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منابع اطلاعاتی و کارشناسان در حوزه فرهنگ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8269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408271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08273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408275_3650668749">
            <w:r>
              <w:rPr>
                <w:webHidden/>
                <w:rStyle w:val="IndexLink"/>
                <w:rtl w:val="true"/>
              </w:rPr>
              <w:t>بخش اول</w:t>
            </w:r>
            <w:r>
              <w:rPr>
                <w:rStyle w:val="IndexLink"/>
                <w:rtl w:val="true"/>
              </w:rPr>
              <w:t xml:space="preserve">: </w:t>
            </w:r>
            <w:r>
              <w:rPr>
                <w:rStyle w:val="IndexLink"/>
                <w:rtl w:val="true"/>
              </w:rPr>
              <w:t>فهرست منابع اطلاعاتي</w:t>
            </w:r>
            <w:r>
              <w:rPr>
                <w:rStyle w:val="IndexLink"/>
                <w:rtl w:val="true"/>
              </w:rPr>
              <w:tab/>
            </w:r>
            <w:r>
              <w:rPr>
                <w:rStyle w:val="IndexLink"/>
              </w:rPr>
              <w:t>18</w:t>
            </w:r>
          </w:hyperlink>
        </w:p>
        <w:p>
          <w:pPr>
            <w:pStyle w:val="Contents3"/>
            <w:tabs>
              <w:tab w:val="clear" w:pos="8459"/>
              <w:tab w:val="right" w:pos="9026" w:leader="dot"/>
            </w:tabs>
            <w:rPr/>
          </w:pPr>
          <w:hyperlink w:anchor="__RefHeading___Toc4408277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408279_3650668749">
            <w:r>
              <w:rPr>
                <w:webHidden/>
                <w:rStyle w:val="IndexLink"/>
                <w:rtl w:val="true"/>
              </w:rPr>
              <w:t>ارزش‌هاي فرهنگي</w:t>
            </w:r>
            <w:r>
              <w:rPr>
                <w:rStyle w:val="IndexLink"/>
                <w:rtl w:val="true"/>
              </w:rPr>
              <w:tab/>
            </w:r>
            <w:r>
              <w:rPr>
                <w:rStyle w:val="IndexLink"/>
              </w:rPr>
              <w:t>20</w:t>
            </w:r>
          </w:hyperlink>
        </w:p>
        <w:p>
          <w:pPr>
            <w:pStyle w:val="Contents4"/>
            <w:tabs>
              <w:tab w:val="clear" w:pos="8176"/>
              <w:tab w:val="right" w:pos="9026" w:leader="dot"/>
            </w:tabs>
            <w:rPr/>
          </w:pPr>
          <w:hyperlink w:anchor="__RefHeading___Toc4408281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40828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21</w:t>
            </w:r>
          </w:hyperlink>
        </w:p>
        <w:p>
          <w:pPr>
            <w:pStyle w:val="Contents4"/>
            <w:tabs>
              <w:tab w:val="clear" w:pos="8176"/>
              <w:tab w:val="right" w:pos="9026" w:leader="dot"/>
            </w:tabs>
            <w:rPr/>
          </w:pPr>
          <w:hyperlink w:anchor="__RefHeading___Toc4408285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22</w:t>
            </w:r>
          </w:hyperlink>
        </w:p>
        <w:p>
          <w:pPr>
            <w:pStyle w:val="Contents3"/>
            <w:tabs>
              <w:tab w:val="clear" w:pos="8459"/>
              <w:tab w:val="right" w:pos="9026" w:leader="dot"/>
            </w:tabs>
            <w:rPr/>
          </w:pPr>
          <w:hyperlink w:anchor="__RefHeading___Toc4408287_3650668749">
            <w:r>
              <w:rPr>
                <w:webHidden/>
                <w:rStyle w:val="IndexLink"/>
                <w:rtl w:val="true"/>
              </w:rPr>
              <w:t>استعمار فرهنگي</w:t>
            </w:r>
            <w:r>
              <w:rPr>
                <w:rStyle w:val="IndexLink"/>
                <w:rtl w:val="true"/>
              </w:rPr>
              <w:tab/>
            </w:r>
            <w:r>
              <w:rPr>
                <w:rStyle w:val="IndexLink"/>
              </w:rPr>
              <w:t>24</w:t>
            </w:r>
          </w:hyperlink>
        </w:p>
        <w:p>
          <w:pPr>
            <w:pStyle w:val="Contents4"/>
            <w:tabs>
              <w:tab w:val="clear" w:pos="8176"/>
              <w:tab w:val="right" w:pos="9026" w:leader="dot"/>
            </w:tabs>
            <w:rPr/>
          </w:pPr>
          <w:hyperlink w:anchor="__RefHeading___Toc4408289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40829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25</w:t>
            </w:r>
          </w:hyperlink>
        </w:p>
        <w:p>
          <w:pPr>
            <w:pStyle w:val="Contents4"/>
            <w:tabs>
              <w:tab w:val="clear" w:pos="8176"/>
              <w:tab w:val="right" w:pos="9026" w:leader="dot"/>
            </w:tabs>
            <w:rPr/>
          </w:pPr>
          <w:hyperlink w:anchor="__RefHeading___Toc4408293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26</w:t>
            </w:r>
          </w:hyperlink>
        </w:p>
        <w:p>
          <w:pPr>
            <w:pStyle w:val="Contents3"/>
            <w:tabs>
              <w:tab w:val="clear" w:pos="8459"/>
              <w:tab w:val="right" w:pos="9026" w:leader="dot"/>
            </w:tabs>
            <w:rPr/>
          </w:pPr>
          <w:hyperlink w:anchor="__RefHeading___Toc4408295_3650668749">
            <w:r>
              <w:rPr>
                <w:webHidden/>
                <w:rStyle w:val="IndexLink"/>
                <w:rtl w:val="true"/>
              </w:rPr>
              <w:t>امپرياليسم فرهنگي</w:t>
            </w:r>
            <w:r>
              <w:rPr>
                <w:rStyle w:val="IndexLink"/>
                <w:rtl w:val="true"/>
              </w:rPr>
              <w:tab/>
            </w:r>
            <w:r>
              <w:rPr>
                <w:rStyle w:val="IndexLink"/>
              </w:rPr>
              <w:t>28</w:t>
            </w:r>
          </w:hyperlink>
        </w:p>
        <w:p>
          <w:pPr>
            <w:pStyle w:val="Contents4"/>
            <w:tabs>
              <w:tab w:val="clear" w:pos="8176"/>
              <w:tab w:val="right" w:pos="9026" w:leader="dot"/>
            </w:tabs>
            <w:rPr/>
          </w:pPr>
          <w:hyperlink w:anchor="__RefHeading___Toc4408297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40829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29</w:t>
            </w:r>
          </w:hyperlink>
        </w:p>
        <w:p>
          <w:pPr>
            <w:pStyle w:val="Contents4"/>
            <w:tabs>
              <w:tab w:val="clear" w:pos="8176"/>
              <w:tab w:val="right" w:pos="9026" w:leader="dot"/>
            </w:tabs>
            <w:rPr/>
          </w:pPr>
          <w:hyperlink w:anchor="__RefHeading___Toc4408301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29</w:t>
            </w:r>
          </w:hyperlink>
        </w:p>
        <w:p>
          <w:pPr>
            <w:pStyle w:val="Contents3"/>
            <w:tabs>
              <w:tab w:val="clear" w:pos="8459"/>
              <w:tab w:val="right" w:pos="9026" w:leader="dot"/>
            </w:tabs>
            <w:rPr/>
          </w:pPr>
          <w:hyperlink w:anchor="__RefHeading___Toc4408303_3650668749">
            <w:r>
              <w:rPr>
                <w:webHidden/>
                <w:rStyle w:val="IndexLink"/>
                <w:rtl w:val="true"/>
              </w:rPr>
              <w:t>پلوراليسم فرهنگي</w:t>
            </w:r>
            <w:r>
              <w:rPr>
                <w:rStyle w:val="IndexLink"/>
                <w:rtl w:val="true"/>
              </w:rPr>
              <w:tab/>
            </w:r>
            <w:r>
              <w:rPr>
                <w:rStyle w:val="IndexLink"/>
              </w:rPr>
              <w:t>32</w:t>
            </w:r>
          </w:hyperlink>
        </w:p>
        <w:p>
          <w:pPr>
            <w:pStyle w:val="Contents4"/>
            <w:tabs>
              <w:tab w:val="clear" w:pos="8176"/>
              <w:tab w:val="right" w:pos="9026" w:leader="dot"/>
            </w:tabs>
            <w:rPr/>
          </w:pPr>
          <w:hyperlink w:anchor="__RefHeading___Toc4408305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408307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33</w:t>
            </w:r>
          </w:hyperlink>
        </w:p>
        <w:p>
          <w:pPr>
            <w:pStyle w:val="Contents4"/>
            <w:tabs>
              <w:tab w:val="clear" w:pos="8176"/>
              <w:tab w:val="right" w:pos="9026" w:leader="dot"/>
            </w:tabs>
            <w:rPr/>
          </w:pPr>
          <w:hyperlink w:anchor="__RefHeading___Toc4408309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34</w:t>
            </w:r>
          </w:hyperlink>
        </w:p>
        <w:p>
          <w:pPr>
            <w:pStyle w:val="Contents3"/>
            <w:tabs>
              <w:tab w:val="clear" w:pos="8459"/>
              <w:tab w:val="right" w:pos="9026" w:leader="dot"/>
            </w:tabs>
            <w:rPr/>
          </w:pPr>
          <w:hyperlink w:anchor="__RefHeading___Toc4408311_3650668749">
            <w:r>
              <w:rPr>
                <w:webHidden/>
                <w:rStyle w:val="IndexLink"/>
                <w:rtl w:val="true"/>
              </w:rPr>
              <w:t>تجارت فرهنگي</w:t>
            </w:r>
            <w:r>
              <w:rPr>
                <w:rStyle w:val="IndexLink"/>
                <w:rtl w:val="true"/>
              </w:rPr>
              <w:tab/>
            </w:r>
            <w:r>
              <w:rPr>
                <w:rStyle w:val="IndexLink"/>
              </w:rPr>
              <w:t>36</w:t>
            </w:r>
          </w:hyperlink>
        </w:p>
        <w:p>
          <w:pPr>
            <w:pStyle w:val="Contents4"/>
            <w:tabs>
              <w:tab w:val="clear" w:pos="8176"/>
              <w:tab w:val="right" w:pos="9026" w:leader="dot"/>
            </w:tabs>
            <w:rPr/>
          </w:pPr>
          <w:hyperlink w:anchor="__RefHeading___Toc4408313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40831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37</w:t>
            </w:r>
          </w:hyperlink>
        </w:p>
        <w:p>
          <w:pPr>
            <w:pStyle w:val="Contents3"/>
            <w:tabs>
              <w:tab w:val="clear" w:pos="8459"/>
              <w:tab w:val="right" w:pos="9026" w:leader="dot"/>
            </w:tabs>
            <w:rPr/>
          </w:pPr>
          <w:hyperlink w:anchor="__RefHeading___Toc4408317_3650668749">
            <w:r>
              <w:rPr>
                <w:webHidden/>
                <w:rStyle w:val="IndexLink"/>
                <w:rtl w:val="true"/>
              </w:rPr>
              <w:t>تحولات فرهنگي</w:t>
            </w:r>
            <w:r>
              <w:rPr>
                <w:rStyle w:val="IndexLink"/>
                <w:rtl w:val="true"/>
              </w:rPr>
              <w:tab/>
            </w:r>
            <w:r>
              <w:rPr>
                <w:rStyle w:val="IndexLink"/>
              </w:rPr>
              <w:t>38</w:t>
            </w:r>
          </w:hyperlink>
        </w:p>
        <w:p>
          <w:pPr>
            <w:pStyle w:val="Contents4"/>
            <w:tabs>
              <w:tab w:val="clear" w:pos="8176"/>
              <w:tab w:val="right" w:pos="9026" w:leader="dot"/>
            </w:tabs>
            <w:rPr/>
          </w:pPr>
          <w:hyperlink w:anchor="__RefHeading___Toc4408319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0832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39</w:t>
            </w:r>
          </w:hyperlink>
        </w:p>
        <w:p>
          <w:pPr>
            <w:pStyle w:val="Contents4"/>
            <w:tabs>
              <w:tab w:val="clear" w:pos="8176"/>
              <w:tab w:val="right" w:pos="9026" w:leader="dot"/>
            </w:tabs>
            <w:rPr/>
          </w:pPr>
          <w:hyperlink w:anchor="__RefHeading___Toc4408323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40</w:t>
            </w:r>
          </w:hyperlink>
        </w:p>
        <w:p>
          <w:pPr>
            <w:pStyle w:val="Contents3"/>
            <w:tabs>
              <w:tab w:val="clear" w:pos="8459"/>
              <w:tab w:val="right" w:pos="9026" w:leader="dot"/>
            </w:tabs>
            <w:rPr/>
          </w:pPr>
          <w:hyperlink w:anchor="__RefHeading___Toc4408325_3650668749">
            <w:r>
              <w:rPr>
                <w:webHidden/>
                <w:rStyle w:val="IndexLink"/>
                <w:rtl w:val="true"/>
              </w:rPr>
              <w:t>تقابل فرهنگي</w:t>
            </w:r>
            <w:r>
              <w:rPr>
                <w:rStyle w:val="IndexLink"/>
                <w:rtl w:val="true"/>
              </w:rPr>
              <w:tab/>
            </w:r>
            <w:r>
              <w:rPr>
                <w:rStyle w:val="IndexLink"/>
              </w:rPr>
              <w:t>42</w:t>
            </w:r>
          </w:hyperlink>
        </w:p>
        <w:p>
          <w:pPr>
            <w:pStyle w:val="Contents4"/>
            <w:tabs>
              <w:tab w:val="clear" w:pos="8176"/>
              <w:tab w:val="right" w:pos="9026" w:leader="dot"/>
            </w:tabs>
            <w:rPr/>
          </w:pPr>
          <w:hyperlink w:anchor="__RefHeading___Toc4408327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40832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42</w:t>
            </w:r>
          </w:hyperlink>
        </w:p>
        <w:p>
          <w:pPr>
            <w:pStyle w:val="Contents3"/>
            <w:tabs>
              <w:tab w:val="clear" w:pos="8459"/>
              <w:tab w:val="right" w:pos="9026" w:leader="dot"/>
            </w:tabs>
            <w:rPr/>
          </w:pPr>
          <w:hyperlink w:anchor="__RefHeading___Toc4408331_3650668749">
            <w:r>
              <w:rPr>
                <w:webHidden/>
                <w:rStyle w:val="IndexLink"/>
                <w:rtl w:val="true"/>
              </w:rPr>
              <w:t>توسعه فرهنگي‌</w:t>
            </w:r>
            <w:r>
              <w:rPr>
                <w:rStyle w:val="IndexLink"/>
                <w:rtl w:val="true"/>
              </w:rPr>
              <w:tab/>
            </w:r>
            <w:r>
              <w:rPr>
                <w:rStyle w:val="IndexLink"/>
              </w:rPr>
              <w:t>44</w:t>
            </w:r>
          </w:hyperlink>
        </w:p>
        <w:p>
          <w:pPr>
            <w:pStyle w:val="Contents4"/>
            <w:tabs>
              <w:tab w:val="clear" w:pos="8176"/>
              <w:tab w:val="right" w:pos="9026" w:leader="dot"/>
            </w:tabs>
            <w:rPr/>
          </w:pPr>
          <w:hyperlink w:anchor="__RefHeading___Toc4408333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40833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45</w:t>
            </w:r>
          </w:hyperlink>
        </w:p>
        <w:p>
          <w:pPr>
            <w:pStyle w:val="Contents4"/>
            <w:tabs>
              <w:tab w:val="clear" w:pos="8176"/>
              <w:tab w:val="right" w:pos="9026" w:leader="dot"/>
            </w:tabs>
            <w:rPr/>
          </w:pPr>
          <w:hyperlink w:anchor="__RefHeading___Toc4408337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46</w:t>
            </w:r>
          </w:hyperlink>
        </w:p>
        <w:p>
          <w:pPr>
            <w:pStyle w:val="Contents3"/>
            <w:tabs>
              <w:tab w:val="clear" w:pos="8459"/>
              <w:tab w:val="right" w:pos="9026" w:leader="dot"/>
            </w:tabs>
            <w:rPr/>
          </w:pPr>
          <w:hyperlink w:anchor="__RefHeading___Toc4408339_3650668749">
            <w:r>
              <w:rPr>
                <w:webHidden/>
                <w:rStyle w:val="IndexLink"/>
                <w:rtl w:val="true"/>
              </w:rPr>
              <w:t>تهاجم فرهنگي</w:t>
            </w:r>
            <w:r>
              <w:rPr>
                <w:rStyle w:val="IndexLink"/>
                <w:rtl w:val="true"/>
              </w:rPr>
              <w:tab/>
            </w:r>
            <w:r>
              <w:rPr>
                <w:rStyle w:val="IndexLink"/>
              </w:rPr>
              <w:t>48</w:t>
            </w:r>
          </w:hyperlink>
        </w:p>
        <w:p>
          <w:pPr>
            <w:pStyle w:val="Contents4"/>
            <w:tabs>
              <w:tab w:val="clear" w:pos="8176"/>
              <w:tab w:val="right" w:pos="9026" w:leader="dot"/>
            </w:tabs>
            <w:rPr/>
          </w:pPr>
          <w:hyperlink w:anchor="__RefHeading___Toc4408341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40834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49</w:t>
            </w:r>
          </w:hyperlink>
        </w:p>
        <w:p>
          <w:pPr>
            <w:pStyle w:val="Contents4"/>
            <w:tabs>
              <w:tab w:val="clear" w:pos="8176"/>
              <w:tab w:val="right" w:pos="9026" w:leader="dot"/>
            </w:tabs>
            <w:rPr/>
          </w:pPr>
          <w:hyperlink w:anchor="__RefHeading___Toc4408345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51</w:t>
            </w:r>
          </w:hyperlink>
        </w:p>
        <w:p>
          <w:pPr>
            <w:pStyle w:val="Contents3"/>
            <w:tabs>
              <w:tab w:val="clear" w:pos="8459"/>
              <w:tab w:val="right" w:pos="9026" w:leader="dot"/>
            </w:tabs>
            <w:rPr/>
          </w:pPr>
          <w:hyperlink w:anchor="__RefHeading___Toc4408347_3650668749">
            <w:r>
              <w:rPr>
                <w:webHidden/>
                <w:rStyle w:val="IndexLink"/>
                <w:rtl w:val="true"/>
              </w:rPr>
              <w:t>جغرافياي فرهنگي‌</w:t>
            </w:r>
            <w:r>
              <w:rPr>
                <w:rStyle w:val="IndexLink"/>
                <w:rtl w:val="true"/>
              </w:rPr>
              <w:tab/>
            </w:r>
            <w:r>
              <w:rPr>
                <w:rStyle w:val="IndexLink"/>
              </w:rPr>
              <w:t>54</w:t>
            </w:r>
          </w:hyperlink>
        </w:p>
        <w:p>
          <w:pPr>
            <w:pStyle w:val="Contents4"/>
            <w:tabs>
              <w:tab w:val="clear" w:pos="8176"/>
              <w:tab w:val="right" w:pos="9026" w:leader="dot"/>
            </w:tabs>
            <w:rPr/>
          </w:pPr>
          <w:hyperlink w:anchor="__RefHeading___Toc4408349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40835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55</w:t>
            </w:r>
          </w:hyperlink>
        </w:p>
        <w:p>
          <w:pPr>
            <w:pStyle w:val="Contents4"/>
            <w:tabs>
              <w:tab w:val="clear" w:pos="8176"/>
              <w:tab w:val="right" w:pos="9026" w:leader="dot"/>
            </w:tabs>
            <w:rPr/>
          </w:pPr>
          <w:hyperlink w:anchor="__RefHeading___Toc4408353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55</w:t>
            </w:r>
          </w:hyperlink>
        </w:p>
        <w:p>
          <w:pPr>
            <w:pStyle w:val="Contents3"/>
            <w:tabs>
              <w:tab w:val="clear" w:pos="8459"/>
              <w:tab w:val="right" w:pos="9026" w:leader="dot"/>
            </w:tabs>
            <w:rPr/>
          </w:pPr>
          <w:hyperlink w:anchor="__RefHeading___Toc4408355_3650668749">
            <w:r>
              <w:rPr>
                <w:webHidden/>
                <w:rStyle w:val="IndexLink"/>
                <w:rtl w:val="true"/>
              </w:rPr>
              <w:t>خودباختگي فرهنگي</w:t>
            </w:r>
            <w:r>
              <w:rPr>
                <w:rStyle w:val="IndexLink"/>
                <w:rtl w:val="true"/>
              </w:rPr>
              <w:tab/>
            </w:r>
            <w:r>
              <w:rPr>
                <w:rStyle w:val="IndexLink"/>
              </w:rPr>
              <w:t>58</w:t>
            </w:r>
          </w:hyperlink>
        </w:p>
        <w:p>
          <w:pPr>
            <w:pStyle w:val="Contents4"/>
            <w:tabs>
              <w:tab w:val="clear" w:pos="8176"/>
              <w:tab w:val="right" w:pos="9026" w:leader="dot"/>
            </w:tabs>
            <w:rPr/>
          </w:pPr>
          <w:hyperlink w:anchor="__RefHeading___Toc4408357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40835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59</w:t>
            </w:r>
          </w:hyperlink>
        </w:p>
        <w:p>
          <w:pPr>
            <w:pStyle w:val="Contents4"/>
            <w:tabs>
              <w:tab w:val="clear" w:pos="8176"/>
              <w:tab w:val="right" w:pos="9026" w:leader="dot"/>
            </w:tabs>
            <w:rPr/>
          </w:pPr>
          <w:hyperlink w:anchor="__RefHeading___Toc4408361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59</w:t>
            </w:r>
          </w:hyperlink>
        </w:p>
        <w:p>
          <w:pPr>
            <w:pStyle w:val="Contents3"/>
            <w:tabs>
              <w:tab w:val="clear" w:pos="8459"/>
              <w:tab w:val="right" w:pos="9026" w:leader="dot"/>
            </w:tabs>
            <w:rPr/>
          </w:pPr>
          <w:hyperlink w:anchor="__RefHeading___Toc4408363_3650668749">
            <w:r>
              <w:rPr>
                <w:webHidden/>
                <w:rStyle w:val="IndexLink"/>
                <w:rtl w:val="true"/>
              </w:rPr>
              <w:t>سبك زندگي</w:t>
            </w:r>
            <w:r>
              <w:rPr>
                <w:rStyle w:val="IndexLink"/>
                <w:rtl w:val="true"/>
              </w:rPr>
              <w:tab/>
            </w:r>
            <w:r>
              <w:rPr>
                <w:rStyle w:val="IndexLink"/>
              </w:rPr>
              <w:t>62</w:t>
            </w:r>
          </w:hyperlink>
        </w:p>
        <w:p>
          <w:pPr>
            <w:pStyle w:val="Contents4"/>
            <w:tabs>
              <w:tab w:val="clear" w:pos="8176"/>
              <w:tab w:val="right" w:pos="9026" w:leader="dot"/>
            </w:tabs>
            <w:rPr/>
          </w:pPr>
          <w:hyperlink w:anchor="__RefHeading___Toc4408365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408367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62</w:t>
            </w:r>
          </w:hyperlink>
        </w:p>
        <w:p>
          <w:pPr>
            <w:pStyle w:val="Contents4"/>
            <w:tabs>
              <w:tab w:val="clear" w:pos="8176"/>
              <w:tab w:val="right" w:pos="9026" w:leader="dot"/>
            </w:tabs>
            <w:rPr/>
          </w:pPr>
          <w:hyperlink w:anchor="__RefHeading___Toc4408369_3650668749">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64</w:t>
            </w:r>
          </w:hyperlink>
        </w:p>
        <w:p>
          <w:pPr>
            <w:pStyle w:val="Contents3"/>
            <w:tabs>
              <w:tab w:val="clear" w:pos="8459"/>
              <w:tab w:val="right" w:pos="9026" w:leader="dot"/>
            </w:tabs>
            <w:rPr/>
          </w:pPr>
          <w:hyperlink w:anchor="__RefHeading___Toc4408371_3650668749">
            <w:r>
              <w:rPr>
                <w:webHidden/>
                <w:rStyle w:val="IndexLink"/>
                <w:rtl w:val="true"/>
              </w:rPr>
              <w:t>سرمايه فرهنگي</w:t>
            </w:r>
            <w:r>
              <w:rPr>
                <w:rStyle w:val="IndexLink"/>
                <w:rtl w:val="true"/>
              </w:rPr>
              <w:tab/>
            </w:r>
            <w:r>
              <w:rPr>
                <w:rStyle w:val="IndexLink"/>
              </w:rPr>
              <w:t>66</w:t>
            </w:r>
          </w:hyperlink>
        </w:p>
        <w:p>
          <w:pPr>
            <w:pStyle w:val="Contents4"/>
            <w:tabs>
              <w:tab w:val="clear" w:pos="8176"/>
              <w:tab w:val="right" w:pos="9026" w:leader="dot"/>
            </w:tabs>
            <w:rPr/>
          </w:pPr>
          <w:hyperlink w:anchor="__RefHeading___Toc4408373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40837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66</w:t>
            </w:r>
          </w:hyperlink>
        </w:p>
        <w:p>
          <w:pPr>
            <w:pStyle w:val="Contents4"/>
            <w:tabs>
              <w:tab w:val="clear" w:pos="8176"/>
              <w:tab w:val="right" w:pos="9026" w:leader="dot"/>
            </w:tabs>
            <w:rPr/>
          </w:pPr>
          <w:hyperlink w:anchor="__RefHeading___Toc4408377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67</w:t>
            </w:r>
          </w:hyperlink>
        </w:p>
        <w:p>
          <w:pPr>
            <w:pStyle w:val="Contents3"/>
            <w:tabs>
              <w:tab w:val="clear" w:pos="8459"/>
              <w:tab w:val="right" w:pos="9026" w:leader="dot"/>
            </w:tabs>
            <w:rPr/>
          </w:pPr>
          <w:hyperlink w:anchor="__RefHeading___Toc4408379_3650668749">
            <w:r>
              <w:rPr>
                <w:webHidden/>
                <w:rStyle w:val="IndexLink"/>
                <w:rtl w:val="true"/>
              </w:rPr>
              <w:t>‌</w:t>
            </w:r>
            <w:r>
              <w:rPr>
                <w:rStyle w:val="IndexLink"/>
                <w:rtl w:val="true"/>
              </w:rPr>
              <w:t>سياست فرهنگي‌</w:t>
            </w:r>
            <w:r>
              <w:rPr>
                <w:rStyle w:val="IndexLink"/>
                <w:rtl w:val="true"/>
              </w:rPr>
              <w:tab/>
            </w:r>
            <w:r>
              <w:rPr>
                <w:rStyle w:val="IndexLink"/>
              </w:rPr>
              <w:t>70</w:t>
            </w:r>
          </w:hyperlink>
        </w:p>
        <w:p>
          <w:pPr>
            <w:pStyle w:val="Contents4"/>
            <w:tabs>
              <w:tab w:val="clear" w:pos="8176"/>
              <w:tab w:val="right" w:pos="9026" w:leader="dot"/>
            </w:tabs>
            <w:rPr/>
          </w:pPr>
          <w:hyperlink w:anchor="__RefHeading___Toc4408381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40838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70</w:t>
            </w:r>
          </w:hyperlink>
        </w:p>
        <w:p>
          <w:pPr>
            <w:pStyle w:val="Contents4"/>
            <w:tabs>
              <w:tab w:val="clear" w:pos="8176"/>
              <w:tab w:val="right" w:pos="9026" w:leader="dot"/>
            </w:tabs>
            <w:rPr/>
          </w:pPr>
          <w:hyperlink w:anchor="__RefHeading___Toc4408385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72</w:t>
            </w:r>
          </w:hyperlink>
        </w:p>
        <w:p>
          <w:pPr>
            <w:pStyle w:val="Contents3"/>
            <w:tabs>
              <w:tab w:val="clear" w:pos="8459"/>
              <w:tab w:val="right" w:pos="9026" w:leader="dot"/>
            </w:tabs>
            <w:rPr/>
          </w:pPr>
          <w:hyperlink w:anchor="__RefHeading___Toc4408387_3650668749">
            <w:r>
              <w:rPr>
                <w:webHidden/>
                <w:rStyle w:val="IndexLink"/>
                <w:rtl w:val="true"/>
              </w:rPr>
              <w:t>فرهنگ ديني</w:t>
            </w:r>
            <w:r>
              <w:rPr>
                <w:rStyle w:val="IndexLink"/>
                <w:rtl w:val="true"/>
              </w:rPr>
              <w:tab/>
            </w:r>
            <w:r>
              <w:rPr>
                <w:rStyle w:val="IndexLink"/>
              </w:rPr>
              <w:t>74</w:t>
            </w:r>
          </w:hyperlink>
        </w:p>
        <w:p>
          <w:pPr>
            <w:pStyle w:val="Contents4"/>
            <w:tabs>
              <w:tab w:val="clear" w:pos="8176"/>
              <w:tab w:val="right" w:pos="9026" w:leader="dot"/>
            </w:tabs>
            <w:rPr/>
          </w:pPr>
          <w:hyperlink w:anchor="__RefHeading___Toc4408389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40839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75</w:t>
            </w:r>
          </w:hyperlink>
        </w:p>
        <w:p>
          <w:pPr>
            <w:pStyle w:val="Contents4"/>
            <w:tabs>
              <w:tab w:val="clear" w:pos="8176"/>
              <w:tab w:val="right" w:pos="9026" w:leader="dot"/>
            </w:tabs>
            <w:rPr/>
          </w:pPr>
          <w:hyperlink w:anchor="__RefHeading___Toc4408393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76</w:t>
            </w:r>
          </w:hyperlink>
        </w:p>
        <w:p>
          <w:pPr>
            <w:pStyle w:val="Contents3"/>
            <w:tabs>
              <w:tab w:val="clear" w:pos="8459"/>
              <w:tab w:val="right" w:pos="9026" w:leader="dot"/>
            </w:tabs>
            <w:rPr/>
          </w:pPr>
          <w:hyperlink w:anchor="__RefHeading___Toc4408395_3650668749">
            <w:r>
              <w:rPr>
                <w:webHidden/>
                <w:rStyle w:val="IndexLink"/>
                <w:rtl w:val="true"/>
              </w:rPr>
              <w:t>فرهنگ پذيري</w:t>
            </w:r>
            <w:r>
              <w:rPr>
                <w:rStyle w:val="IndexLink"/>
                <w:rtl w:val="true"/>
              </w:rPr>
              <w:tab/>
            </w:r>
            <w:r>
              <w:rPr>
                <w:rStyle w:val="IndexLink"/>
              </w:rPr>
              <w:t>78</w:t>
            </w:r>
          </w:hyperlink>
        </w:p>
        <w:p>
          <w:pPr>
            <w:pStyle w:val="Contents4"/>
            <w:tabs>
              <w:tab w:val="clear" w:pos="8176"/>
              <w:tab w:val="right" w:pos="9026" w:leader="dot"/>
            </w:tabs>
            <w:rPr/>
          </w:pPr>
          <w:hyperlink w:anchor="__RefHeading___Toc4408397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40839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79</w:t>
            </w:r>
          </w:hyperlink>
        </w:p>
        <w:p>
          <w:pPr>
            <w:pStyle w:val="Contents4"/>
            <w:tabs>
              <w:tab w:val="clear" w:pos="8176"/>
              <w:tab w:val="right" w:pos="9026" w:leader="dot"/>
            </w:tabs>
            <w:rPr/>
          </w:pPr>
          <w:hyperlink w:anchor="__RefHeading___Toc4408401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79</w:t>
            </w:r>
          </w:hyperlink>
        </w:p>
        <w:p>
          <w:pPr>
            <w:pStyle w:val="Contents3"/>
            <w:tabs>
              <w:tab w:val="clear" w:pos="8459"/>
              <w:tab w:val="right" w:pos="9026" w:leader="dot"/>
            </w:tabs>
            <w:rPr/>
          </w:pPr>
          <w:hyperlink w:anchor="__RefHeading___Toc4408403_3650668749">
            <w:r>
              <w:rPr>
                <w:webHidden/>
                <w:rStyle w:val="IndexLink"/>
                <w:rtl w:val="true"/>
              </w:rPr>
              <w:t>‌</w:t>
            </w:r>
            <w:r>
              <w:rPr>
                <w:rStyle w:val="IndexLink"/>
                <w:rtl w:val="true"/>
              </w:rPr>
              <w:t>فرهنگ سازماني</w:t>
            </w:r>
            <w:r>
              <w:rPr>
                <w:rStyle w:val="IndexLink"/>
                <w:rtl w:val="true"/>
              </w:rPr>
              <w:tab/>
            </w:r>
            <w:r>
              <w:rPr>
                <w:rStyle w:val="IndexLink"/>
              </w:rPr>
              <w:t>80</w:t>
            </w:r>
          </w:hyperlink>
        </w:p>
        <w:p>
          <w:pPr>
            <w:pStyle w:val="Contents4"/>
            <w:tabs>
              <w:tab w:val="clear" w:pos="8176"/>
              <w:tab w:val="right" w:pos="9026" w:leader="dot"/>
            </w:tabs>
            <w:rPr/>
          </w:pPr>
          <w:hyperlink w:anchor="__RefHeading___Toc4408405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408407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80</w:t>
            </w:r>
          </w:hyperlink>
        </w:p>
        <w:p>
          <w:pPr>
            <w:pStyle w:val="Contents4"/>
            <w:tabs>
              <w:tab w:val="clear" w:pos="8176"/>
              <w:tab w:val="right" w:pos="9026" w:leader="dot"/>
            </w:tabs>
            <w:rPr/>
          </w:pPr>
          <w:hyperlink w:anchor="__RefHeading___Toc4408409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81</w:t>
            </w:r>
          </w:hyperlink>
        </w:p>
        <w:p>
          <w:pPr>
            <w:pStyle w:val="Contents3"/>
            <w:tabs>
              <w:tab w:val="clear" w:pos="8459"/>
              <w:tab w:val="right" w:pos="9026" w:leader="dot"/>
            </w:tabs>
            <w:rPr/>
          </w:pPr>
          <w:hyperlink w:anchor="__RefHeading___Toc4408411_3650668749">
            <w:r>
              <w:rPr>
                <w:webHidden/>
                <w:rStyle w:val="IndexLink"/>
                <w:rtl w:val="true"/>
              </w:rPr>
              <w:t>فرهنگ عامه</w:t>
            </w:r>
            <w:r>
              <w:rPr>
                <w:rStyle w:val="IndexLink"/>
                <w:rtl w:val="true"/>
              </w:rPr>
              <w:tab/>
            </w:r>
            <w:r>
              <w:rPr>
                <w:rStyle w:val="IndexLink"/>
              </w:rPr>
              <w:t>84</w:t>
            </w:r>
          </w:hyperlink>
        </w:p>
        <w:p>
          <w:pPr>
            <w:pStyle w:val="Contents4"/>
            <w:tabs>
              <w:tab w:val="clear" w:pos="8176"/>
              <w:tab w:val="right" w:pos="9026" w:leader="dot"/>
            </w:tabs>
            <w:rPr/>
          </w:pPr>
          <w:hyperlink w:anchor="__RefHeading___Toc4408413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40841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85</w:t>
            </w:r>
          </w:hyperlink>
        </w:p>
        <w:p>
          <w:pPr>
            <w:pStyle w:val="Contents4"/>
            <w:tabs>
              <w:tab w:val="clear" w:pos="8176"/>
              <w:tab w:val="right" w:pos="9026" w:leader="dot"/>
            </w:tabs>
            <w:rPr/>
          </w:pPr>
          <w:hyperlink w:anchor="__RefHeading___Toc4408417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86</w:t>
            </w:r>
          </w:hyperlink>
        </w:p>
        <w:p>
          <w:pPr>
            <w:pStyle w:val="Contents3"/>
            <w:tabs>
              <w:tab w:val="clear" w:pos="8459"/>
              <w:tab w:val="right" w:pos="9026" w:leader="dot"/>
            </w:tabs>
            <w:rPr/>
          </w:pPr>
          <w:hyperlink w:anchor="__RefHeading___Toc4408419_3650668749">
            <w:r>
              <w:rPr>
                <w:webHidden/>
                <w:rStyle w:val="IndexLink"/>
                <w:rtl w:val="true"/>
              </w:rPr>
              <w:t>فرهنگ ملي</w:t>
            </w:r>
            <w:r>
              <w:rPr>
                <w:rStyle w:val="IndexLink"/>
                <w:rtl w:val="true"/>
              </w:rPr>
              <w:tab/>
            </w:r>
            <w:r>
              <w:rPr>
                <w:rStyle w:val="IndexLink"/>
              </w:rPr>
              <w:t>88</w:t>
            </w:r>
          </w:hyperlink>
        </w:p>
        <w:p>
          <w:pPr>
            <w:pStyle w:val="Contents4"/>
            <w:tabs>
              <w:tab w:val="clear" w:pos="8176"/>
              <w:tab w:val="right" w:pos="9026" w:leader="dot"/>
            </w:tabs>
            <w:rPr/>
          </w:pPr>
          <w:hyperlink w:anchor="__RefHeading___Toc4408421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40842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89</w:t>
            </w:r>
          </w:hyperlink>
        </w:p>
        <w:p>
          <w:pPr>
            <w:pStyle w:val="Contents4"/>
            <w:tabs>
              <w:tab w:val="clear" w:pos="8176"/>
              <w:tab w:val="right" w:pos="9026" w:leader="dot"/>
            </w:tabs>
            <w:rPr/>
          </w:pPr>
          <w:hyperlink w:anchor="__RefHeading___Toc4408425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90</w:t>
            </w:r>
          </w:hyperlink>
        </w:p>
        <w:p>
          <w:pPr>
            <w:pStyle w:val="Contents3"/>
            <w:tabs>
              <w:tab w:val="clear" w:pos="8459"/>
              <w:tab w:val="right" w:pos="9026" w:leader="dot"/>
            </w:tabs>
            <w:rPr/>
          </w:pPr>
          <w:hyperlink w:anchor="__RefHeading___Toc4408427_3650668749">
            <w:r>
              <w:rPr>
                <w:webHidden/>
                <w:rStyle w:val="IndexLink"/>
                <w:rtl w:val="true"/>
              </w:rPr>
              <w:t>فرهنگ و ارتباطات</w:t>
            </w:r>
            <w:r>
              <w:rPr>
                <w:rStyle w:val="IndexLink"/>
                <w:rtl w:val="true"/>
              </w:rPr>
              <w:tab/>
            </w:r>
            <w:r>
              <w:rPr>
                <w:rStyle w:val="IndexLink"/>
              </w:rPr>
              <w:t>92</w:t>
            </w:r>
          </w:hyperlink>
        </w:p>
        <w:p>
          <w:pPr>
            <w:pStyle w:val="Contents4"/>
            <w:tabs>
              <w:tab w:val="clear" w:pos="8176"/>
              <w:tab w:val="right" w:pos="9026" w:leader="dot"/>
            </w:tabs>
            <w:rPr/>
          </w:pPr>
          <w:hyperlink w:anchor="__RefHeading___Toc4408429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40843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93</w:t>
            </w:r>
          </w:hyperlink>
        </w:p>
        <w:p>
          <w:pPr>
            <w:pStyle w:val="Contents4"/>
            <w:tabs>
              <w:tab w:val="clear" w:pos="8176"/>
              <w:tab w:val="right" w:pos="9026" w:leader="dot"/>
            </w:tabs>
            <w:rPr/>
          </w:pPr>
          <w:hyperlink w:anchor="__RefHeading___Toc4408433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95</w:t>
            </w:r>
          </w:hyperlink>
        </w:p>
        <w:p>
          <w:pPr>
            <w:pStyle w:val="Contents3"/>
            <w:tabs>
              <w:tab w:val="clear" w:pos="8459"/>
              <w:tab w:val="right" w:pos="9026" w:leader="dot"/>
            </w:tabs>
            <w:rPr/>
          </w:pPr>
          <w:hyperlink w:anchor="__RefHeading___Toc4408435_3650668749">
            <w:r>
              <w:rPr>
                <w:webHidden/>
                <w:rStyle w:val="IndexLink"/>
                <w:rtl w:val="true"/>
              </w:rPr>
              <w:t>‌</w:t>
            </w:r>
            <w:r>
              <w:rPr>
                <w:rStyle w:val="IndexLink"/>
                <w:rtl w:val="true"/>
              </w:rPr>
              <w:t>فرهنگ و اقتصاد</w:t>
            </w:r>
            <w:r>
              <w:rPr>
                <w:rStyle w:val="IndexLink"/>
                <w:rtl w:val="true"/>
              </w:rPr>
              <w:tab/>
            </w:r>
            <w:r>
              <w:rPr>
                <w:rStyle w:val="IndexLink"/>
              </w:rPr>
              <w:t>98</w:t>
            </w:r>
          </w:hyperlink>
        </w:p>
        <w:p>
          <w:pPr>
            <w:pStyle w:val="Contents4"/>
            <w:tabs>
              <w:tab w:val="clear" w:pos="8176"/>
              <w:tab w:val="right" w:pos="9026" w:leader="dot"/>
            </w:tabs>
            <w:rPr/>
          </w:pPr>
          <w:hyperlink w:anchor="__RefHeading___Toc4408437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40843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98</w:t>
            </w:r>
          </w:hyperlink>
        </w:p>
        <w:p>
          <w:pPr>
            <w:pStyle w:val="Contents4"/>
            <w:tabs>
              <w:tab w:val="clear" w:pos="8176"/>
              <w:tab w:val="right" w:pos="9026" w:leader="dot"/>
            </w:tabs>
            <w:rPr/>
          </w:pPr>
          <w:hyperlink w:anchor="__RefHeading___Toc4408441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100</w:t>
            </w:r>
          </w:hyperlink>
        </w:p>
        <w:p>
          <w:pPr>
            <w:pStyle w:val="Contents3"/>
            <w:tabs>
              <w:tab w:val="clear" w:pos="8459"/>
              <w:tab w:val="right" w:pos="9026" w:leader="dot"/>
            </w:tabs>
            <w:rPr/>
          </w:pPr>
          <w:hyperlink w:anchor="__RefHeading___Toc4408443_3650668749">
            <w:r>
              <w:rPr>
                <w:webHidden/>
                <w:rStyle w:val="IndexLink"/>
                <w:rtl w:val="true"/>
              </w:rPr>
              <w:t>فرهنگ و تكنولوژي</w:t>
            </w:r>
            <w:r>
              <w:rPr>
                <w:rStyle w:val="IndexLink"/>
                <w:rtl w:val="true"/>
              </w:rPr>
              <w:tab/>
            </w:r>
            <w:r>
              <w:rPr>
                <w:rStyle w:val="IndexLink"/>
              </w:rPr>
              <w:t>102</w:t>
            </w:r>
          </w:hyperlink>
        </w:p>
        <w:p>
          <w:pPr>
            <w:pStyle w:val="Contents4"/>
            <w:tabs>
              <w:tab w:val="clear" w:pos="8176"/>
              <w:tab w:val="right" w:pos="9026" w:leader="dot"/>
            </w:tabs>
            <w:rPr/>
          </w:pPr>
          <w:hyperlink w:anchor="__RefHeading___Toc4408445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408447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103</w:t>
            </w:r>
          </w:hyperlink>
        </w:p>
        <w:p>
          <w:pPr>
            <w:pStyle w:val="Contents4"/>
            <w:tabs>
              <w:tab w:val="clear" w:pos="8176"/>
              <w:tab w:val="right" w:pos="9026" w:leader="dot"/>
            </w:tabs>
            <w:rPr/>
          </w:pPr>
          <w:hyperlink w:anchor="__RefHeading___Toc4408449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103</w:t>
            </w:r>
          </w:hyperlink>
        </w:p>
        <w:p>
          <w:pPr>
            <w:pStyle w:val="Contents3"/>
            <w:tabs>
              <w:tab w:val="clear" w:pos="8459"/>
              <w:tab w:val="right" w:pos="9026" w:leader="dot"/>
            </w:tabs>
            <w:rPr/>
          </w:pPr>
          <w:hyperlink w:anchor="__RefHeading___Toc4408451_3650668749">
            <w:r>
              <w:rPr>
                <w:webHidden/>
                <w:rStyle w:val="IndexLink"/>
                <w:rtl w:val="true"/>
              </w:rPr>
              <w:t>فرهنگ و جهاني شدن</w:t>
            </w:r>
            <w:r>
              <w:rPr>
                <w:rStyle w:val="IndexLink"/>
                <w:rtl w:val="true"/>
              </w:rPr>
              <w:tab/>
            </w:r>
            <w:r>
              <w:rPr>
                <w:rStyle w:val="IndexLink"/>
              </w:rPr>
              <w:t>106</w:t>
            </w:r>
          </w:hyperlink>
        </w:p>
        <w:p>
          <w:pPr>
            <w:pStyle w:val="Contents4"/>
            <w:tabs>
              <w:tab w:val="clear" w:pos="8176"/>
              <w:tab w:val="right" w:pos="9026" w:leader="dot"/>
            </w:tabs>
            <w:rPr/>
          </w:pPr>
          <w:hyperlink w:anchor="__RefHeading___Toc4408453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40845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107</w:t>
            </w:r>
          </w:hyperlink>
        </w:p>
        <w:p>
          <w:pPr>
            <w:pStyle w:val="Contents4"/>
            <w:tabs>
              <w:tab w:val="clear" w:pos="8176"/>
              <w:tab w:val="right" w:pos="9026" w:leader="dot"/>
            </w:tabs>
            <w:rPr/>
          </w:pPr>
          <w:hyperlink w:anchor="__RefHeading___Toc4408457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109</w:t>
            </w:r>
          </w:hyperlink>
        </w:p>
        <w:p>
          <w:pPr>
            <w:pStyle w:val="Contents3"/>
            <w:tabs>
              <w:tab w:val="clear" w:pos="8459"/>
              <w:tab w:val="right" w:pos="9026" w:leader="dot"/>
            </w:tabs>
            <w:rPr/>
          </w:pPr>
          <w:hyperlink w:anchor="__RefHeading___Toc4408459_3650668749">
            <w:r>
              <w:rPr>
                <w:webHidden/>
                <w:rStyle w:val="IndexLink"/>
                <w:rtl w:val="true"/>
              </w:rPr>
              <w:t>فرهنگ و هنر</w:t>
            </w:r>
            <w:r>
              <w:rPr>
                <w:rStyle w:val="IndexLink"/>
                <w:rtl w:val="true"/>
              </w:rPr>
              <w:tab/>
            </w:r>
            <w:r>
              <w:rPr>
                <w:rStyle w:val="IndexLink"/>
              </w:rPr>
              <w:t>112</w:t>
            </w:r>
          </w:hyperlink>
        </w:p>
        <w:p>
          <w:pPr>
            <w:pStyle w:val="Contents4"/>
            <w:tabs>
              <w:tab w:val="clear" w:pos="8176"/>
              <w:tab w:val="right" w:pos="9026" w:leader="dot"/>
            </w:tabs>
            <w:rPr/>
          </w:pPr>
          <w:hyperlink w:anchor="__RefHeading___Toc4408461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40846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112</w:t>
            </w:r>
          </w:hyperlink>
        </w:p>
        <w:p>
          <w:pPr>
            <w:pStyle w:val="Contents3"/>
            <w:tabs>
              <w:tab w:val="clear" w:pos="8459"/>
              <w:tab w:val="right" w:pos="9026" w:leader="dot"/>
            </w:tabs>
            <w:rPr/>
          </w:pPr>
          <w:hyperlink w:anchor="__RefHeading___Toc4408465_3650668749">
            <w:r>
              <w:rPr>
                <w:webHidden/>
                <w:rStyle w:val="IndexLink"/>
                <w:rtl w:val="true"/>
              </w:rPr>
              <w:t>كالاهاي فرهنگي</w:t>
            </w:r>
            <w:r>
              <w:rPr>
                <w:rStyle w:val="IndexLink"/>
                <w:rtl w:val="true"/>
              </w:rPr>
              <w:tab/>
            </w:r>
            <w:r>
              <w:rPr>
                <w:rStyle w:val="IndexLink"/>
              </w:rPr>
              <w:t>116</w:t>
            </w:r>
          </w:hyperlink>
        </w:p>
        <w:p>
          <w:pPr>
            <w:pStyle w:val="Contents4"/>
            <w:tabs>
              <w:tab w:val="clear" w:pos="8176"/>
              <w:tab w:val="right" w:pos="9026" w:leader="dot"/>
            </w:tabs>
            <w:rPr/>
          </w:pPr>
          <w:hyperlink w:anchor="__RefHeading___Toc4408467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40846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117</w:t>
            </w:r>
          </w:hyperlink>
        </w:p>
        <w:p>
          <w:pPr>
            <w:pStyle w:val="Contents4"/>
            <w:tabs>
              <w:tab w:val="clear" w:pos="8176"/>
              <w:tab w:val="right" w:pos="9026" w:leader="dot"/>
            </w:tabs>
            <w:rPr/>
          </w:pPr>
          <w:hyperlink w:anchor="__RefHeading___Toc4408471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117</w:t>
            </w:r>
          </w:hyperlink>
        </w:p>
        <w:p>
          <w:pPr>
            <w:pStyle w:val="Contents3"/>
            <w:tabs>
              <w:tab w:val="clear" w:pos="8459"/>
              <w:tab w:val="right" w:pos="9026" w:leader="dot"/>
            </w:tabs>
            <w:rPr/>
          </w:pPr>
          <w:hyperlink w:anchor="__RefHeading___Toc4408473_3650668749">
            <w:r>
              <w:rPr>
                <w:webHidden/>
                <w:rStyle w:val="IndexLink"/>
                <w:rtl w:val="true"/>
              </w:rPr>
              <w:t>گردشگري فرهنگي</w:t>
            </w:r>
            <w:r>
              <w:rPr>
                <w:rStyle w:val="IndexLink"/>
                <w:rtl w:val="true"/>
              </w:rPr>
              <w:tab/>
            </w:r>
            <w:r>
              <w:rPr>
                <w:rStyle w:val="IndexLink"/>
              </w:rPr>
              <w:t>120</w:t>
            </w:r>
          </w:hyperlink>
        </w:p>
        <w:p>
          <w:pPr>
            <w:pStyle w:val="Contents4"/>
            <w:tabs>
              <w:tab w:val="clear" w:pos="8176"/>
              <w:tab w:val="right" w:pos="9026" w:leader="dot"/>
            </w:tabs>
            <w:rPr/>
          </w:pPr>
          <w:hyperlink w:anchor="__RefHeading___Toc4408475_365066874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408477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120</w:t>
            </w:r>
          </w:hyperlink>
        </w:p>
        <w:p>
          <w:pPr>
            <w:pStyle w:val="Contents4"/>
            <w:tabs>
              <w:tab w:val="clear" w:pos="8176"/>
              <w:tab w:val="right" w:pos="9026" w:leader="dot"/>
            </w:tabs>
            <w:rPr/>
          </w:pPr>
          <w:hyperlink w:anchor="__RefHeading___Toc4408479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122</w:t>
            </w:r>
          </w:hyperlink>
        </w:p>
        <w:p>
          <w:pPr>
            <w:pStyle w:val="Contents3"/>
            <w:tabs>
              <w:tab w:val="clear" w:pos="8459"/>
              <w:tab w:val="right" w:pos="9026" w:leader="dot"/>
            </w:tabs>
            <w:rPr/>
          </w:pPr>
          <w:hyperlink w:anchor="__RefHeading___Toc4408481_3650668749">
            <w:r>
              <w:rPr>
                <w:webHidden/>
                <w:rStyle w:val="IndexLink"/>
                <w:rtl w:val="true"/>
              </w:rPr>
              <w:t>مديريت فرهنگي</w:t>
            </w:r>
            <w:r>
              <w:rPr>
                <w:rStyle w:val="IndexLink"/>
                <w:rtl w:val="true"/>
              </w:rPr>
              <w:tab/>
            </w:r>
            <w:r>
              <w:rPr>
                <w:rStyle w:val="IndexLink"/>
              </w:rPr>
              <w:t>124</w:t>
            </w:r>
          </w:hyperlink>
        </w:p>
        <w:p>
          <w:pPr>
            <w:pStyle w:val="Contents4"/>
            <w:tabs>
              <w:tab w:val="clear" w:pos="8176"/>
              <w:tab w:val="right" w:pos="9026" w:leader="dot"/>
            </w:tabs>
            <w:rPr/>
          </w:pPr>
          <w:hyperlink w:anchor="__RefHeading___Toc4408483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408485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124</w:t>
            </w:r>
          </w:hyperlink>
        </w:p>
        <w:p>
          <w:pPr>
            <w:pStyle w:val="Contents4"/>
            <w:tabs>
              <w:tab w:val="clear" w:pos="8176"/>
              <w:tab w:val="right" w:pos="9026" w:leader="dot"/>
            </w:tabs>
            <w:rPr/>
          </w:pPr>
          <w:hyperlink w:anchor="__RefHeading___Toc4408487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126</w:t>
            </w:r>
          </w:hyperlink>
        </w:p>
        <w:p>
          <w:pPr>
            <w:pStyle w:val="Contents3"/>
            <w:tabs>
              <w:tab w:val="clear" w:pos="8459"/>
              <w:tab w:val="right" w:pos="9026" w:leader="dot"/>
            </w:tabs>
            <w:rPr/>
          </w:pPr>
          <w:hyperlink w:anchor="__RefHeading___Toc4408489_3650668749">
            <w:r>
              <w:rPr>
                <w:webHidden/>
                <w:rStyle w:val="IndexLink"/>
                <w:rtl w:val="true"/>
              </w:rPr>
              <w:t>مهندسي فرهنگي</w:t>
            </w:r>
            <w:r>
              <w:rPr>
                <w:rStyle w:val="IndexLink"/>
                <w:rtl w:val="true"/>
              </w:rPr>
              <w:tab/>
            </w:r>
            <w:r>
              <w:rPr>
                <w:rStyle w:val="IndexLink"/>
              </w:rPr>
              <w:t>128</w:t>
            </w:r>
          </w:hyperlink>
        </w:p>
        <w:p>
          <w:pPr>
            <w:pStyle w:val="Contents4"/>
            <w:tabs>
              <w:tab w:val="clear" w:pos="8176"/>
              <w:tab w:val="right" w:pos="9026" w:leader="dot"/>
            </w:tabs>
            <w:rPr/>
          </w:pPr>
          <w:hyperlink w:anchor="__RefHeading___Toc4408491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408493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129</w:t>
            </w:r>
          </w:hyperlink>
        </w:p>
        <w:p>
          <w:pPr>
            <w:pStyle w:val="Contents4"/>
            <w:tabs>
              <w:tab w:val="clear" w:pos="8176"/>
              <w:tab w:val="right" w:pos="9026" w:leader="dot"/>
            </w:tabs>
            <w:rPr/>
          </w:pPr>
          <w:hyperlink w:anchor="__RefHeading___Toc4408495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130</w:t>
            </w:r>
          </w:hyperlink>
        </w:p>
        <w:p>
          <w:pPr>
            <w:pStyle w:val="Contents3"/>
            <w:tabs>
              <w:tab w:val="clear" w:pos="8459"/>
              <w:tab w:val="right" w:pos="9026" w:leader="dot"/>
            </w:tabs>
            <w:rPr/>
          </w:pPr>
          <w:hyperlink w:anchor="__RefHeading___Toc4408497_3650668749">
            <w:r>
              <w:rPr>
                <w:webHidden/>
                <w:rStyle w:val="IndexLink"/>
                <w:rtl w:val="true"/>
              </w:rPr>
              <w:t>نظريه‌هاي فرهنگي‌</w:t>
            </w:r>
            <w:r>
              <w:rPr>
                <w:rStyle w:val="IndexLink"/>
                <w:rtl w:val="true"/>
              </w:rPr>
              <w:tab/>
            </w:r>
            <w:r>
              <w:rPr>
                <w:rStyle w:val="IndexLink"/>
              </w:rPr>
              <w:t>132</w:t>
            </w:r>
          </w:hyperlink>
        </w:p>
        <w:p>
          <w:pPr>
            <w:pStyle w:val="Contents4"/>
            <w:tabs>
              <w:tab w:val="clear" w:pos="8176"/>
              <w:tab w:val="right" w:pos="9026" w:leader="dot"/>
            </w:tabs>
            <w:rPr/>
          </w:pPr>
          <w:hyperlink w:anchor="__RefHeading___Toc4408499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408501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132</w:t>
            </w:r>
          </w:hyperlink>
        </w:p>
        <w:p>
          <w:pPr>
            <w:pStyle w:val="Contents4"/>
            <w:tabs>
              <w:tab w:val="clear" w:pos="8176"/>
              <w:tab w:val="right" w:pos="9026" w:leader="dot"/>
            </w:tabs>
            <w:rPr/>
          </w:pPr>
          <w:hyperlink w:anchor="__RefHeading___Toc4408503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134</w:t>
            </w:r>
          </w:hyperlink>
        </w:p>
        <w:p>
          <w:pPr>
            <w:pStyle w:val="Contents3"/>
            <w:tabs>
              <w:tab w:val="clear" w:pos="8459"/>
              <w:tab w:val="right" w:pos="9026" w:leader="dot"/>
            </w:tabs>
            <w:rPr/>
          </w:pPr>
          <w:hyperlink w:anchor="__RefHeading___Toc4408505_3650668749">
            <w:r>
              <w:rPr>
                <w:webHidden/>
                <w:rStyle w:val="IndexLink"/>
                <w:rtl w:val="true"/>
              </w:rPr>
              <w:t>هويت فرهنگي</w:t>
            </w:r>
            <w:r>
              <w:rPr>
                <w:rStyle w:val="IndexLink"/>
                <w:rtl w:val="true"/>
              </w:rPr>
              <w:tab/>
            </w:r>
            <w:r>
              <w:rPr>
                <w:rStyle w:val="IndexLink"/>
              </w:rPr>
              <w:t>136</w:t>
            </w:r>
          </w:hyperlink>
        </w:p>
        <w:p>
          <w:pPr>
            <w:pStyle w:val="Contents4"/>
            <w:tabs>
              <w:tab w:val="clear" w:pos="8176"/>
              <w:tab w:val="right" w:pos="9026" w:leader="dot"/>
            </w:tabs>
            <w:rPr/>
          </w:pPr>
          <w:hyperlink w:anchor="__RefHeading___Toc4408507_365066874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408509_3650668749">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137</w:t>
            </w:r>
          </w:hyperlink>
        </w:p>
        <w:p>
          <w:pPr>
            <w:pStyle w:val="Contents4"/>
            <w:tabs>
              <w:tab w:val="clear" w:pos="8176"/>
              <w:tab w:val="right" w:pos="9026" w:leader="dot"/>
            </w:tabs>
            <w:rPr/>
          </w:pPr>
          <w:hyperlink w:anchor="__RefHeading___Toc4408511_365066874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137</w:t>
            </w:r>
          </w:hyperlink>
        </w:p>
        <w:p>
          <w:pPr>
            <w:pStyle w:val="Contents2"/>
            <w:tabs>
              <w:tab w:val="clear" w:pos="8743"/>
              <w:tab w:val="right" w:pos="9026" w:leader="dot"/>
            </w:tabs>
            <w:rPr/>
          </w:pPr>
          <w:hyperlink w:anchor="__RefHeading___Toc4408513_3650668749">
            <w:r>
              <w:rPr>
                <w:webHidden/>
                <w:rStyle w:val="IndexLink"/>
                <w:rtl w:val="true"/>
              </w:rPr>
              <w:t>بخش دوم</w:t>
            </w:r>
            <w:r>
              <w:rPr>
                <w:rStyle w:val="IndexLink"/>
                <w:rtl w:val="true"/>
              </w:rPr>
              <w:t xml:space="preserve">: </w:t>
            </w:r>
            <w:r>
              <w:rPr>
                <w:rStyle w:val="IndexLink"/>
                <w:rtl w:val="true"/>
              </w:rPr>
              <w:t>كارشناسان فرهنگي مديريت اطلاعات كارشناسان و انديشمندان</w:t>
            </w:r>
            <w:r>
              <w:rPr>
                <w:rStyle w:val="IndexLink"/>
                <w:rtl w:val="true"/>
              </w:rPr>
              <w:tab/>
            </w:r>
            <w:r>
              <w:rPr>
                <w:rStyle w:val="IndexLink"/>
              </w:rPr>
              <w:t>140</w:t>
            </w:r>
          </w:hyperlink>
        </w:p>
        <w:p>
          <w:pPr>
            <w:pStyle w:val="Contents3"/>
            <w:tabs>
              <w:tab w:val="clear" w:pos="8459"/>
              <w:tab w:val="right" w:pos="9026" w:leader="dot"/>
            </w:tabs>
            <w:rPr/>
          </w:pPr>
          <w:hyperlink w:anchor="__RefHeading___Toc4408515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4408517_3650668749">
            <w:r>
              <w:rPr>
                <w:webHidden/>
                <w:rStyle w:val="IndexLink"/>
                <w:rtl w:val="true"/>
              </w:rPr>
              <w:t>ابراهيم آبادي، حسين</w:t>
            </w:r>
            <w:r>
              <w:rPr>
                <w:rStyle w:val="IndexLink"/>
                <w:rtl w:val="true"/>
              </w:rPr>
              <w:tab/>
            </w:r>
            <w:r>
              <w:rPr>
                <w:rStyle w:val="IndexLink"/>
              </w:rPr>
              <w:t>141</w:t>
            </w:r>
          </w:hyperlink>
        </w:p>
        <w:p>
          <w:pPr>
            <w:pStyle w:val="Contents3"/>
            <w:tabs>
              <w:tab w:val="clear" w:pos="8459"/>
              <w:tab w:val="right" w:pos="9026" w:leader="dot"/>
            </w:tabs>
            <w:rPr/>
          </w:pPr>
          <w:hyperlink w:anchor="__RefHeading___Toc4408519_3650668749">
            <w:r>
              <w:rPr>
                <w:webHidden/>
                <w:rStyle w:val="IndexLink"/>
                <w:rtl w:val="true"/>
              </w:rPr>
              <w:t>ابراهيم زاده، حسن</w:t>
            </w:r>
            <w:r>
              <w:rPr>
                <w:rStyle w:val="IndexLink"/>
                <w:rtl w:val="true"/>
              </w:rPr>
              <w:tab/>
            </w:r>
            <w:r>
              <w:rPr>
                <w:rStyle w:val="IndexLink"/>
              </w:rPr>
              <w:t>141</w:t>
            </w:r>
          </w:hyperlink>
        </w:p>
        <w:p>
          <w:pPr>
            <w:pStyle w:val="Contents3"/>
            <w:tabs>
              <w:tab w:val="clear" w:pos="8459"/>
              <w:tab w:val="right" w:pos="9026" w:leader="dot"/>
            </w:tabs>
            <w:rPr/>
          </w:pPr>
          <w:hyperlink w:anchor="__RefHeading___Toc4408521_3650668749">
            <w:r>
              <w:rPr>
                <w:webHidden/>
                <w:rStyle w:val="IndexLink"/>
                <w:rtl w:val="true"/>
              </w:rPr>
              <w:t>اسفندياري، عبدالله</w:t>
            </w:r>
            <w:r>
              <w:rPr>
                <w:rStyle w:val="IndexLink"/>
                <w:rtl w:val="true"/>
              </w:rPr>
              <w:tab/>
            </w:r>
            <w:r>
              <w:rPr>
                <w:rStyle w:val="IndexLink"/>
              </w:rPr>
              <w:t>142</w:t>
            </w:r>
          </w:hyperlink>
        </w:p>
        <w:p>
          <w:pPr>
            <w:pStyle w:val="Contents3"/>
            <w:tabs>
              <w:tab w:val="clear" w:pos="8459"/>
              <w:tab w:val="right" w:pos="9026" w:leader="dot"/>
            </w:tabs>
            <w:rPr/>
          </w:pPr>
          <w:hyperlink w:anchor="__RefHeading___Toc4408523_3650668749">
            <w:r>
              <w:rPr>
                <w:webHidden/>
                <w:rStyle w:val="IndexLink"/>
                <w:rtl w:val="true"/>
              </w:rPr>
              <w:t>الويري</w:t>
            </w:r>
            <w:r>
              <w:rPr>
                <w:rStyle w:val="IndexLink"/>
                <w:rtl w:val="true"/>
              </w:rPr>
              <w:t>(</w:t>
            </w:r>
            <w:r>
              <w:rPr>
                <w:rStyle w:val="IndexLink"/>
                <w:rtl w:val="true"/>
              </w:rPr>
              <w:t>خندان</w:t>
            </w:r>
            <w:r>
              <w:rPr>
                <w:rStyle w:val="IndexLink"/>
                <w:rtl w:val="true"/>
              </w:rPr>
              <w:t>)</w:t>
            </w:r>
            <w:r>
              <w:rPr>
                <w:rStyle w:val="IndexLink"/>
                <w:rtl w:val="true"/>
              </w:rPr>
              <w:t>، محسن</w:t>
            </w:r>
            <w:r>
              <w:rPr>
                <w:rStyle w:val="IndexLink"/>
                <w:rtl w:val="true"/>
              </w:rPr>
              <w:tab/>
            </w:r>
            <w:r>
              <w:rPr>
                <w:rStyle w:val="IndexLink"/>
              </w:rPr>
              <w:t>142</w:t>
            </w:r>
          </w:hyperlink>
        </w:p>
        <w:p>
          <w:pPr>
            <w:pStyle w:val="Contents3"/>
            <w:tabs>
              <w:tab w:val="clear" w:pos="8459"/>
              <w:tab w:val="right" w:pos="9026" w:leader="dot"/>
            </w:tabs>
            <w:rPr/>
          </w:pPr>
          <w:hyperlink w:anchor="__RefHeading___Toc4408525_3650668749">
            <w:r>
              <w:rPr>
                <w:webHidden/>
                <w:rStyle w:val="IndexLink"/>
                <w:rtl w:val="true"/>
              </w:rPr>
              <w:t>الهي خراساني، مجتبي</w:t>
            </w:r>
            <w:r>
              <w:rPr>
                <w:rStyle w:val="IndexLink"/>
                <w:rtl w:val="true"/>
              </w:rPr>
              <w:tab/>
            </w:r>
            <w:r>
              <w:rPr>
                <w:rStyle w:val="IndexLink"/>
              </w:rPr>
              <w:t>143</w:t>
            </w:r>
          </w:hyperlink>
        </w:p>
        <w:p>
          <w:pPr>
            <w:pStyle w:val="Contents3"/>
            <w:tabs>
              <w:tab w:val="clear" w:pos="8459"/>
              <w:tab w:val="right" w:pos="9026" w:leader="dot"/>
            </w:tabs>
            <w:rPr/>
          </w:pPr>
          <w:hyperlink w:anchor="__RefHeading___Toc4408527_3650668749">
            <w:r>
              <w:rPr>
                <w:webHidden/>
                <w:rStyle w:val="IndexLink"/>
                <w:rtl w:val="true"/>
              </w:rPr>
              <w:t>باقي نصرآبادي، علي</w:t>
            </w:r>
            <w:r>
              <w:rPr>
                <w:rStyle w:val="IndexLink"/>
                <w:rtl w:val="true"/>
              </w:rPr>
              <w:tab/>
            </w:r>
            <w:r>
              <w:rPr>
                <w:rStyle w:val="IndexLink"/>
              </w:rPr>
              <w:t>143</w:t>
            </w:r>
          </w:hyperlink>
        </w:p>
        <w:p>
          <w:pPr>
            <w:pStyle w:val="Contents3"/>
            <w:tabs>
              <w:tab w:val="clear" w:pos="8459"/>
              <w:tab w:val="right" w:pos="9026" w:leader="dot"/>
            </w:tabs>
            <w:rPr/>
          </w:pPr>
          <w:hyperlink w:anchor="__RefHeading___Toc4408529_3650668749">
            <w:r>
              <w:rPr>
                <w:webHidden/>
                <w:rStyle w:val="IndexLink"/>
                <w:rtl w:val="true"/>
              </w:rPr>
              <w:t>باوند، نعمت‌الله</w:t>
            </w:r>
            <w:r>
              <w:rPr>
                <w:rStyle w:val="IndexLink"/>
                <w:rtl w:val="true"/>
              </w:rPr>
              <w:tab/>
            </w:r>
            <w:r>
              <w:rPr>
                <w:rStyle w:val="IndexLink"/>
              </w:rPr>
              <w:t>144</w:t>
            </w:r>
          </w:hyperlink>
        </w:p>
        <w:p>
          <w:pPr>
            <w:pStyle w:val="Contents3"/>
            <w:tabs>
              <w:tab w:val="clear" w:pos="8459"/>
              <w:tab w:val="right" w:pos="9026" w:leader="dot"/>
            </w:tabs>
            <w:rPr/>
          </w:pPr>
          <w:hyperlink w:anchor="__RefHeading___Toc4408531_3650668749">
            <w:r>
              <w:rPr>
                <w:webHidden/>
                <w:rStyle w:val="IndexLink"/>
                <w:rtl w:val="true"/>
              </w:rPr>
              <w:t>باهنر، ناصر</w:t>
            </w:r>
            <w:r>
              <w:rPr>
                <w:rStyle w:val="IndexLink"/>
                <w:rtl w:val="true"/>
              </w:rPr>
              <w:tab/>
            </w:r>
            <w:r>
              <w:rPr>
                <w:rStyle w:val="IndexLink"/>
              </w:rPr>
              <w:t>144</w:t>
            </w:r>
          </w:hyperlink>
        </w:p>
        <w:p>
          <w:pPr>
            <w:pStyle w:val="Contents3"/>
            <w:tabs>
              <w:tab w:val="clear" w:pos="8459"/>
              <w:tab w:val="right" w:pos="9026" w:leader="dot"/>
            </w:tabs>
            <w:rPr/>
          </w:pPr>
          <w:hyperlink w:anchor="__RefHeading___Toc4408533_3650668749">
            <w:r>
              <w:rPr>
                <w:webHidden/>
                <w:rStyle w:val="IndexLink"/>
                <w:rtl w:val="true"/>
              </w:rPr>
              <w:t>بشير، سيدحسن</w:t>
            </w:r>
            <w:r>
              <w:rPr>
                <w:rStyle w:val="IndexLink"/>
                <w:rtl w:val="true"/>
              </w:rPr>
              <w:tab/>
            </w:r>
            <w:r>
              <w:rPr>
                <w:rStyle w:val="IndexLink"/>
              </w:rPr>
              <w:t>145</w:t>
            </w:r>
          </w:hyperlink>
        </w:p>
        <w:p>
          <w:pPr>
            <w:pStyle w:val="Contents3"/>
            <w:tabs>
              <w:tab w:val="clear" w:pos="8459"/>
              <w:tab w:val="right" w:pos="9026" w:leader="dot"/>
            </w:tabs>
            <w:rPr/>
          </w:pPr>
          <w:hyperlink w:anchor="__RefHeading___Toc4408535_3650668749">
            <w:r>
              <w:rPr>
                <w:webHidden/>
                <w:rStyle w:val="IndexLink"/>
                <w:rtl w:val="true"/>
              </w:rPr>
              <w:t>بهار، مهري</w:t>
            </w:r>
            <w:r>
              <w:rPr>
                <w:rStyle w:val="IndexLink"/>
                <w:rtl w:val="true"/>
              </w:rPr>
              <w:tab/>
            </w:r>
            <w:r>
              <w:rPr>
                <w:rStyle w:val="IndexLink"/>
              </w:rPr>
              <w:t>145</w:t>
            </w:r>
          </w:hyperlink>
        </w:p>
        <w:p>
          <w:pPr>
            <w:pStyle w:val="Contents3"/>
            <w:tabs>
              <w:tab w:val="clear" w:pos="8459"/>
              <w:tab w:val="right" w:pos="9026" w:leader="dot"/>
            </w:tabs>
            <w:rPr/>
          </w:pPr>
          <w:hyperlink w:anchor="__RefHeading___Toc4408537_3650668749">
            <w:r>
              <w:rPr>
                <w:webHidden/>
                <w:rStyle w:val="IndexLink"/>
                <w:rtl w:val="true"/>
              </w:rPr>
              <w:t>بهمني، سعيد</w:t>
            </w:r>
            <w:r>
              <w:rPr>
                <w:rStyle w:val="IndexLink"/>
                <w:rtl w:val="true"/>
              </w:rPr>
              <w:tab/>
            </w:r>
            <w:r>
              <w:rPr>
                <w:rStyle w:val="IndexLink"/>
              </w:rPr>
              <w:t>146</w:t>
            </w:r>
          </w:hyperlink>
        </w:p>
        <w:p>
          <w:pPr>
            <w:pStyle w:val="Contents3"/>
            <w:tabs>
              <w:tab w:val="clear" w:pos="8459"/>
              <w:tab w:val="right" w:pos="9026" w:leader="dot"/>
            </w:tabs>
            <w:rPr/>
          </w:pPr>
          <w:hyperlink w:anchor="__RefHeading___Toc4408539_3650668749">
            <w:r>
              <w:rPr>
                <w:webHidden/>
                <w:rStyle w:val="IndexLink"/>
                <w:rtl w:val="true"/>
              </w:rPr>
              <w:t>بيچرانلو، عبدالله</w:t>
            </w:r>
            <w:r>
              <w:rPr>
                <w:rStyle w:val="IndexLink"/>
                <w:rtl w:val="true"/>
              </w:rPr>
              <w:tab/>
            </w:r>
            <w:r>
              <w:rPr>
                <w:rStyle w:val="IndexLink"/>
              </w:rPr>
              <w:t>146</w:t>
            </w:r>
          </w:hyperlink>
        </w:p>
        <w:p>
          <w:pPr>
            <w:pStyle w:val="Contents3"/>
            <w:tabs>
              <w:tab w:val="clear" w:pos="8459"/>
              <w:tab w:val="right" w:pos="9026" w:leader="dot"/>
            </w:tabs>
            <w:rPr/>
          </w:pPr>
          <w:hyperlink w:anchor="__RefHeading___Toc4408541_3650668749">
            <w:r>
              <w:rPr>
                <w:webHidden/>
                <w:rStyle w:val="IndexLink"/>
                <w:rtl w:val="true"/>
              </w:rPr>
              <w:t>پناهي، محمدحسين</w:t>
            </w:r>
            <w:r>
              <w:rPr>
                <w:rStyle w:val="IndexLink"/>
                <w:rtl w:val="true"/>
              </w:rPr>
              <w:tab/>
            </w:r>
            <w:r>
              <w:rPr>
                <w:rStyle w:val="IndexLink"/>
              </w:rPr>
              <w:t>147</w:t>
            </w:r>
          </w:hyperlink>
        </w:p>
        <w:p>
          <w:pPr>
            <w:pStyle w:val="Contents3"/>
            <w:tabs>
              <w:tab w:val="clear" w:pos="8459"/>
              <w:tab w:val="right" w:pos="9026" w:leader="dot"/>
            </w:tabs>
            <w:rPr/>
          </w:pPr>
          <w:hyperlink w:anchor="__RefHeading___Toc4408543_3650668749">
            <w:r>
              <w:rPr>
                <w:webHidden/>
                <w:rStyle w:val="IndexLink"/>
                <w:rtl w:val="true"/>
              </w:rPr>
              <w:t>پيروزمند، عليرضا</w:t>
            </w:r>
            <w:r>
              <w:rPr>
                <w:rStyle w:val="IndexLink"/>
                <w:rtl w:val="true"/>
              </w:rPr>
              <w:tab/>
            </w:r>
            <w:r>
              <w:rPr>
                <w:rStyle w:val="IndexLink"/>
              </w:rPr>
              <w:t>147</w:t>
            </w:r>
          </w:hyperlink>
        </w:p>
        <w:p>
          <w:pPr>
            <w:pStyle w:val="Contents3"/>
            <w:tabs>
              <w:tab w:val="clear" w:pos="8459"/>
              <w:tab w:val="right" w:pos="9026" w:leader="dot"/>
            </w:tabs>
            <w:rPr/>
          </w:pPr>
          <w:hyperlink w:anchor="__RefHeading___Toc4408545_3650668749">
            <w:r>
              <w:rPr>
                <w:webHidden/>
                <w:rStyle w:val="IndexLink"/>
                <w:rtl w:val="true"/>
              </w:rPr>
              <w:t>جعفرپور برزكي، مرتضي</w:t>
            </w:r>
            <w:r>
              <w:rPr>
                <w:rStyle w:val="IndexLink"/>
                <w:rtl w:val="true"/>
              </w:rPr>
              <w:tab/>
            </w:r>
            <w:r>
              <w:rPr>
                <w:rStyle w:val="IndexLink"/>
              </w:rPr>
              <w:t>148</w:t>
            </w:r>
          </w:hyperlink>
        </w:p>
        <w:p>
          <w:pPr>
            <w:pStyle w:val="Contents3"/>
            <w:tabs>
              <w:tab w:val="clear" w:pos="8459"/>
              <w:tab w:val="right" w:pos="9026" w:leader="dot"/>
            </w:tabs>
            <w:rPr/>
          </w:pPr>
          <w:hyperlink w:anchor="__RefHeading___Toc4408547_3650668749">
            <w:r>
              <w:rPr>
                <w:webHidden/>
                <w:rStyle w:val="IndexLink"/>
                <w:rtl w:val="true"/>
              </w:rPr>
              <w:t>جمالي، مصطفي</w:t>
            </w:r>
            <w:r>
              <w:rPr>
                <w:rStyle w:val="IndexLink"/>
                <w:rtl w:val="true"/>
              </w:rPr>
              <w:tab/>
            </w:r>
            <w:r>
              <w:rPr>
                <w:rStyle w:val="IndexLink"/>
              </w:rPr>
              <w:t>148</w:t>
            </w:r>
          </w:hyperlink>
        </w:p>
        <w:p>
          <w:pPr>
            <w:pStyle w:val="Contents3"/>
            <w:tabs>
              <w:tab w:val="clear" w:pos="8459"/>
              <w:tab w:val="right" w:pos="9026" w:leader="dot"/>
            </w:tabs>
            <w:rPr/>
          </w:pPr>
          <w:hyperlink w:anchor="__RefHeading___Toc4408549_3650668749">
            <w:r>
              <w:rPr>
                <w:webHidden/>
                <w:rStyle w:val="IndexLink"/>
                <w:rtl w:val="true"/>
              </w:rPr>
              <w:t>جمشيدي، محمدحسين</w:t>
            </w:r>
            <w:r>
              <w:rPr>
                <w:rStyle w:val="IndexLink"/>
                <w:rtl w:val="true"/>
              </w:rPr>
              <w:tab/>
            </w:r>
            <w:r>
              <w:rPr>
                <w:rStyle w:val="IndexLink"/>
              </w:rPr>
              <w:t>149</w:t>
            </w:r>
          </w:hyperlink>
        </w:p>
        <w:p>
          <w:pPr>
            <w:pStyle w:val="Contents3"/>
            <w:tabs>
              <w:tab w:val="clear" w:pos="8459"/>
              <w:tab w:val="right" w:pos="9026" w:leader="dot"/>
            </w:tabs>
            <w:rPr/>
          </w:pPr>
          <w:hyperlink w:anchor="__RefHeading___Toc4408551_3650668749">
            <w:r>
              <w:rPr>
                <w:webHidden/>
                <w:rStyle w:val="IndexLink"/>
                <w:rtl w:val="true"/>
              </w:rPr>
              <w:t>چراغي كوتياني، اسماعيل</w:t>
            </w:r>
            <w:r>
              <w:rPr>
                <w:rStyle w:val="IndexLink"/>
                <w:rtl w:val="true"/>
              </w:rPr>
              <w:tab/>
            </w:r>
            <w:r>
              <w:rPr>
                <w:rStyle w:val="IndexLink"/>
              </w:rPr>
              <w:t>149</w:t>
            </w:r>
          </w:hyperlink>
        </w:p>
        <w:p>
          <w:pPr>
            <w:pStyle w:val="Contents3"/>
            <w:tabs>
              <w:tab w:val="clear" w:pos="8459"/>
              <w:tab w:val="right" w:pos="9026" w:leader="dot"/>
            </w:tabs>
            <w:rPr/>
          </w:pPr>
          <w:hyperlink w:anchor="__RefHeading___Toc4408553_3650668749">
            <w:r>
              <w:rPr>
                <w:webHidden/>
                <w:rStyle w:val="IndexLink"/>
                <w:rtl w:val="true"/>
              </w:rPr>
              <w:t>حاجياني، ابراهيم</w:t>
            </w:r>
            <w:r>
              <w:rPr>
                <w:rStyle w:val="IndexLink"/>
                <w:rtl w:val="true"/>
              </w:rPr>
              <w:tab/>
            </w:r>
            <w:r>
              <w:rPr>
                <w:rStyle w:val="IndexLink"/>
              </w:rPr>
              <w:t>150</w:t>
            </w:r>
          </w:hyperlink>
        </w:p>
        <w:p>
          <w:pPr>
            <w:pStyle w:val="Contents3"/>
            <w:tabs>
              <w:tab w:val="clear" w:pos="8459"/>
              <w:tab w:val="right" w:pos="9026" w:leader="dot"/>
            </w:tabs>
            <w:rPr/>
          </w:pPr>
          <w:hyperlink w:anchor="__RefHeading___Toc4408555_3650668749">
            <w:r>
              <w:rPr>
                <w:webHidden/>
                <w:rStyle w:val="IndexLink"/>
                <w:rtl w:val="true"/>
              </w:rPr>
              <w:t>حاجي‌عبدالباقي، مريم</w:t>
            </w:r>
            <w:r>
              <w:rPr>
                <w:rStyle w:val="IndexLink"/>
                <w:rtl w:val="true"/>
              </w:rPr>
              <w:tab/>
            </w:r>
            <w:r>
              <w:rPr>
                <w:rStyle w:val="IndexLink"/>
              </w:rPr>
              <w:t>150</w:t>
            </w:r>
          </w:hyperlink>
        </w:p>
        <w:p>
          <w:pPr>
            <w:pStyle w:val="Contents3"/>
            <w:tabs>
              <w:tab w:val="clear" w:pos="8459"/>
              <w:tab w:val="right" w:pos="9026" w:leader="dot"/>
            </w:tabs>
            <w:rPr/>
          </w:pPr>
          <w:hyperlink w:anchor="__RefHeading___Toc4408557_3650668749">
            <w:r>
              <w:rPr>
                <w:webHidden/>
                <w:rStyle w:val="IndexLink"/>
                <w:rtl w:val="true"/>
              </w:rPr>
              <w:t>حججي، محمدعلي</w:t>
            </w:r>
            <w:r>
              <w:rPr>
                <w:rStyle w:val="IndexLink"/>
                <w:rtl w:val="true"/>
              </w:rPr>
              <w:tab/>
            </w:r>
            <w:r>
              <w:rPr>
                <w:rStyle w:val="IndexLink"/>
              </w:rPr>
              <w:t>151</w:t>
            </w:r>
          </w:hyperlink>
        </w:p>
        <w:p>
          <w:pPr>
            <w:pStyle w:val="Contents3"/>
            <w:tabs>
              <w:tab w:val="clear" w:pos="8459"/>
              <w:tab w:val="right" w:pos="9026" w:leader="dot"/>
            </w:tabs>
            <w:rPr/>
          </w:pPr>
          <w:hyperlink w:anchor="__RefHeading___Toc4408559_3650668749">
            <w:r>
              <w:rPr>
                <w:webHidden/>
                <w:rStyle w:val="IndexLink"/>
                <w:rtl w:val="true"/>
              </w:rPr>
              <w:t>حسينخاني، هادي</w:t>
            </w:r>
            <w:r>
              <w:rPr>
                <w:rStyle w:val="IndexLink"/>
                <w:rtl w:val="true"/>
              </w:rPr>
              <w:tab/>
            </w:r>
            <w:r>
              <w:rPr>
                <w:rStyle w:val="IndexLink"/>
              </w:rPr>
              <w:t>151</w:t>
            </w:r>
          </w:hyperlink>
        </w:p>
        <w:p>
          <w:pPr>
            <w:pStyle w:val="Contents3"/>
            <w:tabs>
              <w:tab w:val="clear" w:pos="8459"/>
              <w:tab w:val="right" w:pos="9026" w:leader="dot"/>
            </w:tabs>
            <w:rPr/>
          </w:pPr>
          <w:hyperlink w:anchor="__RefHeading___Toc4408561_3650668749">
            <w:r>
              <w:rPr>
                <w:webHidden/>
                <w:rStyle w:val="IndexLink"/>
                <w:rtl w:val="true"/>
              </w:rPr>
              <w:t>حسيني،سيدحسن</w:t>
            </w:r>
            <w:r>
              <w:rPr>
                <w:rStyle w:val="IndexLink"/>
                <w:rtl w:val="true"/>
              </w:rPr>
              <w:tab/>
            </w:r>
            <w:r>
              <w:rPr>
                <w:rStyle w:val="IndexLink"/>
              </w:rPr>
              <w:t>152</w:t>
            </w:r>
          </w:hyperlink>
        </w:p>
        <w:p>
          <w:pPr>
            <w:pStyle w:val="Contents3"/>
            <w:tabs>
              <w:tab w:val="clear" w:pos="8459"/>
              <w:tab w:val="right" w:pos="9026" w:leader="dot"/>
            </w:tabs>
            <w:rPr/>
          </w:pPr>
          <w:hyperlink w:anchor="__RefHeading___Toc4408563_3650668749">
            <w:r>
              <w:rPr>
                <w:webHidden/>
                <w:rStyle w:val="IndexLink"/>
                <w:rtl w:val="true"/>
              </w:rPr>
              <w:t>حسيني قمي، سيدحسين</w:t>
            </w:r>
            <w:r>
              <w:rPr>
                <w:rStyle w:val="IndexLink"/>
                <w:rtl w:val="true"/>
              </w:rPr>
              <w:tab/>
            </w:r>
            <w:r>
              <w:rPr>
                <w:rStyle w:val="IndexLink"/>
              </w:rPr>
              <w:t>152</w:t>
            </w:r>
          </w:hyperlink>
        </w:p>
        <w:p>
          <w:pPr>
            <w:pStyle w:val="Contents3"/>
            <w:tabs>
              <w:tab w:val="clear" w:pos="8459"/>
              <w:tab w:val="right" w:pos="9026" w:leader="dot"/>
            </w:tabs>
            <w:rPr/>
          </w:pPr>
          <w:hyperlink w:anchor="__RefHeading___Toc4408565_3650668749">
            <w:r>
              <w:rPr>
                <w:webHidden/>
                <w:rStyle w:val="IndexLink"/>
                <w:rtl w:val="true"/>
              </w:rPr>
              <w:t>حيدري، علي</w:t>
            </w:r>
            <w:r>
              <w:rPr>
                <w:rStyle w:val="IndexLink"/>
                <w:rtl w:val="true"/>
              </w:rPr>
              <w:tab/>
            </w:r>
            <w:r>
              <w:rPr>
                <w:rStyle w:val="IndexLink"/>
              </w:rPr>
              <w:t>153</w:t>
            </w:r>
          </w:hyperlink>
        </w:p>
        <w:p>
          <w:pPr>
            <w:pStyle w:val="Contents3"/>
            <w:tabs>
              <w:tab w:val="clear" w:pos="8459"/>
              <w:tab w:val="right" w:pos="9026" w:leader="dot"/>
            </w:tabs>
            <w:rPr/>
          </w:pPr>
          <w:hyperlink w:anchor="__RefHeading___Toc4408567_3650668749">
            <w:r>
              <w:rPr>
                <w:webHidden/>
                <w:rStyle w:val="IndexLink"/>
                <w:rtl w:val="true"/>
              </w:rPr>
              <w:t>حيدري آلكثير، محسن</w:t>
            </w:r>
            <w:r>
              <w:rPr>
                <w:rStyle w:val="IndexLink"/>
                <w:rtl w:val="true"/>
              </w:rPr>
              <w:tab/>
            </w:r>
            <w:r>
              <w:rPr>
                <w:rStyle w:val="IndexLink"/>
              </w:rPr>
              <w:t>153</w:t>
            </w:r>
          </w:hyperlink>
        </w:p>
        <w:p>
          <w:pPr>
            <w:pStyle w:val="Contents3"/>
            <w:tabs>
              <w:tab w:val="clear" w:pos="8459"/>
              <w:tab w:val="right" w:pos="9026" w:leader="dot"/>
            </w:tabs>
            <w:rPr/>
          </w:pPr>
          <w:hyperlink w:anchor="__RefHeading___Toc4408569_3650668749">
            <w:r>
              <w:rPr>
                <w:webHidden/>
                <w:rStyle w:val="IndexLink"/>
                <w:rtl w:val="true"/>
              </w:rPr>
              <w:t>خانمحمدي، كريم</w:t>
            </w:r>
            <w:r>
              <w:rPr>
                <w:rStyle w:val="IndexLink"/>
                <w:rtl w:val="true"/>
              </w:rPr>
              <w:tab/>
            </w:r>
            <w:r>
              <w:rPr>
                <w:rStyle w:val="IndexLink"/>
              </w:rPr>
              <w:t>154</w:t>
            </w:r>
          </w:hyperlink>
        </w:p>
        <w:p>
          <w:pPr>
            <w:pStyle w:val="Contents3"/>
            <w:tabs>
              <w:tab w:val="clear" w:pos="8459"/>
              <w:tab w:val="right" w:pos="9026" w:leader="dot"/>
            </w:tabs>
            <w:rPr/>
          </w:pPr>
          <w:hyperlink w:anchor="__RefHeading___Toc4408571_3650668749">
            <w:r>
              <w:rPr>
                <w:webHidden/>
                <w:rStyle w:val="IndexLink"/>
                <w:rtl w:val="true"/>
              </w:rPr>
              <w:t>خبازي، مجيد</w:t>
            </w:r>
            <w:r>
              <w:rPr>
                <w:rStyle w:val="IndexLink"/>
                <w:rtl w:val="true"/>
              </w:rPr>
              <w:tab/>
            </w:r>
            <w:r>
              <w:rPr>
                <w:rStyle w:val="IndexLink"/>
              </w:rPr>
              <w:t>154</w:t>
            </w:r>
          </w:hyperlink>
        </w:p>
        <w:p>
          <w:pPr>
            <w:pStyle w:val="Contents3"/>
            <w:tabs>
              <w:tab w:val="clear" w:pos="8459"/>
              <w:tab w:val="right" w:pos="9026" w:leader="dot"/>
            </w:tabs>
            <w:rPr/>
          </w:pPr>
          <w:hyperlink w:anchor="__RefHeading___Toc4408573_3650668749">
            <w:r>
              <w:rPr>
                <w:webHidden/>
                <w:rStyle w:val="IndexLink"/>
                <w:rtl w:val="true"/>
              </w:rPr>
              <w:t>خزائي، حسين</w:t>
            </w:r>
            <w:r>
              <w:rPr>
                <w:rStyle w:val="IndexLink"/>
                <w:rtl w:val="true"/>
              </w:rPr>
              <w:tab/>
            </w:r>
            <w:r>
              <w:rPr>
                <w:rStyle w:val="IndexLink"/>
              </w:rPr>
              <w:t>155</w:t>
            </w:r>
          </w:hyperlink>
        </w:p>
        <w:p>
          <w:pPr>
            <w:pStyle w:val="Contents3"/>
            <w:tabs>
              <w:tab w:val="clear" w:pos="8459"/>
              <w:tab w:val="right" w:pos="9026" w:leader="dot"/>
            </w:tabs>
            <w:rPr/>
          </w:pPr>
          <w:hyperlink w:anchor="__RefHeading___Toc4408575_3650668749">
            <w:r>
              <w:rPr>
                <w:webHidden/>
                <w:rStyle w:val="IndexLink"/>
                <w:rtl w:val="true"/>
              </w:rPr>
              <w:t>خيري، حسن</w:t>
            </w:r>
            <w:r>
              <w:rPr>
                <w:rStyle w:val="IndexLink"/>
                <w:rtl w:val="true"/>
              </w:rPr>
              <w:tab/>
            </w:r>
            <w:r>
              <w:rPr>
                <w:rStyle w:val="IndexLink"/>
              </w:rPr>
              <w:t>155</w:t>
            </w:r>
          </w:hyperlink>
        </w:p>
        <w:p>
          <w:pPr>
            <w:pStyle w:val="Contents3"/>
            <w:tabs>
              <w:tab w:val="clear" w:pos="8459"/>
              <w:tab w:val="right" w:pos="9026" w:leader="dot"/>
            </w:tabs>
            <w:rPr/>
          </w:pPr>
          <w:hyperlink w:anchor="__RefHeading___Toc4408577_3650668749">
            <w:r>
              <w:rPr>
                <w:webHidden/>
                <w:rStyle w:val="IndexLink"/>
                <w:rtl w:val="true"/>
              </w:rPr>
              <w:t>ذكايي، محمدسعيد</w:t>
            </w:r>
            <w:r>
              <w:rPr>
                <w:rStyle w:val="IndexLink"/>
                <w:rtl w:val="true"/>
              </w:rPr>
              <w:tab/>
            </w:r>
            <w:r>
              <w:rPr>
                <w:rStyle w:val="IndexLink"/>
              </w:rPr>
              <w:t>156</w:t>
            </w:r>
          </w:hyperlink>
        </w:p>
        <w:p>
          <w:pPr>
            <w:pStyle w:val="Contents3"/>
            <w:tabs>
              <w:tab w:val="clear" w:pos="8459"/>
              <w:tab w:val="right" w:pos="9026" w:leader="dot"/>
            </w:tabs>
            <w:rPr/>
          </w:pPr>
          <w:hyperlink w:anchor="__RefHeading___Toc4408579_3650668749">
            <w:r>
              <w:rPr>
                <w:webHidden/>
                <w:rStyle w:val="IndexLink"/>
                <w:rtl w:val="true"/>
              </w:rPr>
              <w:t>ذوعلم، علي</w:t>
            </w:r>
            <w:r>
              <w:rPr>
                <w:rStyle w:val="IndexLink"/>
                <w:rtl w:val="true"/>
              </w:rPr>
              <w:tab/>
            </w:r>
            <w:r>
              <w:rPr>
                <w:rStyle w:val="IndexLink"/>
              </w:rPr>
              <w:t>156</w:t>
            </w:r>
          </w:hyperlink>
        </w:p>
        <w:p>
          <w:pPr>
            <w:pStyle w:val="Contents3"/>
            <w:tabs>
              <w:tab w:val="clear" w:pos="8459"/>
              <w:tab w:val="right" w:pos="9026" w:leader="dot"/>
            </w:tabs>
            <w:rPr/>
          </w:pPr>
          <w:hyperlink w:anchor="__RefHeading___Toc4408581_3650668749">
            <w:r>
              <w:rPr>
                <w:webHidden/>
                <w:rStyle w:val="IndexLink"/>
                <w:rtl w:val="true"/>
              </w:rPr>
              <w:t>رجبي نيا، داود</w:t>
            </w:r>
            <w:r>
              <w:rPr>
                <w:rStyle w:val="IndexLink"/>
                <w:rtl w:val="true"/>
              </w:rPr>
              <w:tab/>
            </w:r>
            <w:r>
              <w:rPr>
                <w:rStyle w:val="IndexLink"/>
              </w:rPr>
              <w:t>157</w:t>
            </w:r>
          </w:hyperlink>
        </w:p>
        <w:p>
          <w:pPr>
            <w:pStyle w:val="Contents3"/>
            <w:tabs>
              <w:tab w:val="clear" w:pos="8459"/>
              <w:tab w:val="right" w:pos="9026" w:leader="dot"/>
            </w:tabs>
            <w:rPr/>
          </w:pPr>
          <w:hyperlink w:anchor="__RefHeading___Toc4408583_3650668749">
            <w:r>
              <w:rPr>
                <w:webHidden/>
                <w:rStyle w:val="IndexLink"/>
                <w:rtl w:val="true"/>
              </w:rPr>
              <w:t>رضايي، عبدالعلي</w:t>
            </w:r>
            <w:r>
              <w:rPr>
                <w:rStyle w:val="IndexLink"/>
                <w:rtl w:val="true"/>
              </w:rPr>
              <w:tab/>
            </w:r>
            <w:r>
              <w:rPr>
                <w:rStyle w:val="IndexLink"/>
              </w:rPr>
              <w:t>157</w:t>
            </w:r>
          </w:hyperlink>
        </w:p>
        <w:p>
          <w:pPr>
            <w:pStyle w:val="Contents3"/>
            <w:tabs>
              <w:tab w:val="clear" w:pos="8459"/>
              <w:tab w:val="right" w:pos="9026" w:leader="dot"/>
            </w:tabs>
            <w:rPr/>
          </w:pPr>
          <w:hyperlink w:anchor="__RefHeading___Toc4408585_3650668749">
            <w:r>
              <w:rPr>
                <w:webHidden/>
                <w:rStyle w:val="IndexLink"/>
                <w:rtl w:val="true"/>
              </w:rPr>
              <w:t>رهنمايي، سيداحمد</w:t>
            </w:r>
            <w:r>
              <w:rPr>
                <w:rStyle w:val="IndexLink"/>
                <w:rtl w:val="true"/>
              </w:rPr>
              <w:tab/>
            </w:r>
            <w:r>
              <w:rPr>
                <w:rStyle w:val="IndexLink"/>
              </w:rPr>
              <w:t>158</w:t>
            </w:r>
          </w:hyperlink>
        </w:p>
        <w:p>
          <w:pPr>
            <w:pStyle w:val="Contents3"/>
            <w:tabs>
              <w:tab w:val="clear" w:pos="8459"/>
              <w:tab w:val="right" w:pos="9026" w:leader="dot"/>
            </w:tabs>
            <w:rPr/>
          </w:pPr>
          <w:hyperlink w:anchor="__RefHeading___Toc4408587_3650668749">
            <w:r>
              <w:rPr>
                <w:webHidden/>
                <w:rStyle w:val="IndexLink"/>
                <w:rtl w:val="true"/>
              </w:rPr>
              <w:t>زائري، محمدرضا</w:t>
            </w:r>
            <w:r>
              <w:rPr>
                <w:rStyle w:val="IndexLink"/>
                <w:rtl w:val="true"/>
              </w:rPr>
              <w:tab/>
            </w:r>
            <w:r>
              <w:rPr>
                <w:rStyle w:val="IndexLink"/>
              </w:rPr>
              <w:t>158</w:t>
            </w:r>
          </w:hyperlink>
        </w:p>
        <w:p>
          <w:pPr>
            <w:pStyle w:val="Contents3"/>
            <w:tabs>
              <w:tab w:val="clear" w:pos="8459"/>
              <w:tab w:val="right" w:pos="9026" w:leader="dot"/>
            </w:tabs>
            <w:rPr/>
          </w:pPr>
          <w:hyperlink w:anchor="__RefHeading___Toc4408589_3650668749">
            <w:r>
              <w:rPr>
                <w:webHidden/>
                <w:rStyle w:val="IndexLink"/>
                <w:rtl w:val="true"/>
              </w:rPr>
              <w:t>زهيري، عليرضا</w:t>
            </w:r>
            <w:r>
              <w:rPr>
                <w:rStyle w:val="IndexLink"/>
                <w:rtl w:val="true"/>
              </w:rPr>
              <w:tab/>
            </w:r>
            <w:r>
              <w:rPr>
                <w:rStyle w:val="IndexLink"/>
              </w:rPr>
              <w:t>159</w:t>
            </w:r>
          </w:hyperlink>
        </w:p>
        <w:p>
          <w:pPr>
            <w:pStyle w:val="Contents3"/>
            <w:tabs>
              <w:tab w:val="clear" w:pos="8459"/>
              <w:tab w:val="right" w:pos="9026" w:leader="dot"/>
            </w:tabs>
            <w:rPr/>
          </w:pPr>
          <w:hyperlink w:anchor="__RefHeading___Toc4408591_3650668749">
            <w:r>
              <w:rPr>
                <w:webHidden/>
                <w:rStyle w:val="IndexLink"/>
                <w:rtl w:val="true"/>
              </w:rPr>
              <w:t>زيبايي نژاد، محمدرضا</w:t>
            </w:r>
            <w:r>
              <w:rPr>
                <w:rStyle w:val="IndexLink"/>
                <w:rtl w:val="true"/>
              </w:rPr>
              <w:tab/>
            </w:r>
            <w:r>
              <w:rPr>
                <w:rStyle w:val="IndexLink"/>
              </w:rPr>
              <w:t>159</w:t>
            </w:r>
          </w:hyperlink>
        </w:p>
        <w:p>
          <w:pPr>
            <w:pStyle w:val="Contents3"/>
            <w:tabs>
              <w:tab w:val="clear" w:pos="8459"/>
              <w:tab w:val="right" w:pos="9026" w:leader="dot"/>
            </w:tabs>
            <w:rPr/>
          </w:pPr>
          <w:hyperlink w:anchor="__RefHeading___Toc4408593_3650668749">
            <w:r>
              <w:rPr>
                <w:webHidden/>
                <w:rStyle w:val="IndexLink"/>
                <w:rtl w:val="true"/>
              </w:rPr>
              <w:t>سعيدي، رحمان</w:t>
            </w:r>
            <w:r>
              <w:rPr>
                <w:rStyle w:val="IndexLink"/>
                <w:rtl w:val="true"/>
              </w:rPr>
              <w:tab/>
            </w:r>
            <w:r>
              <w:rPr>
                <w:rStyle w:val="IndexLink"/>
              </w:rPr>
              <w:t>160</w:t>
            </w:r>
          </w:hyperlink>
        </w:p>
        <w:p>
          <w:pPr>
            <w:pStyle w:val="Contents3"/>
            <w:tabs>
              <w:tab w:val="clear" w:pos="8459"/>
              <w:tab w:val="right" w:pos="9026" w:leader="dot"/>
            </w:tabs>
            <w:rPr/>
          </w:pPr>
          <w:hyperlink w:anchor="__RefHeading___Toc4408595_3650668749">
            <w:r>
              <w:rPr>
                <w:webHidden/>
                <w:rStyle w:val="IndexLink"/>
                <w:rtl w:val="true"/>
              </w:rPr>
              <w:t>سليمي، محمد</w:t>
            </w:r>
            <w:r>
              <w:rPr>
                <w:rStyle w:val="IndexLink"/>
                <w:rtl w:val="true"/>
              </w:rPr>
              <w:tab/>
            </w:r>
            <w:r>
              <w:rPr>
                <w:rStyle w:val="IndexLink"/>
              </w:rPr>
              <w:t>160</w:t>
            </w:r>
          </w:hyperlink>
        </w:p>
        <w:p>
          <w:pPr>
            <w:pStyle w:val="Contents3"/>
            <w:tabs>
              <w:tab w:val="clear" w:pos="8459"/>
              <w:tab w:val="right" w:pos="9026" w:leader="dot"/>
            </w:tabs>
            <w:rPr/>
          </w:pPr>
          <w:hyperlink w:anchor="__RefHeading___Toc4408597_3650668749">
            <w:r>
              <w:rPr>
                <w:webHidden/>
                <w:rStyle w:val="IndexLink"/>
                <w:rtl w:val="true"/>
              </w:rPr>
              <w:t>شرف‌الدين، سيدحسين</w:t>
            </w:r>
            <w:r>
              <w:rPr>
                <w:rStyle w:val="IndexLink"/>
                <w:rtl w:val="true"/>
              </w:rPr>
              <w:tab/>
            </w:r>
            <w:r>
              <w:rPr>
                <w:rStyle w:val="IndexLink"/>
              </w:rPr>
              <w:t>161</w:t>
            </w:r>
          </w:hyperlink>
        </w:p>
        <w:p>
          <w:pPr>
            <w:pStyle w:val="Contents3"/>
            <w:tabs>
              <w:tab w:val="clear" w:pos="8459"/>
              <w:tab w:val="right" w:pos="9026" w:leader="dot"/>
            </w:tabs>
            <w:rPr/>
          </w:pPr>
          <w:hyperlink w:anchor="__RefHeading___Toc4408599_3650668749">
            <w:r>
              <w:rPr>
                <w:webHidden/>
                <w:rStyle w:val="IndexLink"/>
                <w:rtl w:val="true"/>
              </w:rPr>
              <w:t>شرفخاني، احمد</w:t>
            </w:r>
            <w:r>
              <w:rPr>
                <w:rStyle w:val="IndexLink"/>
                <w:rtl w:val="true"/>
              </w:rPr>
              <w:tab/>
            </w:r>
            <w:r>
              <w:rPr>
                <w:rStyle w:val="IndexLink"/>
              </w:rPr>
              <w:t>161</w:t>
            </w:r>
          </w:hyperlink>
        </w:p>
        <w:p>
          <w:pPr>
            <w:pStyle w:val="Contents3"/>
            <w:tabs>
              <w:tab w:val="clear" w:pos="8459"/>
              <w:tab w:val="right" w:pos="9026" w:leader="dot"/>
            </w:tabs>
            <w:rPr/>
          </w:pPr>
          <w:hyperlink w:anchor="__RefHeading___Toc4408601_3650668749">
            <w:r>
              <w:rPr>
                <w:webHidden/>
                <w:rStyle w:val="IndexLink"/>
                <w:rtl w:val="true"/>
              </w:rPr>
              <w:t>شريفي دوست، حمزه</w:t>
            </w:r>
            <w:r>
              <w:rPr>
                <w:rStyle w:val="IndexLink"/>
                <w:rtl w:val="true"/>
              </w:rPr>
              <w:tab/>
            </w:r>
            <w:r>
              <w:rPr>
                <w:rStyle w:val="IndexLink"/>
              </w:rPr>
              <w:t>162</w:t>
            </w:r>
          </w:hyperlink>
        </w:p>
        <w:p>
          <w:pPr>
            <w:pStyle w:val="Contents3"/>
            <w:tabs>
              <w:tab w:val="clear" w:pos="8459"/>
              <w:tab w:val="right" w:pos="9026" w:leader="dot"/>
            </w:tabs>
            <w:rPr/>
          </w:pPr>
          <w:hyperlink w:anchor="__RefHeading___Toc4408603_3650668749">
            <w:r>
              <w:rPr>
                <w:webHidden/>
                <w:rStyle w:val="IndexLink"/>
                <w:rtl w:val="true"/>
              </w:rPr>
              <w:t>صابري نوقابي، عليرضا</w:t>
            </w:r>
            <w:r>
              <w:rPr>
                <w:rStyle w:val="IndexLink"/>
                <w:rtl w:val="true"/>
              </w:rPr>
              <w:tab/>
            </w:r>
            <w:r>
              <w:rPr>
                <w:rStyle w:val="IndexLink"/>
              </w:rPr>
              <w:t>162</w:t>
            </w:r>
          </w:hyperlink>
        </w:p>
        <w:p>
          <w:pPr>
            <w:pStyle w:val="Contents3"/>
            <w:tabs>
              <w:tab w:val="clear" w:pos="8459"/>
              <w:tab w:val="right" w:pos="9026" w:leader="dot"/>
            </w:tabs>
            <w:rPr/>
          </w:pPr>
          <w:hyperlink w:anchor="__RefHeading___Toc4408605_3650668749">
            <w:r>
              <w:rPr>
                <w:webHidden/>
                <w:rStyle w:val="IndexLink"/>
                <w:rtl w:val="true"/>
              </w:rPr>
              <w:t>صاحبي، محمدجواد</w:t>
            </w:r>
            <w:r>
              <w:rPr>
                <w:rStyle w:val="IndexLink"/>
                <w:rtl w:val="true"/>
              </w:rPr>
              <w:tab/>
            </w:r>
            <w:r>
              <w:rPr>
                <w:rStyle w:val="IndexLink"/>
              </w:rPr>
              <w:t>163</w:t>
            </w:r>
          </w:hyperlink>
        </w:p>
        <w:p>
          <w:pPr>
            <w:pStyle w:val="Contents3"/>
            <w:tabs>
              <w:tab w:val="clear" w:pos="8459"/>
              <w:tab w:val="right" w:pos="9026" w:leader="dot"/>
            </w:tabs>
            <w:rPr/>
          </w:pPr>
          <w:hyperlink w:anchor="__RefHeading___Toc4408607_3650668749">
            <w:r>
              <w:rPr>
                <w:webHidden/>
                <w:rStyle w:val="IndexLink"/>
                <w:rtl w:val="true"/>
              </w:rPr>
              <w:t>صميم، رضا</w:t>
            </w:r>
            <w:r>
              <w:rPr>
                <w:rStyle w:val="IndexLink"/>
                <w:rtl w:val="true"/>
              </w:rPr>
              <w:tab/>
            </w:r>
            <w:r>
              <w:rPr>
                <w:rStyle w:val="IndexLink"/>
              </w:rPr>
              <w:t>163</w:t>
            </w:r>
          </w:hyperlink>
        </w:p>
        <w:p>
          <w:pPr>
            <w:pStyle w:val="Contents3"/>
            <w:tabs>
              <w:tab w:val="clear" w:pos="8459"/>
              <w:tab w:val="right" w:pos="9026" w:leader="dot"/>
            </w:tabs>
            <w:rPr/>
          </w:pPr>
          <w:hyperlink w:anchor="__RefHeading___Toc4408609_3650668749">
            <w:r>
              <w:rPr>
                <w:webHidden/>
                <w:rStyle w:val="IndexLink"/>
                <w:rtl w:val="true"/>
              </w:rPr>
              <w:t>عاشوري، حسن</w:t>
            </w:r>
            <w:r>
              <w:rPr>
                <w:rStyle w:val="IndexLink"/>
                <w:rtl w:val="true"/>
              </w:rPr>
              <w:tab/>
            </w:r>
            <w:r>
              <w:rPr>
                <w:rStyle w:val="IndexLink"/>
              </w:rPr>
              <w:t>164</w:t>
            </w:r>
          </w:hyperlink>
        </w:p>
        <w:p>
          <w:pPr>
            <w:pStyle w:val="Contents3"/>
            <w:tabs>
              <w:tab w:val="clear" w:pos="8459"/>
              <w:tab w:val="right" w:pos="9026" w:leader="dot"/>
            </w:tabs>
            <w:rPr/>
          </w:pPr>
          <w:hyperlink w:anchor="__RefHeading___Toc4408611_3650668749">
            <w:r>
              <w:rPr>
                <w:webHidden/>
                <w:rStyle w:val="IndexLink"/>
                <w:rtl w:val="true"/>
              </w:rPr>
              <w:t>عاملي، سيدسعيدرضا</w:t>
            </w:r>
            <w:r>
              <w:rPr>
                <w:rStyle w:val="IndexLink"/>
                <w:rtl w:val="true"/>
              </w:rPr>
              <w:tab/>
            </w:r>
            <w:r>
              <w:rPr>
                <w:rStyle w:val="IndexLink"/>
              </w:rPr>
              <w:t>164</w:t>
            </w:r>
          </w:hyperlink>
        </w:p>
        <w:p>
          <w:pPr>
            <w:pStyle w:val="Contents3"/>
            <w:tabs>
              <w:tab w:val="clear" w:pos="8459"/>
              <w:tab w:val="right" w:pos="9026" w:leader="dot"/>
            </w:tabs>
            <w:rPr/>
          </w:pPr>
          <w:hyperlink w:anchor="__RefHeading___Toc4408613_3650668749">
            <w:r>
              <w:rPr>
                <w:webHidden/>
                <w:rStyle w:val="IndexLink"/>
                <w:rtl w:val="true"/>
              </w:rPr>
              <w:t>عباسي ولدي، محسن</w:t>
            </w:r>
            <w:r>
              <w:rPr>
                <w:rStyle w:val="IndexLink"/>
                <w:rtl w:val="true"/>
              </w:rPr>
              <w:tab/>
            </w:r>
            <w:r>
              <w:rPr>
                <w:rStyle w:val="IndexLink"/>
              </w:rPr>
              <w:t>165</w:t>
            </w:r>
          </w:hyperlink>
        </w:p>
        <w:p>
          <w:pPr>
            <w:pStyle w:val="Contents3"/>
            <w:tabs>
              <w:tab w:val="clear" w:pos="8459"/>
              <w:tab w:val="right" w:pos="9026" w:leader="dot"/>
            </w:tabs>
            <w:rPr/>
          </w:pPr>
          <w:hyperlink w:anchor="__RefHeading___Toc4408615_3650668749">
            <w:r>
              <w:rPr>
                <w:webHidden/>
                <w:rStyle w:val="IndexLink"/>
                <w:rtl w:val="true"/>
              </w:rPr>
              <w:t>عبداللهيان، حميد</w:t>
            </w:r>
            <w:r>
              <w:rPr>
                <w:rStyle w:val="IndexLink"/>
                <w:rtl w:val="true"/>
              </w:rPr>
              <w:tab/>
            </w:r>
            <w:r>
              <w:rPr>
                <w:rStyle w:val="IndexLink"/>
              </w:rPr>
              <w:t>165</w:t>
            </w:r>
          </w:hyperlink>
        </w:p>
        <w:p>
          <w:pPr>
            <w:pStyle w:val="Contents3"/>
            <w:tabs>
              <w:tab w:val="clear" w:pos="8459"/>
              <w:tab w:val="right" w:pos="9026" w:leader="dot"/>
            </w:tabs>
            <w:rPr/>
          </w:pPr>
          <w:hyperlink w:anchor="__RefHeading___Toc4408617_3650668749">
            <w:r>
              <w:rPr>
                <w:webHidden/>
                <w:rStyle w:val="IndexLink"/>
                <w:rtl w:val="true"/>
              </w:rPr>
              <w:t>عرفان، حسن</w:t>
            </w:r>
            <w:r>
              <w:rPr>
                <w:rStyle w:val="IndexLink"/>
                <w:rtl w:val="true"/>
              </w:rPr>
              <w:tab/>
            </w:r>
            <w:r>
              <w:rPr>
                <w:rStyle w:val="IndexLink"/>
              </w:rPr>
              <w:t>166</w:t>
            </w:r>
          </w:hyperlink>
        </w:p>
        <w:p>
          <w:pPr>
            <w:pStyle w:val="Contents3"/>
            <w:tabs>
              <w:tab w:val="clear" w:pos="8459"/>
              <w:tab w:val="right" w:pos="9026" w:leader="dot"/>
            </w:tabs>
            <w:rPr/>
          </w:pPr>
          <w:hyperlink w:anchor="__RefHeading___Toc4408619_3650668749">
            <w:r>
              <w:rPr>
                <w:webHidden/>
                <w:rStyle w:val="IndexLink"/>
                <w:rtl w:val="true"/>
              </w:rPr>
              <w:t>علاسوند، فريبا</w:t>
            </w:r>
            <w:r>
              <w:rPr>
                <w:rStyle w:val="IndexLink"/>
                <w:rtl w:val="true"/>
              </w:rPr>
              <w:tab/>
            </w:r>
            <w:r>
              <w:rPr>
                <w:rStyle w:val="IndexLink"/>
              </w:rPr>
              <w:t>166</w:t>
            </w:r>
          </w:hyperlink>
        </w:p>
        <w:p>
          <w:pPr>
            <w:pStyle w:val="Contents3"/>
            <w:tabs>
              <w:tab w:val="clear" w:pos="8459"/>
              <w:tab w:val="right" w:pos="9026" w:leader="dot"/>
            </w:tabs>
            <w:rPr/>
          </w:pPr>
          <w:hyperlink w:anchor="__RefHeading___Toc4408621_3650668749">
            <w:r>
              <w:rPr>
                <w:webHidden/>
                <w:rStyle w:val="IndexLink"/>
                <w:rtl w:val="true"/>
              </w:rPr>
              <w:t>غفاري، جلال</w:t>
            </w:r>
            <w:r>
              <w:rPr>
                <w:rStyle w:val="IndexLink"/>
                <w:rtl w:val="true"/>
              </w:rPr>
              <w:tab/>
            </w:r>
            <w:r>
              <w:rPr>
                <w:rStyle w:val="IndexLink"/>
              </w:rPr>
              <w:t>167</w:t>
            </w:r>
          </w:hyperlink>
        </w:p>
        <w:p>
          <w:pPr>
            <w:pStyle w:val="Contents3"/>
            <w:tabs>
              <w:tab w:val="clear" w:pos="8459"/>
              <w:tab w:val="right" w:pos="9026" w:leader="dot"/>
            </w:tabs>
            <w:rPr/>
          </w:pPr>
          <w:hyperlink w:anchor="__RefHeading___Toc4408623_3650668749">
            <w:r>
              <w:rPr>
                <w:webHidden/>
                <w:rStyle w:val="IndexLink"/>
                <w:rtl w:val="true"/>
              </w:rPr>
              <w:t>فرهمندپور، فهيمه</w:t>
            </w:r>
            <w:r>
              <w:rPr>
                <w:rStyle w:val="IndexLink"/>
                <w:rtl w:val="true"/>
              </w:rPr>
              <w:tab/>
            </w:r>
            <w:r>
              <w:rPr>
                <w:rStyle w:val="IndexLink"/>
              </w:rPr>
              <w:t>167</w:t>
            </w:r>
          </w:hyperlink>
        </w:p>
        <w:p>
          <w:pPr>
            <w:pStyle w:val="Contents3"/>
            <w:tabs>
              <w:tab w:val="clear" w:pos="8459"/>
              <w:tab w:val="right" w:pos="9026" w:leader="dot"/>
            </w:tabs>
            <w:rPr/>
          </w:pPr>
          <w:hyperlink w:anchor="__RefHeading___Toc4408625_3650668749">
            <w:r>
              <w:rPr>
                <w:webHidden/>
                <w:rStyle w:val="IndexLink"/>
                <w:rtl w:val="true"/>
              </w:rPr>
              <w:t>قشقايي، حسين</w:t>
            </w:r>
            <w:r>
              <w:rPr>
                <w:rStyle w:val="IndexLink"/>
                <w:rtl w:val="true"/>
              </w:rPr>
              <w:tab/>
            </w:r>
            <w:r>
              <w:rPr>
                <w:rStyle w:val="IndexLink"/>
              </w:rPr>
              <w:t>168</w:t>
            </w:r>
          </w:hyperlink>
        </w:p>
        <w:p>
          <w:pPr>
            <w:pStyle w:val="Contents3"/>
            <w:tabs>
              <w:tab w:val="clear" w:pos="8459"/>
              <w:tab w:val="right" w:pos="9026" w:leader="dot"/>
            </w:tabs>
            <w:rPr/>
          </w:pPr>
          <w:hyperlink w:anchor="__RefHeading___Toc4408627_3650668749">
            <w:r>
              <w:rPr>
                <w:webHidden/>
                <w:rStyle w:val="IndexLink"/>
                <w:rtl w:val="true"/>
              </w:rPr>
              <w:t>كرماللّهي، نعمتالله</w:t>
            </w:r>
            <w:r>
              <w:rPr>
                <w:rStyle w:val="IndexLink"/>
                <w:rtl w:val="true"/>
              </w:rPr>
              <w:tab/>
            </w:r>
            <w:r>
              <w:rPr>
                <w:rStyle w:val="IndexLink"/>
              </w:rPr>
              <w:t>168</w:t>
            </w:r>
          </w:hyperlink>
        </w:p>
        <w:p>
          <w:pPr>
            <w:pStyle w:val="Contents3"/>
            <w:tabs>
              <w:tab w:val="clear" w:pos="8459"/>
              <w:tab w:val="right" w:pos="9026" w:leader="dot"/>
            </w:tabs>
            <w:rPr/>
          </w:pPr>
          <w:hyperlink w:anchor="__RefHeading___Toc4408629_3650668749">
            <w:r>
              <w:rPr>
                <w:webHidden/>
                <w:rStyle w:val="IndexLink"/>
                <w:rtl w:val="true"/>
              </w:rPr>
              <w:t>كرمي، محمدتقي</w:t>
            </w:r>
            <w:r>
              <w:rPr>
                <w:rStyle w:val="IndexLink"/>
                <w:rtl w:val="true"/>
              </w:rPr>
              <w:tab/>
            </w:r>
            <w:r>
              <w:rPr>
                <w:rStyle w:val="IndexLink"/>
              </w:rPr>
              <w:t>169</w:t>
            </w:r>
          </w:hyperlink>
        </w:p>
        <w:p>
          <w:pPr>
            <w:pStyle w:val="Contents3"/>
            <w:tabs>
              <w:tab w:val="clear" w:pos="8459"/>
              <w:tab w:val="right" w:pos="9026" w:leader="dot"/>
            </w:tabs>
            <w:rPr/>
          </w:pPr>
          <w:hyperlink w:anchor="__RefHeading___Toc4408631_3650668749">
            <w:r>
              <w:rPr>
                <w:webHidden/>
                <w:rStyle w:val="IndexLink"/>
                <w:rtl w:val="true"/>
              </w:rPr>
              <w:t>كوثري، مسعود</w:t>
            </w:r>
            <w:r>
              <w:rPr>
                <w:rStyle w:val="IndexLink"/>
                <w:rtl w:val="true"/>
              </w:rPr>
              <w:tab/>
            </w:r>
            <w:r>
              <w:rPr>
                <w:rStyle w:val="IndexLink"/>
              </w:rPr>
              <w:t>169</w:t>
            </w:r>
          </w:hyperlink>
        </w:p>
        <w:p>
          <w:pPr>
            <w:pStyle w:val="Contents3"/>
            <w:tabs>
              <w:tab w:val="clear" w:pos="8459"/>
              <w:tab w:val="right" w:pos="9026" w:leader="dot"/>
            </w:tabs>
            <w:rPr/>
          </w:pPr>
          <w:hyperlink w:anchor="__RefHeading___Toc4408633_3650668749">
            <w:r>
              <w:rPr>
                <w:webHidden/>
                <w:rStyle w:val="IndexLink"/>
                <w:rtl w:val="true"/>
              </w:rPr>
              <w:t>متقيزاده، عبدالله</w:t>
            </w:r>
            <w:r>
              <w:rPr>
                <w:rStyle w:val="IndexLink"/>
                <w:rtl w:val="true"/>
              </w:rPr>
              <w:tab/>
            </w:r>
            <w:r>
              <w:rPr>
                <w:rStyle w:val="IndexLink"/>
              </w:rPr>
              <w:t>170</w:t>
            </w:r>
          </w:hyperlink>
        </w:p>
        <w:p>
          <w:pPr>
            <w:pStyle w:val="Contents3"/>
            <w:tabs>
              <w:tab w:val="clear" w:pos="8459"/>
              <w:tab w:val="right" w:pos="9026" w:leader="dot"/>
            </w:tabs>
            <w:rPr/>
          </w:pPr>
          <w:hyperlink w:anchor="__RefHeading___Toc4408635_3650668749">
            <w:r>
              <w:rPr>
                <w:webHidden/>
                <w:rStyle w:val="IndexLink"/>
                <w:rtl w:val="true"/>
              </w:rPr>
              <w:t>محمدي، رضا</w:t>
            </w:r>
            <w:r>
              <w:rPr>
                <w:rStyle w:val="IndexLink"/>
                <w:rtl w:val="true"/>
              </w:rPr>
              <w:tab/>
            </w:r>
            <w:r>
              <w:rPr>
                <w:rStyle w:val="IndexLink"/>
              </w:rPr>
              <w:t>170</w:t>
            </w:r>
          </w:hyperlink>
        </w:p>
        <w:p>
          <w:pPr>
            <w:pStyle w:val="Contents3"/>
            <w:tabs>
              <w:tab w:val="clear" w:pos="8459"/>
              <w:tab w:val="right" w:pos="9026" w:leader="dot"/>
            </w:tabs>
            <w:rPr/>
          </w:pPr>
          <w:hyperlink w:anchor="__RefHeading___Toc4408637_3650668749">
            <w:r>
              <w:rPr>
                <w:webHidden/>
                <w:rStyle w:val="IndexLink"/>
                <w:rtl w:val="true"/>
              </w:rPr>
              <w:t>مريجي، شمسالله</w:t>
            </w:r>
            <w:r>
              <w:rPr>
                <w:rStyle w:val="IndexLink"/>
                <w:rtl w:val="true"/>
              </w:rPr>
              <w:tab/>
            </w:r>
            <w:r>
              <w:rPr>
                <w:rStyle w:val="IndexLink"/>
              </w:rPr>
              <w:t>171</w:t>
            </w:r>
          </w:hyperlink>
        </w:p>
        <w:p>
          <w:pPr>
            <w:pStyle w:val="Contents3"/>
            <w:tabs>
              <w:tab w:val="clear" w:pos="8459"/>
              <w:tab w:val="right" w:pos="9026" w:leader="dot"/>
            </w:tabs>
            <w:rPr/>
          </w:pPr>
          <w:hyperlink w:anchor="__RefHeading___Toc4408639_3650668749">
            <w:r>
              <w:rPr>
                <w:webHidden/>
                <w:rStyle w:val="IndexLink"/>
                <w:rtl w:val="true"/>
              </w:rPr>
              <w:t>مسعودي، اميدعلي</w:t>
            </w:r>
            <w:r>
              <w:rPr>
                <w:rStyle w:val="IndexLink"/>
                <w:rtl w:val="true"/>
              </w:rPr>
              <w:tab/>
            </w:r>
            <w:r>
              <w:rPr>
                <w:rStyle w:val="IndexLink"/>
              </w:rPr>
              <w:t>171</w:t>
            </w:r>
          </w:hyperlink>
        </w:p>
        <w:p>
          <w:pPr>
            <w:pStyle w:val="Contents3"/>
            <w:tabs>
              <w:tab w:val="clear" w:pos="8459"/>
              <w:tab w:val="right" w:pos="9026" w:leader="dot"/>
            </w:tabs>
            <w:rPr/>
          </w:pPr>
          <w:hyperlink w:anchor="__RefHeading___Toc4408641_3650668749">
            <w:r>
              <w:rPr>
                <w:webHidden/>
                <w:rStyle w:val="IndexLink"/>
                <w:rtl w:val="true"/>
              </w:rPr>
              <w:t>معلّمي، عباس</w:t>
            </w:r>
            <w:r>
              <w:rPr>
                <w:rStyle w:val="IndexLink"/>
                <w:rtl w:val="true"/>
              </w:rPr>
              <w:tab/>
            </w:r>
            <w:r>
              <w:rPr>
                <w:rStyle w:val="IndexLink"/>
              </w:rPr>
              <w:t>172</w:t>
            </w:r>
          </w:hyperlink>
        </w:p>
        <w:p>
          <w:pPr>
            <w:pStyle w:val="Contents3"/>
            <w:tabs>
              <w:tab w:val="clear" w:pos="8459"/>
              <w:tab w:val="right" w:pos="9026" w:leader="dot"/>
            </w:tabs>
            <w:rPr/>
          </w:pPr>
          <w:hyperlink w:anchor="__RefHeading___Toc4408643_3650668749">
            <w:r>
              <w:rPr>
                <w:webHidden/>
                <w:rStyle w:val="IndexLink"/>
                <w:rtl w:val="true"/>
              </w:rPr>
              <w:t>معينالاسلام، مريم</w:t>
            </w:r>
            <w:r>
              <w:rPr>
                <w:rStyle w:val="IndexLink"/>
                <w:rtl w:val="true"/>
              </w:rPr>
              <w:tab/>
            </w:r>
            <w:r>
              <w:rPr>
                <w:rStyle w:val="IndexLink"/>
              </w:rPr>
              <w:t>172</w:t>
            </w:r>
          </w:hyperlink>
        </w:p>
        <w:p>
          <w:pPr>
            <w:pStyle w:val="Contents3"/>
            <w:tabs>
              <w:tab w:val="clear" w:pos="8459"/>
              <w:tab w:val="right" w:pos="9026" w:leader="dot"/>
            </w:tabs>
            <w:rPr/>
          </w:pPr>
          <w:hyperlink w:anchor="__RefHeading___Toc4408645_3650668749">
            <w:r>
              <w:rPr>
                <w:webHidden/>
                <w:rStyle w:val="IndexLink"/>
                <w:rtl w:val="true"/>
              </w:rPr>
              <w:t>مهدوي كني، محمدسعيد</w:t>
            </w:r>
            <w:r>
              <w:rPr>
                <w:rStyle w:val="IndexLink"/>
                <w:rtl w:val="true"/>
              </w:rPr>
              <w:tab/>
            </w:r>
            <w:r>
              <w:rPr>
                <w:rStyle w:val="IndexLink"/>
              </w:rPr>
              <w:t>173</w:t>
            </w:r>
          </w:hyperlink>
        </w:p>
        <w:p>
          <w:pPr>
            <w:pStyle w:val="Contents3"/>
            <w:tabs>
              <w:tab w:val="clear" w:pos="8459"/>
              <w:tab w:val="right" w:pos="9026" w:leader="dot"/>
            </w:tabs>
            <w:rPr/>
          </w:pPr>
          <w:hyperlink w:anchor="__RefHeading___Toc4408647_3650668749">
            <w:r>
              <w:rPr>
                <w:webHidden/>
                <w:rStyle w:val="IndexLink"/>
                <w:rtl w:val="true"/>
              </w:rPr>
              <w:t>مهديپور، محمود</w:t>
            </w:r>
            <w:r>
              <w:rPr>
                <w:rStyle w:val="IndexLink"/>
                <w:rtl w:val="true"/>
              </w:rPr>
              <w:tab/>
            </w:r>
            <w:r>
              <w:rPr>
                <w:rStyle w:val="IndexLink"/>
              </w:rPr>
              <w:t>173</w:t>
            </w:r>
          </w:hyperlink>
        </w:p>
        <w:p>
          <w:pPr>
            <w:pStyle w:val="Contents3"/>
            <w:tabs>
              <w:tab w:val="clear" w:pos="8459"/>
              <w:tab w:val="right" w:pos="9026" w:leader="dot"/>
            </w:tabs>
            <w:rPr/>
          </w:pPr>
          <w:hyperlink w:anchor="__RefHeading___Toc4408649_3650668749">
            <w:r>
              <w:rPr>
                <w:webHidden/>
                <w:rStyle w:val="IndexLink"/>
                <w:rtl w:val="true"/>
              </w:rPr>
              <w:t>مهريزي، مهدي</w:t>
            </w:r>
            <w:r>
              <w:rPr>
                <w:rStyle w:val="IndexLink"/>
                <w:rtl w:val="true"/>
              </w:rPr>
              <w:tab/>
            </w:r>
            <w:r>
              <w:rPr>
                <w:rStyle w:val="IndexLink"/>
              </w:rPr>
              <w:t>174</w:t>
            </w:r>
          </w:hyperlink>
        </w:p>
        <w:p>
          <w:pPr>
            <w:pStyle w:val="Contents3"/>
            <w:tabs>
              <w:tab w:val="clear" w:pos="8459"/>
              <w:tab w:val="right" w:pos="9026" w:leader="dot"/>
            </w:tabs>
            <w:rPr/>
          </w:pPr>
          <w:hyperlink w:anchor="__RefHeading___Toc4408651_3650668749">
            <w:r>
              <w:rPr>
                <w:webHidden/>
                <w:rStyle w:val="IndexLink"/>
                <w:rtl w:val="true"/>
              </w:rPr>
              <w:t>مير، منصور</w:t>
            </w:r>
            <w:r>
              <w:rPr>
                <w:rStyle w:val="IndexLink"/>
                <w:rtl w:val="true"/>
              </w:rPr>
              <w:tab/>
            </w:r>
            <w:r>
              <w:rPr>
                <w:rStyle w:val="IndexLink"/>
              </w:rPr>
              <w:t>174</w:t>
            </w:r>
          </w:hyperlink>
        </w:p>
        <w:p>
          <w:pPr>
            <w:pStyle w:val="Contents3"/>
            <w:tabs>
              <w:tab w:val="clear" w:pos="8459"/>
              <w:tab w:val="right" w:pos="9026" w:leader="dot"/>
            </w:tabs>
            <w:rPr/>
          </w:pPr>
          <w:hyperlink w:anchor="__RefHeading___Toc4408653_3650668749">
            <w:r>
              <w:rPr>
                <w:webHidden/>
                <w:rStyle w:val="IndexLink"/>
                <w:rtl w:val="true"/>
              </w:rPr>
              <w:t>نادم، محمدباقر</w:t>
            </w:r>
            <w:r>
              <w:rPr>
                <w:rStyle w:val="IndexLink"/>
                <w:rtl w:val="true"/>
              </w:rPr>
              <w:tab/>
            </w:r>
            <w:r>
              <w:rPr>
                <w:rStyle w:val="IndexLink"/>
              </w:rPr>
              <w:t>175</w:t>
            </w:r>
          </w:hyperlink>
        </w:p>
        <w:p>
          <w:pPr>
            <w:pStyle w:val="Contents3"/>
            <w:tabs>
              <w:tab w:val="clear" w:pos="8459"/>
              <w:tab w:val="right" w:pos="9026" w:leader="dot"/>
            </w:tabs>
            <w:rPr/>
          </w:pPr>
          <w:hyperlink w:anchor="__RefHeading___Toc4408655_3650668749">
            <w:r>
              <w:rPr>
                <w:webHidden/>
                <w:rStyle w:val="IndexLink"/>
                <w:rtl w:val="true"/>
              </w:rPr>
              <w:t>نايبي، هوشنگ</w:t>
            </w:r>
            <w:r>
              <w:rPr>
                <w:rStyle w:val="IndexLink"/>
                <w:rtl w:val="true"/>
              </w:rPr>
              <w:tab/>
            </w:r>
            <w:r>
              <w:rPr>
                <w:rStyle w:val="IndexLink"/>
              </w:rPr>
              <w:t>175</w:t>
            </w:r>
          </w:hyperlink>
        </w:p>
        <w:p>
          <w:pPr>
            <w:pStyle w:val="Contents3"/>
            <w:tabs>
              <w:tab w:val="clear" w:pos="8459"/>
              <w:tab w:val="right" w:pos="9026" w:leader="dot"/>
            </w:tabs>
            <w:rPr/>
          </w:pPr>
          <w:hyperlink w:anchor="__RefHeading___Toc4408657_3650668749">
            <w:r>
              <w:rPr>
                <w:webHidden/>
                <w:rStyle w:val="IndexLink"/>
                <w:rtl w:val="true"/>
              </w:rPr>
              <w:t>نائيني، عليمحمد</w:t>
            </w:r>
            <w:r>
              <w:rPr>
                <w:rStyle w:val="IndexLink"/>
                <w:rtl w:val="true"/>
              </w:rPr>
              <w:tab/>
            </w:r>
            <w:r>
              <w:rPr>
                <w:rStyle w:val="IndexLink"/>
              </w:rPr>
              <w:t>176</w:t>
            </w:r>
          </w:hyperlink>
        </w:p>
        <w:p>
          <w:pPr>
            <w:pStyle w:val="Contents3"/>
            <w:tabs>
              <w:tab w:val="clear" w:pos="8459"/>
              <w:tab w:val="right" w:pos="9026" w:leader="dot"/>
            </w:tabs>
            <w:rPr/>
          </w:pPr>
          <w:hyperlink w:anchor="__RefHeading___Toc4408659_3650668749">
            <w:r>
              <w:rPr>
                <w:webHidden/>
                <w:rStyle w:val="IndexLink"/>
                <w:rtl w:val="true"/>
              </w:rPr>
              <w:t>نبوي، سيدعباس</w:t>
            </w:r>
            <w:r>
              <w:rPr>
                <w:rStyle w:val="IndexLink"/>
                <w:rtl w:val="true"/>
              </w:rPr>
              <w:tab/>
            </w:r>
            <w:r>
              <w:rPr>
                <w:rStyle w:val="IndexLink"/>
              </w:rPr>
              <w:t>176</w:t>
            </w:r>
          </w:hyperlink>
        </w:p>
        <w:p>
          <w:pPr>
            <w:pStyle w:val="Contents3"/>
            <w:tabs>
              <w:tab w:val="clear" w:pos="8459"/>
              <w:tab w:val="right" w:pos="9026" w:leader="dot"/>
            </w:tabs>
            <w:rPr/>
          </w:pPr>
          <w:hyperlink w:anchor="__RefHeading___Toc4408661_3650668749">
            <w:r>
              <w:rPr>
                <w:webHidden/>
                <w:rStyle w:val="IndexLink"/>
                <w:rtl w:val="true"/>
              </w:rPr>
              <w:t>نيلچيزاده، فروغ</w:t>
            </w:r>
            <w:r>
              <w:rPr>
                <w:rStyle w:val="IndexLink"/>
                <w:rtl w:val="true"/>
              </w:rPr>
              <w:tab/>
            </w:r>
            <w:r>
              <w:rPr>
                <w:rStyle w:val="IndexLink"/>
              </w:rPr>
              <w:t>177</w:t>
            </w:r>
          </w:hyperlink>
        </w:p>
        <w:p>
          <w:pPr>
            <w:pStyle w:val="Contents3"/>
            <w:tabs>
              <w:tab w:val="clear" w:pos="8459"/>
              <w:tab w:val="right" w:pos="9026" w:leader="dot"/>
            </w:tabs>
            <w:rPr/>
          </w:pPr>
          <w:hyperlink w:anchor="__RefHeading___Toc4408663_3650668749">
            <w:r>
              <w:rPr>
                <w:webHidden/>
                <w:rStyle w:val="IndexLink"/>
                <w:rtl w:val="true"/>
              </w:rPr>
              <w:t>واعظي، حسن</w:t>
            </w:r>
            <w:r>
              <w:rPr>
                <w:rStyle w:val="IndexLink"/>
                <w:rtl w:val="true"/>
              </w:rPr>
              <w:tab/>
            </w:r>
            <w:r>
              <w:rPr>
                <w:rStyle w:val="IndexLink"/>
              </w:rPr>
              <w:t>177</w:t>
            </w:r>
          </w:hyperlink>
        </w:p>
        <w:p>
          <w:pPr>
            <w:pStyle w:val="Contents3"/>
            <w:tabs>
              <w:tab w:val="clear" w:pos="8459"/>
              <w:tab w:val="right" w:pos="9026" w:leader="dot"/>
            </w:tabs>
            <w:rPr/>
          </w:pPr>
          <w:hyperlink w:anchor="__RefHeading___Toc4408665_3650668749">
            <w:r>
              <w:rPr>
                <w:webHidden/>
                <w:rStyle w:val="IndexLink"/>
                <w:rtl w:val="true"/>
              </w:rPr>
              <w:t>وريج كاظمي، عباس</w:t>
            </w:r>
            <w:r>
              <w:rPr>
                <w:rStyle w:val="IndexLink"/>
                <w:rtl w:val="true"/>
              </w:rPr>
              <w:tab/>
            </w:r>
            <w:r>
              <w:rPr>
                <w:rStyle w:val="IndexLink"/>
              </w:rPr>
              <w:t>178</w:t>
            </w:r>
          </w:hyperlink>
        </w:p>
        <w:p>
          <w:pPr>
            <w:pStyle w:val="Contents3"/>
            <w:tabs>
              <w:tab w:val="clear" w:pos="8459"/>
              <w:tab w:val="right" w:pos="9026" w:leader="dot"/>
            </w:tabs>
            <w:rPr/>
          </w:pPr>
          <w:hyperlink w:anchor="__RefHeading___Toc4408667_3650668749">
            <w:r>
              <w:rPr>
                <w:webHidden/>
                <w:rStyle w:val="IndexLink"/>
                <w:rtl w:val="true"/>
              </w:rPr>
              <w:t>هاشميان، سيدمحمدحسين</w:t>
            </w:r>
            <w:r>
              <w:rPr>
                <w:rStyle w:val="IndexLink"/>
                <w:rtl w:val="true"/>
              </w:rPr>
              <w:tab/>
            </w:r>
            <w:r>
              <w:rPr>
                <w:rStyle w:val="IndexLink"/>
              </w:rPr>
              <w:t>178</w:t>
            </w:r>
          </w:hyperlink>
        </w:p>
        <w:p>
          <w:pPr>
            <w:pStyle w:val="Contents3"/>
            <w:tabs>
              <w:tab w:val="clear" w:pos="8459"/>
              <w:tab w:val="right" w:pos="9026" w:leader="dot"/>
            </w:tabs>
            <w:rPr/>
          </w:pPr>
          <w:hyperlink w:anchor="__RefHeading___Toc4408669_3650668749">
            <w:r>
              <w:rPr>
                <w:webHidden/>
                <w:rStyle w:val="IndexLink"/>
                <w:rtl w:val="true"/>
              </w:rPr>
              <w:t>همايون، محمدهادي</w:t>
            </w:r>
            <w:r>
              <w:rPr>
                <w:rStyle w:val="IndexLink"/>
                <w:rtl w:val="true"/>
              </w:rPr>
              <w:tab/>
            </w:r>
            <w:r>
              <w:rPr>
                <w:rStyle w:val="IndexLink"/>
              </w:rPr>
              <w:t>179</w:t>
            </w:r>
          </w:hyperlink>
        </w:p>
        <w:p>
          <w:pPr>
            <w:pStyle w:val="Contents3"/>
            <w:tabs>
              <w:tab w:val="clear" w:pos="8459"/>
              <w:tab w:val="right" w:pos="9026" w:leader="dot"/>
            </w:tabs>
            <w:rPr/>
          </w:pPr>
          <w:hyperlink w:anchor="__RefHeading___Toc4408671_3650668749">
            <w:r>
              <w:rPr>
                <w:webHidden/>
                <w:rStyle w:val="IndexLink"/>
                <w:rtl w:val="true"/>
              </w:rPr>
              <w:t>فهرست تعدادي از كارشناسان فرهنگي شناختهشده</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5_13853"/>
      <w:bookmarkStart w:id="1" w:name="pg2065_13853"/>
      <w:bookmarkEnd w:id="1"/>
    </w:p>
    <w:p>
      <w:pPr>
        <w:pStyle w:val="Heading2"/>
        <w:numPr>
          <w:ilvl w:val="1"/>
          <w:numId w:val="1"/>
        </w:numPr>
        <w:rPr/>
      </w:pPr>
      <w:bookmarkStart w:id="2" w:name="pg2065_13853"/>
      <w:bookmarkStart w:id="3" w:name="__RefHeading___Toc440826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زارعي، عيسي،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منابع اطلاعاتي و كارشناسان در حوزه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زارعي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339 – 6 55000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مجتهدان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016</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۳۴۶۷۷۶۴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827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5_13859"/>
      <w:bookmarkStart w:id="8" w:name="pg2065_13859"/>
      <w:bookmarkEnd w:id="8"/>
    </w:p>
    <w:p>
      <w:pPr>
        <w:pStyle w:val="Heading2"/>
        <w:numPr>
          <w:ilvl w:val="1"/>
          <w:numId w:val="1"/>
        </w:numPr>
        <w:rPr/>
      </w:pPr>
      <w:bookmarkStart w:id="9" w:name="pg2065_13859"/>
      <w:bookmarkStart w:id="10" w:name="__RefHeading___Toc4408273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يا مفهوم فرهنگ داراي معاني بسيار و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فارسي معين،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ادب، تربيت، دانش، علم، معرفت و آداب و رسوم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مفهومي، فرهنگ تحت عنوان منبع دانش، تجارب، باورها، ارزش‌ها، حركات، نگرش‌ها و معاني، سلسله مراتب، نقش‌ها، مفاهيم و مصنوعاتي دانسته شده است كه توسط گروهي از مردم از طريق تلاش‌هاي فردي و گروهي طي نسل‌ها كسب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همچون مجموعه‌اي از دستاوردهاي هنري، فكري و اخلاقي خودنمايي مي‌كند كه ميراث يك ملت را تشكيل مي‌دهد كه يك بار براي هميشه حاصل آمده و وحدت آن ملت را پايه‌گذاري مي‌كند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اين رو، فرهنگ شامل همه فعاليت‌هاي انساني مي‌شود و سيماي واقعي زندگي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نيازهاي ابتدايي انسان براي ادامه زندگي را هسته اوليه فرهنگ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جمعي گروه‌ها در پاسخ به اين نيازها منجر به ايجاد فرهنگ خاص جامعه آنان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دلايل پيجيدگي فرهنگ مي‌توان بيان داشت كه فرهنگ از يك مقوله متجانس نيست، بلكه متشكل از عناصر مختلف و متكثري است كه البته انسجام خود را حفظ كرده و يك كل تجزيه‌ناپذير و پويا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فرهنگ مجموعه منسجمي از ابزار و وسايل و اجناس مصرفي، منشورها و قوانين اساسي براي گروه‌هاي گوناگون اجتماعي، انديشه‌ها و پيشه‌ها، باورها و آداب و رسوم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ساده باشد يا پيچيده، در هر حال با دستگاه گستردهاي مواجهايم كه بخشي از آن مادي، بخشي از آن انساني و بخشي ديگر معنوي است؛ بهمين دليل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فرهنگي است، چون بدون فرهنگ، وجود انساني بالفعل، حقيقي، متعالي و بالنده غير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فرهنگ مجموعهاي به هم پيوسته از آگاهيها و مهارتهاي لازم و ضروري براي زندگي اعضاي جامعه است و بدون فرهنگ امكان ادامه زيست جامعه بشري وجود نخواهد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فرهنگ مقوله با ارزش، پيچيده و وسيعي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فرهنگ، نظام پيچيده و پوياي اجتماعي است كه در روند تكامل وجود اجتماعي انسان براي انطباق و سازگاري هر چه بيشتر با محيط طبيعي و اجتماعي و ادامه زندگي هر چه غني‌تر و خلاق‌تر، از سوي انسان جمعي آفريده شده و پرورده مي‌شود و از نسلي به نسل ديگر به عنوان ميراثي اجتماعي 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شايسته است كه رابطه تنگاتنگ فرهنگ و ساير حوزه‌هاي اجتماعي مورد توجه و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حوزه‌ها كه در شعار امسال نيز مورد توجه و تاكيد مقام معظم رهبري قرار گرفته است، حوزه اقتصاد و مباحث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نقش فرهنگ در اقتصاد از محورهاي مورد توجه </w:t>
      </w:r>
    </w:p>
    <w:p>
      <w:pPr>
        <w:pStyle w:val="BookText"/>
        <w:rPr/>
      </w:pPr>
      <w:r>
        <w:rPr>
          <w:rFonts w:ascii="IRNazanin" w:hAnsi="IRNazanin" w:eastAsia="IRNazanin"/>
          <w:color w:val="111111"/>
          <w:sz w:val="28"/>
          <w:sz w:val="28"/>
          <w:szCs w:val="28"/>
          <w:rtl w:val="true"/>
          <w:lang w:bidi="fa-IR"/>
        </w:rPr>
        <w:t>اقتصاددانان است و ورود مفاهيمي چون صنايع فرهنگي، كالاهاي فرهنگي و بازار فرهنگ به ادبيات علوم اجتماعي، حكايت از پديدهاي دارد كه محصول همگرائي و هم‌پوشاني دو قلمرو اقتصاد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دارايي‌هاي زيادي از قبيل مهارتها و محصولاتي بوجود مي‌آورد كه در ارتقاء رفاه جامعه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منافع فرهنگ و تأثير آن بر توسعه از طريق توريسم و سرمايه اجتماعي مورد توجه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فهميدن اثر فرهنگ بر اقتصاد بايستي توجه داشته باشيم كه فرهنگ در واقع ارزش‌ها و هنجارهاي سيستمي است كه در بين افراد جامعه وجود دارد و بدون شك در فعاليت‌هاي اقتصادي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رابطه بين فرهنگ و اقتصاد يك رابطه 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وضعيت اقتصادي هر منطقه و كشوري نيز يكي از واقعيتهاي تعيين كننده در تغيير و تحول مؤلفه‌هاي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به ارزش‌هاي فرهنگي در جامعه، زمينه‌ساز رونق اقتصادي، افزايش توليد داخلي و رسيدن به خودكفايي در همه زمينه‌هاست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طرفي، آشنايي با منابع اصلي و پيشينه تحقيق، از لوازم ضروري تحقيقات علمي و معتبر است؛ تا حدي كه در دنياي كنوني هيچ پژوهشگري بي‌نياز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با وجود حجم گسترده نوشته ها و پراكندگي پايگاه‌هاي اطلاعاتي، محققان را به استفاده هرچه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كتابشناسي به محقق كمك مي‌كند تا آثار تدوين‌شده در زمينه موضوع تحقيق خود و گستره آنها را بشناسد و از صفرپژوهي در امان باشد و با ديدن مرزهاي پژوهش، با بينشي جامع مسيري رو به جلو را طي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وجود گستردگي و تنوع كتاب‌ها و اقلام بازار نشر، كتابشناسي موجبات دسترسي آسان به بازار نشر را فراهم مي‌كند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مجموعه حاضر با هدف آشنايي علاقمندان، پژوهشگران و نيز برنامه‌سازان سازمان صدا و سيما با آثار مرتبط با جنبه‌هاي مختلف موضوع شعار سال، كتاب‌ها و مقالات منتشره را به صورت فهرست‌وار گزينش و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اينكه بخش اقتصادي اين موضوع، طي سال گذشته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منبع‌شناسي موضوعي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 در اين كتاب از اين بخش صرف‌نظر شده و تنها مباحث و ابعاد مختلف فرهنگ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اين نكته نيز ضروري است كه به لحاظ تعداد زياد كتابها و مقالاتي كه در موضوعات فوق موجود بوده است، در هر يك از موضوعات، به برگزيدهاي از منابع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با توجه به فرصت كوتاه و مجال اندكي كه براي تدوين كتاب در اختيار بود، منابع معرفي شده بتواند بخشي از نيازهاي پژوهشي و تحقيقاتي علاقمندان و پژوهشگران و نيز تهيهكنندگان و برنامهسازان را كه در موضوع سال و ابعاد مختلف آن اقدام به برنامهسازي ميكنند،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دوم اين كتاب، تعدادي از كارشناسان و پژوهشگران خبره در حوزه فرهنگ كه اطلاعات آنها در بانك اطلاعات كارشناسان مركز پژوهش‌هاي اسلامي موجود مي‌باشد، به برنامه‌سازان رسانه ملي 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از همكاران مديريت اطلاعات كارشناسان و انديشمندان مركز كه در تهيه و تدوين بخش دوم كتاب ما را ياري نمودند، به ويژه آقايان علي‌اكبر احمدپور، مرتضي زارع، سعيد عباس‌زاده و خانم زهرا احمدي و نيز واحد چاپ و نشر مركز سپاسگزاري مي‌گردد</w:t>
      </w:r>
      <w:r>
        <w:rPr>
          <w:rFonts w:eastAsia="IRNazanin" w:cs="IRNazanin"/>
          <w:color w:val="111111"/>
          <w:sz w:val="28"/>
          <w:szCs w:val="28"/>
          <w:rtl w:val="true"/>
          <w:lang w:bidi="fa-IR"/>
        </w:rPr>
        <w:t xml:space="preserve">. </w:t>
      </w:r>
      <w:bookmarkStart w:id="12" w:name="pg2065_13863"/>
    </w:p>
    <w:p>
      <w:pPr>
        <w:pStyle w:val="Heading2"/>
        <w:numPr>
          <w:ilvl w:val="1"/>
          <w:numId w:val="1"/>
        </w:numPr>
        <w:rPr/>
      </w:pPr>
      <w:bookmarkStart w:id="13" w:name="__RefHeading___Toc4408275_3650668749"/>
      <w:bookmarkStart w:id="14" w:name="_Toc4"/>
      <w:bookmarkEnd w:id="12"/>
      <w:bookmarkEnd w:id="13"/>
      <w:r>
        <w:rPr>
          <w:rtl w:val="true"/>
        </w:rPr>
        <w:t>بخش اول</w:t>
      </w:r>
      <w:r>
        <w:rPr>
          <w:rtl w:val="true"/>
        </w:rPr>
        <w:t xml:space="preserve">: </w:t>
      </w:r>
      <w:r>
        <w:rPr>
          <w:rtl w:val="true"/>
        </w:rPr>
        <w:t>فهرست منابع اطلاعاتي</w:t>
      </w:r>
      <w:bookmarkEnd w:id="14"/>
    </w:p>
    <w:p>
      <w:pPr>
        <w:pStyle w:val="Heading3"/>
        <w:numPr>
          <w:ilvl w:val="2"/>
          <w:numId w:val="1"/>
        </w:numPr>
        <w:rPr/>
      </w:pPr>
      <w:bookmarkStart w:id="15" w:name="__RefHeading___Toc4408277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منابع اطلاعاتي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ارزش‌هاي فرهنگي</w:t>
      </w:r>
    </w:p>
    <w:p>
      <w:pPr>
        <w:pStyle w:val="BookText"/>
        <w:rPr/>
      </w:pPr>
      <w:r>
        <w:rPr>
          <w:rFonts w:ascii="IRNazanin" w:hAnsi="IRNazanin" w:eastAsia="IRNazanin"/>
          <w:color w:val="111111"/>
          <w:sz w:val="28"/>
          <w:sz w:val="28"/>
          <w:szCs w:val="28"/>
          <w:rtl w:val="true"/>
          <w:lang w:bidi="fa-IR"/>
        </w:rPr>
        <w:t>استعمار فرهنگي</w:t>
      </w:r>
    </w:p>
    <w:p>
      <w:pPr>
        <w:pStyle w:val="BookText"/>
        <w:rPr/>
      </w:pPr>
      <w:r>
        <w:rPr>
          <w:rFonts w:ascii="IRNazanin" w:hAnsi="IRNazanin" w:eastAsia="IRNazanin"/>
          <w:color w:val="111111"/>
          <w:sz w:val="28"/>
          <w:sz w:val="28"/>
          <w:szCs w:val="28"/>
          <w:rtl w:val="true"/>
          <w:lang w:bidi="fa-IR"/>
        </w:rPr>
        <w:t>امپرياليسم فرهنگي</w:t>
      </w:r>
    </w:p>
    <w:p>
      <w:pPr>
        <w:pStyle w:val="BookText"/>
        <w:rPr/>
      </w:pPr>
      <w:r>
        <w:rPr>
          <w:rFonts w:ascii="IRNazanin" w:hAnsi="IRNazanin" w:eastAsia="IRNazanin"/>
          <w:color w:val="111111"/>
          <w:sz w:val="28"/>
          <w:sz w:val="28"/>
          <w:szCs w:val="28"/>
          <w:rtl w:val="true"/>
          <w:lang w:bidi="fa-IR"/>
        </w:rPr>
        <w:t>پلوراليسم فرهنگي</w:t>
      </w:r>
    </w:p>
    <w:p>
      <w:pPr>
        <w:pStyle w:val="BookText"/>
        <w:rPr/>
      </w:pPr>
      <w:r>
        <w:rPr>
          <w:rFonts w:ascii="IRNazanin" w:hAnsi="IRNazanin" w:eastAsia="IRNazanin"/>
          <w:color w:val="111111"/>
          <w:sz w:val="28"/>
          <w:sz w:val="28"/>
          <w:szCs w:val="28"/>
          <w:rtl w:val="true"/>
          <w:lang w:bidi="fa-IR"/>
        </w:rPr>
        <w:t>تجارت فرهنگي</w:t>
      </w:r>
    </w:p>
    <w:p>
      <w:pPr>
        <w:pStyle w:val="BookText"/>
        <w:rPr/>
      </w:pPr>
      <w:r>
        <w:rPr>
          <w:rFonts w:ascii="IRNazanin" w:hAnsi="IRNazanin" w:eastAsia="IRNazanin"/>
          <w:color w:val="111111"/>
          <w:sz w:val="28"/>
          <w:sz w:val="28"/>
          <w:szCs w:val="28"/>
          <w:rtl w:val="true"/>
          <w:lang w:bidi="fa-IR"/>
        </w:rPr>
        <w:t>تحولات فرهنگي</w:t>
      </w:r>
    </w:p>
    <w:p>
      <w:pPr>
        <w:pStyle w:val="BookText"/>
        <w:rPr/>
      </w:pPr>
      <w:r>
        <w:rPr>
          <w:rFonts w:ascii="IRNazanin" w:hAnsi="IRNazanin" w:eastAsia="IRNazanin"/>
          <w:color w:val="111111"/>
          <w:sz w:val="28"/>
          <w:sz w:val="28"/>
          <w:szCs w:val="28"/>
          <w:rtl w:val="true"/>
          <w:lang w:bidi="fa-IR"/>
        </w:rPr>
        <w:t>تقابل فرهنگي</w:t>
      </w:r>
    </w:p>
    <w:p>
      <w:pPr>
        <w:pStyle w:val="BookText"/>
        <w:rPr/>
      </w:pPr>
      <w:r>
        <w:rPr>
          <w:rFonts w:ascii="IRNazanin" w:hAnsi="IRNazanin" w:eastAsia="IRNazanin"/>
          <w:color w:val="111111"/>
          <w:sz w:val="28"/>
          <w:sz w:val="28"/>
          <w:szCs w:val="28"/>
          <w:rtl w:val="true"/>
          <w:lang w:bidi="fa-IR"/>
        </w:rPr>
        <w:t>توسعه فرهنگي</w:t>
      </w:r>
    </w:p>
    <w:p>
      <w:pPr>
        <w:pStyle w:val="BookText"/>
        <w:rPr/>
      </w:pPr>
      <w:r>
        <w:rPr>
          <w:rFonts w:ascii="IRNazanin" w:hAnsi="IRNazanin" w:eastAsia="IRNazanin"/>
          <w:color w:val="111111"/>
          <w:sz w:val="28"/>
          <w:sz w:val="28"/>
          <w:szCs w:val="28"/>
          <w:rtl w:val="true"/>
          <w:lang w:bidi="fa-IR"/>
        </w:rPr>
        <w:t>تهاجم فرهنگي</w:t>
      </w:r>
    </w:p>
    <w:p>
      <w:pPr>
        <w:pStyle w:val="BookText"/>
        <w:rPr/>
      </w:pPr>
      <w:r>
        <w:rPr>
          <w:rFonts w:ascii="IRNazanin" w:hAnsi="IRNazanin" w:eastAsia="IRNazanin"/>
          <w:color w:val="111111"/>
          <w:sz w:val="28"/>
          <w:sz w:val="28"/>
          <w:szCs w:val="28"/>
          <w:rtl w:val="true"/>
          <w:lang w:bidi="fa-IR"/>
        </w:rPr>
        <w:t>جغرافياي فرهنگي</w:t>
      </w:r>
    </w:p>
    <w:p>
      <w:pPr>
        <w:pStyle w:val="BookText"/>
        <w:rPr/>
      </w:pPr>
      <w:r>
        <w:rPr>
          <w:rFonts w:ascii="IRNazanin" w:hAnsi="IRNazanin" w:eastAsia="IRNazanin"/>
          <w:color w:val="111111"/>
          <w:sz w:val="28"/>
          <w:sz w:val="28"/>
          <w:szCs w:val="28"/>
          <w:rtl w:val="true"/>
          <w:lang w:bidi="fa-IR"/>
        </w:rPr>
        <w:t>خودباختگي فرهنگي</w:t>
      </w:r>
    </w:p>
    <w:p>
      <w:pPr>
        <w:pStyle w:val="BookText"/>
        <w:rPr/>
      </w:pPr>
      <w:r>
        <w:rPr>
          <w:rFonts w:ascii="IRNazanin" w:hAnsi="IRNazanin" w:eastAsia="IRNazanin"/>
          <w:color w:val="111111"/>
          <w:sz w:val="28"/>
          <w:sz w:val="28"/>
          <w:szCs w:val="28"/>
          <w:rtl w:val="true"/>
          <w:lang w:bidi="fa-IR"/>
        </w:rPr>
        <w:t>سبك زندگي</w:t>
      </w:r>
    </w:p>
    <w:p>
      <w:pPr>
        <w:pStyle w:val="BookText"/>
        <w:rPr/>
      </w:pPr>
      <w:r>
        <w:rPr>
          <w:rFonts w:ascii="IRNazanin" w:hAnsi="IRNazanin" w:eastAsia="IRNazanin"/>
          <w:color w:val="111111"/>
          <w:sz w:val="28"/>
          <w:sz w:val="28"/>
          <w:szCs w:val="28"/>
          <w:rtl w:val="true"/>
          <w:lang w:bidi="fa-IR"/>
        </w:rPr>
        <w:t>سرمايه فرهنگي</w:t>
      </w:r>
    </w:p>
    <w:p>
      <w:pPr>
        <w:pStyle w:val="BookText"/>
        <w:rPr/>
      </w:pPr>
      <w:r>
        <w:rPr>
          <w:rFonts w:ascii="IRNazanin" w:hAnsi="IRNazanin" w:eastAsia="IRNazanin"/>
          <w:color w:val="111111"/>
          <w:sz w:val="28"/>
          <w:sz w:val="28"/>
          <w:szCs w:val="28"/>
          <w:rtl w:val="true"/>
          <w:lang w:bidi="fa-IR"/>
        </w:rPr>
        <w:t>سياست فرهنگي</w:t>
      </w:r>
    </w:p>
    <w:p>
      <w:pPr>
        <w:pStyle w:val="BookText"/>
        <w:rPr/>
      </w:pPr>
      <w:r>
        <w:rPr>
          <w:rFonts w:ascii="IRNazanin" w:hAnsi="IRNazanin" w:eastAsia="IRNazanin"/>
          <w:color w:val="111111"/>
          <w:sz w:val="28"/>
          <w:sz w:val="28"/>
          <w:szCs w:val="28"/>
          <w:rtl w:val="true"/>
          <w:lang w:bidi="fa-IR"/>
        </w:rPr>
        <w:t>فرهنگ ديني</w:t>
      </w:r>
    </w:p>
    <w:p>
      <w:pPr>
        <w:pStyle w:val="BookText"/>
        <w:rPr/>
      </w:pPr>
      <w:r>
        <w:rPr>
          <w:rFonts w:ascii="IRNazanin" w:hAnsi="IRNazanin" w:eastAsia="IRNazanin"/>
          <w:color w:val="111111"/>
          <w:sz w:val="28"/>
          <w:sz w:val="28"/>
          <w:szCs w:val="28"/>
          <w:rtl w:val="true"/>
          <w:lang w:bidi="fa-IR"/>
        </w:rPr>
        <w:t>فرهنگ پذيري</w:t>
      </w:r>
    </w:p>
    <w:p>
      <w:pPr>
        <w:pStyle w:val="BookText"/>
        <w:rPr/>
      </w:pPr>
      <w:r>
        <w:rPr>
          <w:rFonts w:ascii="IRNazanin" w:hAnsi="IRNazanin" w:eastAsia="IRNazanin"/>
          <w:color w:val="111111"/>
          <w:sz w:val="28"/>
          <w:sz w:val="28"/>
          <w:szCs w:val="28"/>
          <w:rtl w:val="true"/>
          <w:lang w:bidi="fa-IR"/>
        </w:rPr>
        <w:t>فرهنگ سازماني</w:t>
      </w:r>
    </w:p>
    <w:p>
      <w:pPr>
        <w:pStyle w:val="BookText"/>
        <w:rPr/>
      </w:pPr>
      <w:r>
        <w:rPr>
          <w:rFonts w:ascii="IRNazanin" w:hAnsi="IRNazanin" w:eastAsia="IRNazanin"/>
          <w:color w:val="111111"/>
          <w:sz w:val="28"/>
          <w:sz w:val="28"/>
          <w:szCs w:val="28"/>
          <w:rtl w:val="true"/>
          <w:lang w:bidi="fa-IR"/>
        </w:rPr>
        <w:t>فرهنگ عامه</w:t>
      </w:r>
    </w:p>
    <w:p>
      <w:pPr>
        <w:pStyle w:val="BookText"/>
        <w:rPr/>
      </w:pPr>
      <w:r>
        <w:rPr>
          <w:rFonts w:ascii="IRNazanin" w:hAnsi="IRNazanin" w:eastAsia="IRNazanin"/>
          <w:color w:val="111111"/>
          <w:sz w:val="28"/>
          <w:sz w:val="28"/>
          <w:szCs w:val="28"/>
          <w:rtl w:val="true"/>
          <w:lang w:bidi="fa-IR"/>
        </w:rPr>
        <w:t>فرهنگ ملي</w:t>
      </w:r>
    </w:p>
    <w:p>
      <w:pPr>
        <w:pStyle w:val="BookText"/>
        <w:rPr/>
      </w:pPr>
      <w:r>
        <w:rPr>
          <w:rFonts w:ascii="IRNazanin" w:hAnsi="IRNazanin" w:eastAsia="IRNazanin"/>
          <w:color w:val="111111"/>
          <w:sz w:val="28"/>
          <w:sz w:val="28"/>
          <w:szCs w:val="28"/>
          <w:rtl w:val="true"/>
          <w:lang w:bidi="fa-IR"/>
        </w:rPr>
        <w:t>فرهنگ و ارتباطات</w:t>
      </w:r>
    </w:p>
    <w:p>
      <w:pPr>
        <w:pStyle w:val="BookText"/>
        <w:rPr/>
      </w:pPr>
      <w:r>
        <w:rPr>
          <w:rFonts w:ascii="IRNazanin" w:hAnsi="IRNazanin" w:eastAsia="IRNazanin"/>
          <w:color w:val="111111"/>
          <w:sz w:val="28"/>
          <w:sz w:val="28"/>
          <w:szCs w:val="28"/>
          <w:rtl w:val="true"/>
          <w:lang w:bidi="fa-IR"/>
        </w:rPr>
        <w:t>فرهنگ و اقتصاد</w:t>
      </w:r>
    </w:p>
    <w:p>
      <w:pPr>
        <w:pStyle w:val="BookText"/>
        <w:rPr/>
      </w:pPr>
      <w:r>
        <w:rPr>
          <w:rFonts w:ascii="IRNazanin" w:hAnsi="IRNazanin" w:eastAsia="IRNazanin"/>
          <w:color w:val="111111"/>
          <w:sz w:val="28"/>
          <w:sz w:val="28"/>
          <w:szCs w:val="28"/>
          <w:rtl w:val="true"/>
          <w:lang w:bidi="fa-IR"/>
        </w:rPr>
        <w:t>فرهنگ و تكنولوژي</w:t>
      </w:r>
    </w:p>
    <w:p>
      <w:pPr>
        <w:pStyle w:val="BookText"/>
        <w:rPr/>
      </w:pPr>
      <w:r>
        <w:rPr>
          <w:rFonts w:ascii="IRNazanin" w:hAnsi="IRNazanin" w:eastAsia="IRNazanin"/>
          <w:color w:val="111111"/>
          <w:sz w:val="28"/>
          <w:sz w:val="28"/>
          <w:szCs w:val="28"/>
          <w:rtl w:val="true"/>
          <w:lang w:bidi="fa-IR"/>
        </w:rPr>
        <w:t>فرهنگ و جهاني شدن</w:t>
      </w:r>
    </w:p>
    <w:p>
      <w:pPr>
        <w:pStyle w:val="BookText"/>
        <w:rPr/>
      </w:pPr>
      <w:r>
        <w:rPr>
          <w:rFonts w:ascii="IRNazanin" w:hAnsi="IRNazanin" w:eastAsia="IRNazanin"/>
          <w:color w:val="111111"/>
          <w:sz w:val="28"/>
          <w:sz w:val="28"/>
          <w:szCs w:val="28"/>
          <w:rtl w:val="true"/>
          <w:lang w:bidi="fa-IR"/>
        </w:rPr>
        <w:t>فرهنگ و هنر</w:t>
      </w:r>
    </w:p>
    <w:p>
      <w:pPr>
        <w:pStyle w:val="BookText"/>
        <w:rPr/>
      </w:pPr>
      <w:r>
        <w:rPr>
          <w:rFonts w:ascii="IRNazanin" w:hAnsi="IRNazanin" w:eastAsia="IRNazanin"/>
          <w:color w:val="111111"/>
          <w:sz w:val="28"/>
          <w:sz w:val="28"/>
          <w:szCs w:val="28"/>
          <w:rtl w:val="true"/>
          <w:lang w:bidi="fa-IR"/>
        </w:rPr>
        <w:t>كالاهاي فرهنگي</w:t>
      </w:r>
    </w:p>
    <w:p>
      <w:pPr>
        <w:pStyle w:val="BookText"/>
        <w:rPr/>
      </w:pPr>
      <w:r>
        <w:rPr>
          <w:rFonts w:ascii="IRNazanin" w:hAnsi="IRNazanin" w:eastAsia="IRNazanin"/>
          <w:color w:val="111111"/>
          <w:sz w:val="28"/>
          <w:sz w:val="28"/>
          <w:szCs w:val="28"/>
          <w:rtl w:val="true"/>
          <w:lang w:bidi="fa-IR"/>
        </w:rPr>
        <w:t>گردشگري فرهنگي</w:t>
      </w:r>
    </w:p>
    <w:p>
      <w:pPr>
        <w:pStyle w:val="BookText"/>
        <w:rPr/>
      </w:pPr>
      <w:r>
        <w:rPr>
          <w:rFonts w:ascii="IRNazanin" w:hAnsi="IRNazanin" w:eastAsia="IRNazanin"/>
          <w:color w:val="111111"/>
          <w:sz w:val="28"/>
          <w:sz w:val="28"/>
          <w:szCs w:val="28"/>
          <w:rtl w:val="true"/>
          <w:lang w:bidi="fa-IR"/>
        </w:rPr>
        <w:t>مديريت فرهنگي</w:t>
      </w:r>
    </w:p>
    <w:p>
      <w:pPr>
        <w:pStyle w:val="BookText"/>
        <w:rPr/>
      </w:pPr>
      <w:r>
        <w:rPr>
          <w:rFonts w:ascii="IRNazanin" w:hAnsi="IRNazanin" w:eastAsia="IRNazanin"/>
          <w:color w:val="111111"/>
          <w:sz w:val="28"/>
          <w:sz w:val="28"/>
          <w:szCs w:val="28"/>
          <w:rtl w:val="true"/>
          <w:lang w:bidi="fa-IR"/>
        </w:rPr>
        <w:t>مهندسي فرهنگي</w:t>
      </w:r>
    </w:p>
    <w:p>
      <w:pPr>
        <w:pStyle w:val="BookText"/>
        <w:rPr/>
      </w:pPr>
      <w:r>
        <w:rPr>
          <w:rFonts w:ascii="IRNazanin" w:hAnsi="IRNazanin" w:eastAsia="IRNazanin"/>
          <w:color w:val="111111"/>
          <w:sz w:val="28"/>
          <w:sz w:val="28"/>
          <w:szCs w:val="28"/>
          <w:rtl w:val="true"/>
          <w:lang w:bidi="fa-IR"/>
        </w:rPr>
        <w:t>نظريه‌هاي فرهنگي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هويت فرهنگي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65_13865"/>
      <w:bookmarkStart w:id="18" w:name="pg2065_13865"/>
      <w:bookmarkEnd w:id="18"/>
    </w:p>
    <w:p>
      <w:pPr>
        <w:pStyle w:val="Heading3"/>
        <w:numPr>
          <w:ilvl w:val="2"/>
          <w:numId w:val="1"/>
        </w:numPr>
        <w:rPr/>
      </w:pPr>
      <w:bookmarkStart w:id="19" w:name="pg2065_13865"/>
      <w:bookmarkStart w:id="20" w:name="__RefHeading___Toc4408279_3650668749"/>
      <w:bookmarkStart w:id="21" w:name="_Toc6"/>
      <w:bookmarkEnd w:id="19"/>
      <w:bookmarkEnd w:id="20"/>
      <w:r>
        <w:rPr>
          <w:rtl w:val="true"/>
        </w:rPr>
        <w:t>ارزش‌هاي فرهنگي</w:t>
      </w:r>
      <w:bookmarkEnd w:id="21"/>
    </w:p>
    <w:p>
      <w:pPr>
        <w:pStyle w:val="Heading4"/>
        <w:numPr>
          <w:ilvl w:val="3"/>
          <w:numId w:val="1"/>
        </w:numPr>
        <w:rPr/>
      </w:pPr>
      <w:bookmarkStart w:id="22" w:name="__RefHeading___Toc4408281_365066874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ارزش‌هاي فرهنگي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لغوي ارزش،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كه مفيد، خواستني يا تحسين كردني است و براي شخص يا گروه داراي ارزش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مقصود از نظام ارزش‌ها، مجموعه ارزش‌هاي مرتبط به هم مي‌باشد كه رفتار و كاركردهاي فرد را نظم مي‌بخشد و غالباً بدون آگاهي فرد شكل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ميتوان گفت كه ارزش از بنياديترين عوامل در تبيين انديشه، عمل يا اعمال فرد و همچنين شكلگيري حيات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ارزش‌ها معيارهايي هستند كه به فرهنگ كلي و جامعه معنا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انقلاب اسلامي ايران نيز يك انقلاب فرهنگي يا به تعبير شهيد بهشتي،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پي پيروزي انقلاب اسلامي، يكي از اساسيترين تغييرات فرهنگي، تحول در نظام ارزشي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در سال‌هاي اخير، كتابها و مقالات بسياري ابعاد مختلف اين موضوع را بررسي نموده‌اند كه در ادامه به برخي از آنها فهرستوار اشاره مي‌گردد</w:t>
      </w:r>
      <w:r>
        <w:rPr>
          <w:rFonts w:eastAsia="IRNazanin" w:cs="IRNazanin"/>
          <w:color w:val="111111"/>
          <w:sz w:val="28"/>
          <w:szCs w:val="28"/>
          <w:rtl w:val="true"/>
          <w:lang w:bidi="fa-IR"/>
        </w:rPr>
        <w:t xml:space="preserve">: </w:t>
      </w:r>
      <w:bookmarkStart w:id="24" w:name="pg2065_13866"/>
    </w:p>
    <w:p>
      <w:pPr>
        <w:pStyle w:val="Heading4"/>
        <w:numPr>
          <w:ilvl w:val="3"/>
          <w:numId w:val="1"/>
        </w:numPr>
        <w:rPr/>
      </w:pPr>
      <w:bookmarkStart w:id="25" w:name="__RefHeading___Toc4408283_3650668749"/>
      <w:bookmarkStart w:id="26" w:name="_Toc8"/>
      <w:bookmarkEnd w:id="24"/>
      <w:bookmarkEnd w:id="25"/>
      <w:r>
        <w:rPr>
          <w:rtl w:val="true"/>
        </w:rPr>
        <w:t>الف</w:t>
      </w:r>
      <w:r>
        <w:rPr>
          <w:rtl w:val="true"/>
        </w:rPr>
        <w:t xml:space="preserve">. </w:t>
      </w:r>
      <w:r>
        <w:rPr>
          <w:rtl w:val="true"/>
        </w:rPr>
        <w:t>كتابها</w:t>
      </w:r>
      <w:bookmarkEnd w:id="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افروز، غلامعلي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جهاني شدن و چالش‌هاي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حاكميت ارزش‌ها و انديشه‌هاي جهان‌شمول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باستاني،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 فرهنگ، ارزش‌ها و 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جيكي، كوامي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فرهنگي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جمعي از كارشناسان اداره كل آفريقا و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بين‌المللي‌الهدي،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ذوعلم،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معيار از منظر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زاده، مهران و حسين ابراهيم‌زاده‌اسمين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ارزش‌ها و فرهنگ‌هاي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تحليلي بر مجموعه امثال و حكم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فردرو، محسن و نجمه خديوي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فرهنگي و دفاع غير‌عامل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ملي علوم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انساني در بستر فرهنگ و ارزش‌هاي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دومين كنگره ملي علوم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سيد محمدرضا اميري‌تهراني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فرهنگي،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مطالعات راهبردي، دبيرخانه شوراي عالي 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فرهنگي ارزش‌ها، هنجارها، رفتارها و جريان‌ها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كتاب،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نوابي‌نژاد،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اخلاقي و ارزش‌هاي فرهنگي در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رضايي،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هريسون، لارنس‌اي و ساموئل هانتينگتون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انجمن توسعه مديريت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ويتگنشتاين، لودويگ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رايت، با همكاري هايكي نيمان؛ مترجم اميد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7" w:name="pg2065_13867"/>
    </w:p>
    <w:p>
      <w:pPr>
        <w:pStyle w:val="Heading4"/>
        <w:numPr>
          <w:ilvl w:val="3"/>
          <w:numId w:val="1"/>
        </w:numPr>
        <w:rPr/>
      </w:pPr>
      <w:bookmarkStart w:id="28" w:name="__RefHeading___Toc4408285_3650668749"/>
      <w:bookmarkStart w:id="29" w:name="_Toc9"/>
      <w:bookmarkEnd w:id="27"/>
      <w:bookmarkEnd w:id="28"/>
      <w:r>
        <w:rPr>
          <w:rtl w:val="true"/>
        </w:rPr>
        <w:t>ب</w:t>
      </w:r>
      <w:r>
        <w:rPr>
          <w:rtl w:val="true"/>
        </w:rPr>
        <w:t xml:space="preserve">. </w:t>
      </w:r>
      <w:r>
        <w:rPr>
          <w:rtl w:val="true"/>
        </w:rPr>
        <w:t>مقالات</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آزاد ارمكي، 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ارزش‌هاي فرهنگي و نوع تغييرات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امنيت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باقري، شهلا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تطبيقي نظام ارزشي جهت گيري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مدلي براي مهندسي ارزش‌هاي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بحريني، نسرين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ارزش هاي فرهنگي در كتاب هاي آموزش زبان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فرهنگ،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پورخالقي چترودي، مهدخت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زندگي و ارزش فرهنگي و نمادين آن در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ايراني،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جاناتان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تسخير ارزش‌هاي فرهنگي و اجتماعي توسط بازارهاي تجاري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اقتدار ملي از ديدگاه ارزش‌هاي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دفاعي استراتژيك،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جاه،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فراغت و ارزش‌هاي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فرهنگي،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 و صدور ارزش‌هاي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انقلاب اسلامي،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علوي، سيد بابك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ارزش‌هاي فرهنگي و جهت‌گيري‌هاي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و تعيين ارزش‌هاي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مديريت، 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فروردين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انتقال ارزش‌هاي فرهنگي و هنجارهاي اجتماعي به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هاشمي، رضا و احسان فدايي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تبليغات و ارزش‌هاي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هشتم،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0" w:name="pg2065_13869"/>
    </w:p>
    <w:p>
      <w:pPr>
        <w:pStyle w:val="Heading3"/>
        <w:numPr>
          <w:ilvl w:val="2"/>
          <w:numId w:val="1"/>
        </w:numPr>
        <w:rPr/>
      </w:pPr>
      <w:bookmarkStart w:id="31" w:name="__RefHeading___Toc4408287_3650668749"/>
      <w:bookmarkStart w:id="32" w:name="_Toc10"/>
      <w:bookmarkEnd w:id="30"/>
      <w:bookmarkEnd w:id="31"/>
      <w:r>
        <w:rPr>
          <w:rtl w:val="true"/>
        </w:rPr>
        <w:t>استعمار فرهنگي</w:t>
      </w:r>
      <w:bookmarkEnd w:id="32"/>
    </w:p>
    <w:p>
      <w:pPr>
        <w:pStyle w:val="Heading4"/>
        <w:numPr>
          <w:ilvl w:val="3"/>
          <w:numId w:val="1"/>
        </w:numPr>
        <w:rPr/>
      </w:pPr>
      <w:bookmarkStart w:id="33" w:name="__RefHeading___Toc4408289_3650668749"/>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استعمار فرهنگي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تضعيف و تخريب فرهنگ بومي ملت‌ها و حاكميت بخشيدن به فرهنگ وارداتي و غيراصيل، امري حياتي براي كشورها و فرهنگهاي سلطهجو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نوين از استعمار، با نام استعمار فرانو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و سلطه‌گري نوين، مبتني بر ايجاد تغيير در جهان بيني، فرهنگ، باورها، بينش‌ها، رفتارها و نگرش هاي سياسي با هدف تغيير نامرئي و نامحسوس هويت ملت‌ها، پايه ريزي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كردن پايه‌هاي وحدت ملي، تشديد اختلافات داخلي، بي‌تفاوت ساختن مردم، از مهم‌ترين محورهاي القائات استعمار فرانو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نوين، ويژگي برجسته استعمار، مشروعيت بخشيدن به سلطه فرهنگي از طريق رسانههاي جمعي به منظور تخريب عقايد و باورهاي افراد بويژه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استعمار فرهنگي استفاده از عناصر فرهنگي براي تحت سلطه درآوردن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و آشنايي بيشتر، در ادامه تعدادي از منابع مرتبط با اين موضوع كه در قالب كتاب و مقاله انتشار يافته است، معرفي مي‌گردد</w:t>
      </w:r>
      <w:r>
        <w:rPr>
          <w:rFonts w:eastAsia="IRNazanin" w:cs="IRNazanin"/>
          <w:color w:val="111111"/>
          <w:sz w:val="28"/>
          <w:szCs w:val="28"/>
          <w:rtl w:val="true"/>
          <w:lang w:bidi="fa-IR"/>
        </w:rPr>
        <w:t xml:space="preserve">: </w:t>
      </w:r>
      <w:bookmarkStart w:id="35" w:name="pg2065_13870"/>
    </w:p>
    <w:p>
      <w:pPr>
        <w:pStyle w:val="Heading4"/>
        <w:numPr>
          <w:ilvl w:val="3"/>
          <w:numId w:val="1"/>
        </w:numPr>
        <w:rPr/>
      </w:pPr>
      <w:bookmarkStart w:id="36" w:name="__RefHeading___Toc4408291_3650668749"/>
      <w:bookmarkStart w:id="37" w:name="_Toc12"/>
      <w:bookmarkEnd w:id="35"/>
      <w:bookmarkEnd w:id="36"/>
      <w:r>
        <w:rPr>
          <w:rtl w:val="true"/>
        </w:rPr>
        <w:t>الف</w:t>
      </w:r>
      <w:r>
        <w:rPr>
          <w:rtl w:val="true"/>
        </w:rPr>
        <w:t xml:space="preserve">. </w:t>
      </w:r>
      <w:r>
        <w:rPr>
          <w:rtl w:val="true"/>
        </w:rPr>
        <w:t>كتابها</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اسميت، آنتوني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ژئوپوليتيك اطلاعات، يا، شيوه‌هاي سلطه‌جويي فرهنگي استعمار در جهان از طريق رسانه‌هاي همگاني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فريدون شيرواني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ايزنار، هيلدبر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جغرافياي استعمارزدائي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محمود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نيكا،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 مقدم،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و پندار در تاريخنگاري ايران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نظري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تاريخ معاصر ايران،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خداياري،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هويت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خداياري،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رحماني، شمس‌الدين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حاميان آزادي قدس،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زيباكلام،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ريشه‌يابي علل عقب‌ماندگي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علمداري،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 و روش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رضويه،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فرهت قائم مقامي،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يا، استعمار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مقدمه‌اي بر جامعه‌شناسي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قرباني،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بستري براي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پارلا،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بازشناسي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ارتجاع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مهري،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38" w:name="pg2065_13871"/>
    </w:p>
    <w:p>
      <w:pPr>
        <w:pStyle w:val="BookText"/>
        <w:rPr/>
      </w:pPr>
      <w:bookmarkEnd w:id="38"/>
      <w:r>
        <w:rPr>
          <w:rFonts w:ascii="Amiri" w:hAnsi="Amiri" w:eastAsia="Amiri" w:cs="Amiri"/>
          <w:color w:val="111111"/>
          <w:sz w:val="28"/>
          <w:sz w:val="28"/>
          <w:szCs w:val="28"/>
          <w:rtl w:val="true"/>
          <w:lang w:bidi="ar-SA"/>
        </w:rPr>
        <w:t>مودودي، ابوالاعلي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تمدن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ابراهيم 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 </w:t>
      </w:r>
      <w:r>
        <w:rPr>
          <w:rFonts w:ascii="Amiri" w:hAnsi="Amiri" w:eastAsia="Amiri" w:cs="Amiri"/>
          <w:color w:val="111111"/>
          <w:sz w:val="28"/>
          <w:sz w:val="28"/>
          <w:szCs w:val="28"/>
          <w:lang w:bidi="ar-SA"/>
        </w:rPr>
        <w:t>۱۳۵۶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ناري، شهربانو و كبري خليلي و هما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اهداف و انگيزه‌هاي 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شلفين،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نويد ادهم،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مقاومت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مهربرنا،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نيك‌روش، نصرت‌الله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تنديس،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9" w:name="__RefHeading___Toc4408293_3650668749"/>
      <w:bookmarkStart w:id="40" w:name="_Toc13"/>
      <w:bookmarkEnd w:id="39"/>
      <w:r>
        <w:rPr>
          <w:rtl w:val="true"/>
        </w:rPr>
        <w:t>ب</w:t>
      </w:r>
      <w:r>
        <w:rPr>
          <w:rtl w:val="true"/>
        </w:rPr>
        <w:t xml:space="preserve">. </w:t>
      </w:r>
      <w:r>
        <w:rPr>
          <w:rtl w:val="true"/>
        </w:rPr>
        <w:t>مقالات</w:t>
      </w:r>
      <w:r>
        <w:rPr>
          <w:rtl w:val="true"/>
        </w:rPr>
        <w:t>:</w:t>
      </w:r>
      <w:bookmarkEnd w:id="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ابوترابيان،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فرهنگي و ماهواره؛ فرهنگ شفاهي و عقل مجرد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مهر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ابوترابيان،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ماندگاري يا ميرائي فرهنگ ها و بحثي درباره اصطلاح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چاله‌هاي فرهنگ خودي، بستر استعمار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فرانسه براي احياي استعمار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تير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دوره جديد ـ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به استعمار و وجوه اقتصادي، سياسي، فرهنگي و تمدني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محمدي، 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فرهنگي برنده ترين حربه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درسهايي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محمدي، 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فرهنگي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درسهايي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شريعتي مهاجم بزرگ، عليه استعمار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پنجمين سالگرد دكتر 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علوي طباطبايي،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ريشه‌يابي استعمار فرهنگي غرب در سينماي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هاشمي رفسنجاني، علي‌اكبر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فرهنگي در جهان سوم و صدور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1" w:name="pg2065_13873"/>
    </w:p>
    <w:p>
      <w:pPr>
        <w:pStyle w:val="Heading3"/>
        <w:numPr>
          <w:ilvl w:val="2"/>
          <w:numId w:val="1"/>
        </w:numPr>
        <w:rPr/>
      </w:pPr>
      <w:bookmarkStart w:id="42" w:name="__RefHeading___Toc4408295_3650668749"/>
      <w:bookmarkStart w:id="43" w:name="_Toc14"/>
      <w:bookmarkEnd w:id="41"/>
      <w:bookmarkEnd w:id="42"/>
      <w:r>
        <w:rPr>
          <w:rtl w:val="true"/>
        </w:rPr>
        <w:t>امپرياليسم فرهنگي</w:t>
      </w:r>
      <w:bookmarkEnd w:id="43"/>
    </w:p>
    <w:p>
      <w:pPr>
        <w:pStyle w:val="Heading4"/>
        <w:numPr>
          <w:ilvl w:val="3"/>
          <w:numId w:val="1"/>
        </w:numPr>
        <w:rPr/>
      </w:pPr>
      <w:bookmarkStart w:id="44" w:name="__RefHeading___Toc4408297_3650668749"/>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امپرياليسم فرهنگي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امپرياليسم فرهنگي گونه‌اي از امپرياليسم است كه مي‌توان آن را به اين صورت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قدرت سياسي و اقتصادي براي پراكندن ارزش‌ها و عادت‌هاي فرهنگ متعلق به آن قدرت در ميان مردمي ديگر و به زيان فرهنگ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 مي‌تواند ياري دهنده امپرياليسم سياسي و اقتصادي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فيلم‌هاي آمريكايي براي فرآورده‌هاي آمريكايي تقاضا پديد مي‌آورند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بدين لحاظ امپرياليسم فرهنگي، به استفاده از قدرت سياسي و اقتصادي، براي قبولاندن ارزش‌هاي فرهنگي متعلق به قدرت استعمارگر در ميان مردم جامعه هدف گفته مي‌شود كه بطور مستقيم فرهنگ آن جامعه را مورد يورش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كه با ترويج كردن الگوها و راه و رسم زندگي مصرفي و تجمل‌گرا و عقايدي كه توجيه‌كننده ارزش‌هاي فرهنگ تحميلي باشند و نيز پرورش تحصيل‌كردگان وابسته، از شيوه‌هاي تحقق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مقالاتي كه به اين موضوع پرداخته‌اند، معرفي مي‌گردد</w:t>
      </w:r>
      <w:r>
        <w:rPr>
          <w:rFonts w:eastAsia="IRNazanin" w:cs="IRNazanin"/>
          <w:color w:val="111111"/>
          <w:sz w:val="28"/>
          <w:szCs w:val="28"/>
          <w:rtl w:val="true"/>
          <w:lang w:bidi="fa-IR"/>
        </w:rPr>
        <w:t xml:space="preserve">: </w:t>
      </w:r>
      <w:bookmarkStart w:id="46" w:name="pg2065_13874"/>
    </w:p>
    <w:p>
      <w:pPr>
        <w:pStyle w:val="Heading4"/>
        <w:numPr>
          <w:ilvl w:val="3"/>
          <w:numId w:val="1"/>
        </w:numPr>
        <w:rPr/>
      </w:pPr>
      <w:bookmarkStart w:id="47" w:name="__RefHeading___Toc4408299_3650668749"/>
      <w:bookmarkStart w:id="48" w:name="_Toc16"/>
      <w:bookmarkEnd w:id="46"/>
      <w:bookmarkEnd w:id="47"/>
      <w:r>
        <w:rPr>
          <w:rtl w:val="true"/>
        </w:rPr>
        <w:t>الف</w:t>
      </w:r>
      <w:r>
        <w:rPr>
          <w:rtl w:val="true"/>
        </w:rPr>
        <w:t xml:space="preserve">. </w:t>
      </w:r>
      <w:r>
        <w:rPr>
          <w:rtl w:val="true"/>
        </w:rPr>
        <w:t>كتابها</w:t>
      </w:r>
      <w:bookmarkEnd w:id="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تاملينسون،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انتقادي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مؤسسه خط ممتد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سياسي سازمان عقيدتي سياسي نيروي انتظامي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عملكرد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نيروي انتظامي، دفتر سياسي،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علي‌اكبر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رواني و تكنيك‌هاي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ايلياگستر،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ادوارد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فرهنگي سياست امپراطوري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اكبر افسري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بين‌المللي گفت‌وگوي تمدن‌ها،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كارنوي، مارتين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در خدمت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كارنوي، مارتين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در خدمت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حسن‌پاشا شريفي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نو،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49" w:name="__RefHeading___Toc4408301_3650668749"/>
      <w:bookmarkStart w:id="50" w:name="_Toc17"/>
      <w:bookmarkEnd w:id="49"/>
      <w:r>
        <w:rPr>
          <w:rtl w:val="true"/>
        </w:rPr>
        <w:t>ب</w:t>
      </w:r>
      <w:r>
        <w:rPr>
          <w:rtl w:val="true"/>
        </w:rPr>
        <w:t xml:space="preserve">. </w:t>
      </w:r>
      <w:r>
        <w:rPr>
          <w:rtl w:val="true"/>
        </w:rPr>
        <w:t>مقالات</w:t>
      </w:r>
      <w:r>
        <w:rPr>
          <w:rtl w:val="true"/>
        </w:rPr>
        <w:t>:</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آلتشول، جي هربرت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خبرگزاري‌ها و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مارلين آرين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پاييز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ايزدي، فؤاد و عباس كاردان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دموكراسي‌سازي امريكايي و نظريه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فرهنگ،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ذكايي، محمدسعيد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 كاپ، ديويد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ستايش امپرياليسم فرهنگي ـ تأثير جهاني شدن به </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ميثم اللهياري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حقوق اسلامي،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رامپال، كولديپ 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 يا ضرورت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غرب، شهريور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شارگاف، اروين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مهدي توسلي 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 مهر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الدين، سيد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يكسان سازي يا تنوع فرهنگي و سياست‌هاي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شيلر، هربرت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و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غرب، دي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كروس، 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امپراتوري آمريكا و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غرب،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كريستيانز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اخلاق رسانه‌اي با 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پاييز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امپرياليسم فرهنگي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حسين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امپرياليسم فرهنگي و عدالت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چالشي براي ليبرال‌ها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خردنامه همشهري، بيستم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چسني، روبرت دبليو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جهاني، نئوليبراليسم و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نجاتي حسيني، سيد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جهاني شدن امپرياليسم فرهنگي و اسلام </w:t>
      </w:r>
    </w:p>
    <w:p>
      <w:pPr>
        <w:pStyle w:val="BookText"/>
        <w:rPr/>
      </w:pPr>
      <w:r>
        <w:rPr>
          <w:rFonts w:ascii="IRNazanin" w:hAnsi="IRNazanin" w:eastAsia="IRNazanin"/>
          <w:color w:val="111111"/>
          <w:sz w:val="28"/>
          <w:sz w:val="28"/>
          <w:szCs w:val="28"/>
          <w:rtl w:val="true"/>
          <w:lang w:bidi="fa-IR"/>
        </w:rPr>
        <w:t>سياسي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خاورميانه، پاييز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امپرياليسم و تخريب فرهنگي ـ اقتصادي در 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پاييز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51" w:name="pg2065_13877"/>
    </w:p>
    <w:p>
      <w:pPr>
        <w:pStyle w:val="Heading3"/>
        <w:numPr>
          <w:ilvl w:val="2"/>
          <w:numId w:val="1"/>
        </w:numPr>
        <w:rPr/>
      </w:pPr>
      <w:bookmarkStart w:id="52" w:name="__RefHeading___Toc4408303_3650668749"/>
      <w:bookmarkStart w:id="53" w:name="_Toc18"/>
      <w:bookmarkEnd w:id="51"/>
      <w:bookmarkEnd w:id="52"/>
      <w:r>
        <w:rPr>
          <w:rtl w:val="true"/>
        </w:rPr>
        <w:t>پلوراليسم فرهنگي</w:t>
      </w:r>
      <w:bookmarkEnd w:id="53"/>
    </w:p>
    <w:p>
      <w:pPr>
        <w:pStyle w:val="Heading4"/>
        <w:numPr>
          <w:ilvl w:val="3"/>
          <w:numId w:val="1"/>
        </w:numPr>
        <w:rPr/>
      </w:pPr>
      <w:bookmarkStart w:id="54" w:name="__RefHeading___Toc4408305_3650668749"/>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پلوراليسم فرهنگي</w:t>
      </w:r>
    </w:p>
    <w:p>
      <w:pPr>
        <w:pStyle w:val="BookText"/>
        <w:rPr/>
      </w:pPr>
      <w:r>
        <w:rPr>
          <w:rFonts w:ascii="IRNazanin" w:hAnsi="IRNazanin" w:eastAsia="IRNazanin"/>
          <w:color w:val="111111"/>
          <w:sz w:val="28"/>
          <w:sz w:val="28"/>
          <w:szCs w:val="28"/>
          <w:rtl w:val="true"/>
          <w:lang w:bidi="fa-IR"/>
        </w:rPr>
        <w:t>پلوراليسم در لغت به معناي تكثر و چندگانگي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آغاز در عرصه سنتي كليسا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كه داراي منصب گوناگون در كليسا بود، پلوراليست ميناميدند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تكثرگرايي به معني پذيرش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تكثرگرايي فرهنگي كه به مسأله نحوه مواجه شدن با ناهمگني مربوط مي‌شود، ضمن تأكيد بر به‌رسميت شناختي كثرت و تعدد فرهنگ‌ها، مذاهب و نحله‌هاي فكري موجود در جامعه، احترام گذاردن به حقوق مخالفين در حيطه رفتارهاي اجتماعي و تحمّل انديشه‌هاي متعدد همديگر را مورد توجه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اسلامي در كنار توصيه در باب مدارا با فرقه‌هاي مختلف و فرهنگ‌هاي گوناگون، در مواردي همچون جلوگيري از انحرافات ديني و اجراي حدود الهي، مدارا يا تسامح و تساهل در آنها نكوهش شده و به قاطعيت و ايستادگي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آشنايي و مطالعه بيشتر در اين خصوص، منابع نشر يافته در ادامه ارائه و معرفي مي‌گردد</w:t>
      </w:r>
      <w:r>
        <w:rPr>
          <w:rFonts w:eastAsia="IRNazanin" w:cs="IRNazanin"/>
          <w:color w:val="111111"/>
          <w:sz w:val="28"/>
          <w:szCs w:val="28"/>
          <w:rtl w:val="true"/>
          <w:lang w:bidi="fa-IR"/>
        </w:rPr>
        <w:t xml:space="preserve">: </w:t>
      </w:r>
      <w:bookmarkStart w:id="56" w:name="pg2065_13878"/>
    </w:p>
    <w:p>
      <w:pPr>
        <w:pStyle w:val="Heading4"/>
        <w:numPr>
          <w:ilvl w:val="3"/>
          <w:numId w:val="1"/>
        </w:numPr>
        <w:rPr/>
      </w:pPr>
      <w:bookmarkStart w:id="57" w:name="__RefHeading___Toc4408307_3650668749"/>
      <w:bookmarkStart w:id="58" w:name="_Toc20"/>
      <w:bookmarkEnd w:id="56"/>
      <w:bookmarkEnd w:id="57"/>
      <w:r>
        <w:rPr>
          <w:rtl w:val="true"/>
        </w:rPr>
        <w:t>الف</w:t>
      </w:r>
      <w:r>
        <w:rPr>
          <w:rtl w:val="true"/>
        </w:rPr>
        <w:t xml:space="preserve">. </w:t>
      </w:r>
      <w:r>
        <w:rPr>
          <w:rtl w:val="true"/>
        </w:rPr>
        <w:t>كتابها</w:t>
      </w:r>
      <w:bookmarkEnd w:id="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اشنايدر، سوزان و ژان لويي بارسو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در پهنه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اعرابي و داود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پژوهش‌هاي فرهنگي،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تيلور، چارلز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چند‌فرهنگ‌گرايي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سياست شناسايي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 خديو، سعيد ريزوندي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نو،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بهشتي،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نظري سياست در جوامع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مركز بين‌المللي گفت‌وگوي تمدن‌ها،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رباني‌گلپايگاني،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 نقد پلوراليسم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دانش و انديشه معاصر،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شايگان، 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افسون‌زدگي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چهل تكه و تفكر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فاطمه ولياني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شريفان،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تنوع فرهنگي در حقوق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آريان قلم،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حقيقت،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نمايندگي مقام معظم رهبري در دانشگاه‌ها، معاونت امور اساتيد و دروس معارف اسلامي،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ملي و تنوع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صباغيان،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چندفرهنگ‌گرايي و مسلمانان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هنر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آمريكاي شمالي و اروپا،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انديشمندان غربي، مسلمان و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عشماوي، فريد و فيليپ رابرت هريس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محمدرضا ذبيحي؛ علي‌رضا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9" w:name="pg2065_13879"/>
    </w:p>
    <w:p>
      <w:pPr>
        <w:pStyle w:val="BookText"/>
        <w:rPr/>
      </w:pPr>
      <w:bookmarkEnd w:id="59"/>
      <w:r>
        <w:rPr>
          <w:rFonts w:ascii="IRNazanin" w:hAnsi="IRNazanin" w:eastAsia="IRNazanin"/>
          <w:color w:val="111111"/>
          <w:sz w:val="28"/>
          <w:sz w:val="28"/>
          <w:szCs w:val="28"/>
          <w:rtl w:val="true"/>
          <w:lang w:bidi="fa-IR"/>
        </w:rPr>
        <w:t>كيمليكا، 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شهروندي چندفرهنگي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ابراهيم اسكافي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پرديس دانش،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ميراني، 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چندفرهنگي در جامعه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گودرز ميراني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ملي مطالعات جهاني شدن،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60" w:name="__RefHeading___Toc4408309_3650668749"/>
      <w:bookmarkStart w:id="61" w:name="_Toc21"/>
      <w:bookmarkEnd w:id="60"/>
      <w:r>
        <w:rPr>
          <w:rtl w:val="true"/>
        </w:rPr>
        <w:t>ب</w:t>
      </w:r>
      <w:r>
        <w:rPr>
          <w:rtl w:val="true"/>
        </w:rPr>
        <w:t xml:space="preserve">. </w:t>
      </w:r>
      <w:r>
        <w:rPr>
          <w:rtl w:val="true"/>
        </w:rPr>
        <w:t>مقالات</w:t>
      </w:r>
      <w:r>
        <w:rPr>
          <w:rtl w:val="true"/>
        </w:rPr>
        <w:t>:</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شهروندي چند فرهنگي؛ نظريه ليبرالي حقوق 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ايزنبرگ، اويگيل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سياست چند فرهنگي و نارضايتي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خضر نصراللهي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بوچمن، پاتريك 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چند فرهنگي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غرب،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 لو، فرامرز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قومي، سياست چند فرهنگي و الگوي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موردي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محمد علي و آريس داودي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چند فرهنگي و تعليم و تربيت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ارزش‌هاي اسلامي در دنياي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بيست و يكم، شماره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جنواگي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تعليم و تربيت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ظاهر فهيمي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فردا،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جوادي، محمد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چند فرهنگي به مثابه رويكردي در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ركس،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اقليت‌هاي قومي و دولت ملي، جامعه‌شناسي سياسي جوامع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محمد سعيد ذكايي، مطالعات ملي،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كشوري چند فرهنگي و بدون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داستاني، مهر و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سپهري، پيون و كوروش يزداني رشوانلويي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مقدمه‌اي بر مديريت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 تك فرهنگي و سازمان‌هاي چند فرهنگي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بهمن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عالم‌زاده، هادي و حسن شجاعي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تنوع فرهنگي ـ آييني در فرارودان ـ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جستارهاي تاريخي، پاييز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قانعي راد، سيد محمد 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اوتوپياي مشاركتي در نظريه چند فرهنگي آينده‌انديشي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قره داغي،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فراشناخت و كارآمدي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الگوي مشاوره شغلي فرهنگ محور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مشاور مدرسه،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گيلبرت، جرمي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چند فرهنگي ضمني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نهادهاي ناظر بر معاهدات حقوق بشر از چند فرهنگ گروي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بهار و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مشايخي،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در جهان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هافستده، 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در جهان چند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اسماعيل كاوسي و علي رشيدپور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2" w:name="pg2065_13881"/>
    </w:p>
    <w:p>
      <w:pPr>
        <w:pStyle w:val="Heading3"/>
        <w:numPr>
          <w:ilvl w:val="2"/>
          <w:numId w:val="1"/>
        </w:numPr>
        <w:rPr/>
      </w:pPr>
      <w:bookmarkStart w:id="63" w:name="__RefHeading___Toc4408311_3650668749"/>
      <w:bookmarkStart w:id="64" w:name="_Toc22"/>
      <w:bookmarkEnd w:id="62"/>
      <w:bookmarkEnd w:id="63"/>
      <w:r>
        <w:rPr>
          <w:rtl w:val="true"/>
        </w:rPr>
        <w:t>تجارت فرهنگي</w:t>
      </w:r>
      <w:bookmarkEnd w:id="64"/>
    </w:p>
    <w:p>
      <w:pPr>
        <w:pStyle w:val="Heading4"/>
        <w:numPr>
          <w:ilvl w:val="3"/>
          <w:numId w:val="1"/>
        </w:numPr>
        <w:rPr/>
      </w:pPr>
      <w:bookmarkStart w:id="65" w:name="__RefHeading___Toc4408313_3650668749"/>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تجارت فرهنگي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مفاهيمي چون صنايع فرهنگي، كالاهاي فرهنگي و بازار فرهنگ به ادبيات علوم اجتماعي، حكايت از پديدهاي دارد كه محصول همگرائي و هم پوشاني دو قلمرو اقتصاد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آثار جهاني شدن بر تجارت كالاهاي فرهنگي نيز نشان ميدهد كه چگونه پديده فرهنگ، تحت تأثير فشار تحولات اقتصادي از جمله فشار بازار جهاني، در حال دگرگوني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آن است كه با محو شدن مرزهاي اقتصاد و فرهنگ، و سلطه روزافزون قاعده بازي اقتصاد بر فرهنگ، كاركرد و معنا و ساختار فرهنگ و در نتيجه جايگاه فرهنگ در زندگي انسان، در حال دگرگوني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تجارت فرهنگي يا بازار كالاهاي فرهنگي امروزه يكي از پررونقترين بازارهاي سودآور در دنياست و به ويژه از سوي جوامعي كه سعي در سلطهيابي معنوي و مادي بر كشورهاي ديگر را دارند،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كتابها و مقالات متعددي درباره تجارت فرهنگي تدوين و انتشار يافته كه در ادامه بخشي از اين نظرات و ايدهها در خصوص تبيين ابعاد مختلف موضوع فهرست شده است</w:t>
      </w:r>
      <w:r>
        <w:rPr>
          <w:rFonts w:eastAsia="IRNazanin" w:cs="IRNazanin"/>
          <w:color w:val="111111"/>
          <w:sz w:val="28"/>
          <w:szCs w:val="28"/>
          <w:rtl w:val="true"/>
          <w:lang w:bidi="fa-IR"/>
        </w:rPr>
        <w:t xml:space="preserve">: </w:t>
      </w:r>
      <w:bookmarkStart w:id="67" w:name="pg2065_13882"/>
    </w:p>
    <w:p>
      <w:pPr>
        <w:pStyle w:val="Heading4"/>
        <w:numPr>
          <w:ilvl w:val="3"/>
          <w:numId w:val="1"/>
        </w:numPr>
        <w:rPr/>
      </w:pPr>
      <w:bookmarkStart w:id="68" w:name="__RefHeading___Toc4408315_3650668749"/>
      <w:bookmarkStart w:id="69" w:name="_Toc24"/>
      <w:bookmarkEnd w:id="67"/>
      <w:bookmarkEnd w:id="68"/>
      <w:r>
        <w:rPr>
          <w:rtl w:val="true"/>
        </w:rPr>
        <w:t>الف</w:t>
      </w:r>
      <w:r>
        <w:rPr>
          <w:rtl w:val="true"/>
        </w:rPr>
        <w:t xml:space="preserve">. </w:t>
      </w:r>
      <w:r>
        <w:rPr>
          <w:rtl w:val="true"/>
        </w:rPr>
        <w:t>كتابها</w:t>
      </w:r>
      <w:bookmarkEnd w:id="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باباخاني،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ساكو،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حسيني‌پور سي‌سخت، نيكنام و سهيلا كياسي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فرهنگي، صنايع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مانا،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حسيني‌پور سي‌سخت، نيكنام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فرهنگ، فعاليت فرهنگي و صنايع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سبز،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اسلامي‌آموزشي، علمي، فرهنگي آيسسكو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گسترش صنايع فرهنگي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ملي آيسسكو در جمهوري اسلامي ايران،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سفارش پژوهشكده تحقيقات راهبردي گروه پژوهشي فرهنگي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فرارو،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فرهنگي تجارت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غلامعلي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ملكي‌فر، عقيل و مرضيه كيقبادي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تاريخي صنايع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آينده‌پژوه،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عوامل فرهنگي تاثيرگذار بر پذيرش تجارت الكترونيكي در صنايع كوچك و متوسط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پژوهش‌هاي بازرگاني،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موسوي‌نژاد،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تجارت در ژاپن با رويكرد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اطلاعات سفر به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موسوي‌نژاد،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يونسكو صنايع فرهنگي مانعي بر سر راه آينده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مهرداد وحدتي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پژوهشي نگاه معاصر؛ مركز بين‌المللي گفت وگوي تمدن‌ها،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0" w:name="pg2065_13883"/>
    </w:p>
    <w:p>
      <w:pPr>
        <w:pStyle w:val="Heading3"/>
        <w:numPr>
          <w:ilvl w:val="2"/>
          <w:numId w:val="1"/>
        </w:numPr>
        <w:rPr/>
      </w:pPr>
      <w:bookmarkStart w:id="71" w:name="__RefHeading___Toc4408317_3650668749"/>
      <w:bookmarkStart w:id="72" w:name="_Toc25"/>
      <w:bookmarkEnd w:id="70"/>
      <w:bookmarkEnd w:id="71"/>
      <w:r>
        <w:rPr>
          <w:rtl w:val="true"/>
        </w:rPr>
        <w:t>تحولات فرهنگي</w:t>
      </w:r>
      <w:bookmarkEnd w:id="72"/>
    </w:p>
    <w:p>
      <w:pPr>
        <w:pStyle w:val="Heading4"/>
        <w:numPr>
          <w:ilvl w:val="3"/>
          <w:numId w:val="1"/>
        </w:numPr>
        <w:rPr/>
      </w:pPr>
      <w:bookmarkStart w:id="73" w:name="__RefHeading___Toc4408319_3650668749"/>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تحولات فرهنگي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به‌عنوان يك عنصر اجتماعي، دائماً در حال تغيير و تحول است و خصلت پويائي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مكانيسم پويائي فرهنگ هم به تأثيرات داخلي جنبه‌هاي مادي و معنوي فرهنگ و هم به تأثيرات عوامل خارجي مرتبط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فرهنگي را مجموعه تغييراتي دانستهاند كه در طول يك دوره نسبتاً طولاني در بيشتر وجوه و ابعاد فرهنگ و در خارج از چهارچوب پذيرفته شده نظام فرهنگي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عناصر و مجموعه‌هاي فرهنگي تازه‌اي در يك فرهنگ پديدار شوند و بر اثر آن محتوا و ساختار آن فرهنگ دگرگون شود، دگرگوني فرهنگي پديد مي‌آيد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بسياري از پژوهشگران اعتقاد دارند كه با بررسي فرهنگ مردم يك سرزمين ميتوان به چگونگي آفرينش و سير انديشه و جهان بيني و ابداعات و نيروي جنبش و تحرك فكري و جسمي موجود ارگانيكي به نام جامعه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تعدادي از منابع مرتبط با اين حوزه معرفي مي‌گردد</w:t>
      </w:r>
      <w:r>
        <w:rPr>
          <w:rFonts w:eastAsia="IRNazanin" w:cs="IRNazanin"/>
          <w:color w:val="111111"/>
          <w:sz w:val="28"/>
          <w:szCs w:val="28"/>
          <w:rtl w:val="true"/>
          <w:lang w:bidi="fa-IR"/>
        </w:rPr>
        <w:t xml:space="preserve">: </w:t>
      </w:r>
      <w:bookmarkStart w:id="75" w:name="pg2065_13884"/>
    </w:p>
    <w:p>
      <w:pPr>
        <w:pStyle w:val="Heading4"/>
        <w:numPr>
          <w:ilvl w:val="3"/>
          <w:numId w:val="1"/>
        </w:numPr>
        <w:rPr/>
      </w:pPr>
      <w:bookmarkStart w:id="76" w:name="__RefHeading___Toc4408321_3650668749"/>
      <w:bookmarkStart w:id="77" w:name="_Toc27"/>
      <w:bookmarkEnd w:id="75"/>
      <w:bookmarkEnd w:id="76"/>
      <w:r>
        <w:rPr>
          <w:rtl w:val="true"/>
        </w:rPr>
        <w:t>الف</w:t>
      </w:r>
      <w:r>
        <w:rPr>
          <w:rtl w:val="true"/>
        </w:rPr>
        <w:t xml:space="preserve">. </w:t>
      </w:r>
      <w:r>
        <w:rPr>
          <w:rtl w:val="true"/>
        </w:rPr>
        <w:t>كتابها</w:t>
      </w:r>
      <w:bookmarkEnd w:id="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افروغ،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چالش‌هاي كنوني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حوزه هنري،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افروغ،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آشنا،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نوري،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آموزشي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پيوست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طرح‌هاي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سوره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حقدار،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و سياسي ايران معاصر در گفت‌وگو با علي‌اكبر حقدار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عبدي، عباس و محسن گودرزي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عسگري،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كارنامه فرهنگي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انديشه جوان،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فاضلي، نعمت‌الله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فرهنگي ايران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 زمينه تحولات گفتماني ايران امروز از منظر مطالعات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فرهنگي،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فاضلي، نعمت‌الله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يا امروزي شدن فرهنگ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انسان‌شناسي و مطالعات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فرحبخش، محمدجواد و علي‌رضا 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سياسي تاريخ اسلام و ايران در قرن پنجم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آذين رضا،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قمري،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تحولات فرهنگي بر توسعه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بهروش،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محمدنياكان، علي و عظيم ايدي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فرهنگي استان ايلام در سه دهه اخير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حيات،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8" w:name="pg2065_13885"/>
    </w:p>
    <w:p>
      <w:pPr>
        <w:pStyle w:val="BookText"/>
        <w:rPr/>
      </w:pPr>
      <w:bookmarkEnd w:id="78"/>
      <w:r>
        <w:rPr>
          <w:rFonts w:ascii="IRNazanin" w:hAnsi="IRNazanin" w:eastAsia="IRNazanin"/>
          <w:color w:val="111111"/>
          <w:sz w:val="28"/>
          <w:sz w:val="28"/>
          <w:szCs w:val="28"/>
          <w:rtl w:val="true"/>
          <w:lang w:bidi="fa-IR"/>
        </w:rPr>
        <w:t>هاشميان،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ايران در دوره قاجاريه و مدرسه 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جغرافيايي و كارتوگرافي سحاب،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بررسي سير تحولات فرهنگي كردستان ايران در دو دهه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فرهنگ و ادبيات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ايوبي،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79" w:name="__RefHeading___Toc4408323_3650668749"/>
      <w:bookmarkStart w:id="80" w:name="_Toc28"/>
      <w:bookmarkEnd w:id="79"/>
      <w:r>
        <w:rPr>
          <w:rtl w:val="true"/>
        </w:rPr>
        <w:t>ب</w:t>
      </w:r>
      <w:r>
        <w:rPr>
          <w:rtl w:val="true"/>
        </w:rPr>
        <w:t xml:space="preserve">. </w:t>
      </w:r>
      <w:r>
        <w:rPr>
          <w:rtl w:val="true"/>
        </w:rPr>
        <w:t>مقالات</w:t>
      </w:r>
      <w:r>
        <w:rPr>
          <w:rtl w:val="true"/>
        </w:rPr>
        <w:t>:</w:t>
      </w:r>
      <w:bookmarkEnd w:id="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اميرابراهيمي، مسرت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فرهنگي ـ اجتماعي جوانان 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سيد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برآمدن رضا شاه و تحولات فرهنگي، 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فروردين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محمدحسن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بعد از انقلاب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خرداد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تكنولوژي و رسانه‌هاي همگاني در تحولات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شهروز رستگار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پژوهش، بهار و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آذر و دي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حكيميان، 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فرهنگي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بهارستان دوره دوم، پاييز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رودباري، لواء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فرهنگي در شمال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آفريقا دوره قديم،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زمردي، حميرا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پيشينه تحولات و دگرديسي فرهنگي آثار مكتوب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ايران‌شناسي، پاييز و زمستان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زياري، كرامت‌الله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اجتماعي ـ فرهنگي ناشي از انقلاب صنعتي در توسعه فضايي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و توسعه،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صبوحي، فرحناز و زهره سليمي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قطب‌هاي علمي، شكل‌گيري و تحولات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غضنفري، فيروزه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تاريخي ارتباط متقابل تحولات فرهنگي، علمي و تكنولوژيك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رهيافت،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فرهمند،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علمي جندي شاپور و جايگاه آن در تحولات فرهنگي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تمدن اسلامي،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 عزت‌الله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روشنفكران و تحولات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انديشه، شهريور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كجباف، علي‌اكبر و مهدي مهر علي‌زاده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و نقش آيت الله بروجردي در تحولات فرهنگي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انقلاب اسلامي،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يك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فرهنگي تايلند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ارتباطات فرهنگي، آذر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منتظمي،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تحولات فرهنگي ايران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آفريقا دوره قديم،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نيك‌خواه قمصري، نرگس و مژگان دستوري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بازنمود تحولات فرهنگي در مناسك عزاداري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فرهنگي و ارتباطات،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81" w:name="pg2065_13887"/>
    </w:p>
    <w:p>
      <w:pPr>
        <w:pStyle w:val="Heading3"/>
        <w:numPr>
          <w:ilvl w:val="2"/>
          <w:numId w:val="1"/>
        </w:numPr>
        <w:rPr/>
      </w:pPr>
      <w:bookmarkStart w:id="82" w:name="__RefHeading___Toc4408325_3650668749"/>
      <w:bookmarkStart w:id="83" w:name="_Toc29"/>
      <w:bookmarkEnd w:id="81"/>
      <w:bookmarkEnd w:id="82"/>
      <w:r>
        <w:rPr>
          <w:rtl w:val="true"/>
        </w:rPr>
        <w:t>تقابل فرهنگي</w:t>
      </w:r>
      <w:bookmarkEnd w:id="83"/>
    </w:p>
    <w:p>
      <w:pPr>
        <w:pStyle w:val="Heading4"/>
        <w:numPr>
          <w:ilvl w:val="3"/>
          <w:numId w:val="1"/>
        </w:numPr>
        <w:rPr/>
      </w:pPr>
      <w:bookmarkStart w:id="84" w:name="__RefHeading___Toc4408327_3650668749"/>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تقابل فرهنگي</w:t>
      </w:r>
    </w:p>
    <w:p>
      <w:pPr>
        <w:pStyle w:val="BookText"/>
        <w:rPr/>
      </w:pPr>
      <w:r>
        <w:rPr>
          <w:rFonts w:ascii="IRNazanin" w:hAnsi="IRNazanin" w:eastAsia="IRNazanin"/>
          <w:color w:val="111111"/>
          <w:sz w:val="28"/>
          <w:sz w:val="28"/>
          <w:szCs w:val="28"/>
          <w:rtl w:val="true"/>
          <w:lang w:bidi="fa-IR"/>
        </w:rPr>
        <w:t>گوناگوني فرهنگ انساني، همواره در طول تاريخ چشمگير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هنجارهاي رفتار از فرهنگي به فرهنگ ديگر بسيار فرق مي‌كنند و اغلب به شيوه‌اي اساسي با آنچه مردم جوامع مختلف طبيعي مي‌پندارند، تفاوت آشكار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تعريفي كه به طور كلي بتوان براي برخورد فرهنگها ذكر نمود، تأثيري باشد كه جوامع مختلف در تبادلات خود بر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اين تأثير از فرهنگ جوامع پيشرفته‌تر نشأت مي‌گيرد و معمولاً در ابتدا با مقاومت از طرف جوامع غير پيشرفته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فرهنگ‌ها در برخورد با يكديگر، ناگزير نبايد به جنگ و ويرانگري بيانجامند، بلكه مي‌توانند متقابلاً از يكديگر بياموزند و سرچشمه زايش و باروري روحي و معنوي بزرگي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منابعي كه در موضوع برخورد يا تقابل فرهنگي و كنكاش در ابعاد مختلف آن انتشار يافته است، جهت بهرهگيري كارشناسان و پژوهشگران ارائه مي‌گردد</w:t>
      </w:r>
      <w:r>
        <w:rPr>
          <w:rFonts w:eastAsia="IRNazanin" w:cs="IRNazanin"/>
          <w:color w:val="111111"/>
          <w:sz w:val="28"/>
          <w:szCs w:val="28"/>
          <w:rtl w:val="true"/>
          <w:lang w:bidi="fa-IR"/>
        </w:rPr>
        <w:t>:</w:t>
      </w:r>
    </w:p>
    <w:p>
      <w:pPr>
        <w:pStyle w:val="Heading4"/>
        <w:numPr>
          <w:ilvl w:val="3"/>
          <w:numId w:val="1"/>
        </w:numPr>
        <w:rPr/>
      </w:pPr>
      <w:bookmarkStart w:id="86" w:name="__RefHeading___Toc4408329_3650668749"/>
      <w:bookmarkStart w:id="87" w:name="_Toc31"/>
      <w:bookmarkEnd w:id="86"/>
      <w:r>
        <w:rPr>
          <w:rtl w:val="true"/>
        </w:rPr>
        <w:t>الف</w:t>
      </w:r>
      <w:r>
        <w:rPr>
          <w:rtl w:val="true"/>
        </w:rPr>
        <w:t xml:space="preserve">. </w:t>
      </w:r>
      <w:r>
        <w:rPr>
          <w:rtl w:val="true"/>
        </w:rPr>
        <w:t>كتابها</w:t>
      </w:r>
      <w:bookmarkEnd w:id="8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وگوي تمدن‌ها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تبليغات اسلامي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حتمي يا ننگ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محمدتقي علوي، جليل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تبريز،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فرهنگ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فروزان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آينده پويان تهران،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تمدن‌ها و 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طه،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طه،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علمداري،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جهاني و نقدي بر نظريه برخورد تمدن‌ها و گفت وگوي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فرايليچ، جاشوا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تضاد فرهنگي، جرم و 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فاطمه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توس،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 شرفي،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جهل و برزخيان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و فريادها در برخورد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پيكار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حسن مبيني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توسعه علوم،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كاشاني،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يا، 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يادواره اسدي،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مرزهاي تعامل و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سيته،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سايمون و احمد عليخاني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فرهنگي در روابط بين‌الملل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دانشكده فرماندهي و ستاد، دوره عالي جنگ،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معيني، جهانگير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نشانه‌شناختي گفت‌وگوي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بين‌المللي گفت‌وگوي تمدن‌ها؛ هرمس،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ميرصادقي، سيدمهدي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و نظري بر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ميرصادقي،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8" w:name="pg2065_13889"/>
    </w:p>
    <w:p>
      <w:pPr>
        <w:pStyle w:val="Heading3"/>
        <w:numPr>
          <w:ilvl w:val="2"/>
          <w:numId w:val="1"/>
        </w:numPr>
        <w:rPr/>
      </w:pPr>
      <w:bookmarkStart w:id="89" w:name="__RefHeading___Toc4408331_3650668749"/>
      <w:bookmarkStart w:id="90" w:name="_Toc32"/>
      <w:bookmarkEnd w:id="88"/>
      <w:bookmarkEnd w:id="89"/>
      <w:r>
        <w:rPr>
          <w:rtl w:val="true"/>
        </w:rPr>
        <w:t>توسعه فرهنگي‌</w:t>
      </w:r>
      <w:bookmarkEnd w:id="90"/>
    </w:p>
    <w:p>
      <w:pPr>
        <w:pStyle w:val="Heading4"/>
        <w:numPr>
          <w:ilvl w:val="3"/>
          <w:numId w:val="1"/>
        </w:numPr>
        <w:rPr/>
      </w:pPr>
      <w:bookmarkStart w:id="91" w:name="__RefHeading___Toc4408333_365066874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توسعه فرهنگي</w:t>
      </w:r>
    </w:p>
    <w:p>
      <w:pPr>
        <w:pStyle w:val="BookText"/>
        <w:rPr/>
      </w:pPr>
      <w:r>
        <w:rPr>
          <w:rFonts w:ascii="IRNazanin" w:hAnsi="IRNazanin" w:eastAsia="IRNazanin"/>
          <w:color w:val="111111"/>
          <w:sz w:val="28"/>
          <w:sz w:val="28"/>
          <w:szCs w:val="28"/>
          <w:rtl w:val="true"/>
          <w:lang w:bidi="fa-IR"/>
        </w:rPr>
        <w:t>توسعه فرهنگي عبارت است از ايجاد تحول و خلق ارزش‌ها، روابط اخلاقي و هنجارهاي مناسب كه براي ارضاي نيازهاي آدمي، زمينه‌هاي لازم را در قالب اجتماع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توسعه فرهنگي از طريق تحول و دگرگوني در عناصر فرهنگي يك جامعه معين صورت مي‌پذيرد و بر اثر آن، جامعه كنترل موثرتري را بر محيط طبيعي و اجتماعي خود اعمال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توسعه فرهنگي را چنين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زندگي يك جامعه با هدف تحقق ارزش‌هاي فرهنگي، به صورتي كه با واقعيت كلي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اجتماعي هماهنگ شده 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بنابراين توسعه فرهنگي باعث رشد آگاهيها، قابليتها و امكانات هر قوم در برآوردن نيازهاي مادي و معنوي و ايجاد شرايط تعامل مطلوب بين فرهنگ‌ها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آشنايي بيشتر پژوهشگران با ابعاد مختلف اين موضوع، برخي از كتاب ها و مقالاتي كه در اين حوزه انتشار يافتهاند، در ادامه فهرست شده است</w:t>
      </w:r>
      <w:r>
        <w:rPr>
          <w:rFonts w:eastAsia="IRNazanin" w:cs="IRNazanin"/>
          <w:color w:val="111111"/>
          <w:sz w:val="28"/>
          <w:szCs w:val="28"/>
          <w:rtl w:val="true"/>
          <w:lang w:bidi="fa-IR"/>
        </w:rPr>
        <w:t xml:space="preserve">: </w:t>
      </w:r>
      <w:bookmarkStart w:id="93" w:name="pg2065_13890"/>
    </w:p>
    <w:p>
      <w:pPr>
        <w:pStyle w:val="Heading4"/>
        <w:numPr>
          <w:ilvl w:val="3"/>
          <w:numId w:val="1"/>
        </w:numPr>
        <w:rPr/>
      </w:pPr>
      <w:bookmarkStart w:id="94" w:name="__RefHeading___Toc4408335_3650668749"/>
      <w:bookmarkStart w:id="95" w:name="_Toc34"/>
      <w:bookmarkEnd w:id="93"/>
      <w:bookmarkEnd w:id="94"/>
      <w:r>
        <w:rPr>
          <w:rtl w:val="true"/>
        </w:rPr>
        <w:t>الف</w:t>
      </w:r>
      <w:r>
        <w:rPr>
          <w:rtl w:val="true"/>
        </w:rPr>
        <w:t xml:space="preserve">. </w:t>
      </w:r>
      <w:r>
        <w:rPr>
          <w:rtl w:val="true"/>
        </w:rPr>
        <w:t>كتابها</w:t>
      </w:r>
      <w:bookmarkEnd w:id="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آموزش عالي، برنامه‌ريزي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بيرانوند، علي و مليحه نيك‌كار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عمومي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حاجيلو، 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فرهنگي از ديدگاه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نويد اسلام،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 فيروز و ناهيد جهاني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توسعه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كندوكاوها و پنداشته‌هاي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در آسيا و كشورهاي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شاه‌كويي،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از منظر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روجين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عزيزآبادي فراهاني،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و رسانه ملي طراحي مدل اندازه‌گيري تاثير رسانه ملي در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معاونت پژوهشي، دفتر گسترش توليد علم،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غاربي كلخوران،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درآمدي بر توسعه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فرسيو،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و صنعتي با ياري هنرها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ماتيكان،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كاوسي، اسماعيل و محمدرضا حقيقي، الهه حيدري‌زاده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فناوري‌هاي اطلاعات و ارتباطات، آموزش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شب،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6" w:name="pg2065_13891"/>
    </w:p>
    <w:p>
      <w:pPr>
        <w:pStyle w:val="BookText"/>
        <w:rPr/>
      </w:pPr>
      <w:bookmarkEnd w:id="96"/>
      <w:r>
        <w:rPr>
          <w:rFonts w:ascii="IRNazanin" w:hAnsi="IRNazanin" w:eastAsia="IRNazanin"/>
          <w:color w:val="111111"/>
          <w:sz w:val="28"/>
          <w:sz w:val="28"/>
          <w:szCs w:val="28"/>
          <w:rtl w:val="true"/>
          <w:lang w:bidi="fa-IR"/>
        </w:rPr>
        <w:t>منصورنژاد،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توسعه فرهنگي، سياسي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دانشگاهي، پژوهشكده علوم انساني و اجتماعي،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قرآن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توسعه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مشرق زمين،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4"/>
        <w:numPr>
          <w:ilvl w:val="3"/>
          <w:numId w:val="1"/>
        </w:numPr>
        <w:rPr/>
      </w:pPr>
      <w:bookmarkStart w:id="97" w:name="__RefHeading___Toc4408337_3650668749"/>
      <w:bookmarkStart w:id="98" w:name="_Toc35"/>
      <w:bookmarkEnd w:id="97"/>
      <w:r>
        <w:rPr>
          <w:rtl w:val="true"/>
        </w:rPr>
        <w:t>ب</w:t>
      </w:r>
      <w:r>
        <w:rPr>
          <w:rtl w:val="true"/>
        </w:rPr>
        <w:t xml:space="preserve">. </w:t>
      </w:r>
      <w:r>
        <w:rPr>
          <w:rtl w:val="true"/>
        </w:rPr>
        <w:t>مقالات</w:t>
      </w:r>
      <w:r>
        <w:rPr>
          <w:rtl w:val="true"/>
        </w:rPr>
        <w:t>:</w:t>
      </w:r>
      <w:bookmarkEnd w:id="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 رضا و آذر قلي‌زاده و ناهيد صباحي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و مطالعه تطبيقي توسعه فرهنگي در كشورهاي ايران و مالزي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بابايي فرد، 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فرهنگي و توسعه اجتماعي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اجتماعي،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پژوهنده، محمد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فرهنگي و فرهنگ توسعه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اجتماعي اسلامي، مهر و آبان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جبارزاده، دكتر وحيد و مهدي محمد علي تباربائي و هادي حسين 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ضرورت توجه به توسعه فرهنگي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پور گتابي، كرم و غلامرضا غفاري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فرهنگي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فرهنگ و هنر،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دوره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حليمي،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آموزش هنر در روند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انقلاب، بهار و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حيدري‌زاده، الهه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آموزش نوين در توسعه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دمرچيلو،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كتابخواني و نقش آن در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اطلاع رساني و كتابخانه‌هاي عمومي، بهار و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عبيري، غلامحسن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توسعه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و اقتصاد، مرداد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قزل‌باش، 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توسعه فرهنگي با توسعه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چيستا دي و بهمن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كاظم‌زاده، موسي و كمال كوهي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وسايل نوين ارتباط جمعي در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گيوه‌چيان،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ملاحظاتي درباره نقش زنان در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توسعه و سياست،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مينا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توسعه يا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ناظري، مهرداد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توسعه و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تير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توسعه فرهنگي با خلاقيت و 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نيك‌بخت، 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فن‌آوري اطلاعات در 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عمومي،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99" w:name="pg2065_13893"/>
    </w:p>
    <w:p>
      <w:pPr>
        <w:pStyle w:val="Heading3"/>
        <w:numPr>
          <w:ilvl w:val="2"/>
          <w:numId w:val="1"/>
        </w:numPr>
        <w:rPr/>
      </w:pPr>
      <w:bookmarkStart w:id="100" w:name="__RefHeading___Toc4408339_3650668749"/>
      <w:bookmarkStart w:id="101" w:name="_Toc36"/>
      <w:bookmarkEnd w:id="99"/>
      <w:bookmarkEnd w:id="100"/>
      <w:r>
        <w:rPr>
          <w:rtl w:val="true"/>
        </w:rPr>
        <w:t>تهاجم فرهنگي</w:t>
      </w:r>
      <w:bookmarkEnd w:id="101"/>
    </w:p>
    <w:p>
      <w:pPr>
        <w:pStyle w:val="Heading4"/>
        <w:numPr>
          <w:ilvl w:val="3"/>
          <w:numId w:val="1"/>
        </w:numPr>
        <w:rPr/>
      </w:pPr>
      <w:bookmarkStart w:id="102" w:name="__RefHeading___Toc4408341_3650668749"/>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تهاجم فرهنگي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فرهنگي به معني انتقال معاني ميان نظام‌هاي فرهنگي بدون رضايت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يك نظام فرهنگي، ارزش‌هاي خود را با استفاده از قدرت بر نظام ديگري تحميل كند، تهاجم فرهنگي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مبادله فرهنگي كه در آن نظام‌ها توسعه يافته و تغييرات را برمي‌تابند؛ در تهاجم فرهنگي، ارزش‌هاي اصلي هر نظام مورد ترديد قرار مي‌گيرد و به مرور زمان نظام‌هاي ارزشي و فرهنگي از بين مي‌روند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فرهنگ‌هاي مهاجم معمولاً براي تضعيف و آسيب‌پذير كردن فرهنگ ديگر، از روش‌هاي جوسازي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غرب‌زدگي را عموماً نمونه‌اي از آسيب‌پذيري در برابر تهاجم فرهنگي تلقي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تهاجم فرهنگي حركتي حساب شده و با برنامه‌ريزي دقيق است كه با استفاده از شيوه ها و امكانات متعدد براي سست كردن باورها، دگرگوني ارزش‌ها، انحراف انديشه ها و نابودي اصول اخلاقي حاكم بر يك جامعه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منابعي كه در اين موضوع تاكنون انتشار يافته است، معرفي مي‌گردد</w:t>
      </w:r>
      <w:r>
        <w:rPr>
          <w:rFonts w:eastAsia="IRNazanin" w:cs="IRNazanin"/>
          <w:color w:val="111111"/>
          <w:sz w:val="28"/>
          <w:szCs w:val="28"/>
          <w:rtl w:val="true"/>
          <w:lang w:bidi="fa-IR"/>
        </w:rPr>
        <w:t xml:space="preserve">: </w:t>
      </w:r>
      <w:bookmarkStart w:id="104" w:name="pg2065_13894"/>
    </w:p>
    <w:p>
      <w:pPr>
        <w:pStyle w:val="Heading4"/>
        <w:numPr>
          <w:ilvl w:val="3"/>
          <w:numId w:val="1"/>
        </w:numPr>
        <w:rPr/>
      </w:pPr>
      <w:bookmarkStart w:id="105" w:name="__RefHeading___Toc4408343_3650668749"/>
      <w:bookmarkStart w:id="106" w:name="_Toc38"/>
      <w:bookmarkEnd w:id="104"/>
      <w:bookmarkEnd w:id="105"/>
      <w:r>
        <w:rPr>
          <w:rtl w:val="true"/>
        </w:rPr>
        <w:t>الف</w:t>
      </w:r>
      <w:r>
        <w:rPr>
          <w:rtl w:val="true"/>
        </w:rPr>
        <w:t xml:space="preserve">. </w:t>
      </w:r>
      <w:r>
        <w:rPr>
          <w:rtl w:val="true"/>
        </w:rPr>
        <w:t>كتابها</w:t>
      </w:r>
      <w:bookmarkEnd w:id="10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آويني، سيدمرتضي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حلزون‌هاي خانه به‌دوش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واحه،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كل پژوهش و آموزش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اداره كل پژوهش و آموزش،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افتخاري، اصغر و علي‌اكبر كمالي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ديني در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مدارك فرهنگي انقلاب اسلامي، گروه انتشارات،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افشاري، اميرمسعود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عرفان،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شبيخون فرهنگي و دفاع از دين نبوي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الهي،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اميري،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بحريني، مرضيه‌السادات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حسين فهميده،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بلخاري،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يا، تفاوت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افرا،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و حلقه گمشده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بهزادي،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غلامعلي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شهيد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غلامعلي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قهرمان مبارزه با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تقي‌پور،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قرآن در تقابل با 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امين،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جان‌نثار،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تهاجم فرهنگي با نگرشي بر سيره عملي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دانش،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 اصفهاني، 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تهاجم فرهنگي و مبارزه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حكمي، محمد و محمدرضا چنگيز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جستاري در سازگاري ميان ـ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نيشابوري،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دانش،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 رهبر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تهاجم فرهنگي و راه‌هاي مقابله در آيينه رهنمودهاي رهبر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قدر ولايت،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خداياري،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هويت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خداياري،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و نقش تاريخي روشنفكران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طباطبايي،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طباطبايي،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عدالتي،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تبادل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كريم‌پور آكردي،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و استراتژي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مرتضي طلايي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واحد خوراسگان،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واكاوي پروژه جنگ نرم بر ضد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قلم،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سخنراني‌هاي استاد محمدتقي مصباح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7" w:name="pg2065_13896"/>
    </w:p>
    <w:p>
      <w:pPr>
        <w:pStyle w:val="BookText"/>
        <w:rPr/>
      </w:pPr>
      <w:bookmarkEnd w:id="107"/>
      <w:r>
        <w:rPr>
          <w:rFonts w:ascii="IRNazanin" w:hAnsi="IRNazanin" w:eastAsia="IRNazanin"/>
          <w:color w:val="111111"/>
          <w:sz w:val="28"/>
          <w:sz w:val="28"/>
          <w:szCs w:val="28"/>
          <w:rtl w:val="true"/>
          <w:lang w:bidi="fa-IR"/>
        </w:rPr>
        <w:t>مطهرنيا،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دفاع و دفاع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وزارت دفاع و پشتيباني نيروهاي مسلح، انتشارات دفاع،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مويدي،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تحليلي نو از تهاجم فرهنگي و خودكامگي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آزادي،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ميرعلي‌ملك، 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تارهاي پنهان بررسي تهاجم‌هاي فرهنگي يهود صهيونيسم عليه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احمد ص،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ميرزايي قمي،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مظاهر، شيوه‌ها، نمودها، ضرورت و راههاي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هرنجي،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 تهاجم فرهنگي و راه‌هاي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نوج،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يوسف‌وند،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و راههاي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اسلام،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08" w:name="__RefHeading___Toc4408345_3650668749"/>
      <w:bookmarkStart w:id="109" w:name="_Toc39"/>
      <w:bookmarkEnd w:id="108"/>
      <w:r>
        <w:rPr>
          <w:rtl w:val="true"/>
        </w:rPr>
        <w:t>ب</w:t>
      </w:r>
      <w:r>
        <w:rPr>
          <w:rtl w:val="true"/>
        </w:rPr>
        <w:t xml:space="preserve">. </w:t>
      </w:r>
      <w:r>
        <w:rPr>
          <w:rtl w:val="true"/>
        </w:rPr>
        <w:t>مقالات</w:t>
      </w:r>
      <w:r>
        <w:rPr>
          <w:rtl w:val="true"/>
        </w:rPr>
        <w:t>:</w:t>
      </w:r>
      <w:bookmarkEnd w:id="1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آهويي،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شكست يا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اسلامي، دكتر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يا تبادل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اقتصادي اجتماعي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ريشه‌هاي شكل‌گيري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بسيج، تابستان و پاييز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گر، مهرانگيز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و رسانه‌هاي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تقديسي،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سياسي جهان اسلام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جمشيدي،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بسيج، تابستان و پاييز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ريعان، معصومه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فراگير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معرفتي در دانشگاه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شاكرين،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سكولاريسم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نقد، بهار و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نوري، محمد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راهكار مقابله با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تير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و وسائل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مهر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و تهاجم فرهنگي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دي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نوين تهاجم فرهنگي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راه‌هاي مقابله با تهاجم فرهنگي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فروردين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ويژگي‌هاي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آذر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طباطبايي اميري، فائزه سادات و اكرم محمديان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تربيت ديني خانواده در مقابله با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امير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يا تهاجم ناهنجاريهاي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 يدالله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 و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جغرافيايي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قانع بصيري،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منحط كار، تهاجم فرهنگي و غرب‌زدگي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بهمن و اسفند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يزدي، محمدتقي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بهمن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مهاجرنيا،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معناكاوي تهاجم فرهنگي در انديشه سياسي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نقد بهار و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10" w:name="pg2065_13899"/>
    </w:p>
    <w:p>
      <w:pPr>
        <w:pStyle w:val="Heading3"/>
        <w:numPr>
          <w:ilvl w:val="2"/>
          <w:numId w:val="1"/>
        </w:numPr>
        <w:rPr/>
      </w:pPr>
      <w:bookmarkStart w:id="111" w:name="__RefHeading___Toc4408347_3650668749"/>
      <w:bookmarkStart w:id="112" w:name="_Toc40"/>
      <w:bookmarkEnd w:id="110"/>
      <w:bookmarkEnd w:id="111"/>
      <w:r>
        <w:rPr>
          <w:rtl w:val="true"/>
        </w:rPr>
        <w:t>جغرافياي فرهنگي‌</w:t>
      </w:r>
      <w:bookmarkEnd w:id="112"/>
    </w:p>
    <w:p>
      <w:pPr>
        <w:pStyle w:val="Heading4"/>
        <w:numPr>
          <w:ilvl w:val="3"/>
          <w:numId w:val="1"/>
        </w:numPr>
        <w:rPr/>
      </w:pPr>
      <w:bookmarkStart w:id="113" w:name="__RefHeading___Toc4408349_3650668749"/>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جغرافياي فرهنگي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جغرافياي فرهنگي دانشي است كه ارتباط و تعامل دو حوزه فرهنگ و جغرافيا و تأثيرات متقابل آن دو را مورد پژوهش و بررسي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روابط و مناسبات متقابل محيط و فرهنگ گروه هاي انساني از مباحث جغرافياي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تاكنون به دليل گستردگي و تنوع موضوعات فرهنگي تعريف واحدي از جغرافياي فرهنگي ارائه نشده است؛ ليكن در اين شاخه از 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 و تشابهات عناصر فرهنگي گروه‌هاي انساني در ابعاد فضايي و مكاني، مطالعه و بررسي تغييرات فضايي گروه‌هاي فرهنگي، شكل‌گيري الگوهاي فضايي فرهنگ توسط عملكردهاي جامعه انساني، تجزيه و تحليل و بر آن تأكيد مي شود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از فرهنگ براي جغرافيدان اهميت دارد، مطالعه و تأكيد بر الگوها و ابعاد فضايي فرهنگ است كه در چشماندازهاي فرهنگي نمود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 مرتبط با اين موضوع كه تاكنون در ايران انتشار يافته است، معرفي مي‌گردد</w:t>
      </w:r>
      <w:r>
        <w:rPr>
          <w:rFonts w:eastAsia="IRNazanin" w:cs="IRNazanin"/>
          <w:color w:val="111111"/>
          <w:sz w:val="28"/>
          <w:szCs w:val="28"/>
          <w:rtl w:val="true"/>
          <w:lang w:bidi="fa-IR"/>
        </w:rPr>
        <w:t xml:space="preserve">: </w:t>
      </w:r>
      <w:bookmarkStart w:id="115" w:name="pg2065_13900"/>
    </w:p>
    <w:p>
      <w:pPr>
        <w:pStyle w:val="Heading4"/>
        <w:numPr>
          <w:ilvl w:val="3"/>
          <w:numId w:val="1"/>
        </w:numPr>
        <w:rPr/>
      </w:pPr>
      <w:bookmarkStart w:id="116" w:name="__RefHeading___Toc4408351_3650668749"/>
      <w:bookmarkStart w:id="117" w:name="_Toc42"/>
      <w:bookmarkEnd w:id="115"/>
      <w:bookmarkEnd w:id="116"/>
      <w:r>
        <w:rPr>
          <w:rtl w:val="true"/>
        </w:rPr>
        <w:t>الف</w:t>
      </w:r>
      <w:r>
        <w:rPr>
          <w:rtl w:val="true"/>
        </w:rPr>
        <w:t xml:space="preserve">. </w:t>
      </w:r>
      <w:r>
        <w:rPr>
          <w:rtl w:val="true"/>
        </w:rPr>
        <w:t>كتابها</w:t>
      </w:r>
      <w:bookmarkEnd w:id="1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اسميت، پاملا‌شومر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علي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بايرامي،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سياسي دفاع مقدس و تأثير آن بر حوزه فرهنگي استان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بلور،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جردن، تري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لستر راونتري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بر جغرافياي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سيمين تولايي، محمد سليماني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حاجي‌پروانه،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فرهنگي و برنامه‌ريزي اجتماعي وزارت علوم، </w:t>
      </w:r>
      <w:r>
        <w:rPr>
          <w:rFonts w:ascii="IRNazanin" w:hAnsi="IRNazanin" w:eastAsia="IRNazanin"/>
          <w:color w:val="111111"/>
          <w:sz w:val="28"/>
          <w:sz w:val="28"/>
          <w:szCs w:val="28"/>
          <w:lang w:bidi="fa-IR"/>
        </w:rPr>
        <w:t>۱۳۹</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خالدي،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انساني چشم‌انداز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دفتر گسترش توليد علم،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كرنگ، مايك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مهدي قرخلو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تحقيق و توسعه علوم انساني،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18" w:name="__RefHeading___Toc4408353_3650668749"/>
      <w:bookmarkStart w:id="119" w:name="_Toc43"/>
      <w:bookmarkEnd w:id="118"/>
      <w:r>
        <w:rPr>
          <w:rtl w:val="true"/>
        </w:rPr>
        <w:t>ب</w:t>
      </w:r>
      <w:r>
        <w:rPr>
          <w:rtl w:val="true"/>
        </w:rPr>
        <w:t xml:space="preserve">. </w:t>
      </w:r>
      <w:r>
        <w:rPr>
          <w:rtl w:val="true"/>
        </w:rPr>
        <w:t>مقالات</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احمدي،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حقوق اسلامي، پاييز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افضلي،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 دولت سرزميني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جغرافياي انساني،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پروين‌زاد،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سياسي و فرهنگي انقلاب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بهار و تابستان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تكميل همايون،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 به جغرافياي تاريخي و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مردم، بهار و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جغرافياي سياسي، فرهنگي انقلاب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سنگرهاي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پاييز و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قرخلو،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تحكيم همبستگي ملي با تاكيد بر عناصر جغرافياي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جغرافيايي،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حكاك،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 زبان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 آذر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كلاوال، پل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ابوالحسن سرو 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جغرافيايي،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ملك‌شاهي،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تغييرات ساختاري در اماكن مذهبي شهرهاي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علوم انساني و اجتماعي،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گيلاني، رضي و علي ميرزامحمدي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راهبردهاي رسانه‌اي مهدويت در بستر جغرافياي فرهنگي ـ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موعود،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 مسعود و علي احمدي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جغرافياي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نظري و روش شناختي كاربرد در مطالعه نواحي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نصيري، معصومه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كنكاشي در تأثيرات متقابل جغرافياي فرهنگي ايران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ورهرام،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روند تاريخي جغرافياي فرهنگي در آسياي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جغرافيايي، تابستان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65_13903"/>
      <w:bookmarkStart w:id="121" w:name="pg2065_13903"/>
      <w:bookmarkEnd w:id="121"/>
    </w:p>
    <w:p>
      <w:pPr>
        <w:pStyle w:val="Heading3"/>
        <w:numPr>
          <w:ilvl w:val="2"/>
          <w:numId w:val="1"/>
        </w:numPr>
        <w:rPr/>
      </w:pPr>
      <w:bookmarkStart w:id="122" w:name="pg2065_13903"/>
      <w:bookmarkStart w:id="123" w:name="__RefHeading___Toc4408355_3650668749"/>
      <w:bookmarkStart w:id="124" w:name="_Toc44"/>
      <w:bookmarkEnd w:id="122"/>
      <w:bookmarkEnd w:id="123"/>
      <w:r>
        <w:rPr>
          <w:rtl w:val="true"/>
        </w:rPr>
        <w:t>خودباختگي فرهنگي</w:t>
      </w:r>
      <w:bookmarkEnd w:id="124"/>
    </w:p>
    <w:p>
      <w:pPr>
        <w:pStyle w:val="Heading4"/>
        <w:numPr>
          <w:ilvl w:val="3"/>
          <w:numId w:val="1"/>
        </w:numPr>
        <w:rPr/>
      </w:pPr>
      <w:bookmarkStart w:id="125" w:name="__RefHeading___Toc4408357_3650668749"/>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خودباختگي فرهنگي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خودباختگي يا از خود بيگانگي حالتي است كه در آن فرد خود را بي‌ارزش مي‌داند و در نتيجه ارزش‌ها و هنجارهاي خود را بي‌اعتبار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فردي سعي مي‌كند ارزش‌ها و هنجار فرد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گروه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نظر او كامل و آرماني هستند، را بدون تامل و تفكر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باختگي فرهنگي نيز در اصل نوعي خود باختگي است كه افراد نسبت به فرهنگ و جامعه خود در اثر القائات منفي كه به او مي‌شود به آن دچار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خودباختگي و وابستگي فرهنگي را خطرناكتر از محاصره اقتصادي و تهاجم نظامي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حصر اقتصادي نمي‌ترسيم، ما از دخالت نظامي نمي‌ترسيم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ما را ميترساند وابستگي فرهنگي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چرا كه در وابستگي فرهنگي مردم مي‌پندارند خود از هر نظر فقير و بي‌محتوا هستند و بر عكس، كشور دوم داراي فرهنگ شايسته و مترقي و برتر است و ضرورتاً بايد پيرو آن فرهنگ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جهت آشنايي علاقمندان، برخي آثار منتشر يافته در اين خصوص معرفي مي‌گردد</w:t>
      </w:r>
      <w:r>
        <w:rPr>
          <w:rFonts w:eastAsia="IRNazanin" w:cs="IRNazanin"/>
          <w:color w:val="111111"/>
          <w:sz w:val="28"/>
          <w:szCs w:val="28"/>
          <w:rtl w:val="true"/>
          <w:lang w:bidi="fa-IR"/>
        </w:rPr>
        <w:t xml:space="preserve">: </w:t>
      </w:r>
      <w:bookmarkStart w:id="127" w:name="pg2065_13904"/>
    </w:p>
    <w:p>
      <w:pPr>
        <w:pStyle w:val="Heading4"/>
        <w:numPr>
          <w:ilvl w:val="3"/>
          <w:numId w:val="1"/>
        </w:numPr>
        <w:rPr/>
      </w:pPr>
      <w:bookmarkStart w:id="128" w:name="__RefHeading___Toc4408359_3650668749"/>
      <w:bookmarkStart w:id="129" w:name="_Toc46"/>
      <w:bookmarkEnd w:id="127"/>
      <w:bookmarkEnd w:id="128"/>
      <w:r>
        <w:rPr>
          <w:rtl w:val="true"/>
        </w:rPr>
        <w:t>الف</w:t>
      </w:r>
      <w:r>
        <w:rPr>
          <w:rtl w:val="true"/>
        </w:rPr>
        <w:t xml:space="preserve">. </w:t>
      </w:r>
      <w:r>
        <w:rPr>
          <w:rtl w:val="true"/>
        </w:rPr>
        <w:t>كتابها</w:t>
      </w:r>
      <w:bookmarkEnd w:id="1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انجمن اسلامي دانشجويان دانشگاه آزاد اسلامي واحد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تاثيرگذاري فرهنگ بيگانه بر فرهنگ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عادل، غلامعلي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برهنگي و برهنگي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انتشارات سروش،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تمدن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حسين علي‌زاده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بازشناسي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بازشناسي هويت ايراني ـ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فرهنگي دكتر علي شريعتي،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شعله‌هاي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گرايش جوانان به فرهنگ بيگانه و راه‌هاي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سلامت،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فرجيان،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چالش فرهنگ اسلامي و ابتذال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فرجيان،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مددپور،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خودآگاهي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موسسه فرهنگي منادي تربيت،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موحدنيا، 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گرايش نسل نوجوان و جوان به فرهنگ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30" w:name="__RefHeading___Toc4408361_3650668749"/>
      <w:bookmarkStart w:id="131" w:name="_Toc47"/>
      <w:bookmarkEnd w:id="130"/>
      <w:r>
        <w:rPr>
          <w:rtl w:val="true"/>
        </w:rPr>
        <w:t>ب</w:t>
      </w:r>
      <w:r>
        <w:rPr>
          <w:rtl w:val="true"/>
        </w:rPr>
        <w:t xml:space="preserve">. </w:t>
      </w:r>
      <w:r>
        <w:rPr>
          <w:rtl w:val="true"/>
        </w:rPr>
        <w:t>مقالات</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ابراهيمي، خدايار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بي‌هويتي و خودباختگي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مروري بر انديشه و كلام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فصلنامه پاسداري فرهنگي انقلاب اسلامي،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وابستگي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ارديبهشت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آوريل </w:t>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مه </w:t>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ارديبهشت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مه </w:t>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ارديبهشت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مه </w:t>
      </w:r>
      <w:r>
        <w:rPr>
          <w:rFonts w:ascii="Amiri" w:hAnsi="Amiri" w:eastAsia="Amiri" w:cs="Amiri"/>
          <w:color w:val="111111"/>
          <w:sz w:val="28"/>
          <w:sz w:val="28"/>
          <w:szCs w:val="28"/>
          <w:lang w:bidi="ar-SA"/>
        </w:rPr>
        <w:t>۱۹۹۳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بهداروند،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وابستگي فرهنگي، شاخصه‌ها و ضرورتها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آفرينش، سال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پوشنگر،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و فرهنگ خودباختگي و خودباختگي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يحيي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دانشگاه‌هاي عربي، نمونه‌اي از وابستگي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بهرام محسن‌پور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بهار و تابستان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رزاقي، افشين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اليناسيون و خودباختگي فرهنگي از ديدگاه 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عبدالعلي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فرهنگي، وابستگي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 شهيد مفتح با خودباختگي فرهنگي و باورهاي خرافي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پاسدار اسلام، شماره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سرشته،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خودباختگي فرهنگي عامل تهديدكننده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 عبدالنبي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يا سلطه‌جويي فرهنگ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اقتصاد،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فرهنگي دولتي يا خودباختگي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خود باختگي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فرهنگي امام عسگري در برابر نفوذ فرهنگ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مكه،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ارديبهشت و 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11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وابستگي فرهنگي و انقلاب فرهنگي در نگاه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bookmarkStart w:id="132" w:name="pg2065_13907"/>
    </w:p>
    <w:p>
      <w:pPr>
        <w:pStyle w:val="Heading3"/>
        <w:numPr>
          <w:ilvl w:val="2"/>
          <w:numId w:val="1"/>
        </w:numPr>
        <w:rPr/>
      </w:pPr>
      <w:bookmarkStart w:id="133" w:name="__RefHeading___Toc4408363_3650668749"/>
      <w:bookmarkStart w:id="134" w:name="_Toc48"/>
      <w:bookmarkEnd w:id="132"/>
      <w:bookmarkEnd w:id="133"/>
      <w:r>
        <w:rPr>
          <w:rtl w:val="true"/>
        </w:rPr>
        <w:t>سبك زندگي</w:t>
      </w:r>
      <w:bookmarkEnd w:id="134"/>
    </w:p>
    <w:p>
      <w:pPr>
        <w:pStyle w:val="Heading4"/>
        <w:numPr>
          <w:ilvl w:val="3"/>
          <w:numId w:val="1"/>
        </w:numPr>
        <w:rPr/>
      </w:pPr>
      <w:bookmarkStart w:id="135" w:name="__RefHeading___Toc4408365_3650668749"/>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سبك زندگي</w:t>
      </w:r>
    </w:p>
    <w:p>
      <w:pPr>
        <w:pStyle w:val="BookText"/>
        <w:rPr/>
      </w:pPr>
      <w:r>
        <w:rPr>
          <w:rFonts w:ascii="IRNazanin" w:hAnsi="IRNazanin" w:eastAsia="IRNazanin"/>
          <w:color w:val="111111"/>
          <w:sz w:val="28"/>
          <w:sz w:val="28"/>
          <w:szCs w:val="28"/>
          <w:rtl w:val="true"/>
          <w:lang w:bidi="fa-IR"/>
        </w:rPr>
        <w:t>سبك زندگي مجموعهاي از از طرز تلقي‌ها، ارزش ها، نوع نگاه و تفكر و شيوه‌هاي رفتاري، حالت‌ها و سليقه‌ها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سبك زندگي، به معناي شيوه زندگي خاص يك فرد، گروه، يا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مواقع مجموعه عناصر سبك زندگي در يك‌جا جمع مي‌شوند و افراد در يك سبك زندگي مشترك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گروه‌هاي اجتماعي اغلب مالك يك نوع سبك زندگي شده و يك سبك خاص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مي‌توان شناخت لازم از افراد جامعه را از سبك زندگي افراد آن جامعه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رهبر معظم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اساسي و حقيقي پيشرفت و تمدن‌سازي نوين اسلامي برشمرده و با دعوت از نخبگان و صاحبان فكر و انديشه، بر آسيب‌شناسي وضع موجود سبك زندگي در ايران و ارائه چاره‌جويي در اين زمينه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در ادامه برخي از آثاري كه با رويكرد تبيين ابعاد مختلف اين موضوع نشر يافته‌اند، معرفي مي‌گردد</w:t>
      </w:r>
      <w:r>
        <w:rPr>
          <w:rFonts w:eastAsia="IRNazanin" w:cs="IRNazanin"/>
          <w:color w:val="111111"/>
          <w:sz w:val="28"/>
          <w:szCs w:val="28"/>
          <w:rtl w:val="true"/>
          <w:lang w:bidi="fa-IR"/>
        </w:rPr>
        <w:t>:</w:t>
      </w:r>
    </w:p>
    <w:p>
      <w:pPr>
        <w:pStyle w:val="Heading4"/>
        <w:numPr>
          <w:ilvl w:val="3"/>
          <w:numId w:val="1"/>
        </w:numPr>
        <w:rPr/>
      </w:pPr>
      <w:bookmarkStart w:id="137" w:name="__RefHeading___Toc4408367_3650668749"/>
      <w:bookmarkStart w:id="138" w:name="_Toc50"/>
      <w:bookmarkEnd w:id="137"/>
      <w:r>
        <w:rPr>
          <w:rtl w:val="true"/>
        </w:rPr>
        <w:t>الف</w:t>
      </w:r>
      <w:r>
        <w:rPr>
          <w:rtl w:val="true"/>
        </w:rPr>
        <w:t xml:space="preserve">. </w:t>
      </w:r>
      <w:r>
        <w:rPr>
          <w:rtl w:val="true"/>
        </w:rPr>
        <w:t>كتابها</w:t>
      </w:r>
      <w:bookmarkEnd w:id="13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اكستاين، دانيل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و درمان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w:t>
      </w:r>
    </w:p>
    <w:p>
      <w:pPr>
        <w:pStyle w:val="BookText"/>
        <w:rPr/>
      </w:pPr>
      <w:r>
        <w:rPr>
          <w:rFonts w:ascii="Amiri" w:hAnsi="Amiri" w:eastAsia="Amiri" w:cs="Amiri"/>
          <w:color w:val="111111"/>
          <w:sz w:val="28"/>
          <w:sz w:val="28"/>
          <w:szCs w:val="28"/>
          <w:rtl w:val="true"/>
          <w:lang w:bidi="ar-SA"/>
        </w:rPr>
        <w:t>روان‌شناسي فردي آدلر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مترجمان حميد عليزاده، محسن يوسفي، فروزان 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رسش،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زيستن چرا؟ زيستن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پرسش‌هاي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 ـ گرنسهايم، اليزابت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خانواده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بيتا مدني، افسر افشاري‌نادري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 ـ گرنسهايم، اليزابت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جامعه‌شناختي از الگوهاي جديد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افسر افشاري‌نادري، بيتا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افشاري‌نادري،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پولتي، رزت و باربارا دابس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نسرين 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طاهرآبادي،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 ملكوت،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علي‌اكبر سياري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و راهبردهاي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آرويج ايرانيان،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كارلسون، ريچارد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كاه كوه نسازيد؛ در برخورد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زهره احمدي‌زاده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كاوياني،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اسلامي و ابزار سنجش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كوشكي،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به روايت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نمايندگي مقام معظم رهبري در دانشگاه‌ها، دفتر نشر معارف،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محمودي، زهره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مفاهيم و رويكردها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بهزيستي و توانبخشي،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تربيت و آموزش سازمان عقيدتي سياسي ناجا، اداره كل پژوهش و تاليفات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نيروي انتظامي جمهوري اسلامي ايران،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9" w:name="pg2065_13909"/>
    </w:p>
    <w:p>
      <w:pPr>
        <w:pStyle w:val="Heading4"/>
        <w:numPr>
          <w:ilvl w:val="3"/>
          <w:numId w:val="1"/>
        </w:numPr>
        <w:rPr/>
      </w:pPr>
      <w:bookmarkStart w:id="140" w:name="__RefHeading___Toc4408369_3650668749"/>
      <w:bookmarkStart w:id="141" w:name="_Toc51"/>
      <w:bookmarkEnd w:id="139"/>
      <w:bookmarkEnd w:id="140"/>
      <w:r>
        <w:rPr>
          <w:rtl w:val="true"/>
        </w:rPr>
        <w:t>ب</w:t>
      </w:r>
      <w:r>
        <w:rPr>
          <w:rtl w:val="true"/>
        </w:rPr>
        <w:t xml:space="preserve">. </w:t>
      </w:r>
      <w:r>
        <w:rPr>
          <w:rtl w:val="true"/>
        </w:rPr>
        <w:t>مقالات</w:t>
      </w:r>
      <w:r>
        <w:rPr>
          <w:rtl w:val="true"/>
        </w:rPr>
        <w:t>:</w:t>
      </w:r>
      <w:bookmarkEnd w:id="1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پرويز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زندگي در كلام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معارف اسلامي، پاييز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ازكيا، مصطفي و سكينه حسيني رودباركي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تغييرات نسلي سبك زندگي در جامعه روستايي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اجتماعي،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وجدان‌كاري و رابطه آن با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اجتماعي اسلامي،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پور، فاطمه و معصومه امين‌پور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گفتاري حاكم بر سبك زندگي اسلامي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ارديبهشت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بابائي، سميه و محمد كريم خدا پناهي و بهرام صالح صادق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رواسازي و بررسي اعتبار پرسشنامه سبك زندگي مؤثر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رفتاري،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جوكار، محبوبه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الگوي تقويت حيا در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خطيبي، حسين و ابوالفضل ساجدي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مروري بر شاخص‌هاي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ارديبهشت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ندا منادي تغيير سبك زندگي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قانع،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اجتماعي و رسانه،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زندگي ديني جامعه و انسان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فيضي، 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ارديبهشت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كاوياني،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كمي‌سازي و سنجش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روان‌شناسي و دين،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كرباسيان،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فراغت و راهبردهاي رسانه‌اي تنظيم آن در سبك زندگي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نهم،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مبيني مقدس، مجيد و نرگس عبد سرمدي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مصرف رسانه‌اي و اثربخشي بر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نهم،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مروتي، سهراب و فرشته دارابي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واكاوي بازدارنده‌هاي خلاقيت در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اجتماعي اسلامي،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محمدتقي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زندگي اسلامي ضرورت ها و كاستي‌ها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ارديبهشت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نبي‌اللهي،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و سبك زندگي مطلوب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هشتم،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بايسته‌هاي گفتاري سبك زندگي اسلامي در رسانه ملي براي مخاطب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شماره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ولي‌زاده،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ارائه تعريف بومي اسلامي ايراني از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42" w:name="pg2065_13911"/>
    </w:p>
    <w:p>
      <w:pPr>
        <w:pStyle w:val="Heading3"/>
        <w:numPr>
          <w:ilvl w:val="2"/>
          <w:numId w:val="1"/>
        </w:numPr>
        <w:rPr/>
      </w:pPr>
      <w:bookmarkStart w:id="143" w:name="__RefHeading___Toc4408371_3650668749"/>
      <w:bookmarkStart w:id="144" w:name="_Toc52"/>
      <w:bookmarkEnd w:id="142"/>
      <w:bookmarkEnd w:id="143"/>
      <w:r>
        <w:rPr>
          <w:rtl w:val="true"/>
        </w:rPr>
        <w:t>سرمايه فرهنگي</w:t>
      </w:r>
      <w:bookmarkEnd w:id="144"/>
    </w:p>
    <w:p>
      <w:pPr>
        <w:pStyle w:val="Heading4"/>
        <w:numPr>
          <w:ilvl w:val="3"/>
          <w:numId w:val="1"/>
        </w:numPr>
        <w:rPr/>
      </w:pPr>
      <w:bookmarkStart w:id="145" w:name="__RefHeading___Toc4408373_3650668749"/>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سرمايه فرهنگي</w:t>
      </w:r>
    </w:p>
    <w:p>
      <w:pPr>
        <w:pStyle w:val="BookText"/>
        <w:rPr/>
      </w:pPr>
      <w:r>
        <w:rPr>
          <w:rFonts w:ascii="IRNazanin" w:hAnsi="IRNazanin" w:eastAsia="IRNazanin"/>
          <w:color w:val="111111"/>
          <w:sz w:val="28"/>
          <w:sz w:val="28"/>
          <w:szCs w:val="28"/>
          <w:rtl w:val="true"/>
          <w:lang w:bidi="fa-IR"/>
        </w:rPr>
        <w:t>سرمايه فرهنگي يك مفهوم جامعه‌شناسي است كه با تكيه بر دانش فرهنگي انباشته در يك رابطه اجتماعي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تعريف سرمايه فرهنگي مجموعه‌اي از روابط، معلومات و امتيازات است كه فرد، براي حفظ كردن يا به‌دست آوردن يك موقعيت اجتماعي از آن استفاده مي‌كند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اين مفهوم نشان دهنده پيوند حوزه اقتصاد و فرهنگ و در حقيقت بازاري شدن عرصه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كه در دهه‌هاي اخير نقش تبيين كنندگي مهمي در تحقيقات انجام گرفته در حوزه فرهنگ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سرمايه فرهنگي كار طولاني، مداوم و پي‌گير، يادگيري و فرهنگ‌پذيري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سرمايه فرهنگي زمان مي‌خواهد و به امكانات مالي و مادي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جهت آشنايي و مطالعه پژوهشگران و محققان، در ادامه برخي از آثار مرتبط با اين موضوع ارائه مي‌گردد</w:t>
      </w:r>
      <w:r>
        <w:rPr>
          <w:rFonts w:eastAsia="IRNazanin" w:cs="IRNazanin"/>
          <w:color w:val="111111"/>
          <w:sz w:val="28"/>
          <w:szCs w:val="28"/>
          <w:rtl w:val="true"/>
          <w:lang w:bidi="fa-IR"/>
        </w:rPr>
        <w:t>:</w:t>
      </w:r>
    </w:p>
    <w:p>
      <w:pPr>
        <w:pStyle w:val="Heading4"/>
        <w:numPr>
          <w:ilvl w:val="3"/>
          <w:numId w:val="1"/>
        </w:numPr>
        <w:rPr/>
      </w:pPr>
      <w:bookmarkStart w:id="147" w:name="__RefHeading___Toc4408375_3650668749"/>
      <w:bookmarkStart w:id="148" w:name="_Toc54"/>
      <w:bookmarkEnd w:id="147"/>
      <w:r>
        <w:rPr>
          <w:rtl w:val="true"/>
        </w:rPr>
        <w:t>الف</w:t>
      </w:r>
      <w:r>
        <w:rPr>
          <w:rtl w:val="true"/>
        </w:rPr>
        <w:t xml:space="preserve">. </w:t>
      </w:r>
      <w:r>
        <w:rPr>
          <w:rtl w:val="true"/>
        </w:rPr>
        <w:t>كتابها</w:t>
      </w:r>
      <w:bookmarkEnd w:id="1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اروپا‌مداري نظريه فرهنگي سرمايه‌داري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bookmarkStart w:id="149" w:name="pg2065_13912"/>
    </w:p>
    <w:p>
      <w:pPr>
        <w:pStyle w:val="BookText"/>
        <w:rPr/>
      </w:pPr>
      <w:bookmarkEnd w:id="149"/>
      <w:r>
        <w:rPr>
          <w:rFonts w:ascii="IRNazanin" w:hAnsi="IRNazanin" w:eastAsia="IRNazanin"/>
          <w:color w:val="111111"/>
          <w:sz w:val="28"/>
          <w:sz w:val="28"/>
          <w:szCs w:val="28"/>
          <w:rtl w:val="true"/>
          <w:lang w:bidi="fa-IR"/>
        </w:rPr>
        <w:t>انگليسي راسل مور و مترجم فارسي موسي عنبري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سقازاده،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موانع فرهنگي و اجتماعي سرمايه‌گذاري بخش خصوصي در ساخت سينما از ديدگاه مديران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 سينماهاي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سقازاده، </w:t>
      </w:r>
      <w:r>
        <w:rPr>
          <w:rFonts w:ascii="IRNazanin" w:hAnsi="IRNazanin" w:eastAsia="IRNazanin"/>
          <w:color w:val="111111"/>
          <w:sz w:val="28"/>
          <w:sz w:val="28"/>
          <w:szCs w:val="28"/>
          <w:lang w:bidi="fa-IR"/>
        </w:rPr>
        <w:t>۱۳۹۲</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عزيزي، محمود و عباس‌علي قيومي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سرمايه اجتماعي در مشاركت و فعاليت‌هاي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صيحي، امان‌الله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سرمايه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تاكيد بر رويكرد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نابرابر 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كتابخواني در شهرهاي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اشرف 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تعاوني كارآفرينان فرهنگ و هنر،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50" w:name="__RefHeading___Toc4408377_3650668749"/>
      <w:bookmarkStart w:id="151" w:name="_Toc55"/>
      <w:bookmarkEnd w:id="150"/>
      <w:r>
        <w:rPr>
          <w:rtl w:val="true"/>
        </w:rPr>
        <w:t>ب</w:t>
      </w:r>
      <w:r>
        <w:rPr>
          <w:rtl w:val="true"/>
        </w:rPr>
        <w:t xml:space="preserve">. </w:t>
      </w:r>
      <w:r>
        <w:rPr>
          <w:rtl w:val="true"/>
        </w:rPr>
        <w:t>مقالات</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ابراهيمي، قربانعلي و رقيه مسلمي پطرودي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اوقاف فراغت، سرمايه فرهنگي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توسعه و سياست،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ابراهيمي، قربانعلي و عباس بهنوئي گدنه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مديريت ظاهر و جوانان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دختران و پسران شهر بابلسر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توسعه و سياست،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اقليما، مصطفي و اعظم ابراهيم نجف 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تأثير ميزان سرمايه فرهنگي در ميزان احساس شادي زنان جوان 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ـ در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جامعه‌پژوهي فرهنگي،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اميدي،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 سرمايه فرهنگي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علوم اجتماعي،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توني و مايك سويج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و 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رامين 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بورديو، پير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 هنري و 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ليلي مصطفوي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فرهنگ،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جان‌عليزاده، حيدر و غلامرضا خوشفر و مهدي سپهر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جستجوي سنجش 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فرهنگي و ارتباطات، پاييز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چاوش‌باشي،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همسويي ارزش‌ها و مزيت رقابتي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حسين‌زاده، ميكائيل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رابطه سرمايه فرهنگي و هويت اجتماعي در بين دانشجويان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نظريه 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 سرمايه فرهنگي در آيينه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كاوسي، اسماعيل و الهه حيدري‌زاده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سرمايه انساني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كروبي،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قومي سرمايه فرهنگي و صنعت گردشگري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اجتماعي،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گولدينگ،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كتابخانه ها و 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اسفندياري مقدم و عيسي زارعي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كليات،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مرجاني، مهدي و رزيتا سپهرنيا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و مديريت فرهنگي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مرسر، كولين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 و توانايي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سنجش حوزه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فاطمه توحيدي اردهائي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ممتحني،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خرداد و تير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دوره جديد،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مهدي‌پور،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فروردين و ارديبهشت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جليلي، سيد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سرمايه فرهنگي در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شهريور و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نوربخش، سيد 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سرمايه‌هاي فرهنگي، اجتماعي و اقتصادي خانواده در موفقيت داوطبان آزمون سراسري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برنامه‌ريزي رفاه و توسعه اجتماعي، پاييز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نيازي، محسن و محمد كاركنان نصرآبادي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تبيين جامعه‌شناختي رابطه سرمايه فرهنگي خانواده با هويت اجتماعي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52" w:name="pg2065_13915"/>
    </w:p>
    <w:p>
      <w:pPr>
        <w:pStyle w:val="Heading3"/>
        <w:numPr>
          <w:ilvl w:val="2"/>
          <w:numId w:val="1"/>
        </w:numPr>
        <w:rPr/>
      </w:pPr>
      <w:bookmarkStart w:id="153" w:name="__RefHeading___Toc4408379_3650668749"/>
      <w:bookmarkStart w:id="154" w:name="_Toc56"/>
      <w:bookmarkEnd w:id="152"/>
      <w:bookmarkEnd w:id="153"/>
      <w:r>
        <w:rPr>
          <w:rtl w:val="true"/>
        </w:rPr>
        <w:t>‌</w:t>
      </w:r>
      <w:r>
        <w:rPr>
          <w:rtl w:val="true"/>
        </w:rPr>
        <w:t>سياست فرهنگي‌</w:t>
      </w:r>
      <w:bookmarkEnd w:id="154"/>
    </w:p>
    <w:p>
      <w:pPr>
        <w:pStyle w:val="Heading4"/>
        <w:numPr>
          <w:ilvl w:val="3"/>
          <w:numId w:val="1"/>
        </w:numPr>
        <w:rPr/>
      </w:pPr>
      <w:bookmarkStart w:id="155" w:name="__RefHeading___Toc4408381_3650668749"/>
      <w:bookmarkStart w:id="156" w:name="_Toc57"/>
      <w:bookmarkEnd w:id="155"/>
      <w:r>
        <w:rPr>
          <w:rtl w:val="true"/>
        </w:rPr>
        <w:t>اشاره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فرهنگي</w:t>
      </w:r>
    </w:p>
    <w:p>
      <w:pPr>
        <w:pStyle w:val="BookText"/>
        <w:rPr/>
      </w:pPr>
      <w:r>
        <w:rPr>
          <w:rFonts w:ascii="IRNazanin" w:hAnsi="IRNazanin" w:eastAsia="IRNazanin"/>
          <w:color w:val="111111"/>
          <w:sz w:val="28"/>
          <w:sz w:val="28"/>
          <w:szCs w:val="28"/>
          <w:rtl w:val="true"/>
          <w:lang w:bidi="fa-IR"/>
        </w:rPr>
        <w:t>سياست فرهنگي، به طور عام بر ارزش‌ها و اصولي كه موجودات اجتماعي را در مسائل فرهنگي هدايت و راهنمايي مي‌كند،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سادهتر، سياست فرهنگي به اقدامات و فعاليتهاي عامدانه و از پيش طراحي شدهاي گفته ميشود كه نهادهاي مختلف از قبيل دولت، بازار يا جامعه مدني در جهت توليد، توزيع و اشاعه محصولات فرهنگي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فرهنگي بعضي اوقات به صورت آشكار از طريق يك فرايند تعريف شده توسط يك سازمان متولي اين امر تعيين مي‌گردد؛ اما آنچه كه در اين فضا اهيت دارد آثار فرهنگي حركت اجتماعي است كه برخي اوقات غيرقابل پيشبيني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تقويت پيوندهاي مشترك در ميان مردم، نگاهباني از پيوندهاي مردمان درون و برون از مرز، پاسداري از زبان، لهجه، آداب و رسوم در كنار زبان، آداب و رسوم ملي، از مهم‌ترين وظايف سياست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آشنايي پژوهشگران و علاقمندان، برخي آثار مرتبط با اين بحث در ادامه فهرست شده است</w:t>
      </w:r>
      <w:r>
        <w:rPr>
          <w:rFonts w:eastAsia="IRNazanin" w:cs="IRNazanin"/>
          <w:color w:val="111111"/>
          <w:sz w:val="28"/>
          <w:szCs w:val="28"/>
          <w:rtl w:val="true"/>
          <w:lang w:bidi="fa-IR"/>
        </w:rPr>
        <w:t>:</w:t>
      </w:r>
    </w:p>
    <w:p>
      <w:pPr>
        <w:pStyle w:val="Heading4"/>
        <w:numPr>
          <w:ilvl w:val="3"/>
          <w:numId w:val="1"/>
        </w:numPr>
        <w:rPr/>
      </w:pPr>
      <w:bookmarkStart w:id="157" w:name="__RefHeading___Toc4408383_3650668749"/>
      <w:bookmarkStart w:id="158" w:name="_Toc58"/>
      <w:bookmarkEnd w:id="157"/>
      <w:r>
        <w:rPr>
          <w:rtl w:val="true"/>
        </w:rPr>
        <w:t>الف</w:t>
      </w:r>
      <w:r>
        <w:rPr>
          <w:rtl w:val="true"/>
        </w:rPr>
        <w:t xml:space="preserve">. </w:t>
      </w:r>
      <w:r>
        <w:rPr>
          <w:rtl w:val="true"/>
        </w:rPr>
        <w:t>كتابها</w:t>
      </w:r>
      <w:bookmarkEnd w:id="1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اجلالي،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و برنامه‌ريزي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اشتريان،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سياست‌گذاري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شهر،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اشتريان،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متغيرهاي استراتژيك در سياستگذاري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سيدمجيد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فرهنگي؛ از مفهوم تا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فرهنگي كشورهاي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حور،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ضرورت‌هاي وجودي، راهكارها و فرآيند‌هاي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دانش و انديشه معاصر،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ارتباطي و توسعه ايران،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لي،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و اصول سياست فرهنگ در جمهوري اسلامي ايران و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سازمان‌هاي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فرهنگي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صالحي‌اميري،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سروستاني، رحمت‌الله و قاسم 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چالش‌هاي برنامه‌ريزي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دفتر گسترش توليد علم،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عسگري،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كارنامه فرهنگي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انديشه معاصر،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59" w:name="pg2065_13917"/>
    </w:p>
    <w:p>
      <w:pPr>
        <w:pStyle w:val="BookText"/>
        <w:rPr/>
      </w:pPr>
      <w:bookmarkEnd w:id="159"/>
      <w:r>
        <w:rPr>
          <w:rFonts w:ascii="IRNazanin" w:hAnsi="IRNazanin" w:eastAsia="IRNazanin"/>
          <w:color w:val="111111"/>
          <w:sz w:val="28"/>
          <w:sz w:val="28"/>
          <w:szCs w:val="28"/>
          <w:rtl w:val="true"/>
          <w:lang w:bidi="fa-IR"/>
        </w:rPr>
        <w:t>فردرو، محسن و علي‌اكبر رضائي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اصول برنامه‌ريزي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مك‌گوئيگان،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بازانديشي در 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نعمت‌اله فاضلي و مرتضي قليج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نعمت‌اله فاضلي و مرتضي قليچ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60" w:name="__RefHeading___Toc4408385_3650668749"/>
      <w:bookmarkStart w:id="161" w:name="_Toc59"/>
      <w:bookmarkEnd w:id="160"/>
      <w:r>
        <w:rPr>
          <w:rtl w:val="true"/>
        </w:rPr>
        <w:t>ب</w:t>
      </w:r>
      <w:r>
        <w:rPr>
          <w:rtl w:val="true"/>
        </w:rPr>
        <w:t xml:space="preserve">. </w:t>
      </w:r>
      <w:r>
        <w:rPr>
          <w:rtl w:val="true"/>
        </w:rPr>
        <w:t>مقالات</w:t>
      </w:r>
      <w:bookmarkEnd w:id="1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بشير، حسن و حسين بصيريان جهرمي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رسانه‌اي و سياست فرهنگي مطالعه تطبيقي در كشورهاي توسعه يافته و كمتر توسعه‌يافته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فرهنگي و ارتباطات،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فرهنگي تفاوت در بازنمايي حجاب اسلام در رسانه‌هاي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فرهنگي، پاييز</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بحثي در زمينه سياست فرهنگي زبان فارسي و توسعه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نامه، بهار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فرهنگي يا فرهنگ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فردوسي، خرداد و تير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محمدحسن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حوزه علميه در سياست‌گذاري فرهنگي در نظام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پژوهش‌هاي مديريتي،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يك،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ذكائي، محمد و سميه سادات شفيعي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كالبد شكافي سياست‌گذاري فرهنگي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فرهنگي و ارتباطات،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ذبيح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مفاهيم سياست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كيارس، داريوش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شال اميري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فرهنگي در زمانه ميرزا تقي خان امير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گشايش، فرهاد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مطالعات كابردي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مشبكي، اصغر و علي‌اكبر خادمي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آسيب‌شناسانه سياست ها و سياست‌گذاري‌هاي فرهنگي ايران بعد از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سياست‌هاي فرهنگي نخستين برهه‌هاي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ملبوبي، محمدتقي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كاربست ديپلماسي عمومي و فرهنگي در سياست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فرهنگي، تير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پيش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نجمه و حسن ناصرخاكي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راهبردي به سياست‌گذاري فرهنگي مهدوي مبتني بر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مهدوي،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نگاهداري، بابك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آينده‌نگاري و سياست‌گذاري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فروردين و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62" w:name="pg2065_13919"/>
    </w:p>
    <w:p>
      <w:pPr>
        <w:pStyle w:val="Heading3"/>
        <w:numPr>
          <w:ilvl w:val="2"/>
          <w:numId w:val="1"/>
        </w:numPr>
        <w:rPr/>
      </w:pPr>
      <w:bookmarkStart w:id="163" w:name="__RefHeading___Toc4408387_3650668749"/>
      <w:bookmarkStart w:id="164" w:name="_Toc60"/>
      <w:bookmarkEnd w:id="162"/>
      <w:bookmarkEnd w:id="163"/>
      <w:r>
        <w:rPr>
          <w:rtl w:val="true"/>
        </w:rPr>
        <w:t>فرهنگ ديني</w:t>
      </w:r>
      <w:bookmarkEnd w:id="164"/>
    </w:p>
    <w:p>
      <w:pPr>
        <w:pStyle w:val="Heading4"/>
        <w:numPr>
          <w:ilvl w:val="3"/>
          <w:numId w:val="1"/>
        </w:numPr>
        <w:rPr/>
      </w:pPr>
      <w:bookmarkStart w:id="165" w:name="__RefHeading___Toc4408389_3650668749"/>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فرهنگ ديني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تفكر جمعي جامعه است كه در پديده‌ها و رفتارهاي اجتماعي تجلي مي‌يابد و تمامي امور اقتصادي، اجتماعي، سياسي، نظامي، مادي و معنوي را متأثر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معناي دين و فرهنگ و نظر به مباني و اهداف آن دو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فرهنگ پيوسته يك رابطه ناگسستني و تنگاتنگ دارند و همانگونه كه دين در تمدن و فرهنگ انسان نقش مؤثري را ايفا مي‌كند، فرهنگ نيز، در بهره‌مندي بايسته و شايسته از فعاليت‌هاي حيات مادي و معنوي، انسان را در حيات معقول كمك مي‌كند و عامل تكامل انسان مي‌گردد، و نيز دين و فرهنگ با ارايه نظام‌هاي سه گانه هدفمندِ خود مي‌توانند در صورت بكارگيري آنها، عامل تحول گسترده‌اي در مسير رشد و تكامل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فرهنگ سازي ديني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عيني دادن و نهادينه كردن ارزش‌هاي ديني در عملكرد افراد و صحنه‌هاي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فرهنگ ديني و اسلامي، فرهنگي است كه پشتوانه آن جهان بيني ديني و اسلامي بوده و مشتمل بر نگرشي است كه در واقع روش و منش زندگي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آشنايي بيشتر با منابع منتشر شده در خصوص فرهنگ ديني و اسلامي، در ادامه فهرستي از كتابها و مقالات ارائه ميگردد</w:t>
      </w:r>
      <w:r>
        <w:rPr>
          <w:rFonts w:eastAsia="IRNazanin" w:cs="IRNazanin"/>
          <w:color w:val="111111"/>
          <w:sz w:val="28"/>
          <w:szCs w:val="28"/>
          <w:rtl w:val="true"/>
          <w:lang w:bidi="fa-IR"/>
        </w:rPr>
        <w:t xml:space="preserve">: </w:t>
      </w:r>
      <w:bookmarkStart w:id="167" w:name="pg2065_13920"/>
    </w:p>
    <w:p>
      <w:pPr>
        <w:pStyle w:val="Heading4"/>
        <w:numPr>
          <w:ilvl w:val="3"/>
          <w:numId w:val="1"/>
        </w:numPr>
        <w:rPr/>
      </w:pPr>
      <w:bookmarkStart w:id="168" w:name="__RefHeading___Toc4408391_3650668749"/>
      <w:bookmarkStart w:id="169" w:name="_Toc62"/>
      <w:bookmarkEnd w:id="167"/>
      <w:bookmarkEnd w:id="168"/>
      <w:r>
        <w:rPr>
          <w:rtl w:val="true"/>
        </w:rPr>
        <w:t>الف</w:t>
      </w:r>
      <w:r>
        <w:rPr>
          <w:rtl w:val="true"/>
        </w:rPr>
        <w:t xml:space="preserve">. </w:t>
      </w:r>
      <w:r>
        <w:rPr>
          <w:rtl w:val="true"/>
        </w:rPr>
        <w:t>كتابها</w:t>
      </w:r>
      <w:bookmarkEnd w:id="1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ابوالقاسمي، محمدجواد و مهدي سجادي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چالش‌هاي توسعه فرهنگ ديني با نگاه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عرش‌پژوه،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توسعه فرهنگ ديني در جامعه ايران آسيب‌ها، چالش‌ها و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عرش‌پژوه،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پيروزمند،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بنيادين در مناسبات دين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جمشيدي،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فرهنگي استاد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هنر در 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خراساني، لطف‌اله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آفريني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كتاب،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خوش‌منش،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پايه فرهنگ‌سازي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رشيدي،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طولي،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فرهنگ و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مطهري،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نظريه‌ها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كنعاني،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فرهنگ و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طباطبائي،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بعثت،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ناطقي،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انتظار،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70" w:name="pg2065_13921"/>
    </w:p>
    <w:p>
      <w:pPr>
        <w:pStyle w:val="Heading4"/>
        <w:numPr>
          <w:ilvl w:val="3"/>
          <w:numId w:val="1"/>
        </w:numPr>
        <w:rPr/>
      </w:pPr>
      <w:bookmarkStart w:id="171" w:name="__RefHeading___Toc4408393_3650668749"/>
      <w:bookmarkStart w:id="172" w:name="_Toc63"/>
      <w:bookmarkEnd w:id="170"/>
      <w:bookmarkEnd w:id="171"/>
      <w:r>
        <w:rPr>
          <w:rtl w:val="true"/>
        </w:rPr>
        <w:t>ب</w:t>
      </w:r>
      <w:r>
        <w:rPr>
          <w:rtl w:val="true"/>
        </w:rPr>
        <w:t xml:space="preserve">. </w:t>
      </w:r>
      <w:r>
        <w:rPr>
          <w:rtl w:val="true"/>
        </w:rPr>
        <w:t>مقالات</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اصغري،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دولت در پاسداري از 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اجتماعي اسلامي، آذر و دي و بهمن و اسفند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اعتصامي،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ديني و مطالعات تطبيقي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معارف اسلامي، پاييز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اميريان زاده، مژگان و حميد شفيع‌زاده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راهكارهاي نهادينه كردن فرهنگ ديني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پژوهنده، محمد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هويت و مليت در 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اجتماعي اسلامي، آذر و دي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جاويد،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فرهنگ ديني در برابر فربگي دولت بي‌ديني؛ جامعه‌شناسي معناگرايي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ارتباطات، پاييز و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الله، حيدر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تقريب و مشكلات آگاهي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قرائتي در منطق تقريب و گونه‌هاي 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تقريب،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آبادي، ابوالفضل و علي‌اكبر كجباف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و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اسنادي از تازه مسلمانان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 سيد محمد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روحانيت شيعه در گستره فرهنگ ديني بعد از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انقلاب اسلامي، پاييز و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روح‌الهي خراساني،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آورد نور، بهار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زون، دينگ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ها و موانع عمده گفت‌و‌گوي بين فرهنگ چين و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ارتباطات فرهنگي،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علوي، سيد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فرهنگ ديني و معنويت‌گرايي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انقلاب اسلامي،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غلامي دهقي،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ديني و نقش آن در پيشرفت‌هاي علمي و فرهنگي در سده‌هاي نخستين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ارديبهشت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فياض، حميده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حضرت زهرا عليها السلام در تعالي مولفه‌هاي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دانشگاه در ارتقاي فرهنگ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كوكاكولايي يا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پويا، شهريور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موسي‌پور،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ديني در زبان و نشانه‌شناسي روزانه مردم ايران در دوران صفوي قاجاري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تمدن اسلامي،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نقي‌زاده،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اسلامي و توسعه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شهري،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نگاهداري، بابك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ارزشي ـ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مرداد و شهريور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73" w:name="pg2065_13923"/>
    </w:p>
    <w:p>
      <w:pPr>
        <w:pStyle w:val="Heading3"/>
        <w:numPr>
          <w:ilvl w:val="2"/>
          <w:numId w:val="1"/>
        </w:numPr>
        <w:rPr/>
      </w:pPr>
      <w:bookmarkStart w:id="174" w:name="__RefHeading___Toc4408395_3650668749"/>
      <w:bookmarkStart w:id="175" w:name="_Toc64"/>
      <w:bookmarkEnd w:id="173"/>
      <w:bookmarkEnd w:id="174"/>
      <w:r>
        <w:rPr>
          <w:rtl w:val="true"/>
        </w:rPr>
        <w:t>فرهنگ پذيري</w:t>
      </w:r>
      <w:bookmarkEnd w:id="175"/>
    </w:p>
    <w:p>
      <w:pPr>
        <w:pStyle w:val="Heading4"/>
        <w:numPr>
          <w:ilvl w:val="3"/>
          <w:numId w:val="1"/>
        </w:numPr>
        <w:rPr/>
      </w:pPr>
      <w:bookmarkStart w:id="176" w:name="__RefHeading___Toc4408397_3650668749"/>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فرهنگ پذيري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فرهنگي و فرهنگ پذيري در عصر حاضر، فرايند بسيار پيچيده و چند جانبه‌اي است و چگونگي، ميزان و پيامدهاي حاصل از آن، تابعي از متغيرهاي گوناگون بوده و تغيير آنها به همان نسبت موجب تغيير و تفاوت در فرهنگ پذيري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پذيري، پديده‌اي است كه در اثر تماس كم و بيش پيوسته، ميان دو يا چند گروه فرهنگي متمايز روي مي‌دهد و در فرآيند آن، يك گروه، عناصري از فرهنگ گروه يا گروههاي ديگر را گرفته و با عناصري از فرهنگ خود، جايگزين، تركيب يا در آن هضم مي‌كند؛ بنابراين، فرهنگ پذيري، انگاره‌اي از دگرگوني است كه در آن درجه‌اي از همگرايي بين دو فرهنگ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معنا كه شباهت‌ها بر تفاوت‌ها رجحان مي‌يابند، بلكه تنها به اين معنا كه دو فرهنگ، بيش از زماني كه با هم در تماس نبودند، به يكديگر همانند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پذيري بر اساس معيارهايي چون سطح فرهنگ پذيري، تنوع وتعدد گروههاي اجتماعي، گسترده بودن يا محدود بودن گروههاي ياد شده، طرز تلقي گروههاي اجتماعي از يكديگر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 مرتبط با اين حوزه ارائه مي‌گردد</w:t>
      </w:r>
      <w:r>
        <w:rPr>
          <w:rFonts w:eastAsia="IRNazanin" w:cs="IRNazanin"/>
          <w:color w:val="111111"/>
          <w:sz w:val="28"/>
          <w:szCs w:val="28"/>
          <w:rtl w:val="true"/>
          <w:lang w:bidi="fa-IR"/>
        </w:rPr>
        <w:t xml:space="preserve">: </w:t>
      </w:r>
      <w:bookmarkStart w:id="178" w:name="pg2065_13924"/>
    </w:p>
    <w:p>
      <w:pPr>
        <w:pStyle w:val="Heading4"/>
        <w:numPr>
          <w:ilvl w:val="3"/>
          <w:numId w:val="1"/>
        </w:numPr>
        <w:rPr/>
      </w:pPr>
      <w:bookmarkStart w:id="179" w:name="__RefHeading___Toc4408399_3650668749"/>
      <w:bookmarkStart w:id="180" w:name="_Toc66"/>
      <w:bookmarkEnd w:id="178"/>
      <w:bookmarkEnd w:id="179"/>
      <w:r>
        <w:rPr>
          <w:rtl w:val="true"/>
        </w:rPr>
        <w:t>الف</w:t>
      </w:r>
      <w:r>
        <w:rPr>
          <w:rtl w:val="true"/>
        </w:rPr>
        <w:t xml:space="preserve">. </w:t>
      </w:r>
      <w:r>
        <w:rPr>
          <w:rtl w:val="true"/>
        </w:rPr>
        <w:t>كتابها</w:t>
      </w:r>
      <w:bookmarkEnd w:id="18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اسدي،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آيات و روايات با جنبه‌هاي منفي فرهنگ‌پذيري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اسفيني فراهاني، ناهيدخاتون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نقش‌بازي در فرهنگ‌پذيري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آريازمين،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 كليم‌الله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فرهنگي انتشاراتي امام عصر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81" w:name="__RefHeading___Toc4408401_3650668749"/>
      <w:bookmarkStart w:id="182" w:name="_Toc67"/>
      <w:bookmarkEnd w:id="181"/>
      <w:r>
        <w:rPr>
          <w:rtl w:val="true"/>
        </w:rPr>
        <w:t>ب</w:t>
      </w:r>
      <w:r>
        <w:rPr>
          <w:rtl w:val="true"/>
        </w:rPr>
        <w:t xml:space="preserve">. </w:t>
      </w:r>
      <w:r>
        <w:rPr>
          <w:rtl w:val="true"/>
        </w:rPr>
        <w:t>مقالات</w:t>
      </w:r>
      <w:bookmarkEnd w:id="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اخوي‌راد، 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زنان در فرهنگ‌پذيري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بانوان شيعه،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امين‌پور،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فرهنگ‌پذيري ديني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 و رسانه،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خسروي، موسي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فرايند فرهنگ‌پذيري و مسئله هويت در جامعه ايراني در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ارتباطات فرهنگي، مهر و 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 نيكنام، 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فرهنگي و فرهنگ‌پذيري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روز ولنتاين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پژوهش، پاييز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شهيم، سيما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فرهنگ‌پذيري خانواده، مشكلات رفتاري، و مهارت‌هاي اجتماعي در گروهي از كودكان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روانشناختي،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فرهنگ‌پذيري يا فرهنگ‌ستيزي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جريمه نقدي يا برخورد فرهنگي كدام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فردوسي، تير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83" w:name="pg2065_13925"/>
    </w:p>
    <w:p>
      <w:pPr>
        <w:pStyle w:val="Heading3"/>
        <w:numPr>
          <w:ilvl w:val="2"/>
          <w:numId w:val="1"/>
        </w:numPr>
        <w:rPr/>
      </w:pPr>
      <w:bookmarkStart w:id="184" w:name="__RefHeading___Toc4408403_3650668749"/>
      <w:bookmarkStart w:id="185" w:name="_Toc68"/>
      <w:bookmarkEnd w:id="183"/>
      <w:bookmarkEnd w:id="184"/>
      <w:r>
        <w:rPr>
          <w:rtl w:val="true"/>
        </w:rPr>
        <w:t>‌</w:t>
      </w:r>
      <w:r>
        <w:rPr>
          <w:rtl w:val="true"/>
        </w:rPr>
        <w:t>فرهنگ سازماني</w:t>
      </w:r>
      <w:bookmarkEnd w:id="185"/>
    </w:p>
    <w:p>
      <w:pPr>
        <w:pStyle w:val="Heading4"/>
        <w:numPr>
          <w:ilvl w:val="3"/>
          <w:numId w:val="1"/>
        </w:numPr>
        <w:rPr/>
      </w:pPr>
      <w:bookmarkStart w:id="186" w:name="__RefHeading___Toc4408405_3650668749"/>
      <w:bookmarkStart w:id="187" w:name="_Toc69"/>
      <w:bookmarkEnd w:id="186"/>
      <w:r>
        <w:rPr>
          <w:rtl w:val="true"/>
        </w:rPr>
        <w:t>اشاره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سازماني</w:t>
      </w:r>
    </w:p>
    <w:p>
      <w:pPr>
        <w:pStyle w:val="BookText"/>
        <w:rPr/>
      </w:pPr>
      <w:r>
        <w:rPr>
          <w:rFonts w:ascii="IRNazanin" w:hAnsi="IRNazanin" w:eastAsia="IRNazanin"/>
          <w:color w:val="111111"/>
          <w:sz w:val="28"/>
          <w:sz w:val="28"/>
          <w:szCs w:val="28"/>
          <w:rtl w:val="true"/>
          <w:lang w:bidi="fa-IR"/>
        </w:rPr>
        <w:t>وقتي كه براي اولين بار وارد سازماني مي‌شويد و به گردش در آن مي‌پردازيد متوجه مي‌شويد احساسي خاصي به شما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احساس را مي‌سازد، فرهنگ سازماني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سازمان چگونه خود را سازماندهي مي‌كند، قوانين و مقررات و باور‌هاي حاكم فرهنگ سازماني آن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فرهنگ سازماني را مي‌توان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جلوه‌هاي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ارزش‌هاي مورد 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باورهاي مشترك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جلوه‌هاي ظاهري همان مواردي است كه هنگام ورود به يك سازمان به چشم ميآيد؛ ارزش‌هاي مورد حمايت اهداف، استراتژي ها و خط و مشي‌هايي است كه از جانب كل اعضاي يك سازمان يا نهاد مورد پذيرش قرار مي‌گيرد؛ سومين بخش، باورهاي مشترك نهفته است كه به تفكرات، انديشه‌ها و احساسات ناخودآگاهي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كه اين موضوع را دستمايه پژوهش خود قرار داده‌اند، معرفي مي‌گردد</w:t>
      </w:r>
      <w:r>
        <w:rPr>
          <w:rFonts w:eastAsia="IRNazanin" w:cs="IRNazanin"/>
          <w:color w:val="111111"/>
          <w:sz w:val="28"/>
          <w:szCs w:val="28"/>
          <w:rtl w:val="true"/>
          <w:lang w:bidi="fa-IR"/>
        </w:rPr>
        <w:t>:</w:t>
      </w:r>
    </w:p>
    <w:p>
      <w:pPr>
        <w:pStyle w:val="Heading4"/>
        <w:numPr>
          <w:ilvl w:val="3"/>
          <w:numId w:val="1"/>
        </w:numPr>
        <w:rPr/>
      </w:pPr>
      <w:bookmarkStart w:id="188" w:name="__RefHeading___Toc4408407_3650668749"/>
      <w:bookmarkStart w:id="189" w:name="_Toc70"/>
      <w:bookmarkEnd w:id="188"/>
      <w:r>
        <w:rPr>
          <w:rtl w:val="true"/>
        </w:rPr>
        <w:t>الف</w:t>
      </w:r>
      <w:r>
        <w:rPr>
          <w:rtl w:val="true"/>
        </w:rPr>
        <w:t xml:space="preserve">. </w:t>
      </w:r>
      <w:r>
        <w:rPr>
          <w:rtl w:val="true"/>
        </w:rPr>
        <w:t>كتابها</w:t>
      </w:r>
      <w:bookmarkEnd w:id="1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ابن‌رسول،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صنعتي مالك اشتر،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90" w:name="pg2065_13926"/>
    </w:p>
    <w:p>
      <w:pPr>
        <w:pStyle w:val="BookText"/>
        <w:rPr/>
      </w:pPr>
      <w:bookmarkEnd w:id="190"/>
      <w:r>
        <w:rPr>
          <w:rFonts w:ascii="IRNazanin" w:hAnsi="IRNazanin" w:eastAsia="IRNazanin"/>
          <w:color w:val="111111"/>
          <w:sz w:val="28"/>
          <w:sz w:val="28"/>
          <w:szCs w:val="28"/>
          <w:rtl w:val="true"/>
          <w:lang w:bidi="fa-IR"/>
        </w:rPr>
        <w:t>احمدي،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وجدان كاري و فرهنگ سازماني با رويكرد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هدايت،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 نصرآبادي، علي و جعفر رحماني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رفتار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باقي نصرآبادي،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شاين، 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محمدابراهيم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شوقي، بهزاد و ستار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سازماني و فرهنگ سازماني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تعاريف و نظريه‌ها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عبدالمنافي، سعيد و وحيد حسني و معصومه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 دانش‌محور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بهريار،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عليخان گرگاني، روح‌الله و رمضان ميرعباسي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 و سازمانهاي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قيومي، عباسعلي و محمدرضا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شب،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محمدعلي‌لواساني،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فرهنگ و رفتار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عصر،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موسوي‌پناه، سيد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به‌انديشان،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آذري، كيومرث و مريم تقوايي‌يزدي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سازماني در هزاره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91" w:name="__RefHeading___Toc4408409_3650668749"/>
      <w:bookmarkStart w:id="192" w:name="_Toc71"/>
      <w:bookmarkEnd w:id="191"/>
      <w:r>
        <w:rPr>
          <w:rtl w:val="true"/>
        </w:rPr>
        <w:t>ب</w:t>
      </w:r>
      <w:r>
        <w:rPr>
          <w:rtl w:val="true"/>
        </w:rPr>
        <w:t xml:space="preserve">. </w:t>
      </w:r>
      <w:r>
        <w:rPr>
          <w:rtl w:val="true"/>
        </w:rPr>
        <w:t>مقالات</w:t>
      </w:r>
      <w:bookmarkEnd w:id="1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آقاجاني، حسن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و تبيين فرهنگ سازماني شاهد تجربي دانشگاه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ابزري، مهدي و محمدرضا دلوي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نيل به تعالي سرآمدي از طريق تقويت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كاربردي،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مصطفي و عبدالغني رستگار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سازماني مديران از ديدگاه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مصطفي و كامران نظري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رابطه توانمندي كاركنان و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 در بانك‌هاي خصوصي شهر 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و اقتصاد، مرداد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توانايي شاهرودي، عفت و بهروز مهرام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ميزان توانمندي معلمان مقطع ابتدايي و رابطه آن با مؤلفه‌هاي فرهنگ سازماني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رويكردهاي نوين آموزشي، پاييز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 دار، عليرضا و عبدالله مجيدي و مهدي عزيزي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فرهنگ سازماني بر رفتار دانشجويان دانشگاه علوم انتظامي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مديريت انتظامي سال دوم،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صديقه و منوره يزدي و سيمين حسينيان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قابليت پيش‌بيني‌كنندگي فرهنگ سازماني و فشار رواني شغلي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رفتاري،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 علي، مريم و رضا نقاشيان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 استراتژي، ساختار، فرهنگ سازماني با بهره‌وري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واسطه‌اي مديريت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تربيت،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خاك‌پور،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سنخ‌شناسي مطالعات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فرهنگ تابستان و پاييز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زميني، سهيلا و داود حسيني 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رابطه فرهنگ سازماني با رضايت شغلي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فرهنگ سازماني، پاييز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سنجقي، محمدابراهيم و برزو فرهي بوزنجاني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انساني دانشگاه امام </w:t>
      </w:r>
    </w:p>
    <w:p>
      <w:pPr>
        <w:pStyle w:val="BookText"/>
        <w:rPr/>
      </w:pP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شاه‌آبادي، محمدمهدي و حسن عابدي 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روش‌شناسي علوم انساني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غلامي حيدرآبادي،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رابطه مؤلفه‌هاي فرهنگ سازماني با انگيزش و فرسودگي شغلي مشاوران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مشاوره و روان درماني،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فيضي، طاهره و مسعود گرامي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سرمايه اجتماعي بر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اجتماعي،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قوچاني، فرخ و مريم بدري‌زاده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تأثير فرهنگ سازماني بر استقرار سيستم‌هاي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مديريت دولتي،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گودرزوند چگيني، مهرداد و معصومه حقي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فرهنگ سازماني بر جذب زنان در پست‌هاي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جامعه،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سال اول، شماره چهارم،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93" w:name="pg2065_13929"/>
    </w:p>
    <w:p>
      <w:pPr>
        <w:pStyle w:val="Heading3"/>
        <w:numPr>
          <w:ilvl w:val="2"/>
          <w:numId w:val="1"/>
        </w:numPr>
        <w:rPr/>
      </w:pPr>
      <w:bookmarkStart w:id="194" w:name="__RefHeading___Toc4408411_3650668749"/>
      <w:bookmarkStart w:id="195" w:name="_Toc72"/>
      <w:bookmarkEnd w:id="193"/>
      <w:bookmarkEnd w:id="194"/>
      <w:r>
        <w:rPr>
          <w:rtl w:val="true"/>
        </w:rPr>
        <w:t>فرهنگ عامه</w:t>
      </w:r>
      <w:bookmarkEnd w:id="195"/>
    </w:p>
    <w:p>
      <w:pPr>
        <w:pStyle w:val="Heading4"/>
        <w:numPr>
          <w:ilvl w:val="3"/>
          <w:numId w:val="1"/>
        </w:numPr>
        <w:rPr/>
      </w:pPr>
      <w:bookmarkStart w:id="196" w:name="__RefHeading___Toc4408413_3650668749"/>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فرهنگ عامه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عامه به نحوه زندگي انسان‌ها در طبيعت، رفتارها و همچنين معناهاي مشتركي گفته مي‌شود كه عامه مردم جامعه در زندگي روزمره با آن سر و كار دارند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فولكلور در ابتدا محدود به ادبيات شفاهي بود كه از قصه‌ها، افسانه‌ها، آوازهاي محلي، ضرب‌المثل‌ها و چيستان‌ها تجاوز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دامنه فولكلور توسعه يافت و آداب و رسوم و معتقدات عاميانه را نيز به قلمرو فولكلور افزوده و كم‌كم تكنيك‌ها و هنرهاي عاميانه را نيز شامل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موضوعات مي‌توان گفت، فولكلور عبارت از همه جنبه‌هاي عاميانه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فولكلور پرداختن به جنبه‌هاي سنتي جامعه يعني شيوه‌هاي اعمال و رفتار وعادات و باورهاي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فرهنگ عامه، سنت يك واژه بنيادي است كه اين دانش را از دانش‌هاي ديگر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منتشر شده در اين موضوع ارائه و معرفي مي‌گردد</w:t>
      </w:r>
      <w:r>
        <w:rPr>
          <w:rFonts w:eastAsia="IRNazanin" w:cs="IRNazanin"/>
          <w:color w:val="111111"/>
          <w:sz w:val="28"/>
          <w:szCs w:val="28"/>
          <w:rtl w:val="true"/>
          <w:lang w:bidi="fa-IR"/>
        </w:rPr>
        <w:t xml:space="preserve">: </w:t>
      </w:r>
      <w:bookmarkStart w:id="198" w:name="pg2065_13930"/>
    </w:p>
    <w:p>
      <w:pPr>
        <w:pStyle w:val="Heading4"/>
        <w:numPr>
          <w:ilvl w:val="3"/>
          <w:numId w:val="1"/>
        </w:numPr>
        <w:rPr/>
      </w:pPr>
      <w:bookmarkStart w:id="199" w:name="__RefHeading___Toc4408415_3650668749"/>
      <w:bookmarkStart w:id="200" w:name="_Toc74"/>
      <w:bookmarkEnd w:id="198"/>
      <w:bookmarkEnd w:id="199"/>
      <w:r>
        <w:rPr>
          <w:rtl w:val="true"/>
        </w:rPr>
        <w:t>الف</w:t>
      </w:r>
      <w:r>
        <w:rPr>
          <w:rtl w:val="true"/>
        </w:rPr>
        <w:t xml:space="preserve">. </w:t>
      </w:r>
      <w:r>
        <w:rPr>
          <w:rtl w:val="true"/>
        </w:rPr>
        <w:t>كتابها</w:t>
      </w:r>
      <w:bookmarkEnd w:id="20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احمدسلطاني، منيره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ژرف‌ساخت فرهنگ عامه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فرهنگ عامه و اقوام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مروري بر آداب و رسوم، اعتقادات و عادات محلي،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نور،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بتلهايم، برونو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افسون افسانه‌ها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اختر شريعت‌زاده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كتاب، هرمس،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بختياري،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فولكلور و ادبيات عاميانه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اديبان،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تميم‌داري،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مهكامه،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جهانبخش،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مردم‌شناسي و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فرهنگ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فولكلور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 صادقي،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نماز در فرهنگ عاميانه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ديندار،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فرهنگ عامه در ديوان خاقاني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ريچاردز، 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روانكاوي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حسين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سليميان،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آينده،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شعربافيان، حميدرضا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عاميانه در ايران به گزارش سياحان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عارفي راد،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فرجي، 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در مثنوي خسرو و شيرين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راشدين،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1" w:name="pg2065_13931"/>
    </w:p>
    <w:p>
      <w:pPr>
        <w:pStyle w:val="Heading4"/>
        <w:numPr>
          <w:ilvl w:val="3"/>
          <w:numId w:val="1"/>
        </w:numPr>
        <w:rPr/>
      </w:pPr>
      <w:bookmarkStart w:id="202" w:name="__RefHeading___Toc4408417_3650668749"/>
      <w:bookmarkStart w:id="203" w:name="_Toc75"/>
      <w:bookmarkEnd w:id="201"/>
      <w:bookmarkEnd w:id="202"/>
      <w:r>
        <w:rPr>
          <w:rtl w:val="true"/>
        </w:rPr>
        <w:t>ب</w:t>
      </w:r>
      <w:r>
        <w:rPr>
          <w:rtl w:val="true"/>
        </w:rPr>
        <w:t xml:space="preserve">. </w:t>
      </w:r>
      <w:r>
        <w:rPr>
          <w:rtl w:val="true"/>
        </w:rPr>
        <w:t>مقالات</w:t>
      </w:r>
      <w:bookmarkEnd w:id="2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افشاري،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جوانمردي و قلندري و فرهنگ عامه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چيستا، فروردين و ارديبهشت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عناصري،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فرهنگ عامه در تصاوير كتاب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چيستا، دي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عناصري،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سيري در شاهنامه از ديدگاه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چيستا، دي و بهمن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ديني و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هنر و انديشه،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به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دوره اول، بهمن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قنبري عديوي،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به مشروطه و فرهنگ عامه بختياري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مردم،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بري ليماكي، 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فولكلور و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آثار سينمايي زنده ياد علي حاتمي از منظر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مردم،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ملاحظات جمعيتي در فرهنگ عامه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تاكيد بر ضرب‌المثل‌ها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عامه و باورها در آثار 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و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مردم،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فقيري،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 در ترانه‌هاي 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ادبستان فرهنگ و هنر، فروردين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صيرفي، هايده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ادبيات زورخانه بر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جستاري پيرامون ضرب المثل‌هاي متأثر از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تربيت بدني،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علينقيان،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وقف و ترويج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ارديبهشت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عاميانه در شعر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پوران حجت انصاري و علي رضا نادري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خرداد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غيبي، سيد محمودرضا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شناسايي فرهنگ عامه با نگاهي تطبيقي به خمسه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ادبيات تطبيقي،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كروبي،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نقش فولكور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گردشگري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گردشگري، پاييز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الماسي، نجاد علي و بهنام حبيبي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تطبيقي حمايت حقوقي از جلوه‌هاي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خصوصي، بهار و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غيبي، سيد محمودرضا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عامه در خمسه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پارسي،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جفري ناول اسميت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فليني و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بهمن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پناهي سمناني، 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 فرهنگ عامه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چيستا، آبان و 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داناي علمي،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و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حلاج بر تمثيل و مثل فرهنگ عامه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رودكي، تير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كديور، جميله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اقتدارگرايي از منظر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پاييز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 فر،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جلوه‌هاي فرهنگ عامه در ادبيات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فرهنگ،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04" w:name="pg2065_13933"/>
    </w:p>
    <w:p>
      <w:pPr>
        <w:pStyle w:val="Heading3"/>
        <w:numPr>
          <w:ilvl w:val="2"/>
          <w:numId w:val="1"/>
        </w:numPr>
        <w:rPr/>
      </w:pPr>
      <w:bookmarkStart w:id="205" w:name="__RefHeading___Toc4408419_3650668749"/>
      <w:bookmarkStart w:id="206" w:name="_Toc76"/>
      <w:bookmarkEnd w:id="204"/>
      <w:bookmarkEnd w:id="205"/>
      <w:r>
        <w:rPr>
          <w:rtl w:val="true"/>
        </w:rPr>
        <w:t>فرهنگ ملي</w:t>
      </w:r>
      <w:bookmarkEnd w:id="206"/>
    </w:p>
    <w:p>
      <w:pPr>
        <w:pStyle w:val="Heading4"/>
        <w:numPr>
          <w:ilvl w:val="3"/>
          <w:numId w:val="1"/>
        </w:numPr>
        <w:rPr/>
      </w:pPr>
      <w:bookmarkStart w:id="207" w:name="__RefHeading___Toc4408421_3650668749"/>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فرهنگ ملي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مجموعه‌اي از پاره فرهنگ ها شامل نشانه ها، هنجارها، سنت ها، افكار، روش‌هاي زندگي، نماد ها و الگوهاي رفتاري متنوع قومي، نظام‌هاي ارزشي و مباني اعتقادات و باورها كه در يك فرايند اجتماعي ـ تاريخي تلفيق و سامان دهي شده است و هويت مشترك يك جامعه سياسي را تبلور بخشند، فرهنگ ملي را به وجود مي‌آورد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فرهنگ ملي، حوزه گستردهاي از مفاهيم و مصاديق پارهفرهنگهاي رايج در ميان گروههاي قومي، مذهبي و اجتماعي را بازتاب مي‌دهد كه در يك پروسه تعاملي، پالايش و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ترتيب و تلفيق چنين گونههاي فرهنگي و رفتاري، به صورت تدريجي و در يك همزيستي و پيوستگي مداوم تاريخي به فرجام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فرهنگ ملي هر سرزميني، داراي خصوصيات و ويژگي‌هاي خاص آن سرزمين است كه تحت عناصر تاريخي، جغرافيايي، مذهبي، عقيدتي و كليه آن خصوصياتي به آن ملت هويتي متفاوت از ديگران مي‌دهد، شكل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 انتشار يافته در اين موضوع ارائه مي‌گردد</w:t>
      </w:r>
      <w:r>
        <w:rPr>
          <w:rFonts w:eastAsia="IRNazanin" w:cs="IRNazanin"/>
          <w:color w:val="111111"/>
          <w:sz w:val="28"/>
          <w:szCs w:val="28"/>
          <w:rtl w:val="true"/>
          <w:lang w:bidi="fa-IR"/>
        </w:rPr>
        <w:t xml:space="preserve">: </w:t>
      </w:r>
      <w:bookmarkStart w:id="209" w:name="pg2065_13934"/>
    </w:p>
    <w:p>
      <w:pPr>
        <w:pStyle w:val="Heading4"/>
        <w:numPr>
          <w:ilvl w:val="3"/>
          <w:numId w:val="1"/>
        </w:numPr>
        <w:rPr/>
      </w:pPr>
      <w:bookmarkStart w:id="210" w:name="__RefHeading___Toc4408423_3650668749"/>
      <w:bookmarkStart w:id="211" w:name="_Toc78"/>
      <w:bookmarkEnd w:id="209"/>
      <w:bookmarkEnd w:id="210"/>
      <w:r>
        <w:rPr>
          <w:rtl w:val="true"/>
        </w:rPr>
        <w:t>الف</w:t>
      </w:r>
      <w:r>
        <w:rPr>
          <w:rtl w:val="true"/>
        </w:rPr>
        <w:t xml:space="preserve">. </w:t>
      </w:r>
      <w:r>
        <w:rPr>
          <w:rtl w:val="true"/>
        </w:rPr>
        <w:t>كتابها</w:t>
      </w:r>
      <w:bookmarkEnd w:id="21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ارجائي،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و گذري بر زخم‌هاي فرهنگي ما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پازينه،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اگوستينونتو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ادبيات و 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ناصر 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ايران،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آژنگ،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درباره شناخت فرهنگ ملي وتاريخ و تمدن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روش جديد انتخاب دانشجو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اسكندري،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عبدالرفيع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سهروردي شهيد فرهنگ ملي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ستاري،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ملي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مقاله در قلمرو تاريخ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ملي و تنوع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ذبيح‌الله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وحدت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سازمان چاپ و انتشارات،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صلاحي نژاد،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هويت ملي و فرهنگي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نشر دانشگاهي،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صنيع اجلال،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فرهنگ و هويت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ملي تمدن ايراني،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طلايي، مرتضي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واحد خوراسگان،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علم سياست و 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ملي ايران،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12" w:name="pg2065_13935"/>
    </w:p>
    <w:p>
      <w:pPr>
        <w:pStyle w:val="BookText"/>
        <w:rPr/>
      </w:pPr>
      <w:bookmarkEnd w:id="212"/>
      <w:r>
        <w:rPr>
          <w:rFonts w:ascii="IRNazanin" w:hAnsi="IRNazanin" w:eastAsia="IRNazanin"/>
          <w:color w:val="111111"/>
          <w:sz w:val="28"/>
          <w:sz w:val="28"/>
          <w:szCs w:val="28"/>
          <w:rtl w:val="true"/>
          <w:lang w:bidi="fa-IR"/>
        </w:rPr>
        <w:t>فراي، ريچارد نلسون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زرين فرهنگ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مسعود رجب‌نيا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انتشارات سروش،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ويژگي‌هاي فرهنگ ملي ـ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راه‌دان،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ويليامز، مايكل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نسبت امنيت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مهدي ذوالفقاري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13" w:name="__RefHeading___Toc4408425_3650668749"/>
      <w:bookmarkStart w:id="214" w:name="_Toc79"/>
      <w:bookmarkEnd w:id="213"/>
      <w:r>
        <w:rPr>
          <w:rtl w:val="true"/>
        </w:rPr>
        <w:t>ب</w:t>
      </w:r>
      <w:r>
        <w:rPr>
          <w:rtl w:val="true"/>
        </w:rPr>
        <w:t xml:space="preserve">. </w:t>
      </w:r>
      <w:r>
        <w:rPr>
          <w:rtl w:val="true"/>
        </w:rPr>
        <w:t>مقالات</w:t>
      </w:r>
      <w:bookmarkEnd w:id="21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آنگلوپولوس، تئودور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ملي و ديدگاه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فارابي،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توكلي، 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 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مرداد و شهريور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جوكار، محمد صادق و اباذر براري و مهدي 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نظري بر چيستي رابطه فرهنگ ملي و امنيت ملي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خديوي، 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فرهنگ ملي و مديريت فرهنگ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آذر و دي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عيسي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ملي و حكومت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ارديبهشت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بهره‌وري و 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دولتي،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عوقي،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قدرت از ديدگاه فرهنگ جامعه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پژوهش‌هاي مديريتي،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يك،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كاردان،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ملي و محلي در عصر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w:t>
      </w:r>
    </w:p>
    <w:p>
      <w:pPr>
        <w:pStyle w:val="BookText"/>
        <w:rPr/>
      </w:pPr>
      <w:r>
        <w:rPr>
          <w:rFonts w:ascii="IRNazanin" w:hAnsi="IRNazanin" w:eastAsia="IRNazanin"/>
          <w:color w:val="111111"/>
          <w:sz w:val="28"/>
          <w:sz w:val="28"/>
          <w:szCs w:val="28"/>
          <w:rtl w:val="true"/>
          <w:lang w:bidi="fa-IR"/>
        </w:rPr>
        <w:t xml:space="preserve">فرهنگي، تير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ملي و فانوس كشان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تير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لباف، حسن و محمدرضا دلوي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تأثير فرهنگ ملي بر نظام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دي و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نقيب‌زاده،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تأثير فرهنگ ملي بر سياست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خارجي، پاييز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215" w:name="pg2065_13937"/>
    </w:p>
    <w:p>
      <w:pPr>
        <w:pStyle w:val="Heading3"/>
        <w:numPr>
          <w:ilvl w:val="2"/>
          <w:numId w:val="1"/>
        </w:numPr>
        <w:rPr/>
      </w:pPr>
      <w:bookmarkStart w:id="216" w:name="__RefHeading___Toc4408427_3650668749"/>
      <w:bookmarkStart w:id="217" w:name="_Toc80"/>
      <w:bookmarkEnd w:id="215"/>
      <w:bookmarkEnd w:id="216"/>
      <w:r>
        <w:rPr>
          <w:rtl w:val="true"/>
        </w:rPr>
        <w:t>فرهنگ و ارتباطات</w:t>
      </w:r>
      <w:bookmarkEnd w:id="217"/>
    </w:p>
    <w:p>
      <w:pPr>
        <w:pStyle w:val="Heading4"/>
        <w:numPr>
          <w:ilvl w:val="3"/>
          <w:numId w:val="1"/>
        </w:numPr>
        <w:rPr/>
      </w:pPr>
      <w:bookmarkStart w:id="218" w:name="__RefHeading___Toc4408429_3650668749"/>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فرهنگ و ارتباطات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ارتباطات در دنياي جديد به همراه خود، فرهنگ جديدي را توليد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خاص، پويا و كاملاً جديد بوده و باعث همگرائي فرهنگي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رسانه‌اي ناشي از انقلاب ارتباطات، نويدبخش فرهنگي جهاني است كه تجميع ملت‌ها و انديشه‌ها را در برخواهد داشت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سوي ديگر، رسانه ها با تحولاتي كه در جنبه‌هاي مختلف از بعد فن آوري تجهيزاتي و حجم و روش داشته اند، به عنوان حاملان و منتقل كنندگان پيام مي‌توانند در ساخت فرهنگ عمومي، باورها و افكار عمومي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در نظر گرفتن مرزهاي جغرافيائي عقيدتي و فرهنگي امكان حضور در همه نقاط جغرافيائي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اين دو عنصر مهم و رابطه آنها، مي‌تواند در كاربرد ابزارهاي نوين رسانه‌اي در جهت فرهنگ سازي و توسعه فرهنگي، كارشناسان و دست اندركاران مربوطه را ياري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بخشي از منابع مرتبط با اين موضوع به اجمال معرفي مي‌گردد</w:t>
      </w:r>
      <w:r>
        <w:rPr>
          <w:rFonts w:eastAsia="IRNazanin" w:cs="IRNazanin"/>
          <w:color w:val="111111"/>
          <w:sz w:val="28"/>
          <w:szCs w:val="28"/>
          <w:rtl w:val="true"/>
          <w:lang w:bidi="fa-IR"/>
        </w:rPr>
        <w:t xml:space="preserve">: </w:t>
      </w:r>
      <w:bookmarkStart w:id="220" w:name="pg2065_13938"/>
    </w:p>
    <w:p>
      <w:pPr>
        <w:pStyle w:val="Heading4"/>
        <w:numPr>
          <w:ilvl w:val="3"/>
          <w:numId w:val="1"/>
        </w:numPr>
        <w:rPr/>
      </w:pPr>
      <w:bookmarkStart w:id="221" w:name="__RefHeading___Toc4408431_3650668749"/>
      <w:bookmarkStart w:id="222" w:name="_Toc82"/>
      <w:bookmarkEnd w:id="220"/>
      <w:bookmarkEnd w:id="221"/>
      <w:r>
        <w:rPr>
          <w:rtl w:val="true"/>
        </w:rPr>
        <w:t>الف</w:t>
      </w:r>
      <w:r>
        <w:rPr>
          <w:rtl w:val="true"/>
        </w:rPr>
        <w:t xml:space="preserve">. </w:t>
      </w:r>
      <w:r>
        <w:rPr>
          <w:rtl w:val="true"/>
        </w:rPr>
        <w:t>كتابها</w:t>
      </w:r>
      <w:bookmarkEnd w:id="2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احمدزاده كرماني،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بازانديشي در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اسميت، آلفرد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مهدي بابائي 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درباره فرهنگ، ارتباطات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بورن،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فرهنگي ارتباطات براي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مهرسيما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سيماي جمهوري اسلامي ايران، مركز تحقيقات مطالعات سنجش برنامه‌اي،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رسانه‌هاي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حميدي فراهاني، همايون و اسماعيل كاوسي و محمدرضا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جهاني‌شدن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شب،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خاشعي، وحيد و محمدمهدي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در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معاونت مطبوعاتي و اطلاع‌رساني، دفتر مطالعات و توسعه رسانه‌ها،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جامعه‌شناسي ارتباطات،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دانشگاهي، واحد تهران، انتشارات،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رضاقلي‌زاده،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فرهنگي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فرهنگ،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رسانه‌هاي جمعي در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رضايي،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سامووار، لاري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ريچارد‌اي پورتر و ليزا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بين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غلامرضا كياني، اكبر ميرحسني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بازشناسي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فهيمي فر،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رسانه‌هاي مدرن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مارليك،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فياض،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دين،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مردم‌شناختي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شركت چاپ و نشر بين الملل،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قاسم‌زادگان جهرمي،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تصويري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شرق،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جيمز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جستارهايي درباره رسانه‌ها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مريم داداشي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نقطه،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 علي‌اصغر و رحمان سعيدي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رسانه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مؤسسه انتشاراتي،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 يوست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تكنولوِژي رسانه‌اي از منظري انتقادي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مباحثي در حوزه مطالعات فرهنگي و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احد عليقليان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محسنيان راد،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فرهنگي ارتباط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فناوري اطلاعات ايران،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اكرامي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تاملاتي در باب دين،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هدايتي زفرقندي،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فرهنگي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تايماز،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هوور، استوارت و نات لاندباي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بازانديشي درباره رسانه، دين و فرهنگ</w:t>
      </w:r>
      <w:r>
        <w:rPr>
          <w:rFonts w:eastAsia="IRNazanin" w:cs="IRNazanin"/>
          <w:color w:val="111111"/>
          <w:sz w:val="28"/>
          <w:szCs w:val="28"/>
          <w:rtl w:val="true"/>
          <w:lang w:bidi="fa-IR"/>
        </w:rPr>
        <w:t xml:space="preserve">. </w:t>
      </w:r>
      <w:bookmarkStart w:id="223" w:name="pg2065_13940"/>
    </w:p>
    <w:p>
      <w:pPr>
        <w:pStyle w:val="BookText"/>
        <w:rPr/>
      </w:pPr>
      <w:bookmarkEnd w:id="223"/>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صدا و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صدا و سيماي جمهوري اسلامي ايران، مركز تحقيقات مطالعات سنجش برنامه‌اي،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408433_3650668749"/>
      <w:bookmarkStart w:id="225" w:name="_Toc83"/>
      <w:bookmarkEnd w:id="224"/>
      <w:r>
        <w:rPr>
          <w:rtl w:val="true"/>
        </w:rPr>
        <w:t>ب</w:t>
      </w:r>
      <w:r>
        <w:rPr>
          <w:rtl w:val="true"/>
        </w:rPr>
        <w:t xml:space="preserve">. </w:t>
      </w:r>
      <w:r>
        <w:rPr>
          <w:rtl w:val="true"/>
        </w:rPr>
        <w:t>مقالات</w:t>
      </w:r>
      <w:bookmarkEnd w:id="2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آشنا، حسام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ارتباطات و سياست خارجي، ارائه مدلي براي ديپلماسي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ارتباطات،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 اليزابت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 فرهنگ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فرناز كاكه 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زيباشناخت،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معناشناسي جديد ارتباطات زمينه‌سازي براي شناخت عميق‌تر رابطه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فرهنگي،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پورپزشك،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متقابل فرهنگ و ارتباطات در عصر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فرهنگ،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پوستر، مارك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رسانه‌هاي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نورايي بيدخت،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پيش‌آهنگ، امير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فرهنگ، ارتباطات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هنر و انديشه، مرداد و شهريور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جمادي، سياوش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فرهنگ و رسانه هاي تكنيكي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حكمت و معرفت، تير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داگلاس كلنر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رسانه‌اي و پيروزي 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اسماعيل يزدان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پاييز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ذكايي، سهيلا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عمومي،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زرين قلم، عبدالحميد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ارتباطات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سابقي، علي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و تبادل فرهنگ‌ها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ارتباطات فرهنگي، شهريور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سعيدي، 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 و فرهنگ‌هاي بومي در عصر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فكوهي،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حكمت و معرفت، سال پنجم، ارديبهشت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گولدينگ، پيتر و گراهام مرداك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ارتباطات و اقتصاد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نورائي حسن بيدخت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گيويان،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مجتبي‌زاده، عبدالكاظم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 دين، فرهنگ، ارتباطات و دولت در ايران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معتمدنژاد، 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انديشه‌هاي انتقادي در زمينه ارتباطات جمعي و فرهنگ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پاييز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مقصودي، 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ارتباطات و تحولات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 كوايل، دنيس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جمعي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سعيد مهدوي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و فرهنگ در قرن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ارتباطات،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مولانا، سيد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مكاتب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نايبي، هوشنگ و محمد حسن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رسانه و نقش سياست‌هاي رسانه‌اي در توسعه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مرداد و شهريور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26" w:name="pg2065_13943"/>
    </w:p>
    <w:p>
      <w:pPr>
        <w:pStyle w:val="Heading3"/>
        <w:numPr>
          <w:ilvl w:val="2"/>
          <w:numId w:val="1"/>
        </w:numPr>
        <w:rPr/>
      </w:pPr>
      <w:bookmarkStart w:id="227" w:name="__RefHeading___Toc4408435_3650668749"/>
      <w:bookmarkStart w:id="228" w:name="_Toc84"/>
      <w:bookmarkEnd w:id="226"/>
      <w:bookmarkEnd w:id="227"/>
      <w:r>
        <w:rPr>
          <w:rtl w:val="true"/>
        </w:rPr>
        <w:t>‌</w:t>
      </w:r>
      <w:r>
        <w:rPr>
          <w:rtl w:val="true"/>
        </w:rPr>
        <w:t>فرهنگ و اقتصاد</w:t>
      </w:r>
      <w:bookmarkEnd w:id="228"/>
    </w:p>
    <w:p>
      <w:pPr>
        <w:pStyle w:val="Heading4"/>
        <w:numPr>
          <w:ilvl w:val="3"/>
          <w:numId w:val="1"/>
        </w:numPr>
        <w:rPr/>
      </w:pPr>
      <w:bookmarkStart w:id="229" w:name="__RefHeading___Toc4408437_3650668749"/>
      <w:bookmarkStart w:id="230" w:name="_Toc85"/>
      <w:bookmarkEnd w:id="229"/>
      <w:r>
        <w:rPr>
          <w:rtl w:val="true"/>
        </w:rPr>
        <w:t>اشاره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اقتصاد</w:t>
      </w:r>
    </w:p>
    <w:p>
      <w:pPr>
        <w:pStyle w:val="BookText"/>
        <w:rPr/>
      </w:pPr>
      <w:r>
        <w:rPr>
          <w:rFonts w:ascii="IRNazanin" w:hAnsi="IRNazanin" w:eastAsia="IRNazanin"/>
          <w:color w:val="111111"/>
          <w:sz w:val="28"/>
          <w:sz w:val="28"/>
          <w:szCs w:val="28"/>
          <w:rtl w:val="true"/>
          <w:lang w:bidi="fa-IR"/>
        </w:rPr>
        <w:t>امروزه نقش فرهنگ در اقتصاد از محورهاي موردتوجه اقتصاددانان است و بر اين اساس معتقدند كه فرهنگ بر توسعه اقتصادي كشورها مؤثر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دارايي‌هاي زيادي از قبيل مهارتها و محصولات بوجود مي‌آورد كه در ارتقاء رفاه جامعه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منافع فرهنگ و تأثير آن بر توسعه از طريق توريسم و سرمايه اجتماعي مورد توجه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فهميدن اثر فرهنگ بر اقتصاد بايستي توجه داشته باشيم كه فرهنگ در واقع ارز شها و هنجارهاي سيستمي است كه در بين افراد جامعه وجود دارد و در فعاليتهاي اقتصادي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رابطه بين فرهنگ و اقتصاد يك رابطه 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وضعيت اقتصادي هر منطقه و كشوري نيز يكي از واقعيتهاي تعيين كننده در تغيير و تحول مؤلفه‌هاي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هريك از اين مباحث يعني تاثير اقتصاد بر فرهنگ و يا برعكس، تاكنون كتاب‌ها و مقالات ارزشمندي منتشره شده كه جهت آشنايي بيشتر علاقمندان در ادامه به برخي از آنها اشاره مي‌گردد</w:t>
      </w:r>
      <w:r>
        <w:rPr>
          <w:rFonts w:eastAsia="IRNazanin" w:cs="IRNazanin"/>
          <w:color w:val="111111"/>
          <w:sz w:val="28"/>
          <w:szCs w:val="28"/>
          <w:rtl w:val="true"/>
          <w:lang w:bidi="fa-IR"/>
        </w:rPr>
        <w:t>:</w:t>
      </w:r>
    </w:p>
    <w:p>
      <w:pPr>
        <w:pStyle w:val="Heading4"/>
        <w:numPr>
          <w:ilvl w:val="3"/>
          <w:numId w:val="1"/>
        </w:numPr>
        <w:rPr/>
      </w:pPr>
      <w:bookmarkStart w:id="231" w:name="__RefHeading___Toc4408439_3650668749"/>
      <w:bookmarkStart w:id="232" w:name="_Toc86"/>
      <w:bookmarkEnd w:id="231"/>
      <w:r>
        <w:rPr>
          <w:rtl w:val="true"/>
        </w:rPr>
        <w:t>الف</w:t>
      </w:r>
      <w:r>
        <w:rPr>
          <w:rtl w:val="true"/>
        </w:rPr>
        <w:t xml:space="preserve">. </w:t>
      </w:r>
      <w:r>
        <w:rPr>
          <w:rtl w:val="true"/>
        </w:rPr>
        <w:t>كتابها</w:t>
      </w:r>
      <w:bookmarkEnd w:id="2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فراديدنگار،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پيكاك، آلن و ايلدريزو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و سياست‌هاي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علي‌اعظم محمدبيگي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سازمان چاپ و انتشارات،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تراسبي،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رشيد‌پور، علي و فرزانه چاوش‌باشي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بكر،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علي و منوچهر بشيري‌راد و يعقوب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جمهوري، مركز پژوهش و اسناد، نشر جمهور،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عنبري،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اقتصاد تا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تحقيق و توسعه علوم انساني،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كاستلز، مانوئل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جامعه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احد عليقليان، افشين خاكباز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گينزبرگ، ويكتور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علي‌اعظم محمدبيگي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موسائي،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توسعه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هايلبرون، جيمز و چالز‌ام 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هنر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فرزانه چاوش‌باشي، بهنام زنگي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نوروز،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يعقوب‌زاده،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تاثيرات متقابل فرهنگ و اقتصاد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شركت چاپ و نشر بين‌الملل،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33" w:name="pg2065_13945"/>
    </w:p>
    <w:p>
      <w:pPr>
        <w:pStyle w:val="Heading4"/>
        <w:numPr>
          <w:ilvl w:val="3"/>
          <w:numId w:val="1"/>
        </w:numPr>
        <w:rPr/>
      </w:pPr>
      <w:bookmarkStart w:id="234" w:name="__RefHeading___Toc4408441_3650668749"/>
      <w:bookmarkStart w:id="235" w:name="_Toc87"/>
      <w:bookmarkEnd w:id="233"/>
      <w:bookmarkEnd w:id="234"/>
      <w:r>
        <w:rPr>
          <w:rtl w:val="true"/>
        </w:rPr>
        <w:t>ب</w:t>
      </w:r>
      <w:r>
        <w:rPr>
          <w:rtl w:val="true"/>
        </w:rPr>
        <w:t xml:space="preserve">. </w:t>
      </w:r>
      <w:r>
        <w:rPr>
          <w:rtl w:val="true"/>
        </w:rPr>
        <w:t>مقالات</w:t>
      </w:r>
      <w:bookmarkEnd w:id="2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ابراهيمي، 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اقتصاد در آثار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بيناب، مرداد و شهريور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احمدي،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تأثيرات متقابل فرهنگ و اقتصاد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علوم اجتماعي،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محمدبيگي،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بخش فرهنگ و هنر در اقتصاد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پاكدامن،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جامعه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دانايي،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فرهنگ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و اقتصاد،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دبيرخانه شوراي فرهنگ عمومي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فرهنگ و هنر و مطالعه آن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مهدي و بابك نگاهداري و ابراهيم رزاقي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تعاملي 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دي و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رابينس، 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خسرو امامي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نلي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 كاغذ، با نشر، بر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اقتصادي،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ملكي زاده،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فرهنگ بر اقتصاد، توسعه و توليد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پژوهش، بهار و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نوروزي، كامبيز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نظم حقوقي و تأثير آن در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بيناب، ارديبهشت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وحيدي،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36" w:name="pg2065_13947"/>
    </w:p>
    <w:p>
      <w:pPr>
        <w:pStyle w:val="Heading3"/>
        <w:numPr>
          <w:ilvl w:val="2"/>
          <w:numId w:val="1"/>
        </w:numPr>
        <w:rPr/>
      </w:pPr>
      <w:bookmarkStart w:id="237" w:name="__RefHeading___Toc4408443_3650668749"/>
      <w:bookmarkStart w:id="238" w:name="_Toc88"/>
      <w:bookmarkEnd w:id="236"/>
      <w:bookmarkEnd w:id="237"/>
      <w:r>
        <w:rPr>
          <w:rtl w:val="true"/>
        </w:rPr>
        <w:t>فرهنگ و تكنولوژي</w:t>
      </w:r>
      <w:bookmarkEnd w:id="238"/>
    </w:p>
    <w:p>
      <w:pPr>
        <w:pStyle w:val="Heading4"/>
        <w:numPr>
          <w:ilvl w:val="3"/>
          <w:numId w:val="1"/>
        </w:numPr>
        <w:rPr/>
      </w:pPr>
      <w:bookmarkStart w:id="239" w:name="__RefHeading___Toc4408445_3650668749"/>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فرهنگ و تكنولوژي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تكنولوژي را ميتوان مجموعهاي از تلفيق دانشها و مهارتهاي فني براي توليد كالا و خدمات مورد نياز جامعه از راه تركيب و تلفيق عواملي نظير مواد اوليه ابزار و ماشينآلات، نيروي انساني، زمين، پول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داراي ويژگي‌هاي تكنولوژيكي است كه با تعيين مرز بين پديده‌هاي مفيد و مضر و بي‌طرف در محيط پيرامون انسان كه او را قادر به كنترل محيط براي تحول به سمت امنيت و بقا هدايت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رابطه بين فرهنگ و تكنولوژي اينگونه است كه فرهنگ جامعه تعيين كننده ماهيت تكنولوژي و توسعه آن و تحول فرهنگي تكنولوژي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تكنولوژي سرمايه‌اي فرهنگي است كه به مراتب مختلفي در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جوامع كه خرده فرهنگهاي تخصصي و علمگرا بوجود آمده، ممكن است بين علم و تكنولوژي از نظر عوام هيچگونه فرقي وجود نداشته باشد، اما تكنولوژي نقش فزاينده‌اي در زندگي مردم ايفا نموده و موجب بوجود آمدن نگرشهاي خاصي در جامعه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مرتبط با اين موضوع، جهت بهره‌گيري محققان و علاقمندان، ارائه مي‌گردد</w:t>
      </w:r>
      <w:r>
        <w:rPr>
          <w:rFonts w:eastAsia="IRNazanin" w:cs="IRNazanin"/>
          <w:color w:val="111111"/>
          <w:sz w:val="28"/>
          <w:szCs w:val="28"/>
          <w:rtl w:val="true"/>
          <w:lang w:bidi="fa-IR"/>
        </w:rPr>
        <w:t xml:space="preserve">: </w:t>
      </w:r>
      <w:bookmarkStart w:id="241" w:name="pg2065_13948"/>
    </w:p>
    <w:p>
      <w:pPr>
        <w:pStyle w:val="Heading4"/>
        <w:numPr>
          <w:ilvl w:val="3"/>
          <w:numId w:val="1"/>
        </w:numPr>
        <w:rPr/>
      </w:pPr>
      <w:bookmarkStart w:id="242" w:name="__RefHeading___Toc4408447_3650668749"/>
      <w:bookmarkStart w:id="243" w:name="_Toc90"/>
      <w:bookmarkEnd w:id="241"/>
      <w:bookmarkEnd w:id="242"/>
      <w:r>
        <w:rPr>
          <w:rtl w:val="true"/>
        </w:rPr>
        <w:t>الف</w:t>
      </w:r>
      <w:r>
        <w:rPr>
          <w:rtl w:val="true"/>
        </w:rPr>
        <w:t xml:space="preserve">. </w:t>
      </w:r>
      <w:r>
        <w:rPr>
          <w:rtl w:val="true"/>
        </w:rPr>
        <w:t>كتابها</w:t>
      </w:r>
      <w:bookmarkEnd w:id="24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پاركه، بيكهو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ضياء تاج‌الدين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اداره كل پژوهش‌هاي سيما،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 فرهنگ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فناوري‌هاي نو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پوستمن،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تكنوپولي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فرهنگ به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صادق 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پيسي،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بهرام شالگوني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خاني جزني،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متقابل فرهنگ و فناوري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پاژنگ خودرو،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تكنولوژي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تبريز،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فناوري اطلاعات و ارتباطات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 و توسعه علوم انساني،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قانعي‌راد، سيدمحمدامين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فرهنگي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هايدگر، مارتين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تكنولوژي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شاپور اعتماد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سازمان چاپ و انتشارات،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44" w:name="__RefHeading___Toc4408449_3650668749"/>
      <w:bookmarkStart w:id="245" w:name="_Toc91"/>
      <w:bookmarkEnd w:id="244"/>
      <w:r>
        <w:rPr>
          <w:rtl w:val="true"/>
        </w:rPr>
        <w:t>ب</w:t>
      </w:r>
      <w:r>
        <w:rPr>
          <w:rtl w:val="true"/>
        </w:rPr>
        <w:t xml:space="preserve">. </w:t>
      </w:r>
      <w:r>
        <w:rPr>
          <w:rtl w:val="true"/>
        </w:rPr>
        <w:t>مقالات</w:t>
      </w:r>
      <w:bookmarkEnd w:id="2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آسيايي،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فناوري، 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سوي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 بافته در تار و پود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گودرز ميراني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 هنري،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اربيو، آندره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ماهيت فرهنگ و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فاضلي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رهيافت،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بخشايش اردستاني،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تأثيرات دو سويه فرهنگ، علم و تكنولوژي در سياست‌هاي توسعه‌اي از منظر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حقوق و علوم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تكنولوژي و تغييرات فرهنگي ـ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 رسانه، پاييز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بهنامي، ژوزف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فناوري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جهانگير، اميرحسين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فناوري اطلاعات در توسعه فرهنگ و كاهش زيان در صنعت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بيمه،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حافظيان، 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مقابله فن‌آوري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دامادي، سيد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چشم‌انداز فرهنگ و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مهر و آبان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فرهنگ و فناوري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نور، سال دوازدهم،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روتسكي،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 فن‌آوري و فرهنگ، و ترس از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گودرز ميراني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روتسكي،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فن‌آوري و فرهنگ، و ترس از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گودرز ميراني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رهادوست،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نو به رابطه فرهنگ و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كتاب، 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شرفي، محمدرضا و شهربانو خشكاب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تقابل فرهنگ و </w:t>
      </w:r>
    </w:p>
    <w:p>
      <w:pPr>
        <w:pStyle w:val="BookText"/>
        <w:rPr/>
      </w:pPr>
      <w:r>
        <w:rPr>
          <w:rFonts w:ascii="IRNazanin" w:hAnsi="IRNazanin" w:eastAsia="IRNazanin"/>
          <w:color w:val="111111"/>
          <w:sz w:val="28"/>
          <w:sz w:val="28"/>
          <w:szCs w:val="28"/>
          <w:rtl w:val="true"/>
          <w:lang w:bidi="fa-IR"/>
        </w:rPr>
        <w:t>تكنولوژي؛ ظهور تكنوپولي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مهر و 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شهرياري،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فرهنگ و فناوري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اصلي دولت الكترونيك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نور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تكنولوژي و توسعه اقتصادي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تكنولوژي، تجارت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اقتصادي دوره اول، اسفند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قانعي راد، محمد 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دوگانگي‌هاي فرهنگي تكنولوژي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جامعه‌شناسي فرهنگي در تحليل تكنولوژي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فرهنگي،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 زاده، آذر و محسن شريعتي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فرهنگ و فن آوري‌هاي نوين 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مهر و 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موفقيان،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تكنولوژي و سياست به عنوان مولفه‌هاي اساسي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فرهنگ،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46" w:name="pg2065_13951"/>
    </w:p>
    <w:p>
      <w:pPr>
        <w:pStyle w:val="Heading3"/>
        <w:numPr>
          <w:ilvl w:val="2"/>
          <w:numId w:val="1"/>
        </w:numPr>
        <w:rPr/>
      </w:pPr>
      <w:bookmarkStart w:id="247" w:name="__RefHeading___Toc4408451_3650668749"/>
      <w:bookmarkStart w:id="248" w:name="_Toc92"/>
      <w:bookmarkEnd w:id="246"/>
      <w:bookmarkEnd w:id="247"/>
      <w:r>
        <w:rPr>
          <w:rtl w:val="true"/>
        </w:rPr>
        <w:t>فرهنگ و جهاني شدن</w:t>
      </w:r>
      <w:bookmarkEnd w:id="248"/>
    </w:p>
    <w:p>
      <w:pPr>
        <w:pStyle w:val="Heading4"/>
        <w:numPr>
          <w:ilvl w:val="3"/>
          <w:numId w:val="1"/>
        </w:numPr>
        <w:rPr/>
      </w:pPr>
      <w:bookmarkStart w:id="249" w:name="__RefHeading___Toc4408453_3650668749"/>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فرهنگ و جهاني شدن</w:t>
      </w:r>
    </w:p>
    <w:p>
      <w:pPr>
        <w:pStyle w:val="BookText"/>
        <w:rPr/>
      </w:pPr>
      <w:r>
        <w:rPr>
          <w:rFonts w:ascii="IRNazanin" w:hAnsi="IRNazanin" w:eastAsia="IRNazanin"/>
          <w:color w:val="111111"/>
          <w:sz w:val="28"/>
          <w:sz w:val="28"/>
          <w:szCs w:val="28"/>
          <w:rtl w:val="true"/>
          <w:lang w:bidi="fa-IR"/>
        </w:rPr>
        <w:t>جهاني شدن از ديدگاه كارشناسان امور بينالملل، فرايند يكپارچگي مردم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جامعه واحد است، به نحوي كه حوادث و اتفاقات در نواحي دوردست سبب شكلگيري رخدادهاي محلي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سبب گسترش پيوندها و ارتباطات متقابل فراتر از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مي‌شود و از اهميت مرزها و فاصله جغرافيايي مي‌كاهد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يكي از چالش برانگيزين جنبه‌هاي جهاني شدن، يكسان سازي فرهنگي جوامع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جهاني شدن فرهنگي عبارت است از شكل گيري و گسترش فرهنگي خاص در عرصه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موجي از همگوني فرهنگي را در جهان پديد مي‌آورد و همه فرهنگ ها و به ويژه خرده فرهنگها را به چالش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پژوهشگران نيز از كنكاش و بسط اين مفهوم غافل نبوده و آثار گرانبهايي در بررسي وجوه مختلف موضوع پديد آورده اند كه در ادامه تعدادي از اين آثار معرفي مي‌گردد</w:t>
      </w:r>
      <w:r>
        <w:rPr>
          <w:rFonts w:eastAsia="IRNazanin" w:cs="IRNazanin"/>
          <w:color w:val="111111"/>
          <w:sz w:val="28"/>
          <w:szCs w:val="28"/>
          <w:rtl w:val="true"/>
          <w:lang w:bidi="fa-IR"/>
        </w:rPr>
        <w:t xml:space="preserve">: </w:t>
      </w:r>
      <w:bookmarkStart w:id="251" w:name="pg2065_13952"/>
    </w:p>
    <w:p>
      <w:pPr>
        <w:pStyle w:val="Heading4"/>
        <w:numPr>
          <w:ilvl w:val="3"/>
          <w:numId w:val="1"/>
        </w:numPr>
        <w:rPr/>
      </w:pPr>
      <w:bookmarkStart w:id="252" w:name="__RefHeading___Toc4408455_3650668749"/>
      <w:bookmarkStart w:id="253" w:name="_Toc94"/>
      <w:bookmarkEnd w:id="251"/>
      <w:bookmarkEnd w:id="252"/>
      <w:r>
        <w:rPr>
          <w:rtl w:val="true"/>
        </w:rPr>
        <w:t>الف</w:t>
      </w:r>
      <w:r>
        <w:rPr>
          <w:rtl w:val="true"/>
        </w:rPr>
        <w:t xml:space="preserve">. </w:t>
      </w:r>
      <w:r>
        <w:rPr>
          <w:rtl w:val="true"/>
        </w:rPr>
        <w:t>كتابها</w:t>
      </w:r>
      <w:bookmarkEnd w:id="25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آزاد ارمكي،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هويت ايراني و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ايراني،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استرنز، پيتر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جهان و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سيد محمود هاشمي و فاطمه شعيبي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سازمان چاپ و انتشارات،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 نصرآبادي، علي و نوريه شادالويي و هادي 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تاملنيسون،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پژوهش‌هاي فرهنگي؛ مركز بين‌المللي گفت‌وگوي تمدن‌ها،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 محمدناصر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دغدغه‌هاي شهر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تأملاتي در باب جهاني شدن، توسعه و گفت‌وگوي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توحيدفام،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فرهنگ در عصر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رهيافتهاي گوناگون به جهاني‌شدن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نظري، جهاني‌شدن فرهنگ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لرگاني، سيدمحمد و محسن حسيني‌لرگاني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جهاني‌شدن و نگرش فرهنگي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حقيقي،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تاثير آن بر فرهنگ شيعي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شيعه‌شناسي،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دهقاني فيروزآبادي، سيدجلال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جهاني‌شدن فرهنگ بر امنيت فرهنگي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جهاني شدن و فرهنگ سياسي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داوود كياني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راهبردي،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رباني،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تنوع يا وحدت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آموزشي و پژوهشي امام خميني رحمه الله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زهره‌اي محقق،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سايبر ديپلماسي و قدرت نرم در عصر جهاني شدن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بين‌المللي گاج،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فرهنگ‌گرايي، جهاني شدن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امور‌خارجه، مركز چاپ و انتشارات،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سيفي آتشگاه،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جهاني شدن فرهنگي بر فرهنگ‌هاي بومي ايران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شيخي،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سرنوشت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جستاري در نظريه‌هاي برخورد و گفت‌و‌گوي تمدن‌ها با تاكيد بر فرهنگ،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مختومقلي فراغي،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ثمرحسيني، كاميار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جهاني‌سازي و انديشه‌هاي سياسي متفكران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فرهنگي،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صيادي،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چالش هاي جهاني شدن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كتاب،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جهاني‌شدن فرهنگ و سياست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تحليل نظري، معرفت‌شناختي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كاوسي،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فرهنگ و جهاني‌شدن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ملي مطالعات جهاني‌شدن،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كچويان،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چالش‌هاي فرهنگ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 علي‌اصغر و رحمان سعيدي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جهاني شدن و رسانه‌ها در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گل‌محمدي،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فرهنگ،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54" w:name="pg2065_13954"/>
    </w:p>
    <w:p>
      <w:pPr>
        <w:pStyle w:val="BookText"/>
        <w:rPr/>
      </w:pPr>
      <w:bookmarkEnd w:id="254"/>
      <w:r>
        <w:rPr>
          <w:rFonts w:ascii="IRNazanin" w:hAnsi="IRNazanin" w:eastAsia="IRNazanin"/>
          <w:color w:val="111111"/>
          <w:sz w:val="28"/>
          <w:sz w:val="28"/>
          <w:szCs w:val="28"/>
          <w:rtl w:val="true"/>
          <w:lang w:bidi="fa-IR"/>
        </w:rPr>
        <w:t>مركز ملي مطالعات جهاني‌شدن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جهاني‌شدن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ملي مطالعات جهاني‌شدن،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 علي‌اشرف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هويت و تمدن از چشم‌انداز ايران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ايراني،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نعمتي، غلام‌رضا و زهرا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55" w:name="__RefHeading___Toc4408457_3650668749"/>
      <w:bookmarkStart w:id="256" w:name="_Toc95"/>
      <w:bookmarkEnd w:id="255"/>
      <w:r>
        <w:rPr>
          <w:rtl w:val="true"/>
        </w:rPr>
        <w:t>ب</w:t>
      </w:r>
      <w:r>
        <w:rPr>
          <w:rtl w:val="true"/>
        </w:rPr>
        <w:t xml:space="preserve">. </w:t>
      </w:r>
      <w:r>
        <w:rPr>
          <w:rtl w:val="true"/>
        </w:rPr>
        <w:t>مقالات</w:t>
      </w:r>
      <w:bookmarkEnd w:id="2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افشاري نادري، افسر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نياز به مهندسي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تير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اميري، راضيه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فرهنگ در فرايند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تير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و پيامدهاي جهاني شدن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 آرمين و سهراب انعامي علمداري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فرهنگ و كاركرد ديپلماسي فرهنگي در سياست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 نصرآبادي،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فرهنگ و پيامدهاي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بودريار، ژان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غرب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ترابي، سيد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و فرهنگ‌هاي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شدن و استحاله فرهنگ‌هاي بومي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انديشه، دي ماه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حيدري‌زاده، الهه و فاطمه توحيدي اردهائي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جهاني‌سازي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و تأثير آن بر فرهنگ بومي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ايلام، پاييز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رضوي، عبدالهادي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و شناخت وجه تمايز فرهنگ ديني با ساير فرهنگ ها در فرايند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 رضا و زهره حسين 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فرهنگي و تأثيرات آن بر فرهنگ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فكوهي،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انسان‌شناسي، 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 فردين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فرهنگ در پايان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پژوهش، پاييز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كاردان،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ملي و محلي در عصر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تير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كچوئيان،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معضله هويت، فرهنگ و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رويكردها تا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فرهنگي و ارتباطات، بهار و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كمالي، سيد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فرهنگ و زندگي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بي‌زندگي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دوره جديد،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مقصودي، مجتبي و محمود مهام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هويت ايراني و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هنر در فرآيند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نقيب‌زاده،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فرهنگ و سياست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ارتباطات فرهنگي،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نهاونديان،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مؤلفه‌هاي فرهنگ براي پيروزي در رقابت 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تير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همتي، همايون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معاني و پيامدهاي جهاني شدن براي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ياسايامان، زينب و فرزانه فرحزاد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فرهنگ در هنر تركيه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57" w:name="pg2065_13957"/>
    </w:p>
    <w:p>
      <w:pPr>
        <w:pStyle w:val="Heading3"/>
        <w:numPr>
          <w:ilvl w:val="2"/>
          <w:numId w:val="1"/>
        </w:numPr>
        <w:rPr/>
      </w:pPr>
      <w:bookmarkStart w:id="258" w:name="__RefHeading___Toc4408459_3650668749"/>
      <w:bookmarkStart w:id="259" w:name="_Toc96"/>
      <w:bookmarkEnd w:id="257"/>
      <w:bookmarkEnd w:id="258"/>
      <w:r>
        <w:rPr>
          <w:rtl w:val="true"/>
        </w:rPr>
        <w:t>فرهنگ و هنر</w:t>
      </w:r>
      <w:bookmarkEnd w:id="259"/>
    </w:p>
    <w:p>
      <w:pPr>
        <w:pStyle w:val="Heading4"/>
        <w:numPr>
          <w:ilvl w:val="3"/>
          <w:numId w:val="1"/>
        </w:numPr>
        <w:rPr/>
      </w:pPr>
      <w:bookmarkStart w:id="260" w:name="__RefHeading___Toc4408461_3650668749"/>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فرهنگ و هنر</w:t>
      </w:r>
    </w:p>
    <w:p>
      <w:pPr>
        <w:pStyle w:val="BookText"/>
        <w:rPr/>
      </w:pPr>
      <w:r>
        <w:rPr>
          <w:rFonts w:ascii="IRNazanin" w:hAnsi="IRNazanin" w:eastAsia="IRNazanin"/>
          <w:color w:val="111111"/>
          <w:sz w:val="28"/>
          <w:sz w:val="28"/>
          <w:szCs w:val="28"/>
          <w:rtl w:val="true"/>
          <w:lang w:bidi="fa-IR"/>
        </w:rPr>
        <w:t>فرهنگ و هنر هر كشوري، رابطه نزديكي با شناخت و حفظ هويت ملي آن كشور دارد و انسان بدون فرهنگ و هنر معنايي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هنر در عين حال كه دو مقوله جدا از هم هستند ولي مكمل يكديگرند، به اين معني كه مهم ترين ميراث تاريخي بشر، فرهنگ اوست كه وسيله تعامل و ارتباط او با دنياي پيرامونش به شمار مي‌رود و هنر مهم ترين بخش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هنر و پيوند آن با زندگي بشر، رمز ماندگاري آن است كه در طول تاريخ و با زندگي وي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مرتبط با اين موضوع، جهت بهرهگيري محققان و علاقمندان، ارائه ميگردد</w:t>
      </w:r>
      <w:r>
        <w:rPr>
          <w:rFonts w:eastAsia="IRNazanin" w:cs="IRNazanin"/>
          <w:color w:val="111111"/>
          <w:sz w:val="28"/>
          <w:szCs w:val="28"/>
          <w:rtl w:val="true"/>
          <w:lang w:bidi="fa-IR"/>
        </w:rPr>
        <w:t>:</w:t>
      </w:r>
    </w:p>
    <w:p>
      <w:pPr>
        <w:pStyle w:val="Heading4"/>
        <w:numPr>
          <w:ilvl w:val="3"/>
          <w:numId w:val="1"/>
        </w:numPr>
        <w:rPr/>
      </w:pPr>
      <w:bookmarkStart w:id="262" w:name="__RefHeading___Toc4408463_3650668749"/>
      <w:bookmarkStart w:id="263" w:name="_Toc98"/>
      <w:bookmarkEnd w:id="262"/>
      <w:r>
        <w:rPr>
          <w:rtl w:val="true"/>
        </w:rPr>
        <w:t>الف</w:t>
      </w:r>
      <w:r>
        <w:rPr>
          <w:rtl w:val="true"/>
        </w:rPr>
        <w:t xml:space="preserve">. </w:t>
      </w:r>
      <w:r>
        <w:rPr>
          <w:rtl w:val="true"/>
        </w:rPr>
        <w:t>كتابها</w:t>
      </w:r>
      <w:bookmarkEnd w:id="26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آدانده، الكساندر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فرهنگ افريقاي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جلال‌الدين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انتشارات سروش، </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احمدي علي‌آبادي، كاوه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آفريده‌هاي فرهنگي و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پورغفاري لاهيجي، آزاده و ساره اعظمي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و مفاهيم واژه‌هاي حوزه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اردهال،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حقيقي، حسين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هنري و آسيب‌شناسي سياسي در اقشار ايثارگر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مختومقلي فراغي،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دووينيو،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مهدي سحابي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ساندرز، فرانسس استانر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 در عرصه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گروه ترجمه بنياد فرهنگي پژوهشي غرب‌شناسي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غرب‌شناسي،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سرفراز،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نشانه‌شناسي فرهنگ، هنر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طبرسا، غلامعلي و آزاده پورغفاري لاهيجي و لادن بلوريان كاشي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و مفاهيم واژه‌ها و اقلام آماري حوزه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طرح و برنامه‌ريزي و تحول اداري، دفتر طرح و برنامه‌ريزي،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لوتمان، يوري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نشانه‌شناسي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تينا امراللهي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محفوظي، محمدصادق و سيد محمد‌تقي هاشميان و مصطفي رستمي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گفتار تحليلي درباره مانايي فرهنگ و هنر ايران‌زمين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اسلامي پژوهشگران، مؤسسه پژوهشي ابن سينا،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فرهنگ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حيان،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ملزر، آرتور و جري واين‌برگر و ريچارد زينمان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سخنراني‌هاي مارتا بيلز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ترجمه شيراز علي معصومي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ملك‌زاده،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و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فردا، </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ميرسليم، سيدمصطفي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فرهنگي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نيك‌خو،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هنر و رسانه در تعليم و 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الثقلين،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واكر، جان آلبرت و سارا چاپلين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تصويري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حميد گرشاسبي و سعيد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اداره كل پژوهش‌هاي سيما،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2065_13961"/>
      <w:bookmarkStart w:id="265" w:name="pg2065_13961"/>
      <w:bookmarkEnd w:id="265"/>
    </w:p>
    <w:p>
      <w:pPr>
        <w:pStyle w:val="Heading3"/>
        <w:numPr>
          <w:ilvl w:val="2"/>
          <w:numId w:val="1"/>
        </w:numPr>
        <w:rPr/>
      </w:pPr>
      <w:bookmarkStart w:id="266" w:name="pg2065_13961"/>
      <w:bookmarkStart w:id="267" w:name="__RefHeading___Toc4408465_3650668749"/>
      <w:bookmarkStart w:id="268" w:name="_Toc99"/>
      <w:bookmarkEnd w:id="266"/>
      <w:bookmarkEnd w:id="267"/>
      <w:r>
        <w:rPr>
          <w:rtl w:val="true"/>
        </w:rPr>
        <w:t>كالاهاي فرهنگي</w:t>
      </w:r>
      <w:bookmarkEnd w:id="268"/>
    </w:p>
    <w:p>
      <w:pPr>
        <w:pStyle w:val="Heading4"/>
        <w:numPr>
          <w:ilvl w:val="3"/>
          <w:numId w:val="1"/>
        </w:numPr>
        <w:rPr/>
      </w:pPr>
      <w:bookmarkStart w:id="269" w:name="__RefHeading___Toc4408467_3650668749"/>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كالاهاي فرهنگي</w:t>
      </w:r>
    </w:p>
    <w:p>
      <w:pPr>
        <w:pStyle w:val="BookText"/>
        <w:rPr/>
      </w:pPr>
      <w:r>
        <w:rPr>
          <w:rFonts w:ascii="IRNazanin" w:hAnsi="IRNazanin" w:eastAsia="IRNazanin"/>
          <w:color w:val="111111"/>
          <w:sz w:val="28"/>
          <w:sz w:val="28"/>
          <w:szCs w:val="28"/>
          <w:rtl w:val="true"/>
          <w:lang w:bidi="fa-IR"/>
        </w:rPr>
        <w:t xml:space="preserve">گرچه ممكن است نگاه صرف به فرهنگ به مثابه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جنبه‌هاي زيادي از جمله ابعاد ارزشي در حوزه ميراث فرهنگي و هويتي قابل دفاع نباشد، اما تجربه سياستگزاريهاي فرهنگي گوياي آن است كه كالايي كردن فرهنگ را مي‌توان دستكم به عنوان يكي از ابزارهاي مهم حفظ و تقويت و يا حتي بازسازي و احياي آن به كار برد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توليدات صنايع فرهنگي به دو گروه كالاها و خدمات فرهنگي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 فرهنگي به كالاهاي مصرفي گفته مي‌شود كه ناقل ايده‌ها و نمادها و يا شيوه‌هاي زندگي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اطلاعاتي را درباره هويت و فرهنگ ارائه مي‌دهند و در ساختن هويت نقش دارند و بر فعاليت‌هاي فرهنگي تأثير مي‌گذارند اين كالاها كاربرد آموزشي و يا سرگرمي دارند و به خلق هويت جمعي كمك كرده و محصول خلاقيت فردي يا جمعي اند و مشمول مالكيت معنوي مي‌شوند و از طريق فرايندهاي صنعتي و توزيع جهاني، به طور پيوسته توليد و بهبود و توسعه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كتاب‌ها و مقالات ارزشمندي تاكنون منتشره شده كه در ادامه به برخي از آنها اشاره مي‌گردد</w:t>
      </w:r>
      <w:r>
        <w:rPr>
          <w:rFonts w:eastAsia="IRNazanin" w:cs="IRNazanin"/>
          <w:color w:val="111111"/>
          <w:sz w:val="28"/>
          <w:szCs w:val="28"/>
          <w:rtl w:val="true"/>
          <w:lang w:bidi="fa-IR"/>
        </w:rPr>
        <w:t xml:space="preserve">: </w:t>
      </w:r>
      <w:bookmarkStart w:id="271" w:name="pg2065_13962"/>
    </w:p>
    <w:p>
      <w:pPr>
        <w:pStyle w:val="Heading4"/>
        <w:numPr>
          <w:ilvl w:val="3"/>
          <w:numId w:val="1"/>
        </w:numPr>
        <w:rPr/>
      </w:pPr>
      <w:bookmarkStart w:id="272" w:name="__RefHeading___Toc4408469_3650668749"/>
      <w:bookmarkStart w:id="273" w:name="_Toc101"/>
      <w:bookmarkEnd w:id="271"/>
      <w:bookmarkEnd w:id="272"/>
      <w:r>
        <w:rPr>
          <w:rtl w:val="true"/>
        </w:rPr>
        <w:t>الف</w:t>
      </w:r>
      <w:r>
        <w:rPr>
          <w:rtl w:val="true"/>
        </w:rPr>
        <w:t xml:space="preserve">. </w:t>
      </w:r>
      <w:r>
        <w:rPr>
          <w:rtl w:val="true"/>
        </w:rPr>
        <w:t>كتابها</w:t>
      </w:r>
      <w:bookmarkEnd w:id="27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كاوسي، اسماعيل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ارزش‌گذاري كالاهاي فرهنگي و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پژوهشكده تحقيقات استراتژيك،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و مصرف كالاهاي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مؤسسه فرهنگ، هنر و ارتباطات،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رحمتي، محمدمهدي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اجتماعي و مصرف كالاهاي فرهنگي غيرمجاز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رشيد‌پور، علي و فرزانه چاوش‌باشي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معاونت پژوهشي، دفتر گسترش توليد علم،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صحرايي، الهيار و آزاده پور غفاري و حسين پورحسني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آماري فرهنگ و هنر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دفتر مديريت راهبردي فرهنگ و هنر،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غفوري،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ميزان محصولات فرهنگي در بين شهروندان تهراني و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فيضي، ايرج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محصولات فرهنگي غير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پژوهشگاه فرهنگ هنر و ارتباطات،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فرهنگي، مصرف فرهنگي و زندگي روزمره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دانشگاهي، واحد تهران،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وون، 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فرهنگي و سازمان جهاني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وحيد بزرگي و امير‌هوشنگ فتحي‌زاده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74" w:name="__RefHeading___Toc4408471_3650668749"/>
      <w:bookmarkStart w:id="275" w:name="_Toc102"/>
      <w:bookmarkEnd w:id="274"/>
      <w:r>
        <w:rPr>
          <w:rtl w:val="true"/>
        </w:rPr>
        <w:t>ب</w:t>
      </w:r>
      <w:r>
        <w:rPr>
          <w:rtl w:val="true"/>
        </w:rPr>
        <w:t xml:space="preserve">. </w:t>
      </w:r>
      <w:r>
        <w:rPr>
          <w:rtl w:val="true"/>
        </w:rPr>
        <w:t>مقالات</w:t>
      </w:r>
      <w:bookmarkEnd w:id="2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محمدبيگي،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انحصار پخش راديو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منفي انحصار بر توليد كالاهاي فرهنگي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الياسي، مجيد و فاطمه پرده‌دار و سوده ترشيزي و غلامرضا خوشفر و مجيد دنكو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عوامل مؤثر بر مصرف كالاهاي فرهنگي در بين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پژوهي فرهنگي، پاييز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تراسبي، ديويد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و مصرف محصولات فرهنگي و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علي اعظم محمدبيگي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و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ظرفيت‌هاي عرضه محصولات فرهنگي به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اول،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تحقيق مصرف كالاهاي فرهنگي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پژوهش، پاييز و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راهروخواجه،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كالاي تأثيرگذار فرهنگي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تربيت،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شريعتي، نجمه سادات و مجيد رضاييان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مصرف كالاهاي فرهنگي خانوار روستايي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رهپويه هنر،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شريعتي، نجمه سادات و مجيد رضاييان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مصرف كالاهاي فرهنگي خانوار روستايي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رهپويه هنر،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علي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و علوم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محصولات فرهنگي قفس آهني مك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دوره جديد،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سايت اينترنتي محصولات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 هنري،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طاهرخاني،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توزيع جغرافيايي محصولات فرهنگي و نقش آن در مهاجرت جوانان روستايي مطالعه موردي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جغرافيايي،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فيضي، ايرج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وضعيت محصولات فرهنگي غير مجاز در ايران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پاييز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ميلان، بال گراومك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كالاهاي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دنياي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علي رضا صادقي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شهريور و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دوره جديد،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76" w:name="pg2065_13965"/>
    </w:p>
    <w:p>
      <w:pPr>
        <w:pStyle w:val="Heading3"/>
        <w:numPr>
          <w:ilvl w:val="2"/>
          <w:numId w:val="1"/>
        </w:numPr>
        <w:rPr/>
      </w:pPr>
      <w:bookmarkStart w:id="277" w:name="__RefHeading___Toc4408473_3650668749"/>
      <w:bookmarkStart w:id="278" w:name="_Toc103"/>
      <w:bookmarkEnd w:id="276"/>
      <w:bookmarkEnd w:id="277"/>
      <w:r>
        <w:rPr>
          <w:rtl w:val="true"/>
        </w:rPr>
        <w:t>گردشگري فرهنگي</w:t>
      </w:r>
      <w:bookmarkEnd w:id="278"/>
    </w:p>
    <w:p>
      <w:pPr>
        <w:pStyle w:val="Heading4"/>
        <w:numPr>
          <w:ilvl w:val="3"/>
          <w:numId w:val="1"/>
        </w:numPr>
        <w:rPr/>
      </w:pPr>
      <w:bookmarkStart w:id="279" w:name="__RefHeading___Toc4408475_3650668749"/>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گردشگري فرهنگي</w:t>
      </w:r>
    </w:p>
    <w:p>
      <w:pPr>
        <w:pStyle w:val="BookText"/>
        <w:rPr/>
      </w:pPr>
      <w:r>
        <w:rPr>
          <w:rFonts w:ascii="IRNazanin" w:hAnsi="IRNazanin" w:eastAsia="IRNazanin"/>
          <w:color w:val="111111"/>
          <w:sz w:val="28"/>
          <w:sz w:val="28"/>
          <w:szCs w:val="28"/>
          <w:rtl w:val="true"/>
          <w:lang w:bidi="fa-IR"/>
        </w:rPr>
        <w:t>گردشگري فرهنگي، آن بخش از جريان گردشگري است كه به جذابيت‌هاي فرهنگي خاص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جنبههاي جذابيت متفاوتاند و اغلب شامل موزهها، نمايشگاهها، حوزههاي هنري، نمايشنامه ها، اركسترها و ساير فعاليتهاي هنري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گردشگري فرهنگي عموماً دو محور مورد بررسي قرار مي‌گيرد، محور اول گردشگري مرتبط با ميراث فرهنگي يك مقصد است كه بيشتر در اين ديدگاه بُعد تاريخي يك جامعه مورد نظر است و محور دوم گردشگري فرهنگي، موضوع زمان حال و فرهنگ جاري يك مقصد را مدنظر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گردشگري فرهنگي نوعي از گردشگري است كه گردشگر را به فراگيري، آموزش، كنكاش و كسب تجربه درباره فرهنگ حال و گذشته جامعه مقصد و مقايسه آن با داشته‌ها و انگيزه‌هاي جامعه خود و ديگران وامي‌دارد و در واقع تجربه كيفي ميان گردشگر و محيط مورد بازديد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بخشي از منابع مرتبط با اين موضوع به اجمال معرفي مي‌گردد</w:t>
      </w:r>
      <w:r>
        <w:rPr>
          <w:rFonts w:eastAsia="IRNazanin" w:cs="IRNazanin"/>
          <w:color w:val="111111"/>
          <w:sz w:val="28"/>
          <w:szCs w:val="28"/>
          <w:rtl w:val="true"/>
          <w:lang w:bidi="fa-IR"/>
        </w:rPr>
        <w:t>:</w:t>
      </w:r>
    </w:p>
    <w:p>
      <w:pPr>
        <w:pStyle w:val="Heading4"/>
        <w:numPr>
          <w:ilvl w:val="3"/>
          <w:numId w:val="1"/>
        </w:numPr>
        <w:rPr/>
      </w:pPr>
      <w:bookmarkStart w:id="281" w:name="__RefHeading___Toc4408477_3650668749"/>
      <w:bookmarkStart w:id="282" w:name="_Toc105"/>
      <w:bookmarkEnd w:id="281"/>
      <w:r>
        <w:rPr>
          <w:rtl w:val="true"/>
        </w:rPr>
        <w:t>الف</w:t>
      </w:r>
      <w:r>
        <w:rPr>
          <w:rtl w:val="true"/>
        </w:rPr>
        <w:t xml:space="preserve">. </w:t>
      </w:r>
      <w:r>
        <w:rPr>
          <w:rtl w:val="true"/>
        </w:rPr>
        <w:t>كتابها</w:t>
      </w:r>
      <w:bookmarkEnd w:id="28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ديويد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گردشگري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ميراثي براي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w:t>
      </w:r>
    </w:p>
    <w:p>
      <w:pPr>
        <w:pStyle w:val="BookText"/>
        <w:rPr/>
      </w:pPr>
      <w:r>
        <w:rPr>
          <w:rFonts w:ascii="IRNazanin" w:hAnsi="IRNazanin" w:eastAsia="IRNazanin"/>
          <w:color w:val="111111"/>
          <w:sz w:val="28"/>
          <w:sz w:val="28"/>
          <w:szCs w:val="28"/>
          <w:rtl w:val="true"/>
          <w:lang w:bidi="fa-IR"/>
        </w:rPr>
        <w:t>حميدرضا جعفري، عليرضا موسائي، حسن هويدي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بذله،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اولويت‌هاي فرهنگي‌اجتماعي جذب گردشگر خارجي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آريان قلم،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دپاتمان توريسم جغرافيا مدرسان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جاذبه‌هاي فرهنگي در توريسم جغرافيا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برتر،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رايزينگر، ايوت و ليندساي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ميان فرهنگي در گردشگري، مفاهيم و 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اكبر پورفرج و سولماز سيد موسوي و مهرنوش دهستاني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سميرا،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عامريان،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گردشگري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فيتس جرالد، 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 ملل براي ارتباط ميان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تايلندي‌ها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جواد پورموحدي، عباس اردكانيان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محموداوغلي، رضا و محمودرضا رهبرقاضي و علي تاجميررياحي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روابط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ايران و سوريه پيرامون گردشگري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ميرنجف و علي باقري‌كشكولي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آراد كتاب،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موظف رستمي،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مسجد و اماكن مذهبي و گردشگري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پرهيب،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نائيجي،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توريست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نائيجي،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همايون، محمدهادي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جهانگردي به عنوان يك ارتباط ميان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تطبيقي الگوي غربي معاصر و الگوي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دفتر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83" w:name="pg2065_13967"/>
    </w:p>
    <w:p>
      <w:pPr>
        <w:pStyle w:val="BookText"/>
        <w:rPr/>
      </w:pPr>
      <w:bookmarkEnd w:id="283"/>
      <w:r>
        <w:rPr>
          <w:rFonts w:ascii="IRNazanin" w:hAnsi="IRNazanin" w:eastAsia="IRNazanin"/>
          <w:color w:val="111111"/>
          <w:sz w:val="28"/>
          <w:sz w:val="28"/>
          <w:szCs w:val="28"/>
          <w:rtl w:val="true"/>
          <w:lang w:bidi="fa-IR"/>
        </w:rPr>
        <w:t>همايون، محمدهادي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جهانگردي؛ ارتباطي ميان‌فرهنگي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تطبيقي الگوي غربي معاصر و الگوي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84" w:name="__RefHeading___Toc4408479_3650668749"/>
      <w:bookmarkStart w:id="285" w:name="_Toc106"/>
      <w:bookmarkEnd w:id="284"/>
      <w:r>
        <w:rPr>
          <w:rtl w:val="true"/>
        </w:rPr>
        <w:t>ب</w:t>
      </w:r>
      <w:r>
        <w:rPr>
          <w:rtl w:val="true"/>
        </w:rPr>
        <w:t xml:space="preserve">. </w:t>
      </w:r>
      <w:r>
        <w:rPr>
          <w:rtl w:val="true"/>
        </w:rPr>
        <w:t>مقالات</w:t>
      </w:r>
      <w:bookmarkEnd w:id="2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 پور،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برنامه‌ريزي در دستيابي به وضعيت مطلوب گردشگري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احمدي شاپورآبادي، محمد علي و احمد سبزآبادي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تحليلي بر ظرفيت‌هاي توسعه گردشگري مذهبي ـ فرهنگي كلان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بونت، لوئيس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و مديريت بازرگاني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محمدرضا فرزين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بررسي‌هاي بازرگاني، خرداد و تير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تقوايي، مسعود و اعظم صفرآبادي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گردشگري فرهنگي با تاكيد بر جاذبه‌هاي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جاذبه‌هاي تاريخي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برنامه‌ريزي رفاه و توسعه اجتماعي،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جهاني جهانگردي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منشور گردشگري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گردشگري در مكان‌هاي داراي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گردشگري،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كارگاه بين‌المللي توسعه گردشگري فرهنگي و طبيعي مناطق كوهستاني آسياي ميانه و جنوبي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مردم،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كلارك، آلن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پويايي در گردشگري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علي‌رضا مقيمي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مناعي، علي و محمدرضا نانيجي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جامعه‌شناختي جذب گردشگري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 گردشكري خارجي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86" w:name="pg2065_13969"/>
    </w:p>
    <w:p>
      <w:pPr>
        <w:pStyle w:val="Heading3"/>
        <w:numPr>
          <w:ilvl w:val="2"/>
          <w:numId w:val="1"/>
        </w:numPr>
        <w:rPr/>
      </w:pPr>
      <w:bookmarkStart w:id="287" w:name="__RefHeading___Toc4408481_3650668749"/>
      <w:bookmarkStart w:id="288" w:name="_Toc107"/>
      <w:bookmarkEnd w:id="286"/>
      <w:bookmarkEnd w:id="287"/>
      <w:r>
        <w:rPr>
          <w:rtl w:val="true"/>
        </w:rPr>
        <w:t>مديريت فرهنگي</w:t>
      </w:r>
      <w:bookmarkEnd w:id="288"/>
    </w:p>
    <w:p>
      <w:pPr>
        <w:pStyle w:val="Heading4"/>
        <w:numPr>
          <w:ilvl w:val="3"/>
          <w:numId w:val="1"/>
        </w:numPr>
        <w:rPr/>
      </w:pPr>
      <w:bookmarkStart w:id="289" w:name="__RefHeading___Toc4408483_3650668749"/>
      <w:bookmarkStart w:id="290" w:name="_Toc10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مديريت فرهنگي</w:t>
      </w:r>
    </w:p>
    <w:p>
      <w:pPr>
        <w:pStyle w:val="BookText"/>
        <w:rPr/>
      </w:pPr>
      <w:r>
        <w:rPr>
          <w:rFonts w:ascii="IRNazanin" w:hAnsi="IRNazanin" w:eastAsia="IRNazanin"/>
          <w:color w:val="111111"/>
          <w:sz w:val="28"/>
          <w:sz w:val="28"/>
          <w:szCs w:val="28"/>
          <w:rtl w:val="true"/>
          <w:lang w:bidi="fa-IR"/>
        </w:rPr>
        <w:t>مديريت فرهنگي كليه فرايندها، اقدامات و رويه هايي است كه با هدف برنامه برنامه‌ريزي يا سازماندهي، نظارات، هدايت، هماهنگي، تنظيم، اداره و حمايت از فعاليتهاي فرهنگي صورت مي‌گيرد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ناگفته پيداست كه رشد و بالندگي فرهنگي هر جامعه، مديون مديريت مدبرانه و مقتدرانه‌اي است كه بتواند با اعمال مديريت صحيح، جامعه را از مرحله‌اي محدود و نامناسب عبور دهد و افراد آن جامعه را به تكامل و توسعه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توسعه فرهنگي، رهبران، سياستگذاران و مديران فرهنگي نقش اساسي و محوري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لازم است به مهارتها و شايستگي لازم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آشنايي و مطالعه بيشتر علاقمندان اين حوزه، در ادامه برخي از كتاب‌ها و مقالات مرتبط با موضوع ارائه و معرفي شده است</w:t>
      </w:r>
      <w:r>
        <w:rPr>
          <w:rFonts w:eastAsia="IRNazanin" w:cs="IRNazanin"/>
          <w:color w:val="111111"/>
          <w:sz w:val="28"/>
          <w:szCs w:val="28"/>
          <w:rtl w:val="true"/>
          <w:lang w:bidi="fa-IR"/>
        </w:rPr>
        <w:t>:</w:t>
      </w:r>
    </w:p>
    <w:p>
      <w:pPr>
        <w:pStyle w:val="Heading4"/>
        <w:numPr>
          <w:ilvl w:val="3"/>
          <w:numId w:val="1"/>
        </w:numPr>
        <w:rPr/>
      </w:pPr>
      <w:bookmarkStart w:id="291" w:name="__RefHeading___Toc4408485_3650668749"/>
      <w:bookmarkStart w:id="292" w:name="_Toc109"/>
      <w:bookmarkEnd w:id="291"/>
      <w:r>
        <w:rPr>
          <w:rtl w:val="true"/>
        </w:rPr>
        <w:t>الف</w:t>
      </w:r>
      <w:r>
        <w:rPr>
          <w:rtl w:val="true"/>
        </w:rPr>
        <w:t xml:space="preserve">. </w:t>
      </w:r>
      <w:r>
        <w:rPr>
          <w:rtl w:val="true"/>
        </w:rPr>
        <w:t>كتابها</w:t>
      </w:r>
      <w:bookmarkEnd w:id="2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آريافر،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متن‌گستران آريا،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اسدي‌كرد،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و سرپرستي مراكز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فارسيران،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مديريت توسعه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گفتار در باب فرهنگ و مظلوميت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سوره مهر،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مديران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فرهنگي انتشاراتي تبيان،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حسيني‌مهجن‌آبادي، سيدحسن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تشكل‌هاي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قلم،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درآمدي بر فرهنگ و كار فرهنگي در بسيج دانشجويي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بسيج دانشجويي، معاونت فرهنگي،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رودريگس،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در عرضه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شمس‌السادات زاهدي و حسن دانايي‌فر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صفاراشراقي،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علي و مجتبي قاسمي‌سعادت‌آبادي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مفهوم‌شناسي فرهنگ و مديريت برنامه‌ريزي فرهنگي با تاكيد بر 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فرآزما پردازش،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فرامرزياني، سعيد و شيرزاد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مديريت فعاليت‌هاي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قادريان، مرجان و محمدابراهيم طاهرنژاد و زهرا 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و برنامه‌ريزي مراكز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دانش،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ناييني، علي‌محمد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هاشميان، سيدمحمدحسين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كيفيت در سازمان‌هاي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3" w:name="pg2065_13971"/>
    </w:p>
    <w:p>
      <w:pPr>
        <w:pStyle w:val="Heading4"/>
        <w:numPr>
          <w:ilvl w:val="3"/>
          <w:numId w:val="1"/>
        </w:numPr>
        <w:rPr/>
      </w:pPr>
      <w:bookmarkStart w:id="294" w:name="__RefHeading___Toc4408487_3650668749"/>
      <w:bookmarkStart w:id="295" w:name="_Toc110"/>
      <w:bookmarkEnd w:id="293"/>
      <w:bookmarkEnd w:id="294"/>
      <w:r>
        <w:rPr>
          <w:rtl w:val="true"/>
        </w:rPr>
        <w:t>ب</w:t>
      </w:r>
      <w:r>
        <w:rPr>
          <w:rtl w:val="true"/>
        </w:rPr>
        <w:t xml:space="preserve">. </w:t>
      </w:r>
      <w:r>
        <w:rPr>
          <w:rtl w:val="true"/>
        </w:rPr>
        <w:t>مقالات</w:t>
      </w:r>
      <w:bookmarkEnd w:id="2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احمديان شيجاني،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كارآمد راهي به سوي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جز خدمتگزار فرهنگ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خردنامه همشهري، نوزدهم 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ماهر، 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در دولت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 نصرآبادي،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مديريت فرهنگي از نگاه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پارسانيا،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عرض،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ظرافت‌هاي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شهريور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توسلي، غلام‌عباس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انديشه، 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رشيدپور، علي و علي رضا مرادي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 ها و آسيب‌هاي فرا روي فرهنگ و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آذر و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ـ هنري ايران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محمد و حسين باقري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با استناد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بهمن و 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در عصر شبكه‌هاي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تنديس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عليجاني،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مديريت فرهنگي و دولت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انديشه، 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عيوضي، محمد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كاوسي، اسماعيل و سعيد تيموري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هويت ملي،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در مديريت فرهنگي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مديريت، خرداد و تير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چشم ها و جور ديگر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خردنامه همشهري، نوزدهم 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رامين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مديريت فرهنگي در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مشبكي، علي‌اصغر و سيد كمال واعظي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علوم انساني، بهار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مديريت و مديريت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مهر و 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96" w:name="pg2065_13973"/>
    </w:p>
    <w:p>
      <w:pPr>
        <w:pStyle w:val="Heading3"/>
        <w:numPr>
          <w:ilvl w:val="2"/>
          <w:numId w:val="1"/>
        </w:numPr>
        <w:rPr/>
      </w:pPr>
      <w:bookmarkStart w:id="297" w:name="__RefHeading___Toc4408489_3650668749"/>
      <w:bookmarkStart w:id="298" w:name="_Toc111"/>
      <w:bookmarkEnd w:id="296"/>
      <w:bookmarkEnd w:id="297"/>
      <w:r>
        <w:rPr>
          <w:rtl w:val="true"/>
        </w:rPr>
        <w:t>مهندسي فرهنگي</w:t>
      </w:r>
      <w:bookmarkEnd w:id="298"/>
    </w:p>
    <w:p>
      <w:pPr>
        <w:pStyle w:val="Heading4"/>
        <w:numPr>
          <w:ilvl w:val="3"/>
          <w:numId w:val="1"/>
        </w:numPr>
        <w:rPr/>
      </w:pPr>
      <w:bookmarkStart w:id="299" w:name="__RefHeading___Toc4408491_3650668749"/>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مهندسي فرهنگي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مهندسي فرهنگي، سامان دادن مولفه‌هاي همگراي فرهنگ در يك كليت منسجم و هدف‌دار است كه شاكله آن رفتار و نگرش فردي واجتماعي را تحت تاثير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فرايند بر اساس ملاحظات يك فرهنگ مطلوب دستگاههاي وابسته به نظامهاي مختلف اجتماعي، سازماندهي مجدد شده و داراي جهت‌گيري و نظم نوين با رويكردي فرهنگي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در كلام مقام معظم رهبريمدظلهالعالي، در واقع پرداختن به اين امر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فرهنگي و عنصر فرهنگي چگونه و با چه كيفيتي بايد باشد؛ به كدام سمت بايد برود؛ فرهنگ مطلوب كدام است؛ و كجاهايش ايراد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معظم رهبري،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بيانات مقام معظم رهبري، مهندسي فرهنگي سه وظيفه مهم يعني ارزيابي وضعيت فرهنگي موجود، تعيين فرهنگ آرماني يا همان وضعيت فرهنگي مطلوب و ارائه برنامه، ارائه طريق يا همان تعيين چگونگي رسيدن به وضعيت مطلوب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مهندسي فرهنگي ترسيم نقشه محتوايي و تعيين نسبت اجزايي است كه كليت فرهنگ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 انتشار يافته در اين موضوع جهت استفاده پژوهشگران و برنامه سازان ارائه مي‌گردد</w:t>
      </w:r>
      <w:r>
        <w:rPr>
          <w:rFonts w:eastAsia="IRNazanin" w:cs="IRNazanin"/>
          <w:color w:val="111111"/>
          <w:sz w:val="28"/>
          <w:szCs w:val="28"/>
          <w:rtl w:val="true"/>
          <w:lang w:bidi="fa-IR"/>
        </w:rPr>
        <w:t xml:space="preserve">: </w:t>
      </w:r>
      <w:bookmarkStart w:id="301" w:name="pg2065_13974"/>
    </w:p>
    <w:p>
      <w:pPr>
        <w:pStyle w:val="Heading4"/>
        <w:numPr>
          <w:ilvl w:val="3"/>
          <w:numId w:val="1"/>
        </w:numPr>
        <w:rPr/>
      </w:pPr>
      <w:bookmarkStart w:id="302" w:name="__RefHeading___Toc4408493_3650668749"/>
      <w:bookmarkStart w:id="303" w:name="_Toc113"/>
      <w:bookmarkEnd w:id="301"/>
      <w:bookmarkEnd w:id="302"/>
      <w:r>
        <w:rPr>
          <w:rtl w:val="true"/>
        </w:rPr>
        <w:t>الف</w:t>
      </w:r>
      <w:r>
        <w:rPr>
          <w:rtl w:val="true"/>
        </w:rPr>
        <w:t xml:space="preserve">. </w:t>
      </w:r>
      <w:r>
        <w:rPr>
          <w:rtl w:val="true"/>
        </w:rPr>
        <w:t>كتابها</w:t>
      </w:r>
      <w:bookmarkEnd w:id="30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بصيرنيا،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 مختلف به مهندسي فرهنگي در ايران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بنيادي ناييني، علي و عبدالمهدي محتاجي و فريبا مظفري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عدالت،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راهكارها با رويكردي به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سوره مهر،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راهگشاي مهندسي فرهنگي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ياس،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پيروزمند،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و الگوي مهندسي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حسين‌زاده،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فرهنگي در تشكل‌هاي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كتابدار توس،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 رهبر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در كلام امام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انديشه،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جهاني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جمهور،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سراجيان،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مفهومي مهندسي فرهنگي در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شجاعي، مجتبي و عليرضا شهركي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مهندسي فرهنگي، رصد فرهنگي و ناتو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مجتبي شجاعي،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بندرآبادي،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واقعي مهندسي فرهنگي نظام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دانش،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ناظمي اردكاني،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مهندسي فرهنگ و 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فكر،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ناظمي اردكاني،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و چگونگي ترسيم نقشه 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آواي نور،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04" w:name="pg2065_13975"/>
    </w:p>
    <w:p>
      <w:pPr>
        <w:pStyle w:val="BookText"/>
        <w:rPr/>
      </w:pPr>
      <w:bookmarkEnd w:id="304"/>
      <w:r>
        <w:rPr>
          <w:rFonts w:ascii="IRNazanin" w:hAnsi="IRNazanin" w:eastAsia="IRNazanin"/>
          <w:color w:val="111111"/>
          <w:sz w:val="28"/>
          <w:sz w:val="28"/>
          <w:szCs w:val="28"/>
          <w:rtl w:val="true"/>
          <w:lang w:bidi="fa-IR"/>
        </w:rPr>
        <w:t>ناظمي اردكاني،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ساختارها و سازوكارها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05" w:name="__RefHeading___Toc4408495_3650668749"/>
      <w:bookmarkStart w:id="306" w:name="_Toc114"/>
      <w:bookmarkEnd w:id="305"/>
      <w:r>
        <w:rPr>
          <w:rtl w:val="true"/>
        </w:rPr>
        <w:t>ب</w:t>
      </w:r>
      <w:r>
        <w:rPr>
          <w:rtl w:val="true"/>
        </w:rPr>
        <w:t xml:space="preserve">. </w:t>
      </w:r>
      <w:r>
        <w:rPr>
          <w:rtl w:val="true"/>
        </w:rPr>
        <w:t>مقالات</w:t>
      </w:r>
      <w:bookmarkEnd w:id="3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توكلي، 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 مكاني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تير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مهندسي فرهنگ و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عالمي،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كدهاي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خرداد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سعيدي، 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و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ابراهيمي، سيد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مهندسي فرهنگي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آموزش جغرافيا در مهندسي فرهنگي و انسجام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جغرافيا،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از نظر تا عمل در جامعه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رازنهان، فيروز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پيش‌نيازهاي تحقق سند چشم‌انداز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فرهنگ و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طاهري، معصومه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پازل را تكميل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مساله مهندسي فرهنگي در ايران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بابائي،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دانشگاه در 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معرفتي در دانشگاه اسلامي،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جعفري نژاد، 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مهندسي فرهنگي كشور در برنامه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پيروزمند،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علم و فناوري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فرهي بوزنجاني، برزو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تبيين نقشه مهندسي فرهنگي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مختاريان پور،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لازمه تعالي جامعه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رضوي ال هاشم، بهراد و آرين قلي‌پور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ضرورت نهادي شدن فرهنگ مشاركت سياسي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فروردين و ارديبهشت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زوارقي،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كتابخانه‌هاي عمومي و نقش آنها در مهندسي فرهنگي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خرداد و تير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داودآبادي، محسن و محمد حسين باقري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سياست‌هاي حاكم بر مهندسي فرهنگي كشور از ديدگاه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مهر و 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سلطاني رناني، سيد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رسانه و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فتحي، امين و عزت نوري‌زاده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جايگاه نماز و نيايش در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بهمن و 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سعيد و مسعود حبيبي و باقر قائمي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ملي و مهندسي فرهنگي هنجارهاي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بهمن و 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پيروزمند،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خرداد و تير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07" w:name="pg2065_13977"/>
    </w:p>
    <w:p>
      <w:pPr>
        <w:pStyle w:val="Heading3"/>
        <w:numPr>
          <w:ilvl w:val="2"/>
          <w:numId w:val="1"/>
        </w:numPr>
        <w:rPr/>
      </w:pPr>
      <w:bookmarkStart w:id="308" w:name="__RefHeading___Toc4408497_3650668749"/>
      <w:bookmarkStart w:id="309" w:name="_Toc115"/>
      <w:bookmarkEnd w:id="307"/>
      <w:bookmarkEnd w:id="308"/>
      <w:r>
        <w:rPr>
          <w:rtl w:val="true"/>
        </w:rPr>
        <w:t>نظريه‌هاي فرهنگي‌</w:t>
      </w:r>
      <w:bookmarkEnd w:id="309"/>
    </w:p>
    <w:p>
      <w:pPr>
        <w:pStyle w:val="Heading4"/>
        <w:numPr>
          <w:ilvl w:val="3"/>
          <w:numId w:val="1"/>
        </w:numPr>
        <w:rPr/>
      </w:pPr>
      <w:bookmarkStart w:id="310" w:name="__RefHeading___Toc4408499_3650668749"/>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نظريه‌هاي فرهنگي</w:t>
      </w:r>
    </w:p>
    <w:p>
      <w:pPr>
        <w:pStyle w:val="BookText"/>
        <w:rPr/>
      </w:pPr>
      <w:r>
        <w:rPr>
          <w:rFonts w:ascii="IRNazanin" w:hAnsi="IRNazanin" w:eastAsia="IRNazanin"/>
          <w:color w:val="111111"/>
          <w:sz w:val="28"/>
          <w:sz w:val="28"/>
          <w:szCs w:val="28"/>
          <w:rtl w:val="true"/>
          <w:lang w:bidi="fa-IR"/>
        </w:rPr>
        <w:t>نظريه، طرح‌واره‌اي توصيفي است كه بر پايه آن، پديده‌هاي گوناگون با يك معنا سازگار مي‌افتد و در واقع در ضمن آن قضاياي متعددي در قالب يك مجموعه پيوسته و منطقي به هم‌نگري رسيده و از اين مسير برخي پديده‌ها تبيين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نظريه فرهنگي توضيح و توصيف صور فرهنگي بر پايه معياري است كه طرح‌واره‌اي را به دست مي‌دهد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بدين لحاظ، نظريه فرهنگي يكي از منابع مهم براي رسيدن به اين توانايي به شمار مي‌رود كه به توضيح فرهنگ و تبعات آن براي زندگي اجتماعي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ها، الگوها و مفاهيمي را به ما عرضه مي‌كنند كه مي‌توانند در جنبه‌هاي متنوع شخصي، عمومي و فكري زندگي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ادامه برخي از آثاري كه با رويكرد تبيين ابعاد مختلف اين موضوع نشر يافته‌اند، معرفي مي‌گردد</w:t>
      </w:r>
      <w:r>
        <w:rPr>
          <w:rFonts w:eastAsia="IRNazanin" w:cs="IRNazanin"/>
          <w:color w:val="111111"/>
          <w:sz w:val="28"/>
          <w:szCs w:val="28"/>
          <w:rtl w:val="true"/>
          <w:lang w:bidi="fa-IR"/>
        </w:rPr>
        <w:t>:</w:t>
      </w:r>
    </w:p>
    <w:p>
      <w:pPr>
        <w:pStyle w:val="Heading4"/>
        <w:numPr>
          <w:ilvl w:val="3"/>
          <w:numId w:val="1"/>
        </w:numPr>
        <w:rPr/>
      </w:pPr>
      <w:bookmarkStart w:id="312" w:name="__RefHeading___Toc4408501_3650668749"/>
      <w:bookmarkStart w:id="313" w:name="_Toc117"/>
      <w:bookmarkEnd w:id="312"/>
      <w:r>
        <w:rPr>
          <w:rtl w:val="true"/>
        </w:rPr>
        <w:t>الف</w:t>
      </w:r>
      <w:r>
        <w:rPr>
          <w:rtl w:val="true"/>
        </w:rPr>
        <w:t xml:space="preserve">. </w:t>
      </w:r>
      <w:r>
        <w:rPr>
          <w:rtl w:val="true"/>
        </w:rPr>
        <w:t>كتابها</w:t>
      </w:r>
      <w:bookmarkEnd w:id="31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ادگار، اندرو و پيتر سجويك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بنيادي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مهران مهاجر، محمد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ادگار، اندرو و پيتر سجويك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كليدي در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ناصرالدين‌علي تقويان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تحقيقات و فناوري، دفتر برنامه‌ريزي اجتماعي و مطالعات فرهنگي،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ادگار، اندرو و پيتر سدويك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اصلي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يحيي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نگار،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ادگار، 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برجسته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مسعود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اسميت، فيليپ دانيل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بين المللي گفت‌وگوي تمدن‌ها،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اعتباريان،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سازمان و مديريت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رويكرد سازمان‌ها و نهادهاي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واحد خوراسگان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اروپا‌مداري نظريه فرهنگي سرمايه‌داري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انگليسي راسل مور و مترجم فارسي موسي عنبري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باركر، كريس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فرهنگي، نظريه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مهدي فرجي و نفيسه 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بلزي، كاترين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امر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نظريه‌پردازي نقد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جلال فرزانه‌دهكردي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تيودور، 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 روش در مطالعات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فاطمه براتلو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فرهنگي،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جمشيدي،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فرهنگي استاد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اميري، 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نظريه‌هاي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گرانپايه،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314" w:name="pg2065_13979"/>
    </w:p>
    <w:p>
      <w:pPr>
        <w:pStyle w:val="BookText"/>
        <w:rPr/>
      </w:pPr>
      <w:bookmarkEnd w:id="314"/>
      <w:r>
        <w:rPr>
          <w:rFonts w:ascii="IRNazanin" w:hAnsi="IRNazanin" w:eastAsia="IRNazanin"/>
          <w:color w:val="111111"/>
          <w:sz w:val="28"/>
          <w:sz w:val="28"/>
          <w:szCs w:val="28"/>
          <w:rtl w:val="true"/>
          <w:lang w:bidi="fa-IR"/>
        </w:rPr>
        <w:t>لبو، ريچارد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فرهنگي روابط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سيدجلال دهقاني‌فيروز‌آبادي و روح‌الله طالبي‌آراني و مرتضي نور‌محمدي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طلايي، مرتضي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درآمدري بر نظريه‌هاي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واحد خوراسگان،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15" w:name="__RefHeading___Toc4408503_3650668749"/>
      <w:bookmarkStart w:id="316" w:name="_Toc118"/>
      <w:bookmarkEnd w:id="315"/>
      <w:r>
        <w:rPr>
          <w:rtl w:val="true"/>
        </w:rPr>
        <w:t>ب</w:t>
      </w:r>
      <w:r>
        <w:rPr>
          <w:rtl w:val="true"/>
        </w:rPr>
        <w:t xml:space="preserve">. </w:t>
      </w:r>
      <w:r>
        <w:rPr>
          <w:rtl w:val="true"/>
        </w:rPr>
        <w:t>مقالات</w:t>
      </w:r>
      <w:bookmarkEnd w:id="3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اسلامي تنها،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 متضاد عقلانيت در نظريه فرهنگي ماكس وبر و علامه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فرهنگي اجتماعي سال دوم؛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پناهي،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تئوري انقلاب و انقلاب در تئوري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فرهنگي انقلاب اسلامي ايران بر نظريه‌هاي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دي و بهمن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پيشگاهي فرد، زهرا و امير 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نظريه‌هاي فرهنگي فمينيسم و دلالت‌هاي آن بر جامعه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فرهنگ و هنر،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سوي نظريه فرهنگي ايدئولوژي سياسي و رسانه‌هاي جمعي در دنياي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مهرابي،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هنر و انديشه، 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دلالت‌هاي نظريه فطرت در نظريه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فرهنگي اجتماعي سال سوم؛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065_13981"/>
      <w:bookmarkStart w:id="318" w:name="pg2065_13981"/>
      <w:bookmarkEnd w:id="318"/>
    </w:p>
    <w:p>
      <w:pPr>
        <w:pStyle w:val="Heading3"/>
        <w:numPr>
          <w:ilvl w:val="2"/>
          <w:numId w:val="1"/>
        </w:numPr>
        <w:rPr/>
      </w:pPr>
      <w:bookmarkStart w:id="319" w:name="pg2065_13981"/>
      <w:bookmarkStart w:id="320" w:name="__RefHeading___Toc4408505_3650668749"/>
      <w:bookmarkStart w:id="321" w:name="_Toc119"/>
      <w:bookmarkEnd w:id="319"/>
      <w:bookmarkEnd w:id="320"/>
      <w:r>
        <w:rPr>
          <w:rtl w:val="true"/>
        </w:rPr>
        <w:t>هويت فرهنگي</w:t>
      </w:r>
      <w:bookmarkEnd w:id="321"/>
    </w:p>
    <w:p>
      <w:pPr>
        <w:pStyle w:val="Heading4"/>
        <w:numPr>
          <w:ilvl w:val="3"/>
          <w:numId w:val="1"/>
        </w:numPr>
        <w:rPr/>
      </w:pPr>
      <w:bookmarkStart w:id="322" w:name="__RefHeading___Toc4408507_3650668749"/>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هويت فرهنگي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از هويت فرهنگي سخن مي‌گوييم، نسبت هويت با مفاهيم پيچيده‌اي چون فرهنگ و مليت، كلافي درهم‌تنيده را پديدار مي‌سازد كه مفهوم هويت را با رويكرد‌هاي نظري گوناگون مواجه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هويت فرهنگي، حول محورهايي همچون مرز جغرافيايي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و مذهب، باورها و سنن فرهنگي، و زبان مشترك تعريف مي‌شود و هويت فرهنگي موجبات توانايي و زنده بودن ملت‌هاي مستقل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راهكارها و شيوه‌هاي احياي هويت فرهنگي، گامي است كه پس از آسيبشناسي فرهنگي، بايد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مورد ايران از اهميت والايي برخوردار است، زيرا منابع هويتي ايراني، اسلامي و غربي هر كدام در دوره‌اي و به نحوي در انباشت هويتي ايرانيان تأثير گذاشته و هويت فرهنگي ايراني معاصر را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فرهنگ شبكه‌اي زنده، پويا و زاينده است كه طي سده ها پيوسته در حال تغيير، تكامل، پالايش و باززايي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تصورند كه فرهنگ و به تبع آن، هويت فرهنگي صرفاً گنجينه هايي هستند كه به ما به ارث رسيده و وظيفه ما نگهداري و پاسداري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عميقتر، در ادامه برخي از منابعي كه اين موضوع را مورد بحث و بررسي قرار دادهاند، معرفي ميگردد</w:t>
      </w:r>
      <w:r>
        <w:rPr>
          <w:rFonts w:eastAsia="IRNazanin" w:cs="IRNazanin"/>
          <w:color w:val="111111"/>
          <w:sz w:val="28"/>
          <w:szCs w:val="28"/>
          <w:rtl w:val="true"/>
          <w:lang w:bidi="fa-IR"/>
        </w:rPr>
        <w:t xml:space="preserve">: </w:t>
      </w:r>
      <w:bookmarkStart w:id="324" w:name="pg2065_13982"/>
    </w:p>
    <w:p>
      <w:pPr>
        <w:pStyle w:val="Heading4"/>
        <w:numPr>
          <w:ilvl w:val="3"/>
          <w:numId w:val="1"/>
        </w:numPr>
        <w:rPr/>
      </w:pPr>
      <w:bookmarkStart w:id="325" w:name="__RefHeading___Toc4408509_3650668749"/>
      <w:bookmarkStart w:id="326" w:name="_Toc121"/>
      <w:bookmarkEnd w:id="324"/>
      <w:bookmarkEnd w:id="325"/>
      <w:r>
        <w:rPr>
          <w:rtl w:val="true"/>
        </w:rPr>
        <w:t>الف</w:t>
      </w:r>
      <w:r>
        <w:rPr>
          <w:rtl w:val="true"/>
        </w:rPr>
        <w:t xml:space="preserve">. </w:t>
      </w:r>
      <w:r>
        <w:rPr>
          <w:rtl w:val="true"/>
        </w:rPr>
        <w:t>كتابها</w:t>
      </w:r>
      <w:bookmarkEnd w:id="3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انجمن هنرهاي تجسمي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فرهنگي و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بحث‌هاي كنفرانس هنرهاي تجسمي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هنرهاي تجسمي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ستاري،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ملي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مقاله در قلمرو تاريخ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قرائي،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كودكان و نوجوانان با هويت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خدمات كودكان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دردانه،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شفيع‌نژاد،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شفيع‌نژاد،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 علي‌اصغر و رحمان 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خجسته،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 علي‌اصغر و رحمان 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ايران، مؤسسه انتشاراتي،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فرهنگي مردم منطقه 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سبلان،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ورجاوند،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توسعه بر بنياد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هراتي،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توسعه‌گرايي و هويت فرهنگي در ايران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نمايندگي مقام معظم رهبري در دانشگاهها، دفتر نشر معارف،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هون‌تان،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گروهي و هويت فرهنگي در عصر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حسين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ملي مطالعات جهاني شدن،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27" w:name="__RefHeading___Toc4408511_3650668749"/>
      <w:bookmarkStart w:id="328" w:name="_Toc122"/>
      <w:bookmarkEnd w:id="327"/>
      <w:r>
        <w:rPr>
          <w:rtl w:val="true"/>
        </w:rPr>
        <w:t>ب</w:t>
      </w:r>
      <w:r>
        <w:rPr>
          <w:rtl w:val="true"/>
        </w:rPr>
        <w:t xml:space="preserve">. </w:t>
      </w:r>
      <w:r>
        <w:rPr>
          <w:rtl w:val="true"/>
        </w:rPr>
        <w:t>مقالات</w:t>
      </w:r>
      <w:bookmarkEnd w:id="3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ابراهيمي قوام، صغري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و تحول هويت فرهنگي و عوامل مؤثر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هويتي كه نسل جوان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مشاور مدرسه،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اكبريان، 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اطلاع‌رساني و تأثير آن بر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كتابداري و سازماندهي اطلاعات،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صابر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و هويت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زبان و ادبيات فارسي،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صابر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و هويت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پاييز و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پرويزي، الهام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معماري ملي از ديدگاه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توسلي، غلامعباس و سياوش قلي‌پور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هويت فرهنگي قوم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ايران،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ستاري، 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 ملي و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شيخاوندي، داور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و هويت فرهنگي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علوم اجتماعي، پاييز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عيوضي، محمد رحيم و محمد جواد هراتي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تأملي در تأثير توسعه بر هويت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ياس، پاييز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بازتاب هويت فرهنگي ايرانيان در سفرنامه‌هاي عصر صفوي و قاجاري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مقصودي، 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قوميت ها و هويت فرهنگي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پژوهش فرهنگي، پاييز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موران، آلبرت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فيلم، هاليوود، سينماي ملي، هويت فرهنگي و سياست‌هاي سينمايي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سينما، پاييز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ورجاوند، پرويز و حسين عبدالمحمدي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هويت فرهنگي براي دور شدن از فرهنگ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انديشه،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ورجاوند، پرويز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هويت فرهنگي براي دور شدن از فرهنگ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سياسي – اقتصادي، مرداد و شهريور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29" w:name="pg2065_13985"/>
    </w:p>
    <w:p>
      <w:pPr>
        <w:pStyle w:val="Heading2"/>
        <w:numPr>
          <w:ilvl w:val="1"/>
          <w:numId w:val="1"/>
        </w:numPr>
        <w:rPr/>
      </w:pPr>
      <w:bookmarkStart w:id="330" w:name="__RefHeading___Toc4408513_3650668749"/>
      <w:bookmarkStart w:id="331" w:name="_Toc123"/>
      <w:bookmarkEnd w:id="329"/>
      <w:bookmarkEnd w:id="330"/>
      <w:r>
        <w:rPr>
          <w:rtl w:val="true"/>
        </w:rPr>
        <w:t>بخش دوم</w:t>
      </w:r>
      <w:r>
        <w:rPr>
          <w:rtl w:val="true"/>
        </w:rPr>
        <w:t xml:space="preserve">: </w:t>
      </w:r>
      <w:r>
        <w:rPr>
          <w:rtl w:val="true"/>
        </w:rPr>
        <w:t>كارشناسان فرهنگي مديريت اطلاعات كارشناسان و انديشمندان</w:t>
      </w:r>
      <w:bookmarkEnd w:id="331"/>
    </w:p>
    <w:p>
      <w:pPr>
        <w:pStyle w:val="Heading3"/>
        <w:numPr>
          <w:ilvl w:val="2"/>
          <w:numId w:val="1"/>
        </w:numPr>
        <w:rPr/>
      </w:pPr>
      <w:bookmarkStart w:id="332" w:name="__RefHeading___Toc4408515_3650668749"/>
      <w:bookmarkStart w:id="333" w:name="_Toc124"/>
      <w:bookmarkEnd w:id="332"/>
      <w:r>
        <w:rPr>
          <w:rtl w:val="true"/>
        </w:rPr>
        <w:t>اشاره</w:t>
      </w:r>
      <w:bookmarkEnd w:id="3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فرهنگي مديريت اطلاعات كارشناسان و انديشمندان </w:t>
      </w:r>
      <w:bookmarkStart w:id="334" w:name="pg2065_13986"/>
    </w:p>
    <w:p>
      <w:pPr>
        <w:pStyle w:val="BookText"/>
        <w:rPr/>
      </w:pPr>
      <w:bookmarkEnd w:id="334"/>
      <w:r>
        <w:rPr>
          <w:rFonts w:ascii="IRNazanin" w:hAnsi="IRNazanin" w:eastAsia="IRNazanin"/>
          <w:color w:val="111111"/>
          <w:sz w:val="28"/>
          <w:sz w:val="28"/>
          <w:szCs w:val="28"/>
          <w:rtl w:val="true"/>
          <w:lang w:bidi="fa-IR"/>
        </w:rPr>
        <w:t>پژوهشگران محترم براي ديدن عكس هاي كارشناسان به فايل پي دي اف مراجعه كنيد</w:t>
      </w:r>
    </w:p>
    <w:p>
      <w:pPr>
        <w:pStyle w:val="Heading3"/>
        <w:numPr>
          <w:ilvl w:val="2"/>
          <w:numId w:val="1"/>
        </w:numPr>
        <w:rPr/>
      </w:pPr>
      <w:bookmarkStart w:id="335" w:name="__RefHeading___Toc4408517_3650668749"/>
      <w:bookmarkStart w:id="336" w:name="_Toc125"/>
      <w:bookmarkEnd w:id="335"/>
      <w:r>
        <w:rPr>
          <w:rtl w:val="true"/>
        </w:rPr>
        <w:t>ابراهيم آبادي، حسين</w:t>
      </w:r>
      <w:bookmarkEnd w:id="336"/>
    </w:p>
    <w:p>
      <w:pPr>
        <w:pStyle w:val="BookText"/>
        <w:rPr/>
      </w:pPr>
      <w:r>
        <w:rPr>
          <w:rFonts w:ascii="Amiri" w:hAnsi="Amiri" w:eastAsia="Amiri" w:cs="Amiri"/>
          <w:color w:val="111111"/>
          <w:sz w:val="28"/>
          <w:sz w:val="28"/>
          <w:szCs w:val="28"/>
          <w:rtl w:val="true"/>
          <w:lang w:bidi="ar-SA"/>
        </w:rPr>
        <w:t>ابراهيم آبادي، 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روانشناسي تربيتي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اجتماعي و رئيس پژوهشكده مطالعات فرهنگي و اجتماعي، عضو شوراي تدوين بخش فرهنگي برنامه‌هاي سوم و چهارم توسعه اقتصادي، اجتماعي و فرهنگي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استفاده از اينترنت، محيط يادگيري و بافت فرهنگي و اجتماعي؛ مسائل و راهبردهاي انتقال تكنولوژي با تأكيد بر جنبه‌هاي فرهنگي و اجتماعي؛ مديريت و برنامه‌ريزي فرهنگي و اجتماعي كلان‌شهر تهران؛ مطالعات فرهنگي و تربيتي آموزش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بسط و دلايل گسترش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مطالعه و يادگيري؛ ملاك‌ها و معيارها در توليد و برنامه‌سازي راديو و تلويزيون؛ نسبت ميان توسعه علمي و توسعه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توسعه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ebrahimabadi@iscs.ac.ir</w:t>
      </w:r>
    </w:p>
    <w:p>
      <w:pPr>
        <w:pStyle w:val="Heading3"/>
        <w:numPr>
          <w:ilvl w:val="2"/>
          <w:numId w:val="1"/>
        </w:numPr>
        <w:rPr/>
      </w:pPr>
      <w:bookmarkStart w:id="337" w:name="__RefHeading___Toc4408519_3650668749"/>
      <w:bookmarkStart w:id="338" w:name="_Toc126"/>
      <w:bookmarkEnd w:id="337"/>
      <w:r>
        <w:rPr>
          <w:rtl w:val="true"/>
        </w:rPr>
        <w:t>ابراهيم زاده، حسن</w:t>
      </w:r>
      <w:bookmarkEnd w:id="338"/>
    </w:p>
    <w:p>
      <w:pPr>
        <w:pStyle w:val="BookText"/>
        <w:rPr/>
      </w:pPr>
      <w:r>
        <w:rPr>
          <w:rFonts w:ascii="Amiri" w:hAnsi="Amiri" w:eastAsia="Amiri" w:cs="Amiri"/>
          <w:color w:val="111111"/>
          <w:sz w:val="28"/>
          <w:sz w:val="28"/>
          <w:szCs w:val="28"/>
          <w:rtl w:val="true"/>
          <w:lang w:bidi="ar-SA"/>
        </w:rPr>
        <w:t>ابراهيم زاده،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سردبير ماهنامه فرهنگ پويا و مجله پرسمان، همكاري پژوهشي با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سربداران؛ آيا پرسش‌هاي بي‌پاسخ وجود دارند؛ ارزش انسان در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شهيد چمران؛ اسلام انعكاس حيات؛ گرفتار زندان غرب نشويد؛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خضر خرد؛ پيكار با منكر؛ آن سوي شعارها؛ از چشمه تا دريا؛ او و ما؛ شهيد سعيدي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فريادي در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 از چشم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جريانشناسي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Hebrahimzadeh@yahoo.com</w:t>
      </w:r>
      <w:r>
        <w:rPr>
          <w:rFonts w:eastAsia="Times New Roman" w:cs="Times New Roman" w:ascii="Times New Roman" w:hAnsi="Times New Roman"/>
          <w:color w:val="111111"/>
          <w:sz w:val="28"/>
          <w:szCs w:val="28"/>
          <w:rtl w:val="true"/>
          <w:lang w:val="en-US" w:bidi="en-US"/>
        </w:rPr>
        <w:t xml:space="preserve"> </w:t>
      </w:r>
      <w:bookmarkStart w:id="339" w:name="pg2065_13987"/>
    </w:p>
    <w:p>
      <w:pPr>
        <w:pStyle w:val="Heading3"/>
        <w:numPr>
          <w:ilvl w:val="2"/>
          <w:numId w:val="1"/>
        </w:numPr>
        <w:rPr/>
      </w:pPr>
      <w:bookmarkStart w:id="340" w:name="__RefHeading___Toc4408521_3650668749"/>
      <w:bookmarkStart w:id="341" w:name="_Toc127"/>
      <w:bookmarkEnd w:id="339"/>
      <w:bookmarkEnd w:id="340"/>
      <w:r>
        <w:rPr>
          <w:rtl w:val="true"/>
        </w:rPr>
        <w:t>اسفندياري، عبدالله</w:t>
      </w:r>
      <w:bookmarkEnd w:id="341"/>
    </w:p>
    <w:p>
      <w:pPr>
        <w:pStyle w:val="BookText"/>
        <w:rPr/>
      </w:pPr>
      <w:r>
        <w:rPr>
          <w:rFonts w:ascii="Amiri" w:hAnsi="Amiri" w:eastAsia="Amiri" w:cs="Amiri"/>
          <w:color w:val="111111"/>
          <w:sz w:val="28"/>
          <w:sz w:val="28"/>
          <w:szCs w:val="28"/>
          <w:rtl w:val="true"/>
          <w:lang w:bidi="ar-SA"/>
        </w:rPr>
        <w:t>اسفندياري، عبدالله</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رشته جامعهشناسي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گروه فيلم و سريال صدا و سيما</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آموزش آموزگاران منطقه يك و سه تهران</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فرهنگي بنياد سينمايي فارابي</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هيئت مديره منصوب خانه سينما</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بنياد سينمايي فارابي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در حوزه‌ي معارف ديني؛ اسلام و سينما؛ مسائل سينماي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سينماي سياسي يا سياست‌زدگي در سينما؟؛ فيلمنامه و موقعيت آن در سينماي ايران؛ پيروزي يا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بين‌المللي سينماي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رسانههاي گروهي، سياستگذاري فرهنگي</w:t>
      </w:r>
      <w:r>
        <w:rPr>
          <w:rFonts w:eastAsia="IRNazanin" w:cs="IRNazanin"/>
          <w:color w:val="111111"/>
          <w:sz w:val="28"/>
          <w:szCs w:val="28"/>
          <w:rtl w:val="true"/>
          <w:lang w:bidi="fa-IR"/>
        </w:rPr>
        <w:t>.</w:t>
      </w:r>
    </w:p>
    <w:p>
      <w:pPr>
        <w:pStyle w:val="Heading3"/>
        <w:numPr>
          <w:ilvl w:val="2"/>
          <w:numId w:val="1"/>
        </w:numPr>
        <w:rPr/>
      </w:pPr>
      <w:bookmarkStart w:id="342" w:name="__RefHeading___Toc4408523_3650668749"/>
      <w:bookmarkStart w:id="343" w:name="_Toc128"/>
      <w:bookmarkEnd w:id="342"/>
      <w:r>
        <w:rPr>
          <w:rtl w:val="true"/>
        </w:rPr>
        <w:t>الويري</w:t>
      </w:r>
      <w:r>
        <w:rPr>
          <w:rtl w:val="true"/>
        </w:rPr>
        <w:t>(</w:t>
      </w:r>
      <w:r>
        <w:rPr>
          <w:rtl w:val="true"/>
        </w:rPr>
        <w:t>خندان</w:t>
      </w:r>
      <w:r>
        <w:rPr>
          <w:rtl w:val="true"/>
        </w:rPr>
        <w:t>)</w:t>
      </w:r>
      <w:r>
        <w:rPr>
          <w:rtl w:val="true"/>
        </w:rPr>
        <w:t>، محسن</w:t>
      </w:r>
      <w:bookmarkEnd w:id="343"/>
    </w:p>
    <w:p>
      <w:pPr>
        <w:pStyle w:val="BookText"/>
        <w:rPr/>
      </w:pPr>
      <w:r>
        <w:rPr>
          <w:rFonts w:ascii="Amiri" w:hAnsi="Amiri" w:eastAsia="Amiri" w:cs="Amiri"/>
          <w:color w:val="111111"/>
          <w:sz w:val="28"/>
          <w:sz w:val="28"/>
          <w:szCs w:val="28"/>
          <w:rtl w:val="true"/>
          <w:lang w:bidi="ar-SA"/>
        </w:rPr>
        <w:t>الويري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تاريخ و تمدن ملل مسلمان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گروه تاريخ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كميته دين و سياست‌هاي كلي فرهنگ شوراي تخصصي حوزوي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از ديدگاه امام خميني رحمه الله ؛ دين تبليغي و تبليغ ديني؛ دين و ارتباطات؛ نقد و بررسي كتاب تهاجم فرهنگي از ديد آيات، روايات و فقه؛ اقتدار ملّي و سياست‌هاي كلي نظام؛ شهيد مطهري و آفات احياگري دين؛ نقد سند چشم‌انداز توسعه؛ شيوه‌هاي فرهنگي ـ ارتباطي پيامبر صلي الله عليه و آله در عهد 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اسلامي و دانش ارتباطات اجتماعي؛ مطالعات اسلامي در غرب؛ زندگي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آيت‌الله سيد‌احمد علمالهدي؛ شيعيان از سقوط بغداد تا ظهور صفويه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سيره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ارتباطات، سياستگذاري فرهنگي</w:t>
      </w:r>
      <w:r>
        <w:rPr>
          <w:rFonts w:eastAsia="IRNazanin" w:cs="IRNazanin"/>
          <w:color w:val="111111"/>
          <w:sz w:val="28"/>
          <w:szCs w:val="28"/>
          <w:rtl w:val="true"/>
          <w:lang w:bidi="fa-IR"/>
        </w:rPr>
        <w:t xml:space="preserve">. </w:t>
      </w:r>
      <w:bookmarkStart w:id="344" w:name="pg2065_13988"/>
    </w:p>
    <w:p>
      <w:pPr>
        <w:pStyle w:val="Heading3"/>
        <w:numPr>
          <w:ilvl w:val="2"/>
          <w:numId w:val="1"/>
        </w:numPr>
        <w:rPr/>
      </w:pPr>
      <w:bookmarkStart w:id="345" w:name="__RefHeading___Toc4408525_3650668749"/>
      <w:bookmarkStart w:id="346" w:name="_Toc129"/>
      <w:bookmarkEnd w:id="344"/>
      <w:bookmarkEnd w:id="345"/>
      <w:r>
        <w:rPr>
          <w:rtl w:val="true"/>
        </w:rPr>
        <w:t>الهي خراساني، مجتبي</w:t>
      </w:r>
      <w:bookmarkEnd w:id="346"/>
    </w:p>
    <w:p>
      <w:pPr>
        <w:pStyle w:val="BookText"/>
        <w:rPr/>
      </w:pPr>
      <w:r>
        <w:rPr>
          <w:rFonts w:ascii="Amiri" w:hAnsi="Amiri" w:eastAsia="Amiri" w:cs="Amiri"/>
          <w:color w:val="111111"/>
          <w:sz w:val="28"/>
          <w:sz w:val="28"/>
          <w:szCs w:val="28"/>
          <w:rtl w:val="true"/>
          <w:lang w:bidi="ar-SA"/>
        </w:rPr>
        <w:t>الهي خراساني، مجتبي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فقه و مباني حقوق اسلامي از دانشگاه فردوسي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گروه فقه و مباني اجتهاد دفتر تبليغات اسلامي خراسان رضوي، معاون آموزشي دفتر تبليغات اسلامي خراسان رضوي، مدير مسئول و سردبير فصلنامه سهزبانه نشانه و فصلنامه جستار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آيينه فقه؛ مباني فرهنگ اسلامي؛ بايسته‌هاي نظام آموزشي عمومي در حوزه علميه؛ تأملي بر عيد و عزا در ايران؛ مباني فقهي صدق و كذب در سينما؛ نظام نشانه‌ها در سينما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تازه به علوم حديث؛ تعادل و تراجيح؛ بررسي فقهي پديده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جلد كتاب علمي براي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هنر، مديريت فرهنگي، علوم حديث، سينما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moj_elahi@yahoo.com</w:t>
      </w:r>
    </w:p>
    <w:p>
      <w:pPr>
        <w:pStyle w:val="Heading3"/>
        <w:numPr>
          <w:ilvl w:val="2"/>
          <w:numId w:val="1"/>
        </w:numPr>
        <w:rPr/>
      </w:pPr>
      <w:bookmarkStart w:id="347" w:name="__RefHeading___Toc4408527_3650668749"/>
      <w:bookmarkStart w:id="348" w:name="_Toc130"/>
      <w:bookmarkEnd w:id="347"/>
      <w:r>
        <w:rPr>
          <w:rtl w:val="true"/>
        </w:rPr>
        <w:t>باقي نصرآبادي، علي</w:t>
      </w:r>
      <w:bookmarkEnd w:id="348"/>
    </w:p>
    <w:p>
      <w:pPr>
        <w:pStyle w:val="BookText"/>
        <w:rPr/>
      </w:pPr>
      <w:r>
        <w:rPr>
          <w:rFonts w:ascii="Amiri" w:hAnsi="Amiri" w:eastAsia="Amiri" w:cs="Amiri"/>
          <w:color w:val="111111"/>
          <w:sz w:val="28"/>
          <w:sz w:val="28"/>
          <w:szCs w:val="28"/>
          <w:rtl w:val="true"/>
          <w:lang w:bidi="ar-SA"/>
        </w:rPr>
        <w:t>باقي نصرآبادي، 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مديريت امور فرهنگي از دانشگاه آزاد اسلامي واحد علوم و تحقيقات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مدير گروه روابط عمومي دانشگاه جامع علمي كاربردي آران و بيدگل، عضو شوراي آموزشي مؤسسه آموزش عالي طلوع مهر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نسل جوان؛ منزلت اجتماعي زن از ديدگاه استاد مطهري؛ درآمدي بر بهرهوري و مديريت؛ استاد مطهري و جامعه‌شناسي زمان؛ شيوه‌هاي تبليغ مؤثر ديني در بين نسل جوان؛ آزادي از منظر اسلام؛ نقش فرهنگ انتظار در پويايي جامعه مطلوب؛ استاد مطهري در عرصه تعليم و تربيت؛ جهانيشدن فرهنگ و پيامدهاي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گذر انديشه‌ها؛ مدير موفق؛ بلوغ جنسي، بحران يا تولدي ديگر؛ فرهنگ و رفتار سازماني؛ آموزه‌هاي مديريت فرهنگي در سيره علوي؛ مباني جامعه‌شناسي؛ غرب‌شناسي؛ فرهنگ و جهانيشدن؛ آسيب‌شناسي مديران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مديريت فرهنگي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baghi55@gmail.com</w:t>
      </w:r>
      <w:r>
        <w:rPr>
          <w:rFonts w:eastAsia="Times New Roman" w:cs="Times New Roman" w:ascii="Times New Roman" w:hAnsi="Times New Roman"/>
          <w:color w:val="111111"/>
          <w:sz w:val="28"/>
          <w:szCs w:val="28"/>
          <w:rtl w:val="true"/>
          <w:lang w:val="en-US" w:bidi="en-US"/>
        </w:rPr>
        <w:t xml:space="preserve"> </w:t>
      </w:r>
      <w:bookmarkStart w:id="349" w:name="pg2065_13989"/>
    </w:p>
    <w:p>
      <w:pPr>
        <w:pStyle w:val="Heading3"/>
        <w:numPr>
          <w:ilvl w:val="2"/>
          <w:numId w:val="1"/>
        </w:numPr>
        <w:rPr/>
      </w:pPr>
      <w:bookmarkStart w:id="350" w:name="__RefHeading___Toc4408529_3650668749"/>
      <w:bookmarkStart w:id="351" w:name="_Toc131"/>
      <w:bookmarkEnd w:id="349"/>
      <w:bookmarkEnd w:id="350"/>
      <w:r>
        <w:rPr>
          <w:rtl w:val="true"/>
        </w:rPr>
        <w:t>باوند، نعمت‌الله</w:t>
      </w:r>
      <w:bookmarkEnd w:id="351"/>
    </w:p>
    <w:p>
      <w:pPr>
        <w:pStyle w:val="BookText"/>
        <w:rPr/>
      </w:pPr>
      <w:r>
        <w:rPr>
          <w:rFonts w:ascii="IRNazanin" w:hAnsi="IRNazanin" w:eastAsia="IRNazanin"/>
          <w:color w:val="111111"/>
          <w:sz w:val="28"/>
          <w:sz w:val="28"/>
          <w:szCs w:val="28"/>
          <w:rtl w:val="true"/>
          <w:lang w:bidi="fa-IR"/>
        </w:rPr>
        <w:t>باوند، نعمت‌الله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عرفان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عضو هيئت علمي پژوهشگاه انديشه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كه نطق روشنفكران غرب‌زده را كور كرد؛ تمدن غرب، قرباني بي‌خدايي؛ جامعه‌شناسي تاريخي مساجد؛ غرب‌شناسي؛ انقلاب اسلامي و تفكر اسلامي؛ نگاهي به كجرويهاي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آسيب‌شناسي فرهنگي از چشم‌اندازي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آزادي؛ جايگاه عقل و دموكراسي در نظام ولايت؛ درآمدي بر نظريه انقلاب اسلامي؛ نقش امام خميني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سياسي، عرفان اسلامي، جريانشناسي، پژوهش‌هاي فرهنگي</w:t>
      </w:r>
      <w:r>
        <w:rPr>
          <w:rFonts w:eastAsia="IRNazanin" w:cs="IRNazanin"/>
          <w:color w:val="111111"/>
          <w:sz w:val="28"/>
          <w:szCs w:val="28"/>
          <w:rtl w:val="true"/>
          <w:lang w:bidi="fa-IR"/>
        </w:rPr>
        <w:t>.</w:t>
      </w:r>
    </w:p>
    <w:p>
      <w:pPr>
        <w:pStyle w:val="Heading3"/>
        <w:numPr>
          <w:ilvl w:val="2"/>
          <w:numId w:val="1"/>
        </w:numPr>
        <w:rPr/>
      </w:pPr>
      <w:bookmarkStart w:id="352" w:name="__RefHeading___Toc4408531_3650668749"/>
      <w:bookmarkStart w:id="353" w:name="_Toc132"/>
      <w:bookmarkEnd w:id="352"/>
      <w:r>
        <w:rPr>
          <w:rtl w:val="true"/>
        </w:rPr>
        <w:t>باهنر، ناصر</w:t>
      </w:r>
      <w:bookmarkEnd w:id="353"/>
    </w:p>
    <w:p>
      <w:pPr>
        <w:pStyle w:val="BookText"/>
        <w:rPr/>
      </w:pPr>
      <w:r>
        <w:rPr>
          <w:rFonts w:ascii="IRNazanin" w:hAnsi="IRNazanin" w:eastAsia="IRNazanin"/>
          <w:color w:val="111111"/>
          <w:sz w:val="28"/>
          <w:sz w:val="28"/>
          <w:szCs w:val="28"/>
          <w:rtl w:val="true"/>
          <w:lang w:bidi="fa-IR"/>
        </w:rPr>
        <w:t>باهنر، ناصر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فرهنگ و ارتباطات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ارتباطات و دين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كارشناس تأليف كتاب‌هاي ديني ابتدايي و راهنمايي سازمان پژوهش و برنامه‌ريزي آموزشي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در آموزش ديني؛ آموزش مفاهيم ديني در حوزه درك كودكان و نوجوانان؛ توسعه فرهنگي و برنامه‌ريزي رسانه آموزش ديني در ايران؛ رسانه‌هاي جمعي و هدايت فرهنگي مخاطبان؛ ارتباطات ميانفرهنگي و روابط بين‌الملل؛ ارتباطات در جامعه اسلامي متكثر فرهنگي از واگرايي تا همگرايي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مفاهيم ديني همگام با روانشناسي رشد؛ رسانه‌ها و دين؛ گذرگاه‌هاي تبليغات بازرگاني؛ سياست، دين و فرهنگ؛ آفاق تمدن انقلاب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مطالعات كودك و نوجوان، دين و رسانه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bahonar@isu.ac.ir</w:t>
      </w:r>
      <w:r>
        <w:rPr>
          <w:rFonts w:eastAsia="Times New Roman" w:cs="Times New Roman" w:ascii="Times New Roman" w:hAnsi="Times New Roman"/>
          <w:color w:val="111111"/>
          <w:sz w:val="28"/>
          <w:szCs w:val="28"/>
          <w:rtl w:val="true"/>
          <w:lang w:val="en-US" w:bidi="en-US"/>
        </w:rPr>
        <w:t xml:space="preserve"> </w:t>
      </w:r>
      <w:bookmarkStart w:id="354" w:name="pg2065_13990"/>
    </w:p>
    <w:p>
      <w:pPr>
        <w:pStyle w:val="Heading3"/>
        <w:numPr>
          <w:ilvl w:val="2"/>
          <w:numId w:val="1"/>
        </w:numPr>
        <w:rPr/>
      </w:pPr>
      <w:bookmarkStart w:id="355" w:name="__RefHeading___Toc4408533_3650668749"/>
      <w:bookmarkStart w:id="356" w:name="_Toc133"/>
      <w:bookmarkEnd w:id="354"/>
      <w:bookmarkEnd w:id="355"/>
      <w:r>
        <w:rPr>
          <w:rtl w:val="true"/>
        </w:rPr>
        <w:t>بشير، سيدحسن</w:t>
      </w:r>
      <w:bookmarkEnd w:id="356"/>
    </w:p>
    <w:p>
      <w:pPr>
        <w:pStyle w:val="BookText"/>
        <w:rPr/>
      </w:pPr>
      <w:r>
        <w:rPr>
          <w:rFonts w:ascii="Amiri" w:hAnsi="Amiri" w:eastAsia="Amiri" w:cs="Amiri"/>
          <w:color w:val="111111"/>
          <w:sz w:val="28"/>
          <w:sz w:val="28"/>
          <w:szCs w:val="28"/>
          <w:rtl w:val="true"/>
          <w:lang w:bidi="ar-SA"/>
        </w:rPr>
        <w:t>بشير، سيدحسن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ارتباطات بينالملل از دانشگاه ليستر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و دين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هيئت تحريريه فصلنامه مطالعات فرهنگي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معناشناسي بحران؛ تعامل فرهنگي در موسيقي عامه‌پسند ايراني و غربي؛ نظريه همفرهنگي و گروه‌هاي همفرهنگ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مناسبات مسلمانان در آمريكا؛ فرهنگ رسانه‌اي و سياست‌هاي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تطبيقي در كشورهاي توسعه‌يافته و كمتر توسعه‌يافته؛ مدل مفهومي ارزيابي فرهنگي ـ اخلاقي راه‌حل‌هاي فناوري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فرهنگ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تئوري تا واقعيت؛ نقش مطبوعات در فرآيند نوسازي سياسي و اجتماعي ايران در دوره قاجاريه؛ رسانه‌هاي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قرائتي با تحليل گفتمان؛ تعزيه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سياستگذاري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drhbashir@gmail.com</w:t>
      </w:r>
    </w:p>
    <w:p>
      <w:pPr>
        <w:pStyle w:val="BookText"/>
        <w:rPr/>
      </w:pPr>
      <w:r>
        <w:rPr>
          <w:rFonts w:ascii="IRNazanin" w:hAnsi="IRNazanin" w:eastAsia="IRNazanin"/>
          <w:color w:val="111111"/>
          <w:sz w:val="28"/>
          <w:sz w:val="28"/>
          <w:szCs w:val="28"/>
          <w:rtl w:val="true"/>
          <w:lang w:bidi="fa-IR"/>
        </w:rPr>
        <w:t>پايگاه اطلاعرساني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www.hbashir.blogsky.com</w:t>
      </w:r>
    </w:p>
    <w:p>
      <w:p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و عربي تسلط دارد</w:t>
      </w:r>
      <w:r>
        <w:rPr>
          <w:rFonts w:eastAsia="IRNazanin" w:cs="IRNazanin"/>
          <w:color w:val="111111"/>
          <w:sz w:val="28"/>
          <w:szCs w:val="28"/>
          <w:rtl w:val="true"/>
          <w:lang w:bidi="fa-IR"/>
        </w:rPr>
        <w:t>.</w:t>
      </w:r>
    </w:p>
    <w:p>
      <w:pPr>
        <w:pStyle w:val="Heading3"/>
        <w:numPr>
          <w:ilvl w:val="2"/>
          <w:numId w:val="1"/>
        </w:numPr>
        <w:rPr/>
      </w:pPr>
      <w:bookmarkStart w:id="357" w:name="__RefHeading___Toc4408535_3650668749"/>
      <w:bookmarkStart w:id="358" w:name="_Toc134"/>
      <w:bookmarkEnd w:id="357"/>
      <w:r>
        <w:rPr>
          <w:rtl w:val="true"/>
        </w:rPr>
        <w:t>بهار، مهري</w:t>
      </w:r>
      <w:bookmarkEnd w:id="358"/>
    </w:p>
    <w:p>
      <w:pPr>
        <w:pStyle w:val="BookText"/>
        <w:rPr/>
      </w:pPr>
      <w:r>
        <w:rPr>
          <w:rFonts w:ascii="Amiri" w:hAnsi="Amiri" w:eastAsia="Amiri" w:cs="Amiri"/>
          <w:color w:val="111111"/>
          <w:sz w:val="28"/>
          <w:sz w:val="28"/>
          <w:szCs w:val="28"/>
          <w:rtl w:val="true"/>
          <w:lang w:bidi="ar-SA"/>
        </w:rPr>
        <w:t>بهار، مهري</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مطالعات فرهنگي از مؤسسه زبان‌هاي شرقي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اجتماعي دانشكده علوم اجتماعي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هويت اجتماعي زنان؛ تغيير مشاغل در تهران از منظر تغيير ابژهها؛ تلويزيون عامل تغيير يا آسيبآفريني فرهنگي؛ سلطه، مقاومت و تغيير فرهنگي؛ مطالعات ديني در نظام آموزش عالي ايران؛ ابژههاي ديني و هويت نسلي در ايران با تكيه بر ابژه‌هاي عزاداري؛ خانواده و زن ايراني از منظر مونتسكيو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cultures of economic migration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پژوهش‌هاي فرهنگي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mbahar@ut.ac.ir</w:t>
      </w:r>
      <w:r>
        <w:rPr>
          <w:rFonts w:eastAsia="Times New Roman" w:cs="Times New Roman" w:ascii="Times New Roman" w:hAnsi="Times New Roman"/>
          <w:color w:val="111111"/>
          <w:sz w:val="28"/>
          <w:szCs w:val="28"/>
          <w:rtl w:val="true"/>
          <w:lang w:val="en-US" w:bidi="en-US"/>
        </w:rPr>
        <w:t xml:space="preserve"> </w:t>
      </w:r>
      <w:bookmarkStart w:id="359" w:name="pg2065_13991"/>
    </w:p>
    <w:p>
      <w:pPr>
        <w:pStyle w:val="Heading3"/>
        <w:numPr>
          <w:ilvl w:val="2"/>
          <w:numId w:val="1"/>
        </w:numPr>
        <w:rPr/>
      </w:pPr>
      <w:bookmarkStart w:id="360" w:name="__RefHeading___Toc4408537_3650668749"/>
      <w:bookmarkStart w:id="361" w:name="_Toc135"/>
      <w:bookmarkEnd w:id="359"/>
      <w:bookmarkEnd w:id="360"/>
      <w:r>
        <w:rPr>
          <w:rtl w:val="true"/>
        </w:rPr>
        <w:t>بهمني، سعيد</w:t>
      </w:r>
      <w:bookmarkEnd w:id="361"/>
    </w:p>
    <w:p>
      <w:pPr>
        <w:pStyle w:val="BookText"/>
        <w:rPr/>
      </w:pPr>
      <w:r>
        <w:rPr>
          <w:rFonts w:ascii="Amiri" w:hAnsi="Amiri" w:eastAsia="Amiri" w:cs="Amiri"/>
          <w:color w:val="111111"/>
          <w:sz w:val="28"/>
          <w:sz w:val="28"/>
          <w:szCs w:val="28"/>
          <w:rtl w:val="true"/>
          <w:lang w:bidi="ar-SA"/>
        </w:rPr>
        <w:t>بهمني، سعيد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شوراهاي تخصصي مهندسي فرهنگي و توسعه فرهنگ قرآني و كميسيون توسعه پژوهش و آموزش عالي قرآني شوراي عالي انقلاب فرهنگي، عضو كميسيون حوزوي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پژوهش قرآني؛ اهميت و روش مناظره و شيوه قرآن در پاسخ‌دهي به شبهات؛ بزرگ‌ترين و جامع‌ترين معجم موضوعي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قرآن‌پژوهان ايران؛ گفتگوي علمي با قرآن‌پژوهان؛ مسئلهشناسي و موضوعيابي حوزه علوم و معارف قرآن؛ ساختار درختي موضوعات علوم و معارف قرآني؛ شبههشناسي حوزه علوم و معارف 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قرآني، شبهه شناسي اعتقادي، سياستگذاري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saeedbahmani@yahoo.com</w:t>
      </w:r>
    </w:p>
    <w:p>
      <w:pPr>
        <w:pStyle w:val="Heading3"/>
        <w:numPr>
          <w:ilvl w:val="2"/>
          <w:numId w:val="1"/>
        </w:numPr>
        <w:rPr/>
      </w:pPr>
      <w:bookmarkStart w:id="362" w:name="__RefHeading___Toc4408539_3650668749"/>
      <w:bookmarkStart w:id="363" w:name="_Toc136"/>
      <w:bookmarkEnd w:id="362"/>
      <w:r>
        <w:rPr>
          <w:rtl w:val="true"/>
        </w:rPr>
        <w:t>بيچرانلو، عبدالله</w:t>
      </w:r>
      <w:bookmarkEnd w:id="363"/>
    </w:p>
    <w:p>
      <w:pPr>
        <w:pStyle w:val="BookText"/>
        <w:rPr/>
      </w:pPr>
      <w:r>
        <w:rPr>
          <w:rFonts w:ascii="IRNazanin" w:hAnsi="IRNazanin" w:eastAsia="IRNazanin"/>
          <w:color w:val="111111"/>
          <w:sz w:val="28"/>
          <w:sz w:val="28"/>
          <w:szCs w:val="28"/>
          <w:rtl w:val="true"/>
          <w:lang w:bidi="fa-IR"/>
        </w:rPr>
        <w:t>بيچرانلو، عبدالله</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شيروان</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فرهنگ و ارتباطات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سرپرست پژوهشكده هنر و رسانه پژوهشگاه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تصويرسازي و كليشهسازي هاليوود از مسلمانان؛ توسعه عدالت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رسانه براي ايجاد جامعه زمينهساز؛ رويكرد فيلمهاي ايراني برگزيده‌شده در جشنوارههاي بينالمللي به مسائل اجتماعي ايران؛ بازنمايي مصرف در فيلمهاي سينمايي دوره دفاع مقدس؛ كاركردهاي شبكههاي تلويزيوني ماهوارهاي در جنگ نرم؛ سينماي ايران در تقابل با ويدئو، تلويزيون و ماهواره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بازنمايي ايران و اسلام در هاليوود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جنگ نرم، سينما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bicharanloo@ricac.ac.ir</w:t>
      </w:r>
      <w:r>
        <w:rPr>
          <w:rFonts w:eastAsia="Times New Roman" w:cs="Times New Roman" w:ascii="Times New Roman" w:hAnsi="Times New Roman"/>
          <w:color w:val="111111"/>
          <w:sz w:val="28"/>
          <w:szCs w:val="28"/>
          <w:rtl w:val="true"/>
          <w:lang w:val="en-US" w:bidi="en-US"/>
        </w:rPr>
        <w:t xml:space="preserve"> </w:t>
      </w:r>
      <w:bookmarkStart w:id="364" w:name="pg2065_13992"/>
    </w:p>
    <w:p>
      <w:pPr>
        <w:pStyle w:val="Heading3"/>
        <w:numPr>
          <w:ilvl w:val="2"/>
          <w:numId w:val="1"/>
        </w:numPr>
        <w:rPr/>
      </w:pPr>
      <w:bookmarkStart w:id="365" w:name="__RefHeading___Toc4408541_3650668749"/>
      <w:bookmarkStart w:id="366" w:name="_Toc137"/>
      <w:bookmarkEnd w:id="364"/>
      <w:bookmarkEnd w:id="365"/>
      <w:r>
        <w:rPr>
          <w:rtl w:val="true"/>
        </w:rPr>
        <w:t>پناهي، محمدحسين</w:t>
      </w:r>
      <w:bookmarkEnd w:id="366"/>
    </w:p>
    <w:p>
      <w:pPr>
        <w:pStyle w:val="BookText"/>
        <w:rPr/>
      </w:pPr>
      <w:r>
        <w:rPr>
          <w:rFonts w:ascii="IRNazanin" w:hAnsi="IRNazanin" w:eastAsia="IRNazanin"/>
          <w:color w:val="111111"/>
          <w:sz w:val="28"/>
          <w:sz w:val="28"/>
          <w:szCs w:val="28"/>
          <w:rtl w:val="true"/>
          <w:lang w:bidi="fa-IR"/>
        </w:rPr>
        <w:t>پناهي، محمدحسين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ويسكانسين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دانشگاه علامه طباطبايي،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پژوهشگري اجتماعي و مدير گروه مطالعات زنان دانشكده علوم اجتماعي دانشگاه علامه طباطبايي، مدير مسئول فصلنامه علوم اجتماعي، عضو شوراي تحريريه مجلات نامه علوم اجتماعي، پژوهش زنان، نامه علوم انساني و چند نشريه علمي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جامعه‌شناختي تعدادي از شعارهاي انقلاب اسلامي ايران؛ نظام فرهنگي، كاركردها و دگرگوني آن؛ دگرگوني فرهنگي و زمينه‌هاي نفوذ عناصر فرهنگي بيگانه؛ نظام فرهنگي و تهاجم فرهنگي؛ آسيب‌شناسي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شعارهاي انقلاب اسلامي؛ جامعه‌شناسي مشاركت سياسي زنان؛ جامعه‌شناسي انقلاب؛ تدوين مجموعه مقالات تهاجم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 ابعاد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پژوهش‌هاي فرهنگي، جنگ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mhpanahi@yahoo.com</w:t>
      </w:r>
    </w:p>
    <w:p>
      <w:pPr>
        <w:pStyle w:val="Heading3"/>
        <w:numPr>
          <w:ilvl w:val="2"/>
          <w:numId w:val="1"/>
        </w:numPr>
        <w:rPr/>
      </w:pPr>
      <w:bookmarkStart w:id="367" w:name="__RefHeading___Toc4408543_3650668749"/>
      <w:bookmarkStart w:id="368" w:name="_Toc138"/>
      <w:bookmarkEnd w:id="367"/>
      <w:r>
        <w:rPr>
          <w:rtl w:val="true"/>
        </w:rPr>
        <w:t>پيروزمند، عليرضا</w:t>
      </w:r>
      <w:bookmarkEnd w:id="368"/>
    </w:p>
    <w:p>
      <w:pPr>
        <w:pStyle w:val="BookText"/>
        <w:rPr/>
      </w:pPr>
      <w:r>
        <w:rPr>
          <w:rFonts w:ascii="IRNazanin" w:hAnsi="IRNazanin" w:eastAsia="IRNazanin"/>
          <w:color w:val="111111"/>
          <w:sz w:val="28"/>
          <w:sz w:val="28"/>
          <w:szCs w:val="28"/>
          <w:rtl w:val="true"/>
          <w:lang w:bidi="fa-IR"/>
        </w:rPr>
        <w:t>پيروزمند، عليرضا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مسئول گروه روش فرهنگستان علوم اسلامي، كارشناس مسائل فرهنگي دبيرخانه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مدل ساماندهي فرهنگي؛ نسبت دين، دولت و فرهنگ؛ مباني برنامه‌ريزي فرهنگي؛ بررسي اركان و روند پژوهش اقتصاد اسلامي؛ آسيب‌شناسي رابطه دين، دولت، فرهنگ؛ نقش دين در مهندسي فرهنگي؛ الگو و طبقه‌بندي موضوعات در مهندسي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بررسي روش سيستمي؛ مناسبات دين و فرهنگ؛ عملكرد فرهنگي حوزه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مطلوب ـ الگو ـ عملكرد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مباني و راهكارهاي اسلامي شدن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مهندسي فرهنگي، معرفت‌شناسي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a.bayatani@gmail.com</w:t>
      </w:r>
      <w:r>
        <w:rPr>
          <w:rFonts w:eastAsia="Times New Roman" w:cs="Times New Roman" w:ascii="Times New Roman" w:hAnsi="Times New Roman"/>
          <w:color w:val="111111"/>
          <w:sz w:val="28"/>
          <w:szCs w:val="28"/>
          <w:rtl w:val="true"/>
          <w:lang w:val="en-US" w:bidi="en-US"/>
        </w:rPr>
        <w:t xml:space="preserve"> </w:t>
      </w:r>
      <w:bookmarkStart w:id="369" w:name="pg2065_13993"/>
    </w:p>
    <w:p>
      <w:pPr>
        <w:pStyle w:val="Heading3"/>
        <w:numPr>
          <w:ilvl w:val="2"/>
          <w:numId w:val="1"/>
        </w:numPr>
        <w:rPr/>
      </w:pPr>
      <w:bookmarkStart w:id="370" w:name="__RefHeading___Toc4408545_3650668749"/>
      <w:bookmarkStart w:id="371" w:name="_Toc139"/>
      <w:bookmarkEnd w:id="369"/>
      <w:bookmarkEnd w:id="370"/>
      <w:r>
        <w:rPr>
          <w:rtl w:val="true"/>
        </w:rPr>
        <w:t>جعفرپور برزكي، مرتضي</w:t>
      </w:r>
      <w:bookmarkEnd w:id="371"/>
    </w:p>
    <w:p>
      <w:pPr>
        <w:pStyle w:val="BookText"/>
        <w:rPr/>
      </w:pPr>
      <w:r>
        <w:rPr>
          <w:rFonts w:ascii="IRNazanin" w:hAnsi="IRNazanin" w:eastAsia="IRNazanin"/>
          <w:color w:val="111111"/>
          <w:sz w:val="28"/>
          <w:sz w:val="28"/>
          <w:szCs w:val="28"/>
          <w:rtl w:val="true"/>
          <w:lang w:bidi="fa-IR"/>
        </w:rPr>
        <w:t>جعفرپور برزكي، مرتضي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علوم حديث از دانشگاه قرآن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عضو شوراي عالي فرهنگي، اجتماعي و ورزشي شهرداري تهران، عضو شوراي فرهنگي سازمان زيباسازي شهرداري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تأثيرات فرهنگي و اجتماعي وقف علمي؛ مباني حقوق شهروندي در نهج‌البلاغه؛ جايگاه امنيت در نهج‌البلاغه و راهكارهاي تحقق آن از ديدگاه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نيازهاي فرهنگي و اجتماعي مسافرين متروي تهران با تأكيد بر ميزان رضايت از برنامههاي فرهنگي مترو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نيازهاي فرهنگي و اجتماعي مسافرين متروي تهران با تأكيد بر نيازسنجي فرهنگي شهروندان تهراني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اجتماعي پيامبر صلي الله عليه و آله ؛ اخلاق مصرف از نگاه قرآن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 مشاوره جوان</w:t>
      </w:r>
      <w:r>
        <w:rPr>
          <w:rFonts w:eastAsia="IRNazanin" w:cs="IRNazanin"/>
          <w:color w:val="111111"/>
          <w:sz w:val="28"/>
          <w:szCs w:val="28"/>
          <w:rtl w:val="true"/>
          <w:lang w:bidi="fa-IR"/>
        </w:rPr>
        <w:t>.</w:t>
      </w:r>
    </w:p>
    <w:p>
      <w:pPr>
        <w:pStyle w:val="Heading3"/>
        <w:numPr>
          <w:ilvl w:val="2"/>
          <w:numId w:val="1"/>
        </w:numPr>
        <w:rPr/>
      </w:pPr>
      <w:bookmarkStart w:id="372" w:name="__RefHeading___Toc4408547_3650668749"/>
      <w:bookmarkStart w:id="373" w:name="_Toc140"/>
      <w:bookmarkEnd w:id="372"/>
      <w:r>
        <w:rPr>
          <w:rtl w:val="true"/>
        </w:rPr>
        <w:t>جمالي، مصطفي</w:t>
      </w:r>
      <w:bookmarkEnd w:id="373"/>
    </w:p>
    <w:p>
      <w:pPr>
        <w:pStyle w:val="BookText"/>
        <w:rPr/>
      </w:pPr>
      <w:r>
        <w:rPr>
          <w:rFonts w:ascii="Amiri" w:hAnsi="Amiri" w:eastAsia="Amiri" w:cs="Amiri"/>
          <w:color w:val="111111"/>
          <w:sz w:val="28"/>
          <w:sz w:val="28"/>
          <w:szCs w:val="28"/>
          <w:rtl w:val="true"/>
          <w:lang w:bidi="ar-SA"/>
        </w:rPr>
        <w:t>جمالي، مصطفي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دكتري فلسفه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فرهنگستان علوم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بايسته‌هاي جنبش نرم‌افزاري؛ آسيب‌شناسي فرهنگ ديني در دو دهه گذشته؛ از عرفان فردي تا عرفان اجتماعي؛ الگوي طبقه‌بندي موضوعات فرهنگي در مهندسي فرهنگي كشور؛ سكولاريسم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جريانشناسي نهضت نرم‌افزاري؛ دولت اسلامي و نهضت نرم‌افزاري؛ نهضت نرم‌افزاري از نگاه مقام معظم رهبري؛ دين، مدرنيته و اصلاحات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فرهنگ ديني</w:t>
      </w:r>
      <w:r>
        <w:rPr>
          <w:rFonts w:eastAsia="IRNazanin" w:cs="IRNazanin"/>
          <w:color w:val="111111"/>
          <w:sz w:val="28"/>
          <w:szCs w:val="28"/>
          <w:rtl w:val="true"/>
          <w:lang w:bidi="fa-IR"/>
        </w:rPr>
        <w:t xml:space="preserve">. </w:t>
      </w:r>
      <w:bookmarkStart w:id="374" w:name="pg2065_13994"/>
    </w:p>
    <w:p>
      <w:pPr>
        <w:pStyle w:val="Heading3"/>
        <w:numPr>
          <w:ilvl w:val="2"/>
          <w:numId w:val="1"/>
        </w:numPr>
        <w:rPr/>
      </w:pPr>
      <w:bookmarkStart w:id="375" w:name="__RefHeading___Toc4408549_3650668749"/>
      <w:bookmarkStart w:id="376" w:name="_Toc141"/>
      <w:bookmarkEnd w:id="374"/>
      <w:bookmarkEnd w:id="375"/>
      <w:r>
        <w:rPr>
          <w:rtl w:val="true"/>
        </w:rPr>
        <w:t>جمشيدي، محمدحسين</w:t>
      </w:r>
      <w:bookmarkEnd w:id="376"/>
    </w:p>
    <w:p>
      <w:pPr>
        <w:pStyle w:val="BookText"/>
        <w:rPr/>
      </w:pPr>
      <w:r>
        <w:rPr>
          <w:rFonts w:ascii="Amiri" w:hAnsi="Amiri" w:eastAsia="Amiri" w:cs="Amiri"/>
          <w:color w:val="111111"/>
          <w:sz w:val="28"/>
          <w:sz w:val="28"/>
          <w:szCs w:val="28"/>
          <w:rtl w:val="true"/>
          <w:lang w:bidi="ar-SA"/>
        </w:rPr>
        <w:t>جمشيدي، محمدحسين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سياسي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روابط بينالملل دانشكده علوم انساني دانشگاه تربيت مدرس، عضو هيئت تحريريه مجله انگليسي انديشه سياسي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عدالت و حكمت مدني در فلسفه سياسي اسلام؛ مفهوم سياست در انديشه امام خميني؛ مقايسه نگرش فمينيسم و گرايشهاي جديد در جهان اسلام در مورد نقش زنان؛ تهاجم فرهنگي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 از ديدگاه امام خميني؛ عمليات رواني در صدر 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هويت در انديشه امام خميني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روابط بينالملل؛ مباني و تاريخ انديشههاي نظامي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ديپلماسي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مباني و اركان انديشههاي نظامي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سياسي اسلام، جنگ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jamshidi@modares.ac.ir</w:t>
      </w:r>
    </w:p>
    <w:p>
      <w:pPr>
        <w:pStyle w:val="Heading3"/>
        <w:numPr>
          <w:ilvl w:val="2"/>
          <w:numId w:val="1"/>
        </w:numPr>
        <w:rPr/>
      </w:pPr>
      <w:bookmarkStart w:id="377" w:name="__RefHeading___Toc4408551_3650668749"/>
      <w:bookmarkStart w:id="378" w:name="_Toc142"/>
      <w:bookmarkEnd w:id="377"/>
      <w:r>
        <w:rPr>
          <w:rtl w:val="true"/>
        </w:rPr>
        <w:t>چراغي كوتياني، اسماعيل</w:t>
      </w:r>
      <w:bookmarkEnd w:id="378"/>
    </w:p>
    <w:p>
      <w:pPr>
        <w:pStyle w:val="BookText"/>
        <w:rPr/>
      </w:pPr>
      <w:r>
        <w:rPr>
          <w:rFonts w:ascii="IRNazanin" w:hAnsi="IRNazanin" w:eastAsia="IRNazanin"/>
          <w:color w:val="111111"/>
          <w:sz w:val="28"/>
          <w:sz w:val="28"/>
          <w:szCs w:val="28"/>
          <w:rtl w:val="true"/>
          <w:lang w:bidi="fa-IR"/>
        </w:rPr>
        <w:t>چراغي كوتياني، اسماعيل</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جامعه‌شناسي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جنگ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فمينيسم؛ ازدواج و خانواده؛ دگرگوني در نهاد خانواده؛ دين، جامعه و خوشبختي؛ هزينه‌هاي دگرگوني 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اسلام و فمينيسم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فرهنگي، مهدويت، مطالعات خانواده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kotiani@yahoo.com</w:t>
      </w:r>
      <w:r>
        <w:rPr>
          <w:rFonts w:eastAsia="Times New Roman" w:cs="Times New Roman" w:ascii="Times New Roman" w:hAnsi="Times New Roman"/>
          <w:color w:val="111111"/>
          <w:sz w:val="28"/>
          <w:szCs w:val="28"/>
          <w:rtl w:val="true"/>
          <w:lang w:val="en-US" w:bidi="en-US"/>
        </w:rPr>
        <w:t xml:space="preserve"> </w:t>
      </w:r>
      <w:bookmarkStart w:id="379" w:name="pg2065_13995"/>
    </w:p>
    <w:p>
      <w:pPr>
        <w:pStyle w:val="Heading3"/>
        <w:numPr>
          <w:ilvl w:val="2"/>
          <w:numId w:val="1"/>
        </w:numPr>
        <w:rPr/>
      </w:pPr>
      <w:bookmarkStart w:id="380" w:name="__RefHeading___Toc4408553_3650668749"/>
      <w:bookmarkStart w:id="381" w:name="_Toc143"/>
      <w:bookmarkEnd w:id="379"/>
      <w:bookmarkEnd w:id="380"/>
      <w:r>
        <w:rPr>
          <w:rtl w:val="true"/>
        </w:rPr>
        <w:t>حاجياني، ابراهيم</w:t>
      </w:r>
      <w:bookmarkEnd w:id="381"/>
    </w:p>
    <w:p>
      <w:pPr>
        <w:pStyle w:val="BookText"/>
        <w:rPr/>
      </w:pPr>
      <w:r>
        <w:rPr>
          <w:rFonts w:ascii="Amiri" w:hAnsi="Amiri" w:eastAsia="Amiri" w:cs="Amiri"/>
          <w:color w:val="111111"/>
          <w:sz w:val="28"/>
          <w:sz w:val="28"/>
          <w:szCs w:val="28"/>
          <w:rtl w:val="true"/>
          <w:lang w:bidi="ar-SA"/>
        </w:rPr>
        <w:t>حاجياني، ابراهيم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دانشگاه، مدير گروه پژوهش‌هاي فرهنگي مركز تحقيقات استراتژيك مجمع تشخيص مصلحت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 ارزيابي روششناختي؛</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جنگ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hadjiani@csr.ir</w:t>
      </w:r>
    </w:p>
    <w:p>
      <w:pPr>
        <w:pStyle w:val="Heading3"/>
        <w:numPr>
          <w:ilvl w:val="2"/>
          <w:numId w:val="1"/>
        </w:numPr>
        <w:rPr/>
      </w:pPr>
      <w:bookmarkStart w:id="382" w:name="__RefHeading___Toc4408555_3650668749"/>
      <w:bookmarkStart w:id="383" w:name="_Toc144"/>
      <w:bookmarkEnd w:id="382"/>
      <w:r>
        <w:rPr>
          <w:rtl w:val="true"/>
        </w:rPr>
        <w:t>حاجي‌عبدالباقي، مريم</w:t>
      </w:r>
      <w:bookmarkEnd w:id="383"/>
    </w:p>
    <w:p>
      <w:pPr>
        <w:pStyle w:val="BookText"/>
        <w:rPr/>
      </w:pPr>
      <w:r>
        <w:rPr>
          <w:rFonts w:ascii="Amiri" w:hAnsi="Amiri" w:eastAsia="Amiri" w:cs="Amiri"/>
          <w:color w:val="111111"/>
          <w:sz w:val="28"/>
          <w:sz w:val="28"/>
          <w:szCs w:val="28"/>
          <w:rtl w:val="true"/>
          <w:lang w:bidi="ar-SA"/>
        </w:rPr>
        <w:t>حاجي‌عبدالباقي، مريم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قرآن و حديث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سخنراني، كارشناسي برنامههاي متعدد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فلسفه آن در قرآن كريم؛ روش قرآن در طرح مسئله حجاب؛ شرايط استجابت دعا؛ امكان حصول قطع در تفسير و جايگاه آن؛ دكتر گرجي و علوم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نوين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ستارههاي باغ خدا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قرآني، مطالعات زنان و خانواده، فرهنگ ديني</w:t>
      </w:r>
      <w:r>
        <w:rPr>
          <w:rFonts w:eastAsia="IRNazanin" w:cs="IRNazanin"/>
          <w:color w:val="111111"/>
          <w:sz w:val="28"/>
          <w:szCs w:val="28"/>
          <w:rtl w:val="true"/>
          <w:lang w:bidi="fa-IR"/>
        </w:rPr>
        <w:t xml:space="preserve">. </w:t>
      </w:r>
      <w:bookmarkStart w:id="384" w:name="pg2065_13996"/>
    </w:p>
    <w:p>
      <w:pPr>
        <w:pStyle w:val="Heading3"/>
        <w:numPr>
          <w:ilvl w:val="2"/>
          <w:numId w:val="1"/>
        </w:numPr>
        <w:rPr/>
      </w:pPr>
      <w:bookmarkStart w:id="385" w:name="__RefHeading___Toc4408557_3650668749"/>
      <w:bookmarkStart w:id="386" w:name="_Toc145"/>
      <w:bookmarkEnd w:id="384"/>
      <w:bookmarkEnd w:id="385"/>
      <w:r>
        <w:rPr>
          <w:rtl w:val="true"/>
        </w:rPr>
        <w:t>حججي، محمدعلي</w:t>
      </w:r>
      <w:bookmarkEnd w:id="386"/>
    </w:p>
    <w:p>
      <w:pPr>
        <w:pStyle w:val="BookText"/>
        <w:rPr/>
      </w:pPr>
      <w:r>
        <w:rPr>
          <w:rFonts w:ascii="Amiri" w:hAnsi="Amiri" w:eastAsia="Amiri" w:cs="Amiri"/>
          <w:color w:val="111111"/>
          <w:sz w:val="28"/>
          <w:sz w:val="28"/>
          <w:szCs w:val="28"/>
          <w:rtl w:val="true"/>
          <w:lang w:bidi="ar-SA"/>
        </w:rPr>
        <w:t>حججي، محمدعلي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تدريس، مدير مؤسسه فرهنگي روايت سيره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مسالمت‌آميز از منظر دين؛ فقه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 فرهنگ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hojaj2010@gmail.com</w:t>
      </w:r>
    </w:p>
    <w:p>
      <w:pPr>
        <w:pStyle w:val="Heading3"/>
        <w:numPr>
          <w:ilvl w:val="2"/>
          <w:numId w:val="1"/>
        </w:numPr>
        <w:rPr/>
      </w:pPr>
      <w:bookmarkStart w:id="387" w:name="__RefHeading___Toc4408559_3650668749"/>
      <w:bookmarkStart w:id="388" w:name="_Toc146"/>
      <w:bookmarkEnd w:id="387"/>
      <w:r>
        <w:rPr>
          <w:rtl w:val="true"/>
        </w:rPr>
        <w:t>حسينخاني، هادي</w:t>
      </w:r>
      <w:bookmarkEnd w:id="388"/>
    </w:p>
    <w:p>
      <w:pPr>
        <w:pStyle w:val="BookText"/>
        <w:rPr/>
      </w:pPr>
      <w:r>
        <w:rPr>
          <w:rFonts w:ascii="Amiri" w:hAnsi="Amiri" w:eastAsia="Amiri" w:cs="Amiri"/>
          <w:color w:val="111111"/>
          <w:sz w:val="28"/>
          <w:sz w:val="28"/>
          <w:szCs w:val="28"/>
          <w:rtl w:val="true"/>
          <w:lang w:bidi="ar-SA"/>
        </w:rPr>
        <w:t>حسينخاني، هادي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دكتراي روانشناسي تربيتي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معاون تهذيب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پيشگيري و درمان غضب؛ تأثير ارتباط فرزند با مادر در انتقال ارزش‌هاي اخلاقي؛ معيارهاي انتخاب همسر از ديدگاه اسلام؛ آسيب‌شناسي تربيت اخلاقي؛ اصول گزينش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الگوي زنان در قرآن؛ مباني فلسفي تعليم و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روش پيشگيري از انحرافات جنسي؛ همسران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اسلامي، روانشناسي تربيتي، فرهنگ ديني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h.hosseinkhani@yahoo.com</w:t>
      </w:r>
      <w:r>
        <w:rPr>
          <w:rFonts w:eastAsia="Times New Roman" w:cs="Times New Roman" w:ascii="Times New Roman" w:hAnsi="Times New Roman"/>
          <w:color w:val="111111"/>
          <w:sz w:val="28"/>
          <w:szCs w:val="28"/>
          <w:rtl w:val="true"/>
          <w:lang w:val="en-US" w:bidi="en-US"/>
        </w:rPr>
        <w:t xml:space="preserve"> </w:t>
      </w:r>
      <w:bookmarkStart w:id="389" w:name="pg2065_13997"/>
    </w:p>
    <w:p>
      <w:pPr>
        <w:pStyle w:val="Heading3"/>
        <w:numPr>
          <w:ilvl w:val="2"/>
          <w:numId w:val="1"/>
        </w:numPr>
        <w:rPr/>
      </w:pPr>
      <w:bookmarkStart w:id="390" w:name="__RefHeading___Toc4408561_3650668749"/>
      <w:bookmarkStart w:id="391" w:name="_Toc147"/>
      <w:bookmarkEnd w:id="389"/>
      <w:bookmarkEnd w:id="390"/>
      <w:r>
        <w:rPr>
          <w:rtl w:val="true"/>
        </w:rPr>
        <w:t>حسيني،سيدحسن</w:t>
      </w:r>
      <w:bookmarkEnd w:id="391"/>
    </w:p>
    <w:p>
      <w:pPr>
        <w:pStyle w:val="BookText"/>
        <w:rPr/>
      </w:pPr>
      <w:r>
        <w:rPr>
          <w:rFonts w:ascii="Amiri" w:hAnsi="Amiri" w:eastAsia="Amiri" w:cs="Amiri"/>
          <w:color w:val="111111"/>
          <w:sz w:val="28"/>
          <w:sz w:val="28"/>
          <w:szCs w:val="28"/>
          <w:rtl w:val="true"/>
          <w:lang w:bidi="ar-SA"/>
        </w:rPr>
        <w:t>حسيني،سيدحسن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كلام اسلامي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فلسفه علم دانشگاه صنعتي شريف، عضو هيئت علمي و مدير گروه مطالعات رسانه پژوهشگاه علوم انساني و مطالعات فرهنگي، عضو هيأت تحريريه مجله علم و دين، رئيس دانشكده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رسانه، انگيزه‌ها و ضرورت‌ها؛ مباني هنر قدسي از ديدگاه سنتگرايان با تأكيد بر آراء دكتر سيدحسين نصر؛ تأثير انديشههاي فيلسوف طوس بر ملاصدرا؛ نگاهي اجمالي به مباني و فلسفه بهداشت رواني در اسلام؛ رسانه و دين، همگرايي يا واگرايي؛ رسانه ديني يا دين رسانهاي؛ تبليغات ديني راديو و تلويزيون، از مطالعات نظري تا مسائل كاربردي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زيبايي شناسي و فلسفه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پلوراليزم ديني يا پلوراليزم در دين؛ نئوتويسم چيست؟؛ جاودان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دكتر سيدحسين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اسلامي، دين و رسانه، پژوهشهاي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hoseinih@sharif.edu</w:t>
      </w:r>
    </w:p>
    <w:p>
      <w:pPr>
        <w:pStyle w:val="Heading3"/>
        <w:numPr>
          <w:ilvl w:val="2"/>
          <w:numId w:val="1"/>
        </w:numPr>
        <w:rPr/>
      </w:pPr>
      <w:bookmarkStart w:id="392" w:name="__RefHeading___Toc4408563_3650668749"/>
      <w:bookmarkStart w:id="393" w:name="_Toc148"/>
      <w:bookmarkEnd w:id="392"/>
      <w:r>
        <w:rPr>
          <w:rtl w:val="true"/>
        </w:rPr>
        <w:t>حسيني قمي، سيدحسين</w:t>
      </w:r>
      <w:bookmarkEnd w:id="393"/>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مركز اسلامي در سوئد</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تدريس در حوزه، كارشناسي برنامه‌هاي متعدّد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 تجربه‌هاي تبليغي در كشورهاي غربي، قصه‌هاي قرآن، يكصد موضوع اخلاقي در قرآن و حديث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اسلامي، فرهنگ ديني</w:t>
      </w:r>
      <w:r>
        <w:rPr>
          <w:rFonts w:eastAsia="IRNazanin" w:cs="IRNazanin"/>
          <w:color w:val="111111"/>
          <w:sz w:val="28"/>
          <w:szCs w:val="28"/>
          <w:rtl w:val="true"/>
          <w:lang w:bidi="fa-IR"/>
        </w:rPr>
        <w:t xml:space="preserve">. </w:t>
      </w:r>
      <w:bookmarkStart w:id="394" w:name="pg2065_13998"/>
    </w:p>
    <w:p>
      <w:pPr>
        <w:pStyle w:val="Heading3"/>
        <w:numPr>
          <w:ilvl w:val="2"/>
          <w:numId w:val="1"/>
        </w:numPr>
        <w:rPr/>
      </w:pPr>
      <w:bookmarkStart w:id="395" w:name="__RefHeading___Toc4408565_3650668749"/>
      <w:bookmarkStart w:id="396" w:name="_Toc149"/>
      <w:bookmarkEnd w:id="394"/>
      <w:bookmarkEnd w:id="395"/>
      <w:r>
        <w:rPr>
          <w:rtl w:val="true"/>
        </w:rPr>
        <w:t>حيدري، علي</w:t>
      </w:r>
      <w:bookmarkEnd w:id="396"/>
    </w:p>
    <w:p>
      <w:pPr>
        <w:pStyle w:val="BookText"/>
        <w:rPr/>
      </w:pPr>
      <w:r>
        <w:rPr>
          <w:rFonts w:ascii="Amiri" w:hAnsi="Amiri" w:eastAsia="Amiri" w:cs="Amiri"/>
          <w:color w:val="111111"/>
          <w:sz w:val="28"/>
          <w:sz w:val="28"/>
          <w:szCs w:val="28"/>
          <w:rtl w:val="true"/>
          <w:lang w:bidi="ar-SA"/>
        </w:rPr>
        <w:t>حيدري،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ارشد الهيات و معارف اسلامي از 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آموزشي با جامعة المصطفي صلي الله عليه و آله العالميه، پژوهشگر و كارشناس آموزشي مركز تخصصي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مهدي عج الله تعالي فرجه الشريف در خطبه غدير؛ زلال معرفت؛ ادله عقلي امامت؛ علل غيبت؛ وظايف منتظران؛ معرفت حقيقت بندگي؛ آثار تربيتي انتظار؛ فلسفه انتظار؛ مديريت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سبك زندگي اسلامي؛ سبك زندگي مهدوي؛ امام 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مديريت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heydari230@gmail.com</w:t>
      </w:r>
    </w:p>
    <w:p>
      <w:pPr>
        <w:pStyle w:val="Heading3"/>
        <w:numPr>
          <w:ilvl w:val="2"/>
          <w:numId w:val="1"/>
        </w:numPr>
        <w:rPr/>
      </w:pPr>
      <w:bookmarkStart w:id="397" w:name="__RefHeading___Toc4408567_3650668749"/>
      <w:bookmarkStart w:id="398" w:name="_Toc150"/>
      <w:bookmarkEnd w:id="397"/>
      <w:r>
        <w:rPr>
          <w:rtl w:val="true"/>
        </w:rPr>
        <w:t>حيدري آلكثير، محسن</w:t>
      </w:r>
      <w:bookmarkEnd w:id="398"/>
    </w:p>
    <w:p>
      <w:pPr>
        <w:pStyle w:val="BookText"/>
        <w:rPr/>
      </w:pPr>
      <w:r>
        <w:rPr>
          <w:rFonts w:ascii="Amiri" w:hAnsi="Amiri" w:eastAsia="Amiri" w:cs="Amiri"/>
          <w:color w:val="111111"/>
          <w:sz w:val="28"/>
          <w:sz w:val="28"/>
          <w:szCs w:val="28"/>
          <w:rtl w:val="true"/>
          <w:lang w:bidi="ar-SA"/>
        </w:rPr>
        <w:t>حيدري آلكثير، محسن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قرآني و تفسير از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مديره بنياد مهدويت، تدريس در حوزه و دانشگاه، پژوهش و تأليف، نماينده مجلس خبرگان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حكومت اسلامي؛ انسان‌مداري و توسعه پايدار؛ مبارزه فرهنگي با آداب و سنن غلط؛ ولايت فقيه در عصر غيبت؛ فلسفه و بركات نماز جماعت؛ راه‌هاي مقابله با خرافات و موهومات؛ مباني فكري جريانات فرهنگي و سياسي غرب‌زده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عشايري از ديدگاه اسلام؛ نقش و ضرورت امامت و رهبري؛ حماسه جاويد؛ قصّه‌هاي 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 علوم قرآني، تفسير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al-kathiri@majleskhobregan.com</w:t>
      </w:r>
      <w:r>
        <w:rPr>
          <w:rFonts w:eastAsia="Times New Roman" w:cs="Times New Roman" w:ascii="Times New Roman" w:hAnsi="Times New Roman"/>
          <w:color w:val="111111"/>
          <w:sz w:val="28"/>
          <w:szCs w:val="28"/>
          <w:rtl w:val="true"/>
          <w:lang w:val="en-US" w:bidi="en-US"/>
        </w:rPr>
        <w:t xml:space="preserve"> </w:t>
      </w:r>
      <w:bookmarkStart w:id="399" w:name="pg2065_13999"/>
    </w:p>
    <w:p>
      <w:pPr>
        <w:pStyle w:val="Heading3"/>
        <w:numPr>
          <w:ilvl w:val="2"/>
          <w:numId w:val="1"/>
        </w:numPr>
        <w:rPr/>
      </w:pPr>
      <w:bookmarkStart w:id="400" w:name="__RefHeading___Toc4408569_3650668749"/>
      <w:bookmarkStart w:id="401" w:name="_Toc151"/>
      <w:bookmarkEnd w:id="399"/>
      <w:bookmarkEnd w:id="400"/>
      <w:r>
        <w:rPr>
          <w:rtl w:val="true"/>
        </w:rPr>
        <w:t>خانمحمدي، كريم</w:t>
      </w:r>
      <w:bookmarkEnd w:id="401"/>
    </w:p>
    <w:p>
      <w:pPr>
        <w:pStyle w:val="BookText"/>
        <w:rPr/>
      </w:pPr>
      <w:r>
        <w:rPr>
          <w:rFonts w:ascii="Amiri" w:hAnsi="Amiri" w:eastAsia="Amiri" w:cs="Amiri"/>
          <w:color w:val="111111"/>
          <w:sz w:val="28"/>
          <w:sz w:val="28"/>
          <w:szCs w:val="28"/>
          <w:rtl w:val="true"/>
          <w:lang w:bidi="ar-SA"/>
        </w:rPr>
        <w:t>خانمحمدي، كريم</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دكتراي فرهنگ و ارتباطات از دانشگاه امام صادق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اجتماعي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گروه مطالعات روحانيت پژوهشگاه علوم و فرهنگ اسلامي، سردبير و عضو هيئت تحريريه فصلنامه دين و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انقلاب از ديدگاه امام؛ جامعه اطلاعاتي و دين؛ آسيب‌شناسي انقلاب اسلامي از ديدگاه امام خميني رحمه الله ؛ پدرتباري در جامعه اسلامي؛ شاخص‌هاي توسعه اقتصادي و اجتماعي در اسلام؛ دين و توسعه؛ اسلام، غرب و رسانه‌ها؛ جامعه اطلاعاتي و دين اسلام؛ بررسي فرآيند اسلاميكردن دانشگاه‌ها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سياستگذاري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تجاري‌سازي فرهنگ يا تنوع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سياسي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دين و رسانه، پژوهش‌هاي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khanmohammadi@bou.ac.ir</w:t>
      </w:r>
    </w:p>
    <w:p>
      <w:pPr>
        <w:pStyle w:val="Heading3"/>
        <w:numPr>
          <w:ilvl w:val="2"/>
          <w:numId w:val="1"/>
        </w:numPr>
        <w:rPr/>
      </w:pPr>
      <w:bookmarkStart w:id="402" w:name="__RefHeading___Toc4408571_3650668749"/>
      <w:bookmarkStart w:id="403" w:name="_Toc152"/>
      <w:bookmarkEnd w:id="402"/>
      <w:r>
        <w:rPr>
          <w:rtl w:val="true"/>
        </w:rPr>
        <w:t>خبازي، مجيد</w:t>
      </w:r>
      <w:bookmarkEnd w:id="403"/>
    </w:p>
    <w:p>
      <w:pPr>
        <w:pStyle w:val="BookText"/>
        <w:rPr/>
      </w:pPr>
      <w:r>
        <w:rPr>
          <w:rFonts w:ascii="Amiri" w:hAnsi="Amiri" w:eastAsia="Amiri" w:cs="Amiri"/>
          <w:color w:val="111111"/>
          <w:sz w:val="28"/>
          <w:sz w:val="28"/>
          <w:szCs w:val="28"/>
          <w:rtl w:val="true"/>
          <w:lang w:bidi="ar-SA"/>
        </w:rPr>
        <w:t>خبازي، مجيد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مديريت رسانه از دانشگاه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مديركل پژوهش مركز پژوهش‌هاي اسلامي صدا و سيما، مدير مسئول ماهنامه سياحت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هم افزايي پيام؛ اصلاح الگوي مصرف بر اساس مدل سه مرحله‌اي كورت لوين؛ رهيافتي نظري بر كاركردها و نقش‌هاي رسانه ملي در جهاد اقتصادي؛ شادي و رسانه؛ مرجعيت و رهبري؛ مديريت در سيره حضرت امام خميني؛ سبك رهبري و خلاقيت در سازمان‌هاي رسانه‌اي؛ مديريت پيام در حوزه شادي و نشاط در رسانه 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در 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آسيب‌ها و راهكارها؛ جوان و شادي؛ مسأله تبليغ دين، آسيب‌ها و راهكارها؛ رهيافت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رسانه، مديريت فرهنگي</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m_khabaze@yahoo.com</w:t>
      </w:r>
      <w:r>
        <w:rPr>
          <w:rFonts w:eastAsia="Times New Roman" w:cs="Times New Roman" w:ascii="Times New Roman" w:hAnsi="Times New Roman"/>
          <w:color w:val="111111"/>
          <w:sz w:val="28"/>
          <w:szCs w:val="28"/>
          <w:rtl w:val="true"/>
          <w:lang w:val="en-US" w:bidi="en-US"/>
        </w:rPr>
        <w:t xml:space="preserve"> </w:t>
      </w:r>
      <w:bookmarkStart w:id="404" w:name="pg2065_14000"/>
    </w:p>
    <w:p>
      <w:pPr>
        <w:pStyle w:val="Heading3"/>
        <w:numPr>
          <w:ilvl w:val="2"/>
          <w:numId w:val="1"/>
        </w:numPr>
        <w:rPr/>
      </w:pPr>
      <w:bookmarkStart w:id="405" w:name="__RefHeading___Toc4408573_3650668749"/>
      <w:bookmarkStart w:id="406" w:name="_Toc153"/>
      <w:bookmarkEnd w:id="404"/>
      <w:bookmarkEnd w:id="405"/>
      <w:r>
        <w:rPr>
          <w:rtl w:val="true"/>
        </w:rPr>
        <w:t>خزائي، حسين</w:t>
      </w:r>
      <w:bookmarkEnd w:id="406"/>
    </w:p>
    <w:p>
      <w:pPr>
        <w:pStyle w:val="BookText"/>
        <w:rPr/>
      </w:pPr>
      <w:r>
        <w:rPr>
          <w:rFonts w:ascii="Amiri" w:hAnsi="Amiri" w:eastAsia="Amiri" w:cs="Amiri"/>
          <w:color w:val="111111"/>
          <w:sz w:val="28"/>
          <w:sz w:val="28"/>
          <w:szCs w:val="28"/>
          <w:rtl w:val="true"/>
          <w:lang w:bidi="ar-SA"/>
        </w:rPr>
        <w:t>خزائي، 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معارف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فرهنگ پژوهي پژوهشگاه فرهنگ و انديشه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 پساساختارگرايي و فرهنگ؛ نقش صنايع فرهنگي در هويت ملي؛ انسجام اسلامي در سيره نبوي صلي الله عليه و آله ؛ نقش رسانه در خانواده؛ آسيب‌شناسي مطالعات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ريپورترها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اسطوره و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 آينده‌پژوهي</w:t>
      </w:r>
      <w:r>
        <w:rPr>
          <w:rFonts w:eastAsia="IRNazanin" w:cs="IRNazanin"/>
          <w:color w:val="111111"/>
          <w:sz w:val="28"/>
          <w:szCs w:val="28"/>
          <w:rtl w:val="true"/>
          <w:lang w:bidi="fa-IR"/>
        </w:rPr>
        <w:t>.</w:t>
      </w:r>
    </w:p>
    <w:p>
      <w:pPr>
        <w:pStyle w:val="Heading3"/>
        <w:numPr>
          <w:ilvl w:val="2"/>
          <w:numId w:val="1"/>
        </w:numPr>
        <w:rPr/>
      </w:pPr>
      <w:bookmarkStart w:id="407" w:name="__RefHeading___Toc4408575_3650668749"/>
      <w:bookmarkStart w:id="408" w:name="_Toc154"/>
      <w:bookmarkEnd w:id="407"/>
      <w:r>
        <w:rPr>
          <w:rtl w:val="true"/>
        </w:rPr>
        <w:t>خيري، حسن</w:t>
      </w:r>
      <w:bookmarkEnd w:id="408"/>
    </w:p>
    <w:p>
      <w:pPr>
        <w:pStyle w:val="BookText"/>
        <w:rPr/>
      </w:pPr>
      <w:r>
        <w:rPr>
          <w:rFonts w:ascii="Amiri" w:hAnsi="Amiri" w:eastAsia="Amiri" w:cs="Amiri"/>
          <w:color w:val="111111"/>
          <w:sz w:val="28"/>
          <w:sz w:val="28"/>
          <w:szCs w:val="28"/>
          <w:rtl w:val="true"/>
          <w:lang w:bidi="ar-SA"/>
        </w:rPr>
        <w:t>خيري،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آزاد اسلامي واحد علوم و تحقيقات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 مدير گروه هنر، ارتباطات و رسانه مركز پژوهش‌هاي اسلامي صدا و سيما، عضو هيئت علمي و رئيس دانشگاه آزاد اسلامي واحد نراق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ميراث فرهنگي؛ تاراج گنجينه‌هاي شرق؛ انتخابي عقلاني در آموزه‌هاي اسلامي؛ ظرفيت و قابليت تلويزيون براي تبليغ؛ مقايسه فضاي تبليغي تلويزيون و مسجد؛ هم افزايي راهبردي رسانه و خانواده در ارائه سبك زندگي اسلامي؛ سقوط اخلاقي جوامع 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نظام اجتماعي اسلام؛ جامعه‌شناسي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روحانيت و نسل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رسانه و ارتباطات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پژوهش‌هاي فرهنگي، دين و رسانه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hassan.khairi@gmail.com</w:t>
      </w:r>
      <w:r>
        <w:rPr>
          <w:rFonts w:eastAsia="Times New Roman" w:cs="Times New Roman" w:ascii="Times New Roman" w:hAnsi="Times New Roman"/>
          <w:color w:val="111111"/>
          <w:sz w:val="28"/>
          <w:szCs w:val="28"/>
          <w:rtl w:val="true"/>
          <w:lang w:val="en-US" w:bidi="en-US"/>
        </w:rPr>
        <w:t xml:space="preserve"> </w:t>
      </w:r>
      <w:bookmarkStart w:id="409" w:name="pg2065_14001"/>
    </w:p>
    <w:p>
      <w:pPr>
        <w:pStyle w:val="Heading3"/>
        <w:numPr>
          <w:ilvl w:val="2"/>
          <w:numId w:val="1"/>
        </w:numPr>
        <w:rPr/>
      </w:pPr>
      <w:bookmarkStart w:id="410" w:name="__RefHeading___Toc4408577_3650668749"/>
      <w:bookmarkStart w:id="411" w:name="_Toc155"/>
      <w:bookmarkEnd w:id="409"/>
      <w:bookmarkEnd w:id="410"/>
      <w:r>
        <w:rPr>
          <w:rtl w:val="true"/>
        </w:rPr>
        <w:t>ذكايي، محمدسعيد</w:t>
      </w:r>
      <w:bookmarkEnd w:id="411"/>
    </w:p>
    <w:p>
      <w:pPr>
        <w:pStyle w:val="BookText"/>
        <w:rPr/>
      </w:pPr>
      <w:r>
        <w:rPr>
          <w:rFonts w:ascii="Amiri" w:hAnsi="Amiri" w:eastAsia="Amiri" w:cs="Amiri"/>
          <w:color w:val="111111"/>
          <w:sz w:val="28"/>
          <w:sz w:val="28"/>
          <w:szCs w:val="28"/>
          <w:rtl w:val="true"/>
          <w:lang w:bidi="ar-SA"/>
        </w:rPr>
        <w:t>ذكايي، محمدسعيد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با گرايش جامعه‌شناسي ارزش‌ها از دانشگاه شفيلد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دانشكده علوم اجتماعي دانشگاه علامه طباطبايي، عضو هيئت تحريريه فصلنامه تحقيقات فرهنگي، عضو هيئت تحريريه مجله جامعه‌شناسي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خردهفرهنگ يا مصرف فرهنگي، پژوهشي در بين دختران دانش‌آموز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گذار به بزرگسالي و جواني رو به تغيير؛ خرده فرهنگ، سبك زندگي و هويت؛ جرم‌شناسي فرهنگي و مسئله جوانان؛ فرهنگ جوانان و تلفن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گذار و الزامات آن براي روابط بين نسلي؛ جامعه‌شناسي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مطالعات جوانان؛ جامعه‌شناسي جوانان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جوانان، پژوهش‌هاي فرهنگي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saeed.zokaei@gmail.com</w:t>
      </w:r>
    </w:p>
    <w:p>
      <w:pPr>
        <w:pStyle w:val="BookText"/>
        <w:rPr/>
      </w:pPr>
      <w:r>
        <w:rPr>
          <w:rFonts w:ascii="IRNazanin" w:hAnsi="IRNazanin" w:eastAsia="IRNazanin"/>
          <w:color w:val="111111"/>
          <w:sz w:val="28"/>
          <w:sz w:val="28"/>
          <w:szCs w:val="28"/>
          <w:rtl w:val="true"/>
          <w:lang w:bidi="fa-IR"/>
        </w:rPr>
        <w:t>ساير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انگليسي تسلط دارد</w:t>
      </w:r>
      <w:r>
        <w:rPr>
          <w:rFonts w:eastAsia="IRNazanin" w:cs="IRNazanin"/>
          <w:color w:val="111111"/>
          <w:sz w:val="28"/>
          <w:szCs w:val="28"/>
          <w:rtl w:val="true"/>
          <w:lang w:bidi="fa-IR"/>
        </w:rPr>
        <w:t>.</w:t>
      </w:r>
    </w:p>
    <w:p>
      <w:pPr>
        <w:pStyle w:val="Heading3"/>
        <w:numPr>
          <w:ilvl w:val="2"/>
          <w:numId w:val="1"/>
        </w:numPr>
        <w:rPr/>
      </w:pPr>
      <w:bookmarkStart w:id="412" w:name="__RefHeading___Toc4408579_3650668749"/>
      <w:bookmarkStart w:id="413" w:name="_Toc156"/>
      <w:bookmarkEnd w:id="412"/>
      <w:r>
        <w:rPr>
          <w:rtl w:val="true"/>
        </w:rPr>
        <w:t>ذوعلم، علي</w:t>
      </w:r>
      <w:bookmarkEnd w:id="413"/>
    </w:p>
    <w:p>
      <w:pPr>
        <w:pStyle w:val="BookText"/>
        <w:rPr/>
      </w:pPr>
      <w:r>
        <w:rPr>
          <w:rFonts w:ascii="Amiri" w:hAnsi="Amiri" w:eastAsia="Amiri" w:cs="Amiri"/>
          <w:color w:val="111111"/>
          <w:sz w:val="28"/>
          <w:sz w:val="28"/>
          <w:szCs w:val="28"/>
          <w:rtl w:val="true"/>
          <w:lang w:bidi="ar-SA"/>
        </w:rPr>
        <w:t>ذوعلم، 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برنامه‌ريزي از دانشگاه شهيد بهشتي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پژوهشكده فرهنگ و مطالعات اجتماعي پژوهشگاه فرهنگ و انديشه اسلامي، مشاور وزير و دبير ستاد همكاري‌هاي آموزش و پرورش و حوزه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انديشكده فرهنگ مركز الگوي اسلامي ايراني پيشرفت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در باب تعريف فرهنگ عمومي؛ شاخص‌هاي تربيت ديني از منظر قرآن كريم؛ انديشه ولايت فقيه و كارآمدي نظام جمهوري اسلامي؛ فرهنگ و هويت؛ فرهنگ در منظومه فكري امام خميني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معيار از منظر قرآن كريم؛ انقلاب اسلامي؛ حوزه در انقلاب و انقلاب در حوزه‌ها؛ سياست؛ نظريه تحول در اسلام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 سياستگذاري فرهنگي</w:t>
      </w:r>
      <w:r>
        <w:rPr>
          <w:rFonts w:eastAsia="IRNazanin" w:cs="IRNazanin"/>
          <w:color w:val="111111"/>
          <w:sz w:val="28"/>
          <w:szCs w:val="28"/>
          <w:rtl w:val="true"/>
          <w:lang w:bidi="fa-IR"/>
        </w:rPr>
        <w:t xml:space="preserve">. </w:t>
      </w:r>
      <w:bookmarkStart w:id="414" w:name="pg2065_14002"/>
    </w:p>
    <w:p>
      <w:pPr>
        <w:pStyle w:val="Heading3"/>
        <w:numPr>
          <w:ilvl w:val="2"/>
          <w:numId w:val="1"/>
        </w:numPr>
        <w:rPr/>
      </w:pPr>
      <w:bookmarkStart w:id="415" w:name="__RefHeading___Toc4408581_3650668749"/>
      <w:bookmarkStart w:id="416" w:name="_Toc157"/>
      <w:bookmarkEnd w:id="414"/>
      <w:bookmarkEnd w:id="415"/>
      <w:r>
        <w:rPr>
          <w:rtl w:val="true"/>
        </w:rPr>
        <w:t>رجبي نيا، داود</w:t>
      </w:r>
      <w:bookmarkEnd w:id="416"/>
    </w:p>
    <w:p>
      <w:pPr>
        <w:pStyle w:val="BookText"/>
        <w:rPr/>
      </w:pPr>
      <w:r>
        <w:rPr>
          <w:rFonts w:ascii="Amiri" w:hAnsi="Amiri" w:eastAsia="Amiri" w:cs="Amiri"/>
          <w:color w:val="111111"/>
          <w:sz w:val="28"/>
          <w:sz w:val="28"/>
          <w:szCs w:val="28"/>
          <w:rtl w:val="true"/>
          <w:lang w:bidi="ar-SA"/>
        </w:rPr>
        <w:t>رجبي نيا، داود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مدرسي الهيات و معارف اسلامي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مدير مسئول نشريات مركز پژوهش‌هاي اسلامي صدا و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زندگاني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نخستين؛ علل ظهور تفكر جديد در غرب؛ پژوهش و رسانه؛ فلسفه باركلي و هيوم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بصيرت اقتصادي از منظر قرآن؛ نقش مبلغان در تبليغ زيبايي‌هاي شناختي دينداران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فجر؛ ميهماني خدا؛ حقانيت يا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درون و برونديني به پلوراليسم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سفره محبوب؛ دعا و نيايش در رسانه؛ اسلام و زيبايي‌هاي زندگي؛ رسانه، پژوهش و راهكارهاي فرا رو؛ دعا و نيايش در رسانه؛ آداب تعليم و تربيت در اسلام؛ غرب از رؤيا تا 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فرهنگ ديني، دين و رسانه، تعليم و تربيت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rajabinia14@Gmail.com</w:t>
      </w:r>
    </w:p>
    <w:p>
      <w:pPr>
        <w:pStyle w:val="Heading3"/>
        <w:numPr>
          <w:ilvl w:val="2"/>
          <w:numId w:val="1"/>
        </w:numPr>
        <w:rPr/>
      </w:pPr>
      <w:bookmarkStart w:id="417" w:name="__RefHeading___Toc4408583_3650668749"/>
      <w:bookmarkStart w:id="418" w:name="_Toc158"/>
      <w:bookmarkEnd w:id="417"/>
      <w:r>
        <w:rPr>
          <w:rtl w:val="true"/>
        </w:rPr>
        <w:t>رضايي، عبدالعلي</w:t>
      </w:r>
      <w:bookmarkEnd w:id="418"/>
    </w:p>
    <w:p>
      <w:pPr>
        <w:pStyle w:val="BookText"/>
        <w:rPr/>
      </w:pPr>
      <w:r>
        <w:rPr>
          <w:rFonts w:ascii="Amiri" w:hAnsi="Amiri" w:eastAsia="Amiri" w:cs="Amiri"/>
          <w:color w:val="111111"/>
          <w:sz w:val="28"/>
          <w:sz w:val="28"/>
          <w:szCs w:val="28"/>
          <w:rtl w:val="true"/>
          <w:lang w:bidi="ar-SA"/>
        </w:rPr>
        <w:t>رضايي، عبدالعلي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دكتراي مديريت با گرايش مشاوره در امور توسعه اجتماعي از دانشگاه سنت ريج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فرهنگستان علوم اسلامي، عضو كميسيون حوزوي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بازانديشي جايگاه دولت در مديريت و برنامه‌ريزي فرهنگي؛ راهبردهايي براي تدوين الگوي مهندسي فرهنگ؛ انحراف فرهنگي، استقلال فرهنگي؛ آسيب‌شناسي عدم حضور فرهنگ ديني در فضاي مجازي؛ تحول در علوم انساني پيش‌نياز مهندسي تمدن اسلامي؛ استقلال فرهنگي، وابستگي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توسعه و تعالي؛ نظام فكري؛ موانع و الزامات مهندسي تمدن اسلامي؛ مدل تحليل تكنولوژي؛ محورهاي مديريت اجتماعي؛ سياست‌هاي مواجهه با اينترنت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اسلامي، سياستگذاري فرهنگي، مهندسي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abdolali_rezaee@yahoo.com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www.farhangenoor.blogfa.com</w:t>
      </w:r>
      <w:r>
        <w:rPr>
          <w:rFonts w:eastAsia="Times New Roman" w:cs="Times New Roman" w:ascii="Times New Roman" w:hAnsi="Times New Roman"/>
          <w:color w:val="111111"/>
          <w:sz w:val="28"/>
          <w:szCs w:val="28"/>
          <w:rtl w:val="true"/>
          <w:lang w:val="en-US" w:bidi="en-US"/>
        </w:rPr>
        <w:t xml:space="preserve"> </w:t>
      </w:r>
      <w:bookmarkStart w:id="419" w:name="pg2065_14003"/>
    </w:p>
    <w:p>
      <w:pPr>
        <w:pStyle w:val="Heading3"/>
        <w:numPr>
          <w:ilvl w:val="2"/>
          <w:numId w:val="1"/>
        </w:numPr>
        <w:rPr/>
      </w:pPr>
      <w:bookmarkStart w:id="420" w:name="__RefHeading___Toc4408585_3650668749"/>
      <w:bookmarkStart w:id="421" w:name="_Toc159"/>
      <w:bookmarkEnd w:id="419"/>
      <w:bookmarkEnd w:id="420"/>
      <w:r>
        <w:rPr>
          <w:rtl w:val="true"/>
        </w:rPr>
        <w:t>رهنمايي، سيداحمد</w:t>
      </w:r>
      <w:bookmarkEnd w:id="421"/>
    </w:p>
    <w:p>
      <w:pPr>
        <w:pStyle w:val="BookText"/>
        <w:rPr/>
      </w:pPr>
      <w:r>
        <w:rPr>
          <w:rFonts w:ascii="Amiri" w:hAnsi="Amiri" w:eastAsia="Amiri" w:cs="Amiri"/>
          <w:color w:val="111111"/>
          <w:sz w:val="28"/>
          <w:sz w:val="28"/>
          <w:szCs w:val="28"/>
          <w:rtl w:val="true"/>
          <w:lang w:bidi="ar-SA"/>
        </w:rPr>
        <w:t>رهنمايي، سيداحمد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با گرايش فلسفه تعليم و تربيت از دانشگاه مك گيل مونترال كانادا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مشروعيت حكومت اسلامي و نقش مردم در آن؛ آسيب‌شناسي فرهنگي؛ نگاهي به سند چشم‌انداز بيست ساله؛ پايه‌هاي روان‌شناختي تربيت ديني؛ در انديشه حكومت جهاني واحد؛ رسانه الگويي براي همه؛ نظام ولايي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رشد با نگرشي به منابع اسلامي؛ غرب‌شناسي؛ آشنايي با اصول راهنمايي و مشاوره؛ فلسفه روانشناسي و نقد آن؛ جهان‌بيني سكولار يا جهان‌بيني توحيدي؛ درآمدي بر فلسفه تعليم و تربيت؛ مكتب تربيتي علامه طباطبايي؛ درآمدي بر مباني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اسلامي، اعتقادات، پژوهش‌هاي فرهنگي، غرب‌شناسي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rahnama@qabas.net</w:t>
      </w:r>
    </w:p>
    <w:p>
      <w:pPr>
        <w:pStyle w:val="Heading3"/>
        <w:numPr>
          <w:ilvl w:val="2"/>
          <w:numId w:val="1"/>
        </w:numPr>
        <w:rPr/>
      </w:pPr>
      <w:bookmarkStart w:id="422" w:name="__RefHeading___Toc4408587_3650668749"/>
      <w:bookmarkStart w:id="423" w:name="_Toc160"/>
      <w:bookmarkEnd w:id="422"/>
      <w:r>
        <w:rPr>
          <w:rtl w:val="true"/>
        </w:rPr>
        <w:t>زائري، محمدرضا</w:t>
      </w:r>
      <w:bookmarkEnd w:id="423"/>
    </w:p>
    <w:p>
      <w:pPr>
        <w:pStyle w:val="BookText"/>
        <w:rPr/>
      </w:pPr>
      <w:r>
        <w:rPr>
          <w:rFonts w:ascii="Amiri" w:hAnsi="Amiri" w:eastAsia="Amiri" w:cs="Amiri"/>
          <w:color w:val="111111"/>
          <w:sz w:val="28"/>
          <w:sz w:val="28"/>
          <w:szCs w:val="28"/>
          <w:rtl w:val="true"/>
          <w:lang w:bidi="ar-SA"/>
        </w:rPr>
        <w:t>زائري، محمدرضا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روزنامهنگاري، مؤسس مجلههاي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سردبير روزنامه همشهري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تأسيس خانه روزنامه‌نگاران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بيروني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فرهنگي،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عمل؛ موانع اجراي مطلوب برنامه راهنمايي و مشاوره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 مطبوعاتي؛ حجاب بي‌حجاب؛ نصرالله؛ ضامن آهو؛ كيمياي عفو؛ ذوالفقار؛ پدر، پسر، روحالقدس؛ كتاب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جنگ نرم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پايگاه اطلاعرساني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www.zaeri.persianblog.ir</w:t>
      </w:r>
      <w:r>
        <w:rPr>
          <w:rFonts w:eastAsia="Times New Roman" w:cs="Times New Roman" w:ascii="Times New Roman" w:hAnsi="Times New Roman"/>
          <w:color w:val="111111"/>
          <w:sz w:val="28"/>
          <w:szCs w:val="28"/>
          <w:rtl w:val="true"/>
          <w:lang w:val="en-US" w:bidi="en-US"/>
        </w:rPr>
        <w:t xml:space="preserve"> </w:t>
      </w:r>
      <w:bookmarkStart w:id="424" w:name="pg2065_14004"/>
    </w:p>
    <w:p>
      <w:pPr>
        <w:pStyle w:val="Heading3"/>
        <w:numPr>
          <w:ilvl w:val="2"/>
          <w:numId w:val="1"/>
        </w:numPr>
        <w:rPr/>
      </w:pPr>
      <w:bookmarkStart w:id="425" w:name="__RefHeading___Toc4408589_3650668749"/>
      <w:bookmarkStart w:id="426" w:name="_Toc161"/>
      <w:bookmarkEnd w:id="424"/>
      <w:bookmarkEnd w:id="425"/>
      <w:r>
        <w:rPr>
          <w:rtl w:val="true"/>
        </w:rPr>
        <w:t>زهيري، عليرضا</w:t>
      </w:r>
      <w:bookmarkEnd w:id="426"/>
    </w:p>
    <w:p>
      <w:pPr>
        <w:pStyle w:val="BookText"/>
        <w:rPr/>
      </w:pPr>
      <w:r>
        <w:rPr>
          <w:rFonts w:ascii="Amiri" w:hAnsi="Amiri" w:eastAsia="Amiri" w:cs="Amiri"/>
          <w:color w:val="111111"/>
          <w:sz w:val="28"/>
          <w:sz w:val="28"/>
          <w:szCs w:val="28"/>
          <w:rtl w:val="true"/>
          <w:lang w:bidi="ar-SA"/>
        </w:rPr>
        <w:t>زهيري، عليرضا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علوم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دانشگاه آزاد اسلامي، عضو هيئت علمي گروه جامعه و سياست دانشنامه امام خميني رحمه الله ، تدريس، پژوهش و 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ملي ايرانيان؛ انقلاب اسلامي هويت ملي؛ تأثير روند ناهمگون اصلاحات در انقلاب اسلامي؛ تأثير فرهنگ سياسي ايرانيان بر سياست خارجي؛ امام خميني، روحانيت و نظام سياسي؛ كاركردهاي نظام سياسي دولت 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ريشه‌هاي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پهلوي به روايت اسناد؛ انقلاب اسلامي هويت ملي؛ جمهوري اسلامي و مسئله هويت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سياسي، پژوهش‌هاي فرهنگي</w:t>
      </w:r>
      <w:r>
        <w:rPr>
          <w:rFonts w:eastAsia="IRNazanin" w:cs="IRNazanin"/>
          <w:color w:val="111111"/>
          <w:sz w:val="28"/>
          <w:szCs w:val="28"/>
          <w:rtl w:val="true"/>
          <w:lang w:bidi="fa-IR"/>
        </w:rPr>
        <w:t>.</w:t>
      </w:r>
    </w:p>
    <w:p>
      <w:pPr>
        <w:pStyle w:val="Heading3"/>
        <w:numPr>
          <w:ilvl w:val="2"/>
          <w:numId w:val="1"/>
        </w:numPr>
        <w:rPr/>
      </w:pPr>
      <w:bookmarkStart w:id="427" w:name="__RefHeading___Toc4408591_3650668749"/>
      <w:bookmarkStart w:id="428" w:name="_Toc162"/>
      <w:bookmarkEnd w:id="427"/>
      <w:r>
        <w:rPr>
          <w:rtl w:val="true"/>
        </w:rPr>
        <w:t>زيبايي نژاد، محمدرضا</w:t>
      </w:r>
      <w:bookmarkEnd w:id="428"/>
    </w:p>
    <w:p>
      <w:pPr>
        <w:pStyle w:val="BookText"/>
        <w:rPr/>
      </w:pPr>
      <w:r>
        <w:rPr>
          <w:rFonts w:ascii="IRNazanin" w:hAnsi="IRNazanin" w:eastAsia="IRNazanin"/>
          <w:color w:val="111111"/>
          <w:sz w:val="28"/>
          <w:sz w:val="28"/>
          <w:szCs w:val="28"/>
          <w:rtl w:val="true"/>
          <w:lang w:bidi="fa-IR"/>
        </w:rPr>
        <w:t>زيبايي نژاد، محمدرضا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 و مسئول مركز مطالعات و تحقيقات زنان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فقه رسانه‌ها؛ ارزيابي كنوانسيون رفع تبعيض عليه زنان؛ پوشش و آرايش، آسيب‌ها و راهبردها؛ زن و خانواده در سيره پيامبر اكرم صلي الله عليه و آله ؛ نظام اسلامي و مسئله پوشش زنان؛ فمينيسم اسلامي، واقعيت‌ها و چالش‌ها؛ فرهنگ عفاف، خانواده و دولت؛ بازتوليد خانواده ايراني؛ زن، خانواده،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مصرف كالاي جديد فرهنگي؛ درآمدي بر تاريخ كلام مسيحيت؛ مسيحيت شناسي مقايسه‌اي؛ مسيحيت در آينه قرآن و حديث؛ اشتغال زنان؛ عوامل، پيامدها و رويكردها؛ آسيب‌شناسي خانواده؛ خشونت خانگي عليه زنان؛ خانواده، جنسيت و نظام تربيتي رسمي</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مطالعات زنان و خانواده، فرهنگ ديني</w:t>
      </w:r>
      <w:r>
        <w:rPr>
          <w:rFonts w:eastAsia="IRNazanin" w:cs="IRNazanin"/>
          <w:color w:val="111111"/>
          <w:sz w:val="28"/>
          <w:szCs w:val="28"/>
          <w:rtl w:val="true"/>
          <w:lang w:bidi="fa-IR"/>
        </w:rPr>
        <w:t xml:space="preserve">. </w:t>
      </w:r>
      <w:bookmarkStart w:id="429" w:name="pg2065_14005"/>
    </w:p>
    <w:p>
      <w:pPr>
        <w:pStyle w:val="Heading3"/>
        <w:numPr>
          <w:ilvl w:val="2"/>
          <w:numId w:val="1"/>
        </w:numPr>
        <w:rPr/>
      </w:pPr>
      <w:bookmarkStart w:id="430" w:name="__RefHeading___Toc4408593_3650668749"/>
      <w:bookmarkStart w:id="431" w:name="_Toc163"/>
      <w:bookmarkEnd w:id="429"/>
      <w:bookmarkEnd w:id="430"/>
      <w:r>
        <w:rPr>
          <w:rtl w:val="true"/>
        </w:rPr>
        <w:t>سعيدي، رحمان</w:t>
      </w:r>
      <w:bookmarkEnd w:id="431"/>
    </w:p>
    <w:p>
      <w:pPr>
        <w:pStyle w:val="BookText"/>
        <w:rPr/>
      </w:pPr>
      <w:r>
        <w:rPr>
          <w:rFonts w:ascii="Amiri" w:hAnsi="Amiri" w:eastAsia="Amiri" w:cs="Amiri"/>
          <w:color w:val="111111"/>
          <w:sz w:val="28"/>
          <w:sz w:val="28"/>
          <w:szCs w:val="28"/>
          <w:rtl w:val="true"/>
          <w:lang w:bidi="ar-SA"/>
        </w:rPr>
        <w:t>سعيدي، رحمان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ارتباطات از دانشگاه پنجاب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گروه ارتباطات اجتماعي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فرهنگ مصرف و سبك زندگي؛ تلويزيون و سياست خارجي با تأكيد بر انرژي هسته‌اي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و توسعه؛ تبليغات سنتي ـ تبليغات مدرن؛ جهانيشدن، منطقه‌ايبودن و مناسبات ميانفرهنگي؛ نگاهي كوتاه به رابطه متقابل جامعه و هنر؛ فرهنگ‌هاي بومي در عصر جهاني‌سازي؛ تبليغات و فرهنگ؛ بسيج و چشم‌انداز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تكنيكهاي روابط عمومي؛ مباني ارتباط، تبليغ و اقناع؛ راديو و توسعه؛ جهانيشدن ـ رسانه ـ هويت فرهنگي؛ جامعه اطلاعاتي ـ شكاف ديجيتالي؛ مديريت روابط عمومي؛ پوشش خبري رسانه‌هاي بين‌المللي؛ روابط بين‌المللي و ميانفرهنگي؛ روابط عمومي الكترونيك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روابط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rsaeedi_77ap@yahoo.com</w:t>
      </w:r>
    </w:p>
    <w:p>
      <w:pPr>
        <w:pStyle w:val="Heading3"/>
        <w:numPr>
          <w:ilvl w:val="2"/>
          <w:numId w:val="1"/>
        </w:numPr>
        <w:rPr/>
      </w:pPr>
      <w:bookmarkStart w:id="432" w:name="__RefHeading___Toc4408595_3650668749"/>
      <w:bookmarkStart w:id="433" w:name="_Toc164"/>
      <w:bookmarkEnd w:id="432"/>
      <w:r>
        <w:rPr>
          <w:rtl w:val="true"/>
        </w:rPr>
        <w:t>سليمي، محمد</w:t>
      </w:r>
      <w:bookmarkEnd w:id="433"/>
    </w:p>
    <w:p>
      <w:pPr>
        <w:pStyle w:val="BookText"/>
        <w:rPr/>
      </w:pPr>
      <w:r>
        <w:rPr>
          <w:rFonts w:ascii="Amiri" w:hAnsi="Amiri" w:eastAsia="Amiri" w:cs="Amiri"/>
          <w:color w:val="111111"/>
          <w:sz w:val="28"/>
          <w:sz w:val="28"/>
          <w:szCs w:val="28"/>
          <w:rtl w:val="true"/>
          <w:lang w:bidi="ar-SA"/>
        </w:rPr>
        <w:t>سليمي، محمد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دكتراي مديريت و برنامه‌ريزي فرهنگي دانشگاه آزاد اسلامي واحد علوم و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تدوين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تأليف، مدير گروه فقه و رسانه مركز پژوهش‌هاي اسلامي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فرهنگ و سكولاريزاسيون؛ الگوي دستيابي به مؤلفه‌هاي فرهنگي؛ مديريت پيام و جهت‌گيري سكولاريستي در رسانه؛ حكومت از ديدگاه امام خميني رحمه الله ؛ دين و مديريت پيام نگاهي به استراتژي‌هاي فرهنگي؛ شاخصه‌هاي فرهنگ اسلامي از ديدگاه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رسانه؛ مبارزه با فقر، فساد و تبعيض با تمركز بر نقش راهبردي صدا و سيما؛ فرهنگ و اصلاح الگوي مصرف؛ راهبردها و راهكارهاي جهاد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 دين و رسانه، مديريت فرهنگي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salimi.meheb@gmail.com</w:t>
      </w:r>
      <w:r>
        <w:rPr>
          <w:rFonts w:eastAsia="Times New Roman" w:cs="Times New Roman" w:ascii="Times New Roman" w:hAnsi="Times New Roman"/>
          <w:color w:val="111111"/>
          <w:sz w:val="28"/>
          <w:szCs w:val="28"/>
          <w:rtl w:val="true"/>
          <w:lang w:val="en-US" w:bidi="en-US"/>
        </w:rPr>
        <w:t xml:space="preserve"> </w:t>
      </w:r>
      <w:bookmarkStart w:id="434" w:name="pg2065_14006"/>
    </w:p>
    <w:p>
      <w:pPr>
        <w:pStyle w:val="Heading3"/>
        <w:numPr>
          <w:ilvl w:val="2"/>
          <w:numId w:val="1"/>
        </w:numPr>
        <w:rPr/>
      </w:pPr>
      <w:bookmarkStart w:id="435" w:name="__RefHeading___Toc4408597_3650668749"/>
      <w:bookmarkStart w:id="436" w:name="_Toc165"/>
      <w:bookmarkEnd w:id="434"/>
      <w:bookmarkEnd w:id="435"/>
      <w:r>
        <w:rPr>
          <w:rtl w:val="true"/>
        </w:rPr>
        <w:t>شرف‌الدين، سيدحسين</w:t>
      </w:r>
      <w:bookmarkEnd w:id="436"/>
    </w:p>
    <w:p>
      <w:pPr>
        <w:pStyle w:val="BookText"/>
        <w:rPr/>
      </w:pPr>
      <w:r>
        <w:rPr>
          <w:rFonts w:ascii="Amiri" w:hAnsi="Amiri" w:eastAsia="Amiri" w:cs="Amiri"/>
          <w:color w:val="111111"/>
          <w:sz w:val="28"/>
          <w:sz w:val="28"/>
          <w:szCs w:val="28"/>
          <w:rtl w:val="true"/>
          <w:lang w:bidi="ar-SA"/>
        </w:rPr>
        <w:t>شرف‌الدين، سيدحسين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فرهنگ و ارتباطات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پژوهش و تأليف، عضو هيئت علمي گروه جامعه‌شناسي مؤسسه آموزشي و پژوهشي امام خميني رحمه الله ، جانشين سر دبير فصلنامه معرفت فرهنگي ـ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نهادهاي اجتماعي؛ رسانه ديني و چيستي آن؛ الگوي مطلوب سرگرمي در يك رسانه ديني؛ نقش رسانه ملي در تقويت هويت ملي و ديني؛ رسانه ملي و سبك زندگي؛ ارتباطات ميانفرهنگي در يك نگاه؛ دين و رسانه؛ مكتب مطالعات فرهنگي؛ جهانيشدن يكسان‌سازي يا تنوع فرهنگي و سياست‌هاي ملي</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جامعه‌شناسي خانواده؛ تبيين جامعه‌شناختي مهريه؛ تحليل اجتماعي از صله‌رحم؛ مطالعات مردمشناختي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دين و رسانه، پژوهش‌هاي فرهنگي</w:t>
      </w:r>
      <w:r>
        <w:rPr>
          <w:rFonts w:eastAsia="IRNazanin" w:cs="IRNazanin"/>
          <w:color w:val="111111"/>
          <w:sz w:val="28"/>
          <w:szCs w:val="28"/>
          <w:rtl w:val="true"/>
          <w:lang w:bidi="fa-IR"/>
        </w:rPr>
        <w:t>.</w:t>
      </w:r>
    </w:p>
    <w:p>
      <w:pPr>
        <w:pStyle w:val="Heading3"/>
        <w:numPr>
          <w:ilvl w:val="2"/>
          <w:numId w:val="1"/>
        </w:numPr>
        <w:rPr/>
      </w:pPr>
      <w:bookmarkStart w:id="437" w:name="__RefHeading___Toc4408599_3650668749"/>
      <w:bookmarkStart w:id="438" w:name="_Toc166"/>
      <w:bookmarkEnd w:id="437"/>
      <w:r>
        <w:rPr>
          <w:rtl w:val="true"/>
        </w:rPr>
        <w:t>شرفخاني، احمد</w:t>
      </w:r>
      <w:bookmarkEnd w:id="438"/>
    </w:p>
    <w:p>
      <w:pPr>
        <w:pStyle w:val="BookText"/>
        <w:rPr/>
      </w:pPr>
      <w:r>
        <w:rPr>
          <w:rFonts w:ascii="Amiri" w:hAnsi="Amiri" w:eastAsia="Amiri" w:cs="Amiri"/>
          <w:color w:val="111111"/>
          <w:sz w:val="28"/>
          <w:sz w:val="28"/>
          <w:szCs w:val="28"/>
          <w:rtl w:val="true"/>
          <w:lang w:bidi="ar-SA"/>
        </w:rPr>
        <w:t>شرفخاني، احمد</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فقه و حقوق از دانشگاه پيام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فرهنگي و اجتماعي سازمان اوقاف و امور خيريه، معاون فرهنگي ـ هنري اداره كل فرهنگ و ارشاد اسلامي 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نگرانيهاي پيشرو در عرصه فرهنگ؛ جلوههايي از سيره عملي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الگوي نسل ما كيست؟؛ سلامت ديد در انتخابات؛ سيماي سياسي نفاق؛ قانونگذاري براي مشكلات شخصي و منافع خانوادگي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رفتارشناسي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عبرتهاي فاطميه؛ انسان، غنا، موسيقي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 تاريخ و سيره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39" w:name="pg2065_14007"/>
    </w:p>
    <w:p>
      <w:pPr>
        <w:pStyle w:val="Heading3"/>
        <w:numPr>
          <w:ilvl w:val="2"/>
          <w:numId w:val="1"/>
        </w:numPr>
        <w:rPr/>
      </w:pPr>
      <w:bookmarkStart w:id="440" w:name="__RefHeading___Toc4408601_3650668749"/>
      <w:bookmarkStart w:id="441" w:name="_Toc167"/>
      <w:bookmarkEnd w:id="439"/>
      <w:bookmarkEnd w:id="440"/>
      <w:r>
        <w:rPr>
          <w:rtl w:val="true"/>
        </w:rPr>
        <w:t>شريفي دوست، حمزه</w:t>
      </w:r>
      <w:bookmarkEnd w:id="441"/>
    </w:p>
    <w:p>
      <w:pPr>
        <w:pStyle w:val="BookText"/>
        <w:rPr/>
      </w:pPr>
      <w:r>
        <w:rPr>
          <w:rFonts w:ascii="Amiri" w:hAnsi="Amiri" w:eastAsia="Amiri" w:cs="Amiri"/>
          <w:color w:val="111111"/>
          <w:sz w:val="28"/>
          <w:sz w:val="28"/>
          <w:szCs w:val="28"/>
          <w:rtl w:val="true"/>
          <w:lang w:bidi="ar-SA"/>
        </w:rPr>
        <w:t>شريفي دوست، حمزه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مديريت صنعتي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گروه جهادي ياران سيدعلي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گروه عرفانهاي نوظهور معاونت تبليغ حوزه علميه قم، عضو هيئت مؤسس مؤسسه بهداشت معنوي، مدير گروه عرفان‌هاي نوظهور نهاد نمايندگي رهبري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معنويت در آثار پائولو كوئيلو، جريانشناسي عرفان‌هاي نوظهور؛ قانون 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نيم‌نگاهي به معنويت اشو؛ نيم‌نگاهي به فرضيه جذب؛ نيم‌نگاهي به عرفان سرخپوستي؛ روش نقد نحله‌هاي انحرافي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تكنيكهاي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كاوشي در معنويت‌هاي نوظهور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ده جريان فعال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انديشه‌هاي معنوي كوئيلو؛ نيم‌نگاهي به معنويت وين داير؛ نيم‌نگاهي به معنويت در آيين يوگا؛ نيم‌نگاهي به خود خدايي شيطان‌پرستان؛ نقد معنويت دالايي 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عرفانهاي نوظهور، شبههشناسي اعتقادي، جنگ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sharifi313@yahoo.com</w:t>
      </w:r>
    </w:p>
    <w:p>
      <w:pPr>
        <w:pStyle w:val="Heading3"/>
        <w:numPr>
          <w:ilvl w:val="2"/>
          <w:numId w:val="1"/>
        </w:numPr>
        <w:rPr/>
      </w:pPr>
      <w:bookmarkStart w:id="442" w:name="__RefHeading___Toc4408603_3650668749"/>
      <w:bookmarkStart w:id="443" w:name="_Toc168"/>
      <w:bookmarkEnd w:id="442"/>
      <w:r>
        <w:rPr>
          <w:rtl w:val="true"/>
        </w:rPr>
        <w:t>صابري نوقابي، عليرضا</w:t>
      </w:r>
      <w:bookmarkEnd w:id="443"/>
    </w:p>
    <w:p>
      <w:pPr>
        <w:pStyle w:val="BookText"/>
        <w:rPr/>
      </w:pPr>
      <w:r>
        <w:rPr>
          <w:rFonts w:ascii="Amiri" w:hAnsi="Amiri" w:eastAsia="Amiri" w:cs="Amiri"/>
          <w:color w:val="111111"/>
          <w:sz w:val="28"/>
          <w:sz w:val="28"/>
          <w:szCs w:val="28"/>
          <w:rtl w:val="true"/>
          <w:lang w:bidi="ar-SA"/>
        </w:rPr>
        <w:t>صابري نوقابي، عليرضا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برنامه‌ريزي آموزشي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تحريريه و شوراي سياستگذاري نشريه جستار، عضو هيئت علمي و مدير گروه آموزشي فرهنگ و تاريخ دفتر تبليغات اسلامي خراسان، همكاري با معاونت فرهنگي و اجتماعي شهرداري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انحرافات و بزهكاريهاي اجتماعي؛ انسان سالم، جامعه سالم؛ تربيت ديني كودكان؛ آشنايي با زندگي‌نامه قراء مشهور جهان؛ جايگاه شادي و سرور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در تدوين كتب ديني 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مدارس خارج از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اسلامي، فرهنگ ديني، مديريت فرهنگي</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a.saberi.n@gmail.com</w:t>
      </w:r>
      <w:r>
        <w:rPr>
          <w:rFonts w:eastAsia="Times New Roman" w:cs="Times New Roman" w:ascii="Times New Roman" w:hAnsi="Times New Roman"/>
          <w:color w:val="111111"/>
          <w:sz w:val="28"/>
          <w:szCs w:val="28"/>
          <w:rtl w:val="true"/>
          <w:lang w:val="en-US" w:bidi="en-US"/>
        </w:rPr>
        <w:t xml:space="preserve"> </w:t>
      </w:r>
      <w:bookmarkStart w:id="444" w:name="pg2065_14008"/>
    </w:p>
    <w:p>
      <w:pPr>
        <w:pStyle w:val="Heading3"/>
        <w:numPr>
          <w:ilvl w:val="2"/>
          <w:numId w:val="1"/>
        </w:numPr>
        <w:rPr/>
      </w:pPr>
      <w:bookmarkStart w:id="445" w:name="__RefHeading___Toc4408605_3650668749"/>
      <w:bookmarkStart w:id="446" w:name="_Toc169"/>
      <w:bookmarkEnd w:id="444"/>
      <w:bookmarkEnd w:id="445"/>
      <w:r>
        <w:rPr>
          <w:rtl w:val="true"/>
        </w:rPr>
        <w:t>صاحبي، محمدجواد</w:t>
      </w:r>
      <w:bookmarkEnd w:id="446"/>
    </w:p>
    <w:p>
      <w:pPr>
        <w:pStyle w:val="BookText"/>
        <w:rPr/>
      </w:pPr>
      <w:r>
        <w:rPr>
          <w:rFonts w:ascii="Amiri" w:hAnsi="Amiri" w:eastAsia="Amiri" w:cs="Amiri"/>
          <w:color w:val="111111"/>
          <w:sz w:val="28"/>
          <w:sz w:val="28"/>
          <w:szCs w:val="28"/>
          <w:rtl w:val="true"/>
          <w:lang w:bidi="ar-SA"/>
        </w:rPr>
        <w:t>صاحبي، محمدجواد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مديريت تحقيق در مركز تحقيقات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دانش‌گستري در تمدن اسلامي؛ نقش امام خميني رحمه الله در تنقيح انديشه سياسي اسلام؛ ارتباط نظام آموزشي حوزه و دانشگاه؛ ستيزه‌ها و آميزه‌ها در روند انديشه توحيدي؛ تسامح در نقادي؛ رويكردهاي فكري و فرهنگي جهان عرب؛ نقش انديشه توحيدي در اصلاح اجتماعي؛ نهضت حسيني در مقابله با فرهنگ خشونت و خودكامگي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سرچشمه‌هاي نوانديشي ديني؛ مقتل الشمس؛ انديشه اصلاحي در نهضتهاي اسلامي؛ بنيان‌گذار نهضت احياء تفكر ديني سيدجمالالدين؛ حكايت‌ها و هدايت‌ها؛ احياگري و اصلاحگري در نهضت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گفتگوي دين و فلسفه؛ زندگاني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سيرت پاكان؛ مناسبات دنيا و فرهنگ در جامعه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تاريخ و سيره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47" w:name="__RefHeading___Toc4408607_3650668749"/>
      <w:bookmarkStart w:id="448" w:name="_Toc170"/>
      <w:bookmarkEnd w:id="447"/>
      <w:r>
        <w:rPr>
          <w:rtl w:val="true"/>
        </w:rPr>
        <w:t>صميم، رضا</w:t>
      </w:r>
      <w:bookmarkEnd w:id="448"/>
    </w:p>
    <w:p>
      <w:pPr>
        <w:pStyle w:val="BookText"/>
        <w:rPr/>
      </w:pPr>
      <w:r>
        <w:rPr>
          <w:rFonts w:ascii="Amiri" w:hAnsi="Amiri" w:eastAsia="Amiri" w:cs="Amiri"/>
          <w:color w:val="111111"/>
          <w:sz w:val="28"/>
          <w:sz w:val="28"/>
          <w:szCs w:val="28"/>
          <w:rtl w:val="true"/>
          <w:lang w:bidi="ar-SA"/>
        </w:rPr>
        <w:t>صميم، رضا</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گروه مطالعات فرهنگي پژوهشكده مطالعات فرهنگي و اجتماعي، عضو هيئت تحريريه فصلنامه تحقيقات فرهنگي ايران، عضو انجمن ايراني مطالعات فرهنگي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انتقادي به پيشينه داخلي مطالعه موسيقي مردم‌پسند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پيرامون امكان تأسيس حوزه ميان‌رشته‌اي مطالعات موسيقي مردم‌پسند در ايران؛ فضاي توليد موسيقي مردم‌پسند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جامعه‌شناختي با استفاده از داده‌هايي كيفي؛ مطالعه‌اي در باب رابطه قشربندي اجتماعي و هدف فرهنگي؛ نظريه‌هاي مدرن در تحليل جنبش‌هاي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تحقيق در مطالعات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جامعه‌شناسي، سينما، موسيقي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Reza.samim@iscs.ac.ir</w:t>
      </w:r>
      <w:r>
        <w:rPr>
          <w:rFonts w:eastAsia="Times New Roman" w:cs="Times New Roman" w:ascii="Times New Roman" w:hAnsi="Times New Roman"/>
          <w:color w:val="111111"/>
          <w:sz w:val="28"/>
          <w:szCs w:val="28"/>
          <w:rtl w:val="true"/>
          <w:lang w:val="en-US" w:bidi="en-US"/>
        </w:rPr>
        <w:t xml:space="preserve"> </w:t>
      </w:r>
      <w:bookmarkStart w:id="449" w:name="pg2065_14009"/>
    </w:p>
    <w:p>
      <w:pPr>
        <w:pStyle w:val="Heading3"/>
        <w:numPr>
          <w:ilvl w:val="2"/>
          <w:numId w:val="1"/>
        </w:numPr>
        <w:rPr/>
      </w:pPr>
      <w:bookmarkStart w:id="450" w:name="__RefHeading___Toc4408609_3650668749"/>
      <w:bookmarkStart w:id="451" w:name="_Toc171"/>
      <w:bookmarkEnd w:id="449"/>
      <w:bookmarkEnd w:id="450"/>
      <w:r>
        <w:rPr>
          <w:rtl w:val="true"/>
        </w:rPr>
        <w:t>عاشوري، حسن</w:t>
      </w:r>
      <w:bookmarkEnd w:id="451"/>
    </w:p>
    <w:p>
      <w:pPr>
        <w:pStyle w:val="BookText"/>
        <w:rPr/>
      </w:pPr>
      <w:r>
        <w:rPr>
          <w:rFonts w:ascii="Amiri" w:hAnsi="Amiri" w:eastAsia="Amiri" w:cs="Amiri"/>
          <w:color w:val="111111"/>
          <w:sz w:val="28"/>
          <w:sz w:val="28"/>
          <w:szCs w:val="28"/>
          <w:rtl w:val="true"/>
          <w:lang w:bidi="ar-SA"/>
        </w:rPr>
        <w:t>عاشوري،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الهيات و معارف اسلامي از دانشگاه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مسئول گروه تاريخ و مذاهب مركز تحقيقات اسلامي، همكاري با دفتر تبليغات اسلامي در خصوص پاسخ به سؤالات در حوزه‌هاي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تحريفات در تاريخ اسلام؛ آشنايي با فرقه اهل حق؛ قرآن پيامي فراتر از اعصار و اشخاص؛ تهاجم فرهنگي و مبارزه با آن؛ بايدها و نبايدهاي تبليغي؛ پايه‌هاي امنيت ملي از منظر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سكولاريزم يا دين‌ستيزي ماهرانه؛ تهاجم فرهنگي نمادي از جنگ نرم؛ پرسش‌ها و پاسخ‌هاي برگزيده ويژه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و اخلاق اسلامي؛ همسران پيامبر صلي الله عليه و آله ؛ تحريفات در تاريخ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سيره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شناسي اعتقادي، فرهنگ ديني، مهدويت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hashouri@yahoo.com</w:t>
      </w:r>
    </w:p>
    <w:p>
      <w:pPr>
        <w:pStyle w:val="Heading3"/>
        <w:numPr>
          <w:ilvl w:val="2"/>
          <w:numId w:val="1"/>
        </w:numPr>
        <w:rPr/>
      </w:pPr>
      <w:bookmarkStart w:id="452" w:name="__RefHeading___Toc4408611_3650668749"/>
      <w:bookmarkStart w:id="453" w:name="_Toc172"/>
      <w:bookmarkEnd w:id="452"/>
      <w:r>
        <w:rPr>
          <w:rtl w:val="true"/>
        </w:rPr>
        <w:t>عاملي، سيدسعيدرضا</w:t>
      </w:r>
      <w:bookmarkEnd w:id="453"/>
    </w:p>
    <w:p>
      <w:pPr>
        <w:pStyle w:val="BookText"/>
        <w:rPr/>
      </w:pPr>
      <w:r>
        <w:rPr>
          <w:rFonts w:ascii="Amiri" w:hAnsi="Amiri" w:eastAsia="Amiri" w:cs="Amiri"/>
          <w:color w:val="111111"/>
          <w:sz w:val="28"/>
          <w:sz w:val="28"/>
          <w:szCs w:val="28"/>
          <w:rtl w:val="true"/>
          <w:lang w:bidi="ar-SA"/>
        </w:rPr>
        <w:t>عاملي، سيدسعيدرضا</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اجتماعي دانشكده علوم اجتماعي دانشگاه تهران، مؤسس و رئيس سابق دانشكده مطالعات جهان دانشگاه تهران، رئيس انجمن علمي مطالعات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دو فضايي به آسيب‌هاي مجازي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فضايي شدن شهر؛ فرهنگ مردم‌پسند و شهر مردم‌پسند تهران؛ مهم ترين چالش مهندسي فرهنگي نگاه آسيب شناسانه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عمومي الكترونيك؛ مطالعات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حال حركت؛ مطالعات شهر مجازي تهران؛ ميراث تمدني تهران؛ روش‌هاي تحقيق در مطالعات فرهنگي و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سياستگذاري فرهنگي، مهندسي فرهنگي، غرب‌شناسي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ssameli@ut.ac.ir</w:t>
      </w:r>
      <w:r>
        <w:rPr>
          <w:rFonts w:eastAsia="Times New Roman" w:cs="Times New Roman" w:ascii="Times New Roman" w:hAnsi="Times New Roman"/>
          <w:color w:val="111111"/>
          <w:sz w:val="28"/>
          <w:szCs w:val="28"/>
          <w:rtl w:val="true"/>
          <w:lang w:val="en-US" w:bidi="en-US"/>
        </w:rPr>
        <w:t xml:space="preserve"> </w:t>
      </w:r>
      <w:bookmarkStart w:id="454" w:name="pg2065_14010"/>
    </w:p>
    <w:p>
      <w:pPr>
        <w:pStyle w:val="Heading3"/>
        <w:numPr>
          <w:ilvl w:val="2"/>
          <w:numId w:val="1"/>
        </w:numPr>
        <w:rPr/>
      </w:pPr>
      <w:bookmarkStart w:id="455" w:name="__RefHeading___Toc4408613_3650668749"/>
      <w:bookmarkStart w:id="456" w:name="_Toc173"/>
      <w:bookmarkEnd w:id="454"/>
      <w:bookmarkEnd w:id="455"/>
      <w:r>
        <w:rPr>
          <w:rtl w:val="true"/>
        </w:rPr>
        <w:t>عباسي ولدي، محسن</w:t>
      </w:r>
      <w:bookmarkEnd w:id="456"/>
    </w:p>
    <w:p>
      <w:pPr>
        <w:pStyle w:val="BookText"/>
        <w:rPr/>
      </w:pPr>
      <w:r>
        <w:rPr>
          <w:rFonts w:ascii="Amiri" w:hAnsi="Amiri" w:eastAsia="Amiri" w:cs="Amiri"/>
          <w:color w:val="111111"/>
          <w:sz w:val="28"/>
          <w:sz w:val="28"/>
          <w:szCs w:val="28"/>
          <w:rtl w:val="true"/>
          <w:lang w:bidi="ar-SA"/>
        </w:rPr>
        <w:t>عباسي ولدي، محسن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همكاري پژوهشي با دفتر تبليغات اسلامي حوزه علميه قم، كارشناس برنامه‌هاي متعدد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بحث عوام و خواص؛ دين و دنيا ـ پرسش‌ها و پاسخ‌ها؛ نقد مباني تكنولوژي و تمدن غربي؛ تعليم و تربيت ـ رشد هماهنگ استعدادها؛ فطرت سرمايه تربيت؛ موسيقي، انسان،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جواني؛ پانزده نكته درباره انتخاب همسر؛ قواعد زندگي مشترك؛ نيم ديگرم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مهارت‌هاي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گامي نوين در پاسخ‌گويي به پرسش‌هاي اعتقادي در فرهنگ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خانواده و ازدواج، فرهنگ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abbasivaladi@gmail.com</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www.abbasivaladi.ir</w:t>
      </w:r>
    </w:p>
    <w:p>
      <w:pPr>
        <w:pStyle w:val="Heading3"/>
        <w:numPr>
          <w:ilvl w:val="2"/>
          <w:numId w:val="1"/>
        </w:numPr>
        <w:rPr/>
      </w:pPr>
      <w:bookmarkStart w:id="457" w:name="__RefHeading___Toc4408615_3650668749"/>
      <w:bookmarkStart w:id="458" w:name="_Toc174"/>
      <w:bookmarkEnd w:id="457"/>
      <w:r>
        <w:rPr>
          <w:rtl w:val="true"/>
        </w:rPr>
        <w:t>عبداللهيان، حميد</w:t>
      </w:r>
      <w:bookmarkEnd w:id="458"/>
    </w:p>
    <w:p>
      <w:pPr>
        <w:pStyle w:val="BookText"/>
        <w:rPr/>
      </w:pPr>
      <w:r>
        <w:rPr>
          <w:rFonts w:ascii="Amiri" w:hAnsi="Amiri" w:eastAsia="Amiri" w:cs="Amiri"/>
          <w:color w:val="111111"/>
          <w:sz w:val="28"/>
          <w:sz w:val="28"/>
          <w:szCs w:val="28"/>
          <w:rtl w:val="true"/>
          <w:lang w:bidi="ar-SA"/>
        </w:rPr>
        <w:t>عبداللهيان، حميد</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كارلتون كانادا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اجتماعي دانشكده علوم اجتماعي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تركيبي شيوه‌هاي فرهنگي روش شناخت جامعه نو؛ ساخت جهان مجازي با دلالت‌هاي فرانمايي؛ نوعشناسي و بازتعريف آسيب‌هاي اينترنتي و تغييرات هويتي در ايران؛ نسل‌ها و نگرشهاي جنسيتي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آگاهي از تعارض در نگرشهاي جنسيتي؛ ارزش سنت و بازتوليد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شكاف بين ايده‌آلهاي دو جنس در خصوص بازتوليد ارزش‌هاي مربوط به خانواده و 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رسانه؛ رويكرد مقايسه‌اي جامعه‌شناسي، انسان‌شناسي و ارتباطات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فرهنگ و ارتباطات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habdolah@ut.ac.ir</w:t>
      </w:r>
      <w:r>
        <w:rPr>
          <w:rFonts w:eastAsia="Times New Roman" w:cs="Times New Roman" w:ascii="Times New Roman" w:hAnsi="Times New Roman"/>
          <w:color w:val="111111"/>
          <w:sz w:val="28"/>
          <w:szCs w:val="28"/>
          <w:rtl w:val="true"/>
          <w:lang w:val="en-US" w:bidi="en-US"/>
        </w:rPr>
        <w:t xml:space="preserve"> </w:t>
      </w:r>
      <w:bookmarkStart w:id="459" w:name="pg2065_14011"/>
    </w:p>
    <w:p>
      <w:pPr>
        <w:pStyle w:val="Heading3"/>
        <w:numPr>
          <w:ilvl w:val="2"/>
          <w:numId w:val="1"/>
        </w:numPr>
        <w:rPr/>
      </w:pPr>
      <w:bookmarkStart w:id="460" w:name="__RefHeading___Toc4408617_3650668749"/>
      <w:bookmarkStart w:id="461" w:name="_Toc175"/>
      <w:bookmarkEnd w:id="459"/>
      <w:bookmarkEnd w:id="460"/>
      <w:r>
        <w:rPr>
          <w:rtl w:val="true"/>
        </w:rPr>
        <w:t>عرفان، حسن</w:t>
      </w:r>
      <w:bookmarkEnd w:id="461"/>
    </w:p>
    <w:p>
      <w:pPr>
        <w:pStyle w:val="BookText"/>
        <w:rPr/>
      </w:pPr>
      <w:r>
        <w:rPr>
          <w:rFonts w:ascii="IRNazanin" w:hAnsi="IRNazanin" w:eastAsia="IRNazanin"/>
          <w:color w:val="111111"/>
          <w:sz w:val="28"/>
          <w:sz w:val="28"/>
          <w:szCs w:val="28"/>
          <w:rtl w:val="true"/>
          <w:lang w:bidi="fa-IR"/>
        </w:rPr>
        <w:t>عرفان، حسن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سخنراني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شهره شهر؛ معماري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خودباوري؛ نقد واژه‌ها؛ عفت در انديشه، گفتار و رفتار؛ موفقيت و شانس؛ آسيب‌شناسي تبليغات ديني؛ غم و شادي در اسلام؛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فرهنگ اسلامي؛ زبانآگاهي پيامبران و امامان؛ شيوه‌هاي اعجاز قرآن؛ فرهنگ غلط‌هاي رايج؛ وسواس و درمان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اسلامي، فرهنگ ديني</w:t>
      </w:r>
      <w:r>
        <w:rPr>
          <w:rFonts w:eastAsia="IRNazanin" w:cs="IRNazanin"/>
          <w:color w:val="111111"/>
          <w:sz w:val="28"/>
          <w:szCs w:val="28"/>
          <w:rtl w:val="true"/>
          <w:lang w:bidi="fa-IR"/>
        </w:rPr>
        <w:t>.</w:t>
      </w:r>
    </w:p>
    <w:p>
      <w:pPr>
        <w:pStyle w:val="Heading3"/>
        <w:numPr>
          <w:ilvl w:val="2"/>
          <w:numId w:val="1"/>
        </w:numPr>
        <w:rPr/>
      </w:pPr>
      <w:bookmarkStart w:id="462" w:name="__RefHeading___Toc4408619_3650668749"/>
      <w:bookmarkStart w:id="463" w:name="_Toc176"/>
      <w:bookmarkEnd w:id="462"/>
      <w:r>
        <w:rPr>
          <w:rtl w:val="true"/>
        </w:rPr>
        <w:t>علاسوند، فريبا</w:t>
      </w:r>
      <w:bookmarkEnd w:id="463"/>
    </w:p>
    <w:p>
      <w:pPr>
        <w:pStyle w:val="BookText"/>
        <w:rPr/>
      </w:pPr>
      <w:r>
        <w:rPr>
          <w:rFonts w:ascii="Amiri" w:hAnsi="Amiri" w:eastAsia="Amiri" w:cs="Amiri"/>
          <w:color w:val="111111"/>
          <w:sz w:val="28"/>
          <w:sz w:val="28"/>
          <w:szCs w:val="28"/>
          <w:rtl w:val="true"/>
          <w:lang w:bidi="ar-SA"/>
        </w:rPr>
        <w:t>علاسوند، فريبا</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تدريس، عضو هيئت علمي مركز مطالعات و تحقيقات زنان حوزه علميه قم، نماينده مركز مديريت حوزه‌هاي علميه خواهران در شوراي فرهنگي اجتماعي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راجع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استرداد شبهات فقهي و حقوقي در نشريات؛ بررسي حجاب در آيات و روايات؛ زنان و حقوق برابر؛ بررسي كنوانسيون رفع تبعيض عليه زنان؛ عقلانيت پست مدرن؛ عمر حقوق بشر و رهيافت‌ها؛ توماس هابز و حقوق مدرن؛ نقش‌هاي جنسيتي؛ آسيب‌شناسي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زندگي با رويكرد ديني؛ زنان در موازنه حق و تكليف؛ زنان در سيره پيامبر صلي الله عليه و آله ؛ زن در اسلام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پژوهش‌هاي فرهنگي</w:t>
      </w:r>
      <w:r>
        <w:rPr>
          <w:rFonts w:eastAsia="IRNazanin" w:cs="IRNazanin"/>
          <w:color w:val="111111"/>
          <w:sz w:val="28"/>
          <w:szCs w:val="28"/>
          <w:rtl w:val="true"/>
          <w:lang w:bidi="fa-IR"/>
        </w:rPr>
        <w:t xml:space="preserve">. </w:t>
      </w:r>
      <w:bookmarkStart w:id="464" w:name="pg2065_14012"/>
    </w:p>
    <w:p>
      <w:pPr>
        <w:pStyle w:val="Heading3"/>
        <w:numPr>
          <w:ilvl w:val="2"/>
          <w:numId w:val="1"/>
        </w:numPr>
        <w:rPr/>
      </w:pPr>
      <w:bookmarkStart w:id="465" w:name="__RefHeading___Toc4408621_3650668749"/>
      <w:bookmarkStart w:id="466" w:name="_Toc177"/>
      <w:bookmarkEnd w:id="464"/>
      <w:bookmarkEnd w:id="465"/>
      <w:r>
        <w:rPr>
          <w:rtl w:val="true"/>
        </w:rPr>
        <w:t>غفاري، جلال</w:t>
      </w:r>
      <w:bookmarkEnd w:id="466"/>
    </w:p>
    <w:p>
      <w:pPr>
        <w:pStyle w:val="BookText"/>
        <w:rPr/>
      </w:pPr>
      <w:r>
        <w:rPr>
          <w:rFonts w:ascii="Amiri" w:hAnsi="Amiri" w:eastAsia="Amiri" w:cs="Amiri"/>
          <w:color w:val="111111"/>
          <w:sz w:val="28"/>
          <w:sz w:val="28"/>
          <w:szCs w:val="28"/>
          <w:rtl w:val="true"/>
          <w:lang w:bidi="ar-SA"/>
        </w:rPr>
        <w:t>غفاري، جلال</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مديريت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پژوهشكده مطالعات توسعه جهاد دانشگاهي، دبير كميسيون فرهنگ و اجتماع شوراي عالي علوم، تحقيقات و فنآوري، تدريس در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در افق هنجارگرايانه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دين و رسانه، آيندهپژوهي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ghafari@iscs.ac.ir</w:t>
      </w:r>
    </w:p>
    <w:p>
      <w:pPr>
        <w:pStyle w:val="Heading3"/>
        <w:numPr>
          <w:ilvl w:val="2"/>
          <w:numId w:val="1"/>
        </w:numPr>
        <w:rPr/>
      </w:pPr>
      <w:bookmarkStart w:id="467" w:name="__RefHeading___Toc4408623_3650668749"/>
      <w:bookmarkStart w:id="468" w:name="_Toc178"/>
      <w:bookmarkEnd w:id="467"/>
      <w:r>
        <w:rPr>
          <w:rtl w:val="true"/>
        </w:rPr>
        <w:t>فرهمندپور، فهيمه</w:t>
      </w:r>
      <w:bookmarkEnd w:id="468"/>
    </w:p>
    <w:p>
      <w:pPr>
        <w:pStyle w:val="BookText"/>
        <w:rPr/>
      </w:pPr>
      <w:r>
        <w:rPr>
          <w:rFonts w:ascii="IRNazanin" w:hAnsi="IRNazanin" w:eastAsia="IRNazanin"/>
          <w:color w:val="111111"/>
          <w:sz w:val="28"/>
          <w:sz w:val="28"/>
          <w:szCs w:val="28"/>
          <w:rtl w:val="true"/>
          <w:lang w:bidi="fa-IR"/>
        </w:rPr>
        <w:t>فرهمندپور، فهيمه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تاريخ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دانشگاه، عضو هيئت علمي دانشگاه تهران، پژوهش و تأليف، مشاور وزير كشور در امور زنان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جانشيني پيامبر صلي الله عليه و آله ؛ انتقال كاريزما؛ بررسي جهانشناختي حجاب در ساختار اسماء الله از منظر آيات 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تمايزات فقهي و عملي تشيع امامي در همگرايي اجتماعي و انسجام سياسي؛ آموزه‌هاي ائمه و تحول ساختار مذهب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نيم قرن سياست‌هاي تبليغاتي امويان در شام؛ سيري در تطور خلافت عباسي از آغاز تا پايان سفيانيان؛ جانشيني پيامبر اكرم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مطالعات زنان و خانواده، تاريخ اسلام و تشيع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farahp@ut.ac.ir</w:t>
      </w:r>
      <w:r>
        <w:rPr>
          <w:rFonts w:eastAsia="Times New Roman" w:cs="Times New Roman" w:ascii="Times New Roman" w:hAnsi="Times New Roman"/>
          <w:color w:val="111111"/>
          <w:sz w:val="28"/>
          <w:szCs w:val="28"/>
          <w:rtl w:val="true"/>
          <w:lang w:val="en-US" w:bidi="en-US"/>
        </w:rPr>
        <w:t xml:space="preserve"> </w:t>
      </w:r>
      <w:bookmarkStart w:id="469" w:name="pg2065_14013"/>
    </w:p>
    <w:p>
      <w:pPr>
        <w:pStyle w:val="Heading3"/>
        <w:numPr>
          <w:ilvl w:val="2"/>
          <w:numId w:val="1"/>
        </w:numPr>
        <w:rPr/>
      </w:pPr>
      <w:bookmarkStart w:id="470" w:name="__RefHeading___Toc4408625_3650668749"/>
      <w:bookmarkStart w:id="471" w:name="_Toc179"/>
      <w:bookmarkEnd w:id="469"/>
      <w:bookmarkEnd w:id="470"/>
      <w:r>
        <w:rPr>
          <w:rtl w:val="true"/>
        </w:rPr>
        <w:t>قشقايي، حسين</w:t>
      </w:r>
      <w:bookmarkEnd w:id="471"/>
    </w:p>
    <w:p>
      <w:pPr>
        <w:pStyle w:val="BookText"/>
        <w:rPr/>
      </w:pPr>
      <w:r>
        <w:rPr>
          <w:rFonts w:ascii="Amiri" w:hAnsi="Amiri" w:eastAsia="Amiri" w:cs="Amiri"/>
          <w:color w:val="111111"/>
          <w:sz w:val="28"/>
          <w:sz w:val="28"/>
          <w:szCs w:val="28"/>
          <w:rtl w:val="true"/>
          <w:lang w:bidi="ar-SA"/>
        </w:rPr>
        <w:t>قشقايي، حسين</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حقوق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رئيس پژوهشكده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هيئت علمي و مدير گروه فقه و علوم انساني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مسئول نشريه‌هاي فقه و ارتباطات و مطالعات 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عضو نامتعادل؛ عرف در حقوق بين‌الملل و حقوق اسلام؛ تفسير به زبان متعهد؛ علم قاضي؛ بررسي مقتضاي عقد نكاح و امكان تغيير آن؛ شرط بلوغ در اقامه دعوا؛ تأثيرات بيمه‌هاي اجتماعي بر رشد و توسعه صنعت؛ تأمين اجتماعي در بيم و 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پناهندگي در حقوق بين‌الملل و حقوق اسلام؛ شيوه تفسير قراردادها در نظام‌هاي حقوقي؛ معاد در اسلام؛ فقه و مسائل پزشكي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فقه و مباني حقوق اسلامي</w:t>
      </w:r>
      <w:r>
        <w:rPr>
          <w:rFonts w:eastAsia="IRNazanin" w:cs="IRNazanin"/>
          <w:color w:val="111111"/>
          <w:sz w:val="28"/>
          <w:szCs w:val="28"/>
          <w:rtl w:val="true"/>
          <w:lang w:bidi="fa-IR"/>
        </w:rPr>
        <w:t>.</w:t>
      </w:r>
    </w:p>
    <w:p>
      <w:pPr>
        <w:pStyle w:val="Heading3"/>
        <w:numPr>
          <w:ilvl w:val="2"/>
          <w:numId w:val="1"/>
        </w:numPr>
        <w:rPr/>
      </w:pPr>
      <w:bookmarkStart w:id="472" w:name="__RefHeading___Toc4408627_3650668749"/>
      <w:bookmarkStart w:id="473" w:name="_Toc180"/>
      <w:bookmarkEnd w:id="472"/>
      <w:r>
        <w:rPr>
          <w:rtl w:val="true"/>
        </w:rPr>
        <w:t>كرماللّهي، نعمتالله</w:t>
      </w:r>
      <w:bookmarkEnd w:id="473"/>
    </w:p>
    <w:p>
      <w:pPr>
        <w:pStyle w:val="BookText"/>
        <w:rPr/>
      </w:pPr>
      <w:r>
        <w:rPr>
          <w:rFonts w:ascii="Amiri" w:hAnsi="Amiri" w:eastAsia="Amiri" w:cs="Amiri"/>
          <w:color w:val="111111"/>
          <w:sz w:val="28"/>
          <w:sz w:val="28"/>
          <w:szCs w:val="28"/>
          <w:rtl w:val="true"/>
          <w:lang w:bidi="ar-SA"/>
        </w:rPr>
        <w:t>كرماللّهي، نعمتالله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الشتر –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آزاد اسلامي واحد علوم و تحقيقات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اجتماعي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گروه سنجش افكار و پيمايش اجتماعي مركز مطالعات فرهنگي ـ اجتماعي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جامعه‌شناختي از تحولات سياسي انقلاب اسلامي ايران؛ بررسي وضعيت فرهنگ عمومي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آمارگيري از مراكز فرهنگي كل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جهانيشدن فرهنگ و هويت يابي جوانان؛ بررسي گروه مرجع سياسي طلاب جوان؛ ارائه الگويي بومي براي سنجش دينداري با تأكيد بر آموزه‌هاي 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آموزه‌هاي تشيع در اوقات فراغت؛ اينترنت و دينداري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پژوهش‌هاي فرهنگي</w:t>
      </w:r>
      <w:r>
        <w:rPr>
          <w:rFonts w:eastAsia="IRNazanin" w:cs="IRNazanin"/>
          <w:color w:val="111111"/>
          <w:sz w:val="28"/>
          <w:szCs w:val="28"/>
          <w:rtl w:val="true"/>
          <w:lang w:bidi="fa-IR"/>
        </w:rPr>
        <w:t xml:space="preserve">. </w:t>
      </w:r>
      <w:bookmarkStart w:id="474" w:name="pg2065_14014"/>
    </w:p>
    <w:p>
      <w:pPr>
        <w:pStyle w:val="Heading3"/>
        <w:numPr>
          <w:ilvl w:val="2"/>
          <w:numId w:val="1"/>
        </w:numPr>
        <w:rPr/>
      </w:pPr>
      <w:bookmarkStart w:id="475" w:name="__RefHeading___Toc4408629_3650668749"/>
      <w:bookmarkStart w:id="476" w:name="_Toc181"/>
      <w:bookmarkEnd w:id="474"/>
      <w:bookmarkEnd w:id="475"/>
      <w:r>
        <w:rPr>
          <w:rtl w:val="true"/>
        </w:rPr>
        <w:t>كرمي، محمدتقي</w:t>
      </w:r>
      <w:bookmarkEnd w:id="476"/>
    </w:p>
    <w:p>
      <w:pPr>
        <w:pStyle w:val="BookText"/>
        <w:rPr/>
      </w:pPr>
      <w:r>
        <w:rPr>
          <w:rFonts w:ascii="Amiri" w:hAnsi="Amiri" w:eastAsia="Amiri" w:cs="Amiri"/>
          <w:color w:val="111111"/>
          <w:sz w:val="28"/>
          <w:sz w:val="28"/>
          <w:szCs w:val="28"/>
          <w:rtl w:val="true"/>
          <w:lang w:bidi="ar-SA"/>
        </w:rPr>
        <w:t>كرمي، محمدتقي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الهيات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گروه مطالعات زنان دانشگاه علامه طباطبايي، مدير پژوهش دفتر مطالعات تحقيقات و زنان حوزه علميه قم، عضو هيئت علمي بنياد دائرة‌المعارف جهان اسلام، عضو هيئت تحريريه هفته‌نامه پگاه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گفتمان سه برنامه توسعه با رويكردي به مسائل زنان و خانواده؛ بررسي مسائل اجتماعي ايران؛ ترجمه نوپوزيتيويسم و تحليل منطقي در انديشه فلسفي معاصر عرب؛ نقد كتاب زن در نهج‌البلاغه؛ ماهيت و وظيفه عقل در فقه شيعه؛ مفهوم وحي؛ رهيافتي به سخن فلسفي مدرنيته؛ ساخت اجتماعي طلاق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پژوهش‌هاي فرهنگي</w:t>
      </w:r>
      <w:r>
        <w:rPr>
          <w:rFonts w:eastAsia="IRNazanin" w:cs="IRNazanin"/>
          <w:color w:val="111111"/>
          <w:sz w:val="28"/>
          <w:szCs w:val="28"/>
          <w:rtl w:val="true"/>
          <w:lang w:bidi="fa-IR"/>
        </w:rPr>
        <w:t>.</w:t>
      </w:r>
    </w:p>
    <w:p>
      <w:pPr>
        <w:pStyle w:val="Heading3"/>
        <w:numPr>
          <w:ilvl w:val="2"/>
          <w:numId w:val="1"/>
        </w:numPr>
        <w:rPr/>
      </w:pPr>
      <w:bookmarkStart w:id="477" w:name="__RefHeading___Toc4408631_3650668749"/>
      <w:bookmarkStart w:id="478" w:name="_Toc182"/>
      <w:bookmarkEnd w:id="477"/>
      <w:r>
        <w:rPr>
          <w:rtl w:val="true"/>
        </w:rPr>
        <w:t>كوثري، مسعود</w:t>
      </w:r>
      <w:bookmarkEnd w:id="478"/>
    </w:p>
    <w:p>
      <w:pPr>
        <w:pStyle w:val="BookText"/>
        <w:rPr/>
      </w:pPr>
      <w:r>
        <w:rPr>
          <w:rFonts w:ascii="Amiri" w:hAnsi="Amiri" w:eastAsia="Amiri" w:cs="Amiri"/>
          <w:color w:val="111111"/>
          <w:sz w:val="28"/>
          <w:sz w:val="28"/>
          <w:szCs w:val="28"/>
          <w:rtl w:val="true"/>
          <w:lang w:bidi="ar-SA"/>
        </w:rPr>
        <w:t>كوثري، مسعود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تربيت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هيئت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گروه ارتباطات اجتماعي دانشكده علوم اجتماعي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بريكولاژ فرهنگي در جهان رسانه‌ايشده؛ نشانه‌شناسي موسيقي مردم‌پسند؛ جهان فرهنگي كاربران اينترنت؛ تعامليبودن و بازبودگي در بازي‌هاي رايانه‌اي ديني؛ موسيقي زيرزميني در ايران؛ نسل‌هاي ايكس، واي و زد و سياستگذاري فرهنگي در ايران؛ دين و فرهنگ مردم‌پسند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جنگ و موج نو؛ نظريه‌هاي آنومي اجتماعي؛ جهان فرهنگي كاربران ايراني در شبكه دوست‌يابي اوركات و مقالات فرهنگ مصرف‌كننده و نوگرايي؛ درآمدي بر جامعه‌شناسي جنگ؛ آنومي اجتماعي و اعتياد به مواد مخدر؛ سواد رسانه‌اي و زندگي در عرصه عمومي نوين؛ گفتمان‌هاي موسيقي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سياستگذاري فرهنگي، جامعه‌شناسي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mkousari@ut.ac.ir</w:t>
      </w:r>
      <w:r>
        <w:rPr>
          <w:rFonts w:eastAsia="Times New Roman" w:cs="Times New Roman" w:ascii="Times New Roman" w:hAnsi="Times New Roman"/>
          <w:color w:val="111111"/>
          <w:sz w:val="28"/>
          <w:szCs w:val="28"/>
          <w:rtl w:val="true"/>
          <w:lang w:val="en-US" w:bidi="en-US"/>
        </w:rPr>
        <w:t xml:space="preserve"> </w:t>
      </w:r>
      <w:bookmarkStart w:id="479" w:name="pg2065_14015"/>
    </w:p>
    <w:p>
      <w:pPr>
        <w:pStyle w:val="Heading3"/>
        <w:numPr>
          <w:ilvl w:val="2"/>
          <w:numId w:val="1"/>
        </w:numPr>
        <w:rPr/>
      </w:pPr>
      <w:bookmarkStart w:id="480" w:name="__RefHeading___Toc4408633_3650668749"/>
      <w:bookmarkStart w:id="481" w:name="_Toc183"/>
      <w:bookmarkEnd w:id="479"/>
      <w:bookmarkEnd w:id="480"/>
      <w:r>
        <w:rPr>
          <w:rtl w:val="true"/>
        </w:rPr>
        <w:t>متقيزاده، عبدالله</w:t>
      </w:r>
      <w:bookmarkEnd w:id="481"/>
    </w:p>
    <w:p>
      <w:pPr>
        <w:pStyle w:val="BookText"/>
        <w:rPr/>
      </w:pPr>
      <w:r>
        <w:rPr>
          <w:rFonts w:ascii="Amiri" w:hAnsi="Amiri" w:eastAsia="Amiri" w:cs="Amiri"/>
          <w:color w:val="111111"/>
          <w:sz w:val="28"/>
          <w:sz w:val="28"/>
          <w:szCs w:val="28"/>
          <w:rtl w:val="true"/>
          <w:lang w:bidi="ar-SA"/>
        </w:rPr>
        <w:t>متقيزاده، عبدالله</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كلام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 دانشكده صدا و سيما ـ قم، تدريس 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تغييرات اجتماعي؛ حسن و قبح عقلي و نسبيت اخلاق؛ راههاي تغيير نگرش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ارتباطات؛ سوگنامه عاشورا؛ جامعهشناسي انقلاب اسلامي؛ معارف اسلامي؛ هدف از زندگي و نقد پوچگرايي؛ معاد و آثار اخلاقي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رسانه، شبههشناسي اعتقادي، فرهنگ ديني</w:t>
      </w:r>
      <w:r>
        <w:rPr>
          <w:rFonts w:eastAsia="IRNazanin" w:cs="IRNazanin"/>
          <w:color w:val="111111"/>
          <w:sz w:val="28"/>
          <w:szCs w:val="28"/>
          <w:rtl w:val="true"/>
          <w:lang w:bidi="fa-IR"/>
        </w:rPr>
        <w:t>.</w:t>
      </w:r>
    </w:p>
    <w:p>
      <w:pPr>
        <w:pStyle w:val="Heading3"/>
        <w:numPr>
          <w:ilvl w:val="2"/>
          <w:numId w:val="1"/>
        </w:numPr>
        <w:rPr/>
      </w:pPr>
      <w:bookmarkStart w:id="482" w:name="__RefHeading___Toc4408635_3650668749"/>
      <w:bookmarkStart w:id="483" w:name="_Toc184"/>
      <w:bookmarkEnd w:id="482"/>
      <w:r>
        <w:rPr>
          <w:rtl w:val="true"/>
        </w:rPr>
        <w:t>محمدي، رضا</w:t>
      </w:r>
      <w:bookmarkEnd w:id="483"/>
    </w:p>
    <w:p>
      <w:pPr>
        <w:pStyle w:val="BookText"/>
        <w:rPr/>
      </w:pPr>
      <w:r>
        <w:rPr>
          <w:rFonts w:ascii="Amiri" w:hAnsi="Amiri" w:eastAsia="Amiri" w:cs="Amiri"/>
          <w:color w:val="111111"/>
          <w:sz w:val="28"/>
          <w:sz w:val="28"/>
          <w:szCs w:val="28"/>
          <w:rtl w:val="true"/>
          <w:lang w:bidi="ar-SA"/>
        </w:rPr>
        <w:t>محمدي، رضا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حقوق قضايي از مركز آموزش عالي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در حوزه و دانشگاه، ناظر علمي دفتر تبليغات اسلامي، كارشناس برنامه‌هاي متعدّد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اسلامي؛ روش‌هاي مطالعه و تحقيق؛ عصمت در قرآن؛ شيوهشناسي پاسخگويي به سؤالات و شبهات ديني؛ اصول و روش‌هاي تربيتي از ديدگاه پيامبر اكرم صلي الله عليه و آله ؛ مديريت خانواده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تاريخ؛ روش حفظ قرآن كريم؛ كشف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پرسش و پاسخ</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تعليم و تربيت اسلامي، مناسبتهاي اسلامي، فرهنگ ديني</w:t>
      </w:r>
      <w:r>
        <w:rPr>
          <w:rFonts w:eastAsia="IRNazanin" w:cs="IRNazanin"/>
          <w:color w:val="111111"/>
          <w:sz w:val="28"/>
          <w:szCs w:val="28"/>
          <w:rtl w:val="true"/>
          <w:lang w:bidi="fa-IR"/>
        </w:rPr>
        <w:t xml:space="preserve">. </w:t>
      </w:r>
      <w:bookmarkStart w:id="484" w:name="pg2065_14016"/>
    </w:p>
    <w:p>
      <w:pPr>
        <w:pStyle w:val="Heading3"/>
        <w:numPr>
          <w:ilvl w:val="2"/>
          <w:numId w:val="1"/>
        </w:numPr>
        <w:rPr/>
      </w:pPr>
      <w:bookmarkStart w:id="485" w:name="__RefHeading___Toc4408637_3650668749"/>
      <w:bookmarkStart w:id="486" w:name="_Toc185"/>
      <w:bookmarkEnd w:id="484"/>
      <w:bookmarkEnd w:id="485"/>
      <w:r>
        <w:rPr>
          <w:rtl w:val="true"/>
        </w:rPr>
        <w:t>مريجي، شمسالله</w:t>
      </w:r>
      <w:bookmarkEnd w:id="486"/>
    </w:p>
    <w:p>
      <w:pPr>
        <w:pStyle w:val="BookText"/>
        <w:rPr/>
      </w:pPr>
      <w:r>
        <w:rPr>
          <w:rFonts w:ascii="Amiri" w:hAnsi="Amiri" w:eastAsia="Amiri" w:cs="Amiri"/>
          <w:color w:val="111111"/>
          <w:sz w:val="28"/>
          <w:sz w:val="28"/>
          <w:szCs w:val="28"/>
          <w:rtl w:val="true"/>
          <w:lang w:bidi="ar-SA"/>
        </w:rPr>
        <w:t>مريجي، شمسالله</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انديشه معاصر از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اجتماعي و رئيس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اجتماعي مؤثر در حقوق؛ عاشورا پيامد تغيير ارزش‌ها؛ مشروطه در آيينه عبرت؛ نقش رسانه‌ها در تحكيم و تضعيف ارزش‌ها؛ پيشقراولان سكولاريسم در ايران؛ دين و اسطوره كدام؟؛ جريان شناسي روشنفكري در ايران؛ نقش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تغييرات فرهنگي ـ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در عرصه تبليغ ديني؛ چالش‌هاي فراروي غرب و مسلمانان؛ سكولاريزم و عوامل شكل‌گيري آن در ايران؛ تبيين جامعه‌شناختي واقعه كربوبلا؛ عوامل مؤثر در انحراف از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جريانشناسي، تاريخ و انديشه معاصر، سياستگذاري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mariji44@gmail.com</w:t>
      </w:r>
    </w:p>
    <w:p>
      <w:pPr>
        <w:pStyle w:val="Heading3"/>
        <w:numPr>
          <w:ilvl w:val="2"/>
          <w:numId w:val="1"/>
        </w:numPr>
        <w:rPr/>
      </w:pPr>
      <w:bookmarkStart w:id="487" w:name="__RefHeading___Toc4408639_3650668749"/>
      <w:bookmarkStart w:id="488" w:name="_Toc186"/>
      <w:bookmarkEnd w:id="487"/>
      <w:r>
        <w:rPr>
          <w:rtl w:val="true"/>
        </w:rPr>
        <w:t>مسعودي، اميدعلي</w:t>
      </w:r>
      <w:bookmarkEnd w:id="488"/>
    </w:p>
    <w:p>
      <w:pPr>
        <w:pStyle w:val="BookText"/>
        <w:rPr/>
      </w:pPr>
      <w:r>
        <w:rPr>
          <w:rFonts w:ascii="Amiri" w:hAnsi="Amiri" w:eastAsia="Amiri" w:cs="Amiri"/>
          <w:color w:val="111111"/>
          <w:sz w:val="28"/>
          <w:sz w:val="28"/>
          <w:szCs w:val="28"/>
          <w:rtl w:val="true"/>
          <w:lang w:bidi="ar-SA"/>
        </w:rPr>
        <w:t>مسعودي، اميدعلي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ارتباطات از دانشگاه علامه طباطبايي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مدير گروه تبليغ و ارتباطات فرهنگي دانشگاه سوره، مدير مسئول دوماهنامه فرهنگ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اساسي در روند تغيير نظام آموزشي كشور؛ شناخت عوامل مؤثر در تدريس و يادگيري؛ بررسي كاركرد انقلاب فرهنگي در دانشگاه‌ها از ديدگاه دانشجويان دانشكده علوم اجتماعي دانشگاه تهران؛ شبكه‌هاي تلويزيون ماهواره‌اي خبر؛ نقد رسانه‌اي چيست؟؛ بررسي تأثير تبليغات رسانه‌اي بر توان دفاعي و روحيه رزمي نيروهاي مسلح و ارائه راهكارهاي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نگارش رسانه‌اي؛ انديشه‌هاي بنيادين در علم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بحثهاي ادبي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رسانه‌هاي گروهي، پژوهش‌هاي فرهنگي</w:t>
      </w:r>
      <w:r>
        <w:rPr>
          <w:rFonts w:eastAsia="IRNazanin" w:cs="IRNazanin"/>
          <w:color w:val="111111"/>
          <w:sz w:val="28"/>
          <w:szCs w:val="28"/>
          <w:rtl w:val="true"/>
          <w:lang w:bidi="fa-IR"/>
        </w:rPr>
        <w:t xml:space="preserve">. </w:t>
      </w:r>
      <w:bookmarkStart w:id="489" w:name="pg2065_14017"/>
    </w:p>
    <w:p>
      <w:pPr>
        <w:pStyle w:val="Heading3"/>
        <w:numPr>
          <w:ilvl w:val="2"/>
          <w:numId w:val="1"/>
        </w:numPr>
        <w:rPr/>
      </w:pPr>
      <w:bookmarkStart w:id="490" w:name="__RefHeading___Toc4408641_3650668749"/>
      <w:bookmarkStart w:id="491" w:name="_Toc187"/>
      <w:bookmarkEnd w:id="489"/>
      <w:bookmarkEnd w:id="490"/>
      <w:r>
        <w:rPr>
          <w:rtl w:val="true"/>
        </w:rPr>
        <w:t>معلّمي، عباس</w:t>
      </w:r>
      <w:bookmarkEnd w:id="491"/>
    </w:p>
    <w:p>
      <w:pPr>
        <w:pStyle w:val="BookText"/>
        <w:rPr/>
      </w:pPr>
      <w:r>
        <w:rPr>
          <w:rFonts w:ascii="Amiri" w:hAnsi="Amiri" w:eastAsia="Amiri" w:cs="Amiri"/>
          <w:color w:val="111111"/>
          <w:sz w:val="28"/>
          <w:sz w:val="28"/>
          <w:szCs w:val="28"/>
          <w:rtl w:val="true"/>
          <w:lang w:bidi="ar-SA"/>
        </w:rPr>
        <w:t>معلّمي، عباس</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صنايع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عضو فرهنگستان علوم اسلامي، قائم‌مقام و مديركل پژوهش وقت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 و آثار كاهش جمعيت در نظام اسلامي؛ پيدا و پنهان الگوي اقتصاد سرمايهداري؛ دسته‌بندي موضوعات سبك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نكته در نظريه‌پردازي بومي؛ مباني نظري تلويزيون و سينما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چالش‌هاي اجتماعي مسئله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رسانه، سياستگذاري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اطلاعرساني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www.abbasemoallemi.blogfa.com</w:t>
      </w:r>
    </w:p>
    <w:p>
      <w:pPr>
        <w:pStyle w:val="Heading3"/>
        <w:numPr>
          <w:ilvl w:val="2"/>
          <w:numId w:val="1"/>
        </w:numPr>
        <w:rPr/>
      </w:pPr>
      <w:bookmarkStart w:id="492" w:name="__RefHeading___Toc4408643_3650668749"/>
      <w:bookmarkStart w:id="493" w:name="_Toc188"/>
      <w:bookmarkEnd w:id="492"/>
      <w:r>
        <w:rPr>
          <w:rtl w:val="true"/>
        </w:rPr>
        <w:t>معينالاسلام، مريم</w:t>
      </w:r>
      <w:bookmarkEnd w:id="493"/>
    </w:p>
    <w:p>
      <w:pPr>
        <w:pStyle w:val="BookText"/>
        <w:rPr/>
      </w:pPr>
      <w:r>
        <w:rPr>
          <w:rFonts w:ascii="Amiri" w:hAnsi="Amiri" w:eastAsia="Amiri" w:cs="Amiri"/>
          <w:color w:val="111111"/>
          <w:sz w:val="28"/>
          <w:sz w:val="28"/>
          <w:szCs w:val="28"/>
          <w:rtl w:val="true"/>
          <w:lang w:bidi="ar-SA"/>
        </w:rPr>
        <w:t>معينالاسلام، مريم</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زبان و ادبيات فارسي از دانشگاه آزاد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مسئول مؤسسه علمي ـ فرهنگي زنان منتظر منجي موعود عج الله تعالي فرجه الشريف ، عضو كارگروه تأليف كتب علوم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منتظر و منتظر پروري با تأكيد بر رسالت‌هاي شناختي رفتاري، انگيزشي؛ دكترين مهدويت؛ جهاني‌سازي؛ بررسي تطبيق بروندادهاي سياسي، اجتماعي، اقتصادي؛ نقش تربيتي زنان در مقابله با تهاجم فرهنگي و آسيب‌شناسي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عصر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مباني روانشناختي خوشبختي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كميت پوشش زنان در عرصه‌هاي عمومي؛ زنان و برنامه تربيتي اسلام؛ روانشناسي زن در نهج‌البلاغه؛ پوشش و آرايش از منظر رسول اعظم صلي الله عليه و آله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 فرهنگ ديني، تعليم و تربيت اسلامي، مهدويت</w:t>
      </w:r>
      <w:r>
        <w:rPr>
          <w:rFonts w:eastAsia="IRNazanin" w:cs="IRNazanin"/>
          <w:color w:val="111111"/>
          <w:sz w:val="28"/>
          <w:szCs w:val="28"/>
          <w:rtl w:val="true"/>
          <w:lang w:bidi="fa-IR"/>
        </w:rPr>
        <w:t xml:space="preserve">. </w:t>
      </w:r>
      <w:bookmarkStart w:id="494" w:name="pg2065_14018"/>
    </w:p>
    <w:p>
      <w:pPr>
        <w:pStyle w:val="Heading3"/>
        <w:numPr>
          <w:ilvl w:val="2"/>
          <w:numId w:val="1"/>
        </w:numPr>
        <w:rPr/>
      </w:pPr>
      <w:bookmarkStart w:id="495" w:name="__RefHeading___Toc4408645_3650668749"/>
      <w:bookmarkStart w:id="496" w:name="_Toc189"/>
      <w:bookmarkEnd w:id="494"/>
      <w:bookmarkEnd w:id="495"/>
      <w:r>
        <w:rPr>
          <w:rtl w:val="true"/>
        </w:rPr>
        <w:t>مهدوي كني، محمدسعيد</w:t>
      </w:r>
      <w:bookmarkEnd w:id="496"/>
    </w:p>
    <w:p>
      <w:pPr>
        <w:pStyle w:val="BookText"/>
        <w:rPr/>
      </w:pPr>
      <w:r>
        <w:rPr>
          <w:rFonts w:ascii="Amiri" w:hAnsi="Amiri" w:eastAsia="Amiri" w:cs="Amiri"/>
          <w:color w:val="111111"/>
          <w:sz w:val="28"/>
          <w:sz w:val="28"/>
          <w:szCs w:val="28"/>
          <w:rtl w:val="true"/>
          <w:lang w:bidi="ar-SA"/>
        </w:rPr>
        <w:t>مهدوي كني، محمدسعيد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فرهنگ و ارتباطات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و فرهنگ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و معاون تحصيلات تكميلي دانشكده معارف اسلامي و فرهنگ و ارتباطات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شوراي سياستگذاري شبكه دوم سيما، مدير مسئول فصلنامه دين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اجتماعي و بازيگران آن؛ فرهنگ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جستاري در فقه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غنا از ديدگاه فقهي شيعه؛ مفهوم سبك زندگي در علوم اجتماعي؛ سرمايه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سبك زندگي؛ تعامل ارتباطات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جمعي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اسلامي، فرهنگ و ارتباطات، پژوهش‌هاي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mhmsmk@yahoo.com</w:t>
      </w:r>
    </w:p>
    <w:p>
      <w:pPr>
        <w:pStyle w:val="Heading3"/>
        <w:numPr>
          <w:ilvl w:val="2"/>
          <w:numId w:val="1"/>
        </w:numPr>
        <w:rPr/>
      </w:pPr>
      <w:bookmarkStart w:id="497" w:name="__RefHeading___Toc4408647_3650668749"/>
      <w:bookmarkStart w:id="498" w:name="_Toc190"/>
      <w:bookmarkEnd w:id="497"/>
      <w:r>
        <w:rPr>
          <w:rtl w:val="true"/>
        </w:rPr>
        <w:t>مهديپور، محمود</w:t>
      </w:r>
      <w:bookmarkEnd w:id="498"/>
    </w:p>
    <w:p>
      <w:pPr>
        <w:pStyle w:val="BookText"/>
        <w:rPr/>
      </w:pPr>
      <w:r>
        <w:rPr>
          <w:rFonts w:ascii="IRNazanin" w:hAnsi="IRNazanin" w:eastAsia="IRNazanin"/>
          <w:color w:val="111111"/>
          <w:sz w:val="28"/>
          <w:sz w:val="28"/>
          <w:szCs w:val="28"/>
          <w:rtl w:val="true"/>
          <w:lang w:bidi="fa-IR"/>
        </w:rPr>
        <w:t>مهديپور، محمود</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ماهنامه فرهنگ كوثر، پژوهش و تأليف، نظارت مجموعه‌هاي ديدار با ابرار، ديار ابرار، دولت ابرار، گلشن ابرار، ستارگان حرم و طلايه‌داران تقريب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جهاد اقتصادي؛ ارزيابي رسانه‌ها؛ مساجد و جهاد فرهنگي؛ عيد نوروز و مديران فرهنگي؛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فرهنگي، ولايت در فرهنگ رضوي؛ به سوي فرهنگ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دين و دفاع فرهنگي؛ جنگ احزاب، با سلاح فرهنگي؛ ستاد دفاع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عج الله تعالي فرجه الشريف ؛ انديشه‌هاي اخلاقي؛ تجديد ميثاق با اخلاق اسلامي؛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مسافرت در اسلام؛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سيره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ديني، اخلاق اسلامي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mmahdipour@yahoo.com</w:t>
      </w:r>
      <w:r>
        <w:rPr>
          <w:rFonts w:eastAsia="Times New Roman" w:cs="Times New Roman" w:ascii="Times New Roman" w:hAnsi="Times New Roman"/>
          <w:color w:val="111111"/>
          <w:sz w:val="28"/>
          <w:szCs w:val="28"/>
          <w:rtl w:val="true"/>
          <w:lang w:val="en-US" w:bidi="en-US"/>
        </w:rPr>
        <w:t xml:space="preserve"> </w:t>
      </w:r>
      <w:bookmarkStart w:id="499" w:name="pg2065_14019"/>
    </w:p>
    <w:p>
      <w:pPr>
        <w:pStyle w:val="Heading3"/>
        <w:numPr>
          <w:ilvl w:val="2"/>
          <w:numId w:val="1"/>
        </w:numPr>
        <w:rPr/>
      </w:pPr>
      <w:bookmarkStart w:id="500" w:name="__RefHeading___Toc4408649_3650668749"/>
      <w:bookmarkStart w:id="501" w:name="_Toc191"/>
      <w:bookmarkEnd w:id="499"/>
      <w:bookmarkEnd w:id="500"/>
      <w:r>
        <w:rPr>
          <w:rtl w:val="true"/>
        </w:rPr>
        <w:t>مهريزي، مهدي</w:t>
      </w:r>
      <w:bookmarkEnd w:id="501"/>
    </w:p>
    <w:p>
      <w:pPr>
        <w:pStyle w:val="BookText"/>
        <w:rPr/>
      </w:pPr>
      <w:r>
        <w:rPr>
          <w:rFonts w:ascii="Amiri" w:hAnsi="Amiri" w:eastAsia="Amiri" w:cs="Amiri"/>
          <w:color w:val="111111"/>
          <w:sz w:val="28"/>
          <w:sz w:val="28"/>
          <w:szCs w:val="28"/>
          <w:rtl w:val="true"/>
          <w:lang w:bidi="ar-SA"/>
        </w:rPr>
        <w:t>مهريزي، مهدي</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در حوزه و دانشگاه، قائم‌مقام مدير مسئول دو ماهنامه حديث زندگي قم، سردبير فصلنامه علوم حديث، مسئول مركز تحقيقات دارالحديث، مسئول كتابخانه تخصصي فقه و حقوق، عضو شوراي دين‌پژوهان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آزادي زنان از نگاه امام خميني رحمه الله ؛ نوروز در روايات اسلامي؛ دين و برنامه‌ريزي فرهنگي؛ استقلال اقتصادي زن؛ امام خميني اسوه‌اي جامع؛ رياست و سرپرستي خانواده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در اسلام؛ تقويم عبادي؛ شخصيت و حقوق زن؛ فمينيسم؛ سياست‌نامه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 فرهنگ ديني، مطالعات زنان و خانواده</w:t>
      </w:r>
      <w:r>
        <w:rPr>
          <w:rFonts w:eastAsia="IRNazanin" w:cs="IRNazanin"/>
          <w:color w:val="111111"/>
          <w:sz w:val="28"/>
          <w:szCs w:val="28"/>
          <w:rtl w:val="true"/>
          <w:lang w:bidi="fa-IR"/>
        </w:rPr>
        <w:t>.</w:t>
      </w:r>
    </w:p>
    <w:p>
      <w:pPr>
        <w:pStyle w:val="Heading3"/>
        <w:numPr>
          <w:ilvl w:val="2"/>
          <w:numId w:val="1"/>
        </w:numPr>
        <w:rPr/>
      </w:pPr>
      <w:bookmarkStart w:id="502" w:name="__RefHeading___Toc4408651_3650668749"/>
      <w:bookmarkStart w:id="503" w:name="_Toc192"/>
      <w:bookmarkEnd w:id="502"/>
      <w:r>
        <w:rPr>
          <w:rtl w:val="true"/>
        </w:rPr>
        <w:t>مير، منصور</w:t>
      </w:r>
      <w:bookmarkEnd w:id="503"/>
    </w:p>
    <w:p>
      <w:pPr>
        <w:pStyle w:val="BookText"/>
        <w:rPr/>
      </w:pPr>
      <w:r>
        <w:rPr>
          <w:rFonts w:ascii="Amiri" w:hAnsi="Amiri" w:eastAsia="Amiri" w:cs="Amiri"/>
          <w:color w:val="111111"/>
          <w:sz w:val="28"/>
          <w:sz w:val="28"/>
          <w:szCs w:val="28"/>
          <w:rtl w:val="true"/>
          <w:lang w:bidi="ar-SA"/>
        </w:rPr>
        <w:t>مير، منصور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 و كلام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تدريس، 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اسلامي دانشگاه تهران، مشاور وزير فرهنگ و ارشاد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چاپ مقالات علمي در همايشهاي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كنگره ميراث معنوي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مجله تخصصي سفينه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 سياستگذاري فرهنگي</w:t>
      </w:r>
      <w:r>
        <w:rPr>
          <w:rFonts w:eastAsia="IRNazanin" w:cs="IRNazanin"/>
          <w:color w:val="111111"/>
          <w:sz w:val="28"/>
          <w:szCs w:val="28"/>
          <w:rtl w:val="true"/>
          <w:lang w:bidi="fa-IR"/>
        </w:rPr>
        <w:t xml:space="preserve">. </w:t>
      </w:r>
      <w:bookmarkStart w:id="504" w:name="pg2065_14020"/>
    </w:p>
    <w:p>
      <w:pPr>
        <w:pStyle w:val="Heading3"/>
        <w:numPr>
          <w:ilvl w:val="2"/>
          <w:numId w:val="1"/>
        </w:numPr>
        <w:rPr/>
      </w:pPr>
      <w:bookmarkStart w:id="505" w:name="__RefHeading___Toc4408653_3650668749"/>
      <w:bookmarkStart w:id="506" w:name="_Toc193"/>
      <w:bookmarkEnd w:id="504"/>
      <w:bookmarkEnd w:id="505"/>
      <w:r>
        <w:rPr>
          <w:rtl w:val="true"/>
        </w:rPr>
        <w:t>نادم، محمدباقر</w:t>
      </w:r>
      <w:bookmarkEnd w:id="506"/>
    </w:p>
    <w:p>
      <w:pPr>
        <w:pStyle w:val="BookText"/>
        <w:rPr/>
      </w:pPr>
      <w:r>
        <w:rPr>
          <w:rFonts w:ascii="IRNazanin" w:hAnsi="IRNazanin" w:eastAsia="IRNazanin"/>
          <w:color w:val="111111"/>
          <w:sz w:val="28"/>
          <w:sz w:val="28"/>
          <w:szCs w:val="28"/>
          <w:rtl w:val="true"/>
          <w:lang w:bidi="fa-IR"/>
        </w:rPr>
        <w:t>نادم، محمدباقر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مؤسسه فرهنگي هنري تبيان قم، مشاور فرهنگي فرماندار قم، معاون پژوهش و مطالعات راهبردي مؤسسه فرهنگي روايت سيره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اديان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و مذاهب، فرهنگ ديني</w:t>
      </w:r>
      <w:r>
        <w:rPr>
          <w:rFonts w:eastAsia="IRNazanin" w:cs="IRNazanin"/>
          <w:color w:val="111111"/>
          <w:sz w:val="28"/>
          <w:szCs w:val="28"/>
          <w:rtl w:val="true"/>
          <w:lang w:bidi="fa-IR"/>
        </w:rPr>
        <w:t>.</w:t>
      </w:r>
    </w:p>
    <w:p>
      <w:pPr>
        <w:pStyle w:val="Heading3"/>
        <w:numPr>
          <w:ilvl w:val="2"/>
          <w:numId w:val="1"/>
        </w:numPr>
        <w:rPr/>
      </w:pPr>
      <w:bookmarkStart w:id="507" w:name="__RefHeading___Toc4408655_3650668749"/>
      <w:bookmarkStart w:id="508" w:name="_Toc194"/>
      <w:bookmarkEnd w:id="507"/>
      <w:r>
        <w:rPr>
          <w:rtl w:val="true"/>
        </w:rPr>
        <w:t>نايبي، هوشنگ</w:t>
      </w:r>
      <w:bookmarkEnd w:id="508"/>
    </w:p>
    <w:p>
      <w:pPr>
        <w:pStyle w:val="BookText"/>
        <w:rPr/>
      </w:pPr>
      <w:r>
        <w:rPr>
          <w:rFonts w:ascii="IRNazanin" w:hAnsi="IRNazanin" w:eastAsia="IRNazanin"/>
          <w:color w:val="111111"/>
          <w:sz w:val="28"/>
          <w:sz w:val="28"/>
          <w:szCs w:val="28"/>
          <w:rtl w:val="true"/>
          <w:lang w:bidi="fa-IR"/>
        </w:rPr>
        <w:t>نايبي، هوشنگ</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جامعه‌شناسي دانشكده علوم اجتماعي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قشربندي اجتماعي؛ نقش دينداري در ممانعت از بزهكاري نوجوانان شهر تهران؛ سكولاريسم و رابطه آن با تحصيلات عالي با تكيه بر آراي پيتر برگر؛ تحليل جنسيتي نقش‌هاي مورد انتظار و كاربست زنان در خانواده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آموزش تقويتي، آمار توصيفي براي علوم اجتماعي؛ پيمايش در علوم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انجام تحقيقات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سياست‌پژوهي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پژوهش‌هاي فرهنگي</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hnayebi@ut.ac.ir</w:t>
      </w:r>
      <w:r>
        <w:rPr>
          <w:rFonts w:eastAsia="Times New Roman" w:cs="Times New Roman" w:ascii="Times New Roman" w:hAnsi="Times New Roman"/>
          <w:color w:val="111111"/>
          <w:sz w:val="28"/>
          <w:szCs w:val="28"/>
          <w:rtl w:val="true"/>
          <w:lang w:val="en-US" w:bidi="en-US"/>
        </w:rPr>
        <w:t xml:space="preserve"> </w:t>
      </w:r>
      <w:bookmarkStart w:id="509" w:name="pg2065_14021"/>
    </w:p>
    <w:p>
      <w:pPr>
        <w:pStyle w:val="Heading3"/>
        <w:numPr>
          <w:ilvl w:val="2"/>
          <w:numId w:val="1"/>
        </w:numPr>
        <w:rPr/>
      </w:pPr>
      <w:bookmarkStart w:id="510" w:name="__RefHeading___Toc4408657_3650668749"/>
      <w:bookmarkStart w:id="511" w:name="_Toc195"/>
      <w:bookmarkEnd w:id="509"/>
      <w:bookmarkEnd w:id="510"/>
      <w:r>
        <w:rPr>
          <w:rtl w:val="true"/>
        </w:rPr>
        <w:t>نائيني، عليمحمد</w:t>
      </w:r>
      <w:bookmarkEnd w:id="511"/>
    </w:p>
    <w:p>
      <w:pPr>
        <w:pStyle w:val="BookText"/>
        <w:rPr/>
      </w:pPr>
      <w:r>
        <w:rPr>
          <w:rFonts w:ascii="Amiri" w:hAnsi="Amiri" w:eastAsia="Amiri" w:cs="Amiri"/>
          <w:color w:val="111111"/>
          <w:sz w:val="28"/>
          <w:sz w:val="28"/>
          <w:szCs w:val="28"/>
          <w:rtl w:val="true"/>
          <w:lang w:bidi="ar-SA"/>
        </w:rPr>
        <w:t>نائيني، عليمحمد</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و رئيس دانشكده علوم اجتماعي و فرهنگي دانشگاه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شناخت‌شناسي جنگ نرم از ديدگاه رهبر معظم انقلاب اسلامي؛ مقدمه‌اي بر روش‌شناسي انقلاب‌هاي رنگي؛ ابعاد تهديد نرم در استراتژي امنيت ملي امريكا؛ مباني مأموريت سپاه در مقابله با تهديدات نرم با تأكيد بر بيانات مقام معظم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ناتوي فرهنگي، كارويژه‌هاي آن و راهبردهاي مقابله؛ تهديد نرم، ابعاد و ويژگي‌ها؛ امنيت فرهنگي، نظريه‌ها و رويكردها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مباني جنگ نرم؛ درآمدي بر مديريت فرهنگي؛ تبليغات و عمليات رواني در جنگ ايران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جنگ نرم</w:t>
      </w:r>
      <w:r>
        <w:rPr>
          <w:rFonts w:eastAsia="IRNazanin" w:cs="IRNazanin"/>
          <w:color w:val="111111"/>
          <w:sz w:val="28"/>
          <w:szCs w:val="28"/>
          <w:rtl w:val="true"/>
          <w:lang w:bidi="fa-IR"/>
        </w:rPr>
        <w:t>.</w:t>
      </w:r>
    </w:p>
    <w:p>
      <w:pPr>
        <w:pStyle w:val="Heading3"/>
        <w:numPr>
          <w:ilvl w:val="2"/>
          <w:numId w:val="1"/>
        </w:numPr>
        <w:rPr/>
      </w:pPr>
      <w:bookmarkStart w:id="512" w:name="__RefHeading___Toc4408659_3650668749"/>
      <w:bookmarkStart w:id="513" w:name="_Toc196"/>
      <w:bookmarkEnd w:id="512"/>
      <w:r>
        <w:rPr>
          <w:rtl w:val="true"/>
        </w:rPr>
        <w:t>نبوي، سيدعباس</w:t>
      </w:r>
      <w:bookmarkEnd w:id="513"/>
    </w:p>
    <w:p>
      <w:pPr>
        <w:pStyle w:val="BookText"/>
        <w:rPr/>
      </w:pPr>
      <w:r>
        <w:rPr>
          <w:rFonts w:ascii="Amiri" w:hAnsi="Amiri" w:eastAsia="Amiri" w:cs="Amiri"/>
          <w:color w:val="111111"/>
          <w:sz w:val="28"/>
          <w:sz w:val="28"/>
          <w:szCs w:val="28"/>
          <w:rtl w:val="true"/>
          <w:lang w:bidi="ar-SA"/>
        </w:rPr>
        <w:t>نبوي، سيدعباس</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مؤسسه آموزشي و پژوهشي امام خميني رحمه الله ، رئيس مؤسسه تمدن و توسعه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جامعه توسعه‌يافته از ديدگاه اسلام؛ جهانيشدن و اثرات آن بر جمهوري اسلامي ايران؛ كارآمدي و فرهنگ اسلامي؛ تحول در مصاف با تحجّر؛ زنان در فقه روزآمد؛ مشروعيت و حق حاكميت؛ فرهنگ جامعه دانشگاه و تهاجم فرهنگي؛ اسلام و دموكراسي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قدرت؛ چيستي هنر؛ جامعه مدني و توسعه يافته اسلامي؛ مديريت راهبردي فرهنگي</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 سياستگذاري فرهنگي، فلسفه علم</w:t>
      </w:r>
      <w:r>
        <w:rPr>
          <w:rFonts w:eastAsia="IRNazanin" w:cs="IRNazanin"/>
          <w:color w:val="111111"/>
          <w:sz w:val="28"/>
          <w:szCs w:val="28"/>
          <w:rtl w:val="true"/>
          <w:lang w:bidi="fa-IR"/>
        </w:rPr>
        <w:t xml:space="preserve">. </w:t>
      </w:r>
      <w:bookmarkStart w:id="514" w:name="pg2065_14022"/>
    </w:p>
    <w:p>
      <w:pPr>
        <w:pStyle w:val="Heading3"/>
        <w:numPr>
          <w:ilvl w:val="2"/>
          <w:numId w:val="1"/>
        </w:numPr>
        <w:rPr/>
      </w:pPr>
      <w:bookmarkStart w:id="515" w:name="__RefHeading___Toc4408661_3650668749"/>
      <w:bookmarkStart w:id="516" w:name="_Toc197"/>
      <w:bookmarkEnd w:id="514"/>
      <w:bookmarkEnd w:id="515"/>
      <w:r>
        <w:rPr>
          <w:rtl w:val="true"/>
        </w:rPr>
        <w:t>نيلچيزاده، فروغ</w:t>
      </w:r>
      <w:bookmarkEnd w:id="516"/>
    </w:p>
    <w:p>
      <w:pPr>
        <w:pStyle w:val="BookText"/>
        <w:rPr/>
      </w:pPr>
      <w:r>
        <w:rPr>
          <w:rFonts w:ascii="IRNazanin" w:hAnsi="IRNazanin" w:eastAsia="IRNazanin"/>
          <w:color w:val="111111"/>
          <w:sz w:val="28"/>
          <w:sz w:val="28"/>
          <w:szCs w:val="28"/>
          <w:rtl w:val="true"/>
          <w:lang w:bidi="fa-IR"/>
        </w:rPr>
        <w:t>نيلچيزاده، فروغ</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ارشد فلسفه و حكمت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تأليف، مشاور سازمان ملي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قرآني به گونهها و مدلهاي برتر و نازل حجاب؛ نقد و بررسي الگوهاي حجاب اسلامي در سه دهه اخير؛ كنكاشي در كلام امام رحمه الله بر ارتجاع فمينيسم؛ زن، عرفان، دينداري؛ زن، عرفان و دينداري؛ نظر اسلام در مورد ويژگيهاي زن در عهدين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و خانواده، فرهنگ ديني</w:t>
      </w:r>
      <w:r>
        <w:rPr>
          <w:rFonts w:eastAsia="IRNazanin" w:cs="IRNazanin"/>
          <w:color w:val="111111"/>
          <w:sz w:val="28"/>
          <w:szCs w:val="28"/>
          <w:rtl w:val="true"/>
          <w:lang w:bidi="fa-IR"/>
        </w:rPr>
        <w:t>.</w:t>
      </w:r>
    </w:p>
    <w:p>
      <w:pPr>
        <w:pStyle w:val="Heading3"/>
        <w:numPr>
          <w:ilvl w:val="2"/>
          <w:numId w:val="1"/>
        </w:numPr>
        <w:rPr/>
      </w:pPr>
      <w:bookmarkStart w:id="517" w:name="__RefHeading___Toc4408663_3650668749"/>
      <w:bookmarkStart w:id="518" w:name="_Toc198"/>
      <w:bookmarkEnd w:id="517"/>
      <w:r>
        <w:rPr>
          <w:rtl w:val="true"/>
        </w:rPr>
        <w:t>واعظي، حسن</w:t>
      </w:r>
      <w:bookmarkEnd w:id="518"/>
    </w:p>
    <w:p>
      <w:pPr>
        <w:pStyle w:val="BookText"/>
        <w:rPr/>
      </w:pPr>
      <w:r>
        <w:rPr>
          <w:rFonts w:ascii="Amiri" w:hAnsi="Amiri" w:eastAsia="Amiri" w:cs="Amiri"/>
          <w:color w:val="111111"/>
          <w:sz w:val="28"/>
          <w:sz w:val="28"/>
          <w:szCs w:val="28"/>
          <w:rtl w:val="true"/>
          <w:lang w:bidi="ar-SA"/>
        </w:rPr>
        <w:t>واعظي، حسن</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فعاليت‌هاي علمي–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كميسيون علمي، فرهنگي و اجتماعي، معاون امور حقوقي و كميسيون‌ها و رئيس امور كميسيون‌ها و تدوين مصوبات صحن مجمع تشخيص مصلحت نظام، مديركل راديو و معاون صداي سازمان صدا و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آمريكا ـ بررسي سياست‌هاي آمريكا در قبال ايران؛ نبردنابرابر ـ روند ظهور و سقوط صهيونيسم؛ نيم قرن رويارويي ـ بررسي ماهيت اصلاحات آمريكايي در ايران؛ تروريسم ـ بررسي اهداف آمريكا از لشگركشي به مناطق استراتژيك جهان اسلام؛ اينجا ايران است؛ استراتژي سلطه ـ بررسي استراتژي جديد آمريكا براي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تهديدات، راهبردها، رسالت روشنفكران و آينده ايران؛ تاريخ معاصر و انقلاب اسلامي ايران؛ استعمار فرانو و جهاني‌سازي</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جنگ نرم، غرب‌شناسي</w:t>
      </w:r>
      <w:r>
        <w:rPr>
          <w:rFonts w:eastAsia="IRNazanin" w:cs="IRNazanin"/>
          <w:color w:val="111111"/>
          <w:sz w:val="28"/>
          <w:szCs w:val="28"/>
          <w:rtl w:val="true"/>
          <w:lang w:bidi="fa-IR"/>
        </w:rPr>
        <w:t xml:space="preserve">. </w:t>
      </w:r>
      <w:bookmarkStart w:id="519" w:name="pg2065_14023"/>
    </w:p>
    <w:p>
      <w:pPr>
        <w:pStyle w:val="Heading3"/>
        <w:numPr>
          <w:ilvl w:val="2"/>
          <w:numId w:val="1"/>
        </w:numPr>
        <w:rPr/>
      </w:pPr>
      <w:bookmarkStart w:id="520" w:name="__RefHeading___Toc4408665_3650668749"/>
      <w:bookmarkStart w:id="521" w:name="_Toc199"/>
      <w:bookmarkEnd w:id="519"/>
      <w:bookmarkEnd w:id="520"/>
      <w:r>
        <w:rPr>
          <w:rtl w:val="true"/>
        </w:rPr>
        <w:t>وريج كاظمي، عباس</w:t>
      </w:r>
      <w:bookmarkEnd w:id="521"/>
    </w:p>
    <w:p>
      <w:pPr>
        <w:pStyle w:val="BookText"/>
        <w:rPr/>
      </w:pPr>
      <w:r>
        <w:rPr>
          <w:rFonts w:ascii="Amiri" w:hAnsi="Amiri" w:eastAsia="Amiri" w:cs="Amiri"/>
          <w:color w:val="111111"/>
          <w:sz w:val="28"/>
          <w:sz w:val="28"/>
          <w:szCs w:val="28"/>
          <w:rtl w:val="true"/>
          <w:lang w:bidi="ar-SA"/>
        </w:rPr>
        <w:t>وريج كاظمي، عباس</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جامعه‌شناسي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گروه پژوهشي مطالعات فرهنگي جهاد دانشگاهي دانشگاه تهران، مشاور تحقيقاتي دفتر پژوهش‌هاي كاربردي سازمان تبليغات اسلامي، پژوهشگر مركز تحقيقات صدا و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انجمن جامعه‌شناسي و انجمن ارتباطات و مطالعات فرهنگي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خميني، احياء دين و ولايت مطلقه فقيه؛ بازنمايي زن در يك آگهي تجاري تلويزيوني؛ تبعيض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گفتمان سياست فرهنگي در هويت بخشي به جوانان ايراني؛ سياست جنسيت در ايران؛ بررسي وضعيت دينداري در ايران؛ گونه شناسي هيئتهاي مذهبي زنانه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روشنفكري ديني در ايران؛ سنجه‌هاي دينداري در تحقيقات ايراني؛ دين و بيگانگي،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فرهنگي و مصرف و زندگي روزمره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پژوهش‌هاي فرهنگي، جامعه‌شناسي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avkazemi@gmail.com</w:t>
      </w:r>
    </w:p>
    <w:p>
      <w:pPr>
        <w:pStyle w:val="BookText"/>
        <w:rPr/>
      </w:pPr>
      <w:r>
        <w:rPr>
          <w:rFonts w:ascii="IRNazanin" w:hAnsi="IRNazanin" w:eastAsia="IRNazanin"/>
          <w:color w:val="111111"/>
          <w:sz w:val="28"/>
          <w:sz w:val="28"/>
          <w:szCs w:val="28"/>
          <w:rtl w:val="true"/>
          <w:lang w:bidi="fa-IR"/>
        </w:rPr>
        <w:t>پايگاه اطلاع رساني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www.akazemi.ir</w:t>
      </w:r>
    </w:p>
    <w:p>
      <w:pPr>
        <w:pStyle w:val="Heading3"/>
        <w:numPr>
          <w:ilvl w:val="2"/>
          <w:numId w:val="1"/>
        </w:numPr>
        <w:rPr/>
      </w:pPr>
      <w:bookmarkStart w:id="522" w:name="__RefHeading___Toc4408667_3650668749"/>
      <w:bookmarkStart w:id="523" w:name="_Toc200"/>
      <w:bookmarkEnd w:id="522"/>
      <w:r>
        <w:rPr>
          <w:rtl w:val="true"/>
        </w:rPr>
        <w:t>هاشميان، سيدمحمدحسين</w:t>
      </w:r>
      <w:bookmarkEnd w:id="523"/>
    </w:p>
    <w:p>
      <w:pPr>
        <w:pStyle w:val="BookText"/>
        <w:rPr/>
      </w:pPr>
      <w:r>
        <w:rPr>
          <w:rFonts w:ascii="Amiri" w:hAnsi="Amiri" w:eastAsia="Amiri" w:cs="Amiri"/>
          <w:color w:val="111111"/>
          <w:sz w:val="28"/>
          <w:sz w:val="28"/>
          <w:szCs w:val="28"/>
          <w:rtl w:val="true"/>
          <w:lang w:bidi="ar-SA"/>
        </w:rPr>
        <w:t>هاشميان، سيدمحمدحسين</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تحصيلات 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فقه و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مديريت سياستگذاري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 گروه علوم اجتماعي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شوراي تخصصي حوزوي شوراي عالي انقلاب فرهنگي، مشاور پروژه راه اندازي دوره دكتراي سياستگذاري علم در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بر هرمنوتيك در قلمرو شناخت سازمان و مديريت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 هستيشناسانه سازمان از منظر استعاره سازمان به مثابه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و توليد علم بومي؛ جستاري پيرامون كيفيت در قلمرو فرهنگ؛ مقدمهاي بر بهرهوري در سازمانهاي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هستي سازمان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w:t>
      </w:r>
      <w:r>
        <w:rPr>
          <w:rFonts w:eastAsia="IRNazanin" w:cs="IRNazanin"/>
          <w:color w:val="111111"/>
          <w:sz w:val="28"/>
          <w:szCs w:val="28"/>
          <w:rtl w:val="true"/>
          <w:lang w:bidi="fa-IR"/>
        </w:rPr>
        <w:t xml:space="preserve">. </w:t>
      </w:r>
      <w:bookmarkStart w:id="524" w:name="pg2065_14024"/>
    </w:p>
    <w:p>
      <w:pPr>
        <w:pStyle w:val="Heading3"/>
        <w:numPr>
          <w:ilvl w:val="2"/>
          <w:numId w:val="1"/>
        </w:numPr>
        <w:rPr/>
      </w:pPr>
      <w:bookmarkStart w:id="525" w:name="__RefHeading___Toc4408669_3650668749"/>
      <w:bookmarkStart w:id="526" w:name="_Toc201"/>
      <w:bookmarkEnd w:id="524"/>
      <w:bookmarkEnd w:id="525"/>
      <w:r>
        <w:rPr>
          <w:rtl w:val="true"/>
        </w:rPr>
        <w:t>همايون، محمدهادي</w:t>
      </w:r>
      <w:bookmarkEnd w:id="526"/>
    </w:p>
    <w:p>
      <w:pPr>
        <w:pStyle w:val="BookText"/>
        <w:rPr/>
      </w:pPr>
      <w:r>
        <w:rPr>
          <w:rFonts w:ascii="Amiri" w:hAnsi="Amiri" w:eastAsia="Amiri" w:cs="Amiri"/>
          <w:color w:val="111111"/>
          <w:sz w:val="28"/>
          <w:sz w:val="28"/>
          <w:szCs w:val="28"/>
          <w:rtl w:val="true"/>
          <w:lang w:bidi="ar-SA"/>
        </w:rPr>
        <w:t>همايون، محمدهادي</w:t>
      </w:r>
    </w:p>
    <w:p>
      <w:pPr>
        <w:pStyle w:val="BookText"/>
        <w:rPr/>
      </w:pPr>
      <w:r>
        <w:rPr>
          <w:rFonts w:ascii="Amiri" w:hAnsi="Amiri" w:eastAsia="Amiri" w:cs="Amiri"/>
          <w:color w:val="111111"/>
          <w:sz w:val="28"/>
          <w:sz w:val="28"/>
          <w:szCs w:val="28"/>
          <w:rtl w:val="true"/>
          <w:lang w:bidi="ar-SA"/>
        </w:rPr>
        <w:t>متولد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تحصيلات حوزوي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فرهنگ و ارتباطات از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علمي ـ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ارتباطات و فرهنگ و مدير گروه معارف اسلامي و دروس عمومي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شوراي فرهنگ عمومي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آثار و نگاشته‌ها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و تمدن جهان اسلام؛ فلسفه تبليغ از ديدگاه امام خميني رحمه الله ؛ سير انديشه تبليغ از امام خميني رحمه الله تا آيتالله خامنه‌اي؛ جهانگردي و ارتباطات ميان فرهنگي؛ پيامدهاي فرهنگي توسعه جهانگردي؛ درآمدي بر مفهوم و روش سياستگذاري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سياستگذاري فرهنگي و مديريت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واژه در دو حوزه فرهنگي؛ جهانگردي به عنوان يك ارتباط ميان فرهنگي؛ گذرگاه‌هاي تبليغات بازرگاني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تمدن و ملك مهدوي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مطالعاتي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فرهنگي، ارتباطات اسلامي</w:t>
      </w:r>
      <w:r>
        <w:rPr>
          <w:rFonts w:eastAsia="IRNazanin" w:cs="IRNazanin"/>
          <w:color w:val="111111"/>
          <w:sz w:val="28"/>
          <w:szCs w:val="28"/>
          <w:rtl w:val="true"/>
          <w:lang w:bidi="fa-IR"/>
        </w:rPr>
        <w:t>.</w:t>
      </w:r>
    </w:p>
    <w:p>
      <w:pPr>
        <w:pStyle w:val="Heading3"/>
        <w:numPr>
          <w:ilvl w:val="2"/>
          <w:numId w:val="1"/>
        </w:numPr>
        <w:rPr/>
      </w:pPr>
      <w:bookmarkStart w:id="527" w:name="__RefHeading___Toc4408671_3650668749"/>
      <w:bookmarkStart w:id="528" w:name="_Toc202"/>
      <w:bookmarkEnd w:id="527"/>
      <w:r>
        <w:rPr>
          <w:rtl w:val="true"/>
        </w:rPr>
        <w:t>فهرست تعدادي از كارشناسان فرهنگي شناختهشده</w:t>
      </w:r>
      <w:bookmarkEnd w:id="528"/>
    </w:p>
    <w:p>
      <w:pPr>
        <w:pStyle w:val="BookText"/>
        <w:rPr/>
      </w:pPr>
      <w:r>
        <w:rPr>
          <w:rFonts w:ascii="IRNazanin" w:hAnsi="IRNazanin" w:eastAsia="IRNazanin"/>
          <w:color w:val="111111"/>
          <w:sz w:val="28"/>
          <w:sz w:val="28"/>
          <w:szCs w:val="28"/>
          <w:rtl w:val="true"/>
          <w:lang w:bidi="fa-IR"/>
        </w:rPr>
        <w:t>فهرست تعدادي از كارشناسان فرهنگي شناختهشده</w:t>
      </w:r>
    </w:p>
    <w:p>
      <w:pPr>
        <w:pStyle w:val="BookText"/>
        <w:rPr/>
      </w:pPr>
      <w:r>
        <w:rPr>
          <w:rFonts w:ascii="IRNazanin" w:hAnsi="IRNazanin" w:eastAsia="IRNazanin"/>
          <w:color w:val="111111"/>
          <w:sz w:val="28"/>
          <w:sz w:val="28"/>
          <w:szCs w:val="28"/>
          <w:rtl w:val="true"/>
          <w:lang w:bidi="fa-IR"/>
        </w:rPr>
        <w:t>نام و نام خانوادگي</w:t>
      </w:r>
    </w:p>
    <w:p>
      <w:pPr>
        <w:pStyle w:val="BookText"/>
        <w:rPr/>
      </w:pPr>
      <w:r>
        <w:rPr>
          <w:rFonts w:ascii="Amiri" w:hAnsi="Amiri" w:eastAsia="Amiri" w:cs="Amiri"/>
          <w:color w:val="111111"/>
          <w:sz w:val="28"/>
          <w:sz w:val="28"/>
          <w:szCs w:val="28"/>
          <w:rtl w:val="true"/>
          <w:lang w:bidi="ar-SA"/>
        </w:rPr>
        <w:t>مسئوليت</w:t>
      </w:r>
    </w:p>
    <w:p>
      <w:pPr>
        <w:pStyle w:val="BookText"/>
        <w:rPr/>
      </w:pPr>
      <w:r>
        <w:rPr>
          <w:rFonts w:ascii="IRNazanin" w:hAnsi="IRNazanin" w:eastAsia="IRNazanin"/>
          <w:color w:val="111111"/>
          <w:sz w:val="28"/>
          <w:sz w:val="28"/>
          <w:szCs w:val="28"/>
          <w:rtl w:val="true"/>
          <w:lang w:bidi="fa-IR"/>
        </w:rPr>
        <w:t>اعضاي شوراي عالي انقلاب فرهنگي</w:t>
      </w:r>
    </w:p>
    <w:p>
      <w:pPr>
        <w:pStyle w:val="BookText"/>
        <w:rPr/>
      </w:pPr>
      <w:r>
        <w:rPr>
          <w:rFonts w:ascii="IRNazanin" w:hAnsi="IRNazanin" w:eastAsia="IRNazanin"/>
          <w:color w:val="111111"/>
          <w:sz w:val="28"/>
          <w:sz w:val="28"/>
          <w:szCs w:val="28"/>
          <w:rtl w:val="true"/>
          <w:lang w:bidi="fa-IR"/>
        </w:rPr>
        <w:t>اعضاي كميسيون فرهنگي مجلس شوراي اسلامي</w:t>
      </w:r>
    </w:p>
    <w:p>
      <w:pPr>
        <w:pStyle w:val="BookText"/>
        <w:rPr/>
      </w:pPr>
      <w:r>
        <w:rPr>
          <w:rFonts w:ascii="IRNazanin" w:hAnsi="IRNazanin" w:eastAsia="IRNazanin"/>
          <w:color w:val="111111"/>
          <w:sz w:val="28"/>
          <w:sz w:val="28"/>
          <w:szCs w:val="28"/>
          <w:rtl w:val="true"/>
          <w:lang w:bidi="fa-IR"/>
        </w:rPr>
        <w:t>اعضاي شوراي فرهنگ عمومي كشور</w:t>
      </w:r>
    </w:p>
    <w:p>
      <w:pPr>
        <w:pStyle w:val="BookText"/>
        <w:rPr/>
      </w:pPr>
      <w:r>
        <w:rPr>
          <w:rFonts w:ascii="Amiri" w:hAnsi="Amiri" w:eastAsia="Amiri" w:cs="Amiri"/>
          <w:color w:val="111111"/>
          <w:sz w:val="28"/>
          <w:sz w:val="28"/>
          <w:szCs w:val="28"/>
          <w:rtl w:val="true"/>
          <w:lang w:bidi="ar-SA"/>
        </w:rPr>
        <w:t>دكتر تقي آزاد ارمكي</w:t>
      </w:r>
    </w:p>
    <w:p>
      <w:pPr>
        <w:pStyle w:val="BookText"/>
        <w:rPr/>
      </w:pPr>
      <w:r>
        <w:rPr>
          <w:rFonts w:ascii="IRNazanin" w:hAnsi="IRNazanin" w:eastAsia="IRNazanin"/>
          <w:color w:val="111111"/>
          <w:sz w:val="28"/>
          <w:sz w:val="28"/>
          <w:szCs w:val="28"/>
          <w:rtl w:val="true"/>
          <w:lang w:bidi="fa-IR"/>
        </w:rPr>
        <w:t>جامعه شناس و كارشناس مسائل فرهنگي</w:t>
      </w:r>
    </w:p>
    <w:p>
      <w:pPr>
        <w:pStyle w:val="BookText"/>
        <w:rPr/>
      </w:pPr>
      <w:r>
        <w:rPr>
          <w:rFonts w:ascii="Amiri" w:hAnsi="Amiri" w:eastAsia="Amiri" w:cs="Amiri"/>
          <w:color w:val="111111"/>
          <w:sz w:val="28"/>
          <w:sz w:val="28"/>
          <w:szCs w:val="28"/>
          <w:rtl w:val="true"/>
          <w:lang w:bidi="ar-SA"/>
        </w:rPr>
        <w:t>دكتر حسامالدين آشنا</w:t>
      </w:r>
    </w:p>
    <w:p>
      <w:pPr>
        <w:pStyle w:val="BookText"/>
        <w:rPr/>
      </w:pPr>
      <w:r>
        <w:rPr>
          <w:rFonts w:ascii="IRNazanin" w:hAnsi="IRNazanin" w:eastAsia="IRNazanin"/>
          <w:color w:val="111111"/>
          <w:sz w:val="28"/>
          <w:sz w:val="28"/>
          <w:szCs w:val="28"/>
          <w:rtl w:val="true"/>
          <w:lang w:bidi="fa-IR"/>
        </w:rPr>
        <w:t>مشاور رئيس جمهور در امور فرهنگي،</w:t>
      </w:r>
    </w:p>
    <w:p>
      <w:pPr>
        <w:pStyle w:val="BookText"/>
        <w:rPr/>
      </w:pPr>
      <w:r>
        <w:rPr>
          <w:rFonts w:ascii="IRNazanin" w:hAnsi="IRNazanin" w:eastAsia="IRNazanin"/>
          <w:color w:val="111111"/>
          <w:sz w:val="28"/>
          <w:sz w:val="28"/>
          <w:szCs w:val="28"/>
          <w:rtl w:val="true"/>
          <w:lang w:bidi="fa-IR"/>
        </w:rPr>
        <w:t>مسئول مركز بررسيهاي استراتژيك رياست جمهوري</w:t>
      </w:r>
    </w:p>
    <w:p>
      <w:pPr>
        <w:pStyle w:val="BookText"/>
        <w:rPr/>
      </w:pPr>
      <w:r>
        <w:rPr>
          <w:rFonts w:ascii="Amiri" w:hAnsi="Amiri" w:eastAsia="Amiri" w:cs="Amiri"/>
          <w:color w:val="111111"/>
          <w:sz w:val="28"/>
          <w:sz w:val="28"/>
          <w:szCs w:val="28"/>
          <w:rtl w:val="true"/>
          <w:lang w:bidi="ar-SA"/>
        </w:rPr>
        <w:t>دكتر علي آقامحمدي</w:t>
      </w:r>
    </w:p>
    <w:p>
      <w:pPr>
        <w:pStyle w:val="BookText"/>
        <w:rPr/>
      </w:pPr>
      <w:r>
        <w:rPr>
          <w:rFonts w:ascii="Amiri" w:hAnsi="Amiri" w:eastAsia="Amiri" w:cs="Amiri"/>
          <w:color w:val="111111"/>
          <w:sz w:val="28"/>
          <w:sz w:val="28"/>
          <w:szCs w:val="28"/>
          <w:rtl w:val="true"/>
          <w:lang w:bidi="ar-SA"/>
        </w:rPr>
        <w:t>عضو مجمع تشخيص مصلحت نظام</w:t>
      </w:r>
    </w:p>
    <w:p>
      <w:pPr>
        <w:pStyle w:val="BookText"/>
        <w:rPr/>
      </w:pPr>
      <w:r>
        <w:rPr>
          <w:rFonts w:ascii="Amiri" w:hAnsi="Amiri" w:eastAsia="Amiri" w:cs="Amiri"/>
          <w:color w:val="111111"/>
          <w:sz w:val="28"/>
          <w:sz w:val="28"/>
          <w:szCs w:val="28"/>
          <w:rtl w:val="true"/>
          <w:lang w:bidi="ar-SA"/>
        </w:rPr>
        <w:t>دكتر حميدرضا آيت‌اللهي</w:t>
      </w:r>
    </w:p>
    <w:p>
      <w:pPr>
        <w:pStyle w:val="BookText"/>
        <w:rPr/>
      </w:pPr>
      <w:r>
        <w:rPr>
          <w:rFonts w:ascii="IRNazanin" w:hAnsi="IRNazanin" w:eastAsia="IRNazanin"/>
          <w:color w:val="111111"/>
          <w:sz w:val="28"/>
          <w:sz w:val="28"/>
          <w:szCs w:val="28"/>
          <w:rtl w:val="true"/>
          <w:lang w:bidi="fa-IR"/>
        </w:rPr>
        <w:t>رئيس سابق پژوهشگاه علوم انساني و مطالعات فرهنگي</w:t>
      </w:r>
    </w:p>
    <w:p>
      <w:pPr>
        <w:pStyle w:val="BookText"/>
        <w:rPr/>
      </w:pPr>
      <w:r>
        <w:rPr>
          <w:rFonts w:ascii="Amiri" w:hAnsi="Amiri" w:eastAsia="Amiri" w:cs="Amiri"/>
          <w:color w:val="111111"/>
          <w:sz w:val="28"/>
          <w:sz w:val="28"/>
          <w:szCs w:val="28"/>
          <w:rtl w:val="true"/>
          <w:lang w:bidi="ar-SA"/>
        </w:rPr>
        <w:t>آقاي سعيد ابوطالب</w:t>
      </w:r>
    </w:p>
    <w:p>
      <w:pPr>
        <w:pStyle w:val="BookText"/>
        <w:rPr/>
      </w:pPr>
      <w:r>
        <w:rPr>
          <w:rFonts w:ascii="IRNazanin" w:hAnsi="IRNazanin" w:eastAsia="IRNazanin"/>
          <w:color w:val="111111"/>
          <w:sz w:val="28"/>
          <w:sz w:val="28"/>
          <w:szCs w:val="28"/>
          <w:rtl w:val="true"/>
          <w:lang w:bidi="fa-IR"/>
        </w:rPr>
        <w:t>فيلمساز و كارشناس مسائل فرهنگي</w:t>
      </w:r>
    </w:p>
    <w:p>
      <w:pPr>
        <w:pStyle w:val="BookText"/>
        <w:rPr/>
      </w:pPr>
      <w:r>
        <w:rPr>
          <w:rFonts w:ascii="Amiri" w:hAnsi="Amiri" w:eastAsia="Amiri" w:cs="Amiri"/>
          <w:color w:val="111111"/>
          <w:sz w:val="28"/>
          <w:sz w:val="28"/>
          <w:szCs w:val="28"/>
          <w:rtl w:val="true"/>
          <w:lang w:bidi="ar-SA"/>
        </w:rPr>
        <w:t>دكتر شهاب اسفندياري</w:t>
      </w:r>
    </w:p>
    <w:p>
      <w:pPr>
        <w:pStyle w:val="BookText"/>
        <w:rPr/>
      </w:pPr>
      <w:r>
        <w:rPr>
          <w:rFonts w:ascii="IRNazanin" w:hAnsi="IRNazanin" w:eastAsia="IRNazanin"/>
          <w:color w:val="111111"/>
          <w:sz w:val="28"/>
          <w:sz w:val="28"/>
          <w:szCs w:val="28"/>
          <w:rtl w:val="true"/>
          <w:lang w:bidi="fa-IR"/>
        </w:rPr>
        <w:t>معاون فرهنگي بنياد سينمايي فارابي</w:t>
      </w:r>
    </w:p>
    <w:p>
      <w:pPr>
        <w:pStyle w:val="BookText"/>
        <w:rPr/>
      </w:pPr>
      <w:r>
        <w:rPr>
          <w:rFonts w:ascii="Amiri" w:hAnsi="Amiri" w:eastAsia="Amiri" w:cs="Amiri"/>
          <w:color w:val="111111"/>
          <w:sz w:val="28"/>
          <w:sz w:val="28"/>
          <w:szCs w:val="28"/>
          <w:rtl w:val="true"/>
          <w:lang w:bidi="ar-SA"/>
        </w:rPr>
        <w:t>حجتالاسلام‌والمسلمين عباس اسكندري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مديركل تبليغات اسلامي استان قم </w:t>
      </w:r>
    </w:p>
    <w:p>
      <w:pPr>
        <w:pStyle w:val="BookText"/>
        <w:rPr/>
      </w:pPr>
      <w:r>
        <w:rPr>
          <w:rFonts w:ascii="Amiri" w:hAnsi="Amiri" w:eastAsia="Amiri" w:cs="Amiri"/>
          <w:color w:val="111111"/>
          <w:sz w:val="28"/>
          <w:sz w:val="28"/>
          <w:szCs w:val="28"/>
          <w:rtl w:val="true"/>
          <w:lang w:bidi="ar-SA"/>
        </w:rPr>
        <w:t>حجتالاسلاموالمسلمين عليرضا اعرافي</w:t>
      </w:r>
    </w:p>
    <w:p>
      <w:pPr>
        <w:pStyle w:val="BookText"/>
        <w:rPr/>
      </w:pPr>
      <w:r>
        <w:rPr>
          <w:rFonts w:ascii="Amiri" w:hAnsi="Amiri" w:eastAsia="Amiri" w:cs="Amiri"/>
          <w:color w:val="111111"/>
          <w:sz w:val="28"/>
          <w:sz w:val="28"/>
          <w:szCs w:val="28"/>
          <w:rtl w:val="true"/>
          <w:lang w:bidi="ar-SA"/>
        </w:rPr>
        <w:t>رئيس جامعه المصطفي صلي الله عليه و آله العالميه</w:t>
      </w:r>
    </w:p>
    <w:p>
      <w:pPr>
        <w:pStyle w:val="BookText"/>
        <w:rPr/>
      </w:pPr>
      <w:r>
        <w:rPr>
          <w:rFonts w:ascii="Amiri" w:hAnsi="Amiri" w:eastAsia="Amiri" w:cs="Amiri"/>
          <w:color w:val="111111"/>
          <w:sz w:val="28"/>
          <w:sz w:val="28"/>
          <w:szCs w:val="28"/>
          <w:rtl w:val="true"/>
          <w:lang w:bidi="ar-SA"/>
        </w:rPr>
        <w:t>دكتر عماد افروغ</w:t>
      </w:r>
    </w:p>
    <w:p>
      <w:pPr>
        <w:pStyle w:val="BookText"/>
        <w:rPr/>
      </w:pPr>
      <w:r>
        <w:rPr>
          <w:rFonts w:ascii="IRNazanin" w:hAnsi="IRNazanin" w:eastAsia="IRNazanin"/>
          <w:color w:val="111111"/>
          <w:sz w:val="28"/>
          <w:sz w:val="28"/>
          <w:szCs w:val="28"/>
          <w:rtl w:val="true"/>
          <w:lang w:bidi="fa-IR"/>
        </w:rPr>
        <w:t>جامعهشناس و كارشناس مسائل فرهنگي</w:t>
      </w:r>
    </w:p>
    <w:p>
      <w:pPr>
        <w:pStyle w:val="BookText"/>
        <w:rPr/>
      </w:pPr>
      <w:r>
        <w:rPr>
          <w:rFonts w:ascii="Amiri" w:hAnsi="Amiri" w:eastAsia="Amiri" w:cs="Amiri"/>
          <w:color w:val="111111"/>
          <w:sz w:val="28"/>
          <w:sz w:val="28"/>
          <w:szCs w:val="28"/>
          <w:rtl w:val="true"/>
          <w:lang w:bidi="ar-SA"/>
        </w:rPr>
        <w:t>دكتر علي انتظاري</w:t>
      </w:r>
    </w:p>
    <w:p>
      <w:pPr>
        <w:pStyle w:val="BookText"/>
        <w:rPr/>
      </w:pPr>
      <w:r>
        <w:rPr>
          <w:rFonts w:ascii="IRNazanin" w:hAnsi="IRNazanin" w:eastAsia="IRNazanin"/>
          <w:color w:val="111111"/>
          <w:sz w:val="28"/>
          <w:sz w:val="28"/>
          <w:szCs w:val="28"/>
          <w:rtl w:val="true"/>
          <w:lang w:bidi="fa-IR"/>
        </w:rPr>
        <w:t>جامعهشناس و كارشناس مسائل فرهنگي</w:t>
      </w:r>
    </w:p>
    <w:p>
      <w:pPr>
        <w:pStyle w:val="BookText"/>
        <w:rPr/>
      </w:pPr>
      <w:r>
        <w:rPr>
          <w:rFonts w:ascii="IRNazanin" w:hAnsi="IRNazanin" w:eastAsia="IRNazanin"/>
          <w:color w:val="111111"/>
          <w:sz w:val="28"/>
          <w:sz w:val="28"/>
          <w:szCs w:val="28"/>
          <w:rtl w:val="true"/>
          <w:lang w:bidi="fa-IR"/>
        </w:rPr>
        <w:t>حجتالاسلاموالمسلمين عبدالرضا ايزد پناه</w:t>
      </w:r>
    </w:p>
    <w:p>
      <w:pPr>
        <w:pStyle w:val="BookText"/>
        <w:rPr/>
      </w:pPr>
      <w:r>
        <w:rPr>
          <w:rFonts w:ascii="Amiri" w:hAnsi="Amiri" w:eastAsia="Amiri" w:cs="Amiri"/>
          <w:color w:val="111111"/>
          <w:sz w:val="28"/>
          <w:sz w:val="28"/>
          <w:szCs w:val="28"/>
          <w:rtl w:val="true"/>
          <w:lang w:bidi="ar-SA"/>
        </w:rPr>
        <w:t>عضو هيئت امناي دفتر تبليغات اسلامي،</w:t>
      </w:r>
    </w:p>
    <w:p>
      <w:pPr>
        <w:pStyle w:val="BookText"/>
        <w:rPr/>
      </w:pPr>
      <w:r>
        <w:rPr>
          <w:rFonts w:ascii="IRNazanin" w:hAnsi="IRNazanin" w:eastAsia="IRNazanin"/>
          <w:color w:val="111111"/>
          <w:sz w:val="28"/>
          <w:sz w:val="28"/>
          <w:szCs w:val="28"/>
          <w:rtl w:val="true"/>
          <w:lang w:bidi="fa-IR"/>
        </w:rPr>
        <w:t>مديركل فرهنگ و ارشاد اسلامي قم</w:t>
      </w:r>
    </w:p>
    <w:p>
      <w:pPr>
        <w:pStyle w:val="BookText"/>
        <w:rPr/>
      </w:pPr>
      <w:r>
        <w:rPr>
          <w:rFonts w:ascii="Amiri" w:hAnsi="Amiri" w:eastAsia="Amiri" w:cs="Amiri"/>
          <w:color w:val="111111"/>
          <w:sz w:val="28"/>
          <w:sz w:val="28"/>
          <w:szCs w:val="28"/>
          <w:rtl w:val="true"/>
          <w:lang w:bidi="ar-SA"/>
        </w:rPr>
        <w:t>دكتر سيدمحسن بني هاشمي</w:t>
      </w:r>
    </w:p>
    <w:p>
      <w:pPr>
        <w:pStyle w:val="BookText"/>
        <w:rPr/>
      </w:pPr>
      <w:r>
        <w:rPr>
          <w:rFonts w:ascii="IRNazanin" w:hAnsi="IRNazanin" w:eastAsia="IRNazanin"/>
          <w:color w:val="111111"/>
          <w:sz w:val="28"/>
          <w:sz w:val="28"/>
          <w:szCs w:val="28"/>
          <w:rtl w:val="true"/>
          <w:lang w:bidi="fa-IR"/>
        </w:rPr>
        <w:t>رئيس دانشكده ارتباطات دانشگاه صدا و سيما</w:t>
      </w:r>
    </w:p>
    <w:p>
      <w:pPr>
        <w:pStyle w:val="BookText"/>
        <w:rPr/>
      </w:pPr>
      <w:r>
        <w:rPr>
          <w:rFonts w:ascii="Amiri" w:hAnsi="Amiri" w:eastAsia="Amiri" w:cs="Amiri"/>
          <w:color w:val="111111"/>
          <w:sz w:val="28"/>
          <w:sz w:val="28"/>
          <w:szCs w:val="28"/>
          <w:rtl w:val="true"/>
          <w:lang w:bidi="ar-SA"/>
        </w:rPr>
        <w:t>دكتر حسن بنيانيان</w:t>
      </w:r>
    </w:p>
    <w:p>
      <w:pPr>
        <w:pStyle w:val="BookText"/>
        <w:rPr/>
      </w:pPr>
      <w:r>
        <w:rPr>
          <w:rFonts w:ascii="Amiri" w:hAnsi="Amiri" w:eastAsia="Amiri" w:cs="Amiri"/>
          <w:color w:val="111111"/>
          <w:sz w:val="28"/>
          <w:sz w:val="28"/>
          <w:szCs w:val="28"/>
          <w:rtl w:val="true"/>
          <w:lang w:bidi="ar-SA"/>
        </w:rPr>
        <w:t>رئيس سابق حوزه هنري سازمان تبليغات اسلامي</w:t>
      </w:r>
    </w:p>
    <w:p>
      <w:pPr>
        <w:pStyle w:val="BookText"/>
        <w:rPr/>
      </w:pPr>
      <w:r>
        <w:rPr>
          <w:rFonts w:ascii="Amiri" w:hAnsi="Amiri" w:eastAsia="Amiri" w:cs="Amiri"/>
          <w:color w:val="111111"/>
          <w:sz w:val="28"/>
          <w:sz w:val="28"/>
          <w:szCs w:val="28"/>
          <w:rtl w:val="true"/>
          <w:lang w:bidi="ar-SA"/>
        </w:rPr>
        <w:t>آقاي حميد بهمني</w:t>
      </w:r>
    </w:p>
    <w:p>
      <w:pPr>
        <w:pStyle w:val="BookText"/>
        <w:rPr/>
      </w:pPr>
      <w:r>
        <w:rPr>
          <w:rFonts w:ascii="IRNazanin" w:hAnsi="IRNazanin" w:eastAsia="IRNazanin"/>
          <w:color w:val="111111"/>
          <w:sz w:val="28"/>
          <w:sz w:val="28"/>
          <w:szCs w:val="28"/>
          <w:rtl w:val="true"/>
          <w:lang w:bidi="fa-IR"/>
        </w:rPr>
        <w:t>فيلمساز و مديرعامل مؤسسه فرهنگي ـ هنري شهيد آويني</w:t>
      </w:r>
    </w:p>
    <w:p>
      <w:pPr>
        <w:pStyle w:val="BookText"/>
        <w:rPr/>
      </w:pPr>
      <w:r>
        <w:rPr>
          <w:rFonts w:ascii="IRNazanin" w:hAnsi="IRNazanin" w:eastAsia="IRNazanin"/>
          <w:color w:val="111111"/>
          <w:sz w:val="28"/>
          <w:sz w:val="28"/>
          <w:szCs w:val="28"/>
          <w:rtl w:val="true"/>
          <w:lang w:bidi="fa-IR"/>
        </w:rPr>
        <w:t>حجتالاسلاموالمسلمين عليرضا پناهيان</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IRNazanin" w:hAnsi="IRNazanin" w:eastAsia="IRNazanin"/>
          <w:color w:val="111111"/>
          <w:sz w:val="28"/>
          <w:sz w:val="28"/>
          <w:szCs w:val="28"/>
          <w:rtl w:val="true"/>
          <w:lang w:bidi="fa-IR"/>
        </w:rPr>
        <w:t>دكتر عليرضا پويا</w:t>
      </w:r>
    </w:p>
    <w:p>
      <w:pPr>
        <w:pStyle w:val="BookText"/>
        <w:rPr/>
      </w:pPr>
      <w:r>
        <w:rPr>
          <w:rFonts w:ascii="Amiri" w:hAnsi="Amiri" w:eastAsia="Amiri" w:cs="Amiri"/>
          <w:color w:val="111111"/>
          <w:sz w:val="28"/>
          <w:sz w:val="28"/>
          <w:szCs w:val="28"/>
          <w:rtl w:val="true"/>
          <w:lang w:bidi="ar-SA"/>
        </w:rPr>
        <w:t>رئيس اسبق مركز تحقيقات صدا و سيما</w:t>
      </w:r>
    </w:p>
    <w:p>
      <w:pPr>
        <w:pStyle w:val="BookText"/>
        <w:rPr/>
      </w:pPr>
      <w:r>
        <w:rPr>
          <w:rFonts w:ascii="Amiri" w:hAnsi="Amiri" w:eastAsia="Amiri" w:cs="Amiri"/>
          <w:color w:val="111111"/>
          <w:sz w:val="28"/>
          <w:sz w:val="28"/>
          <w:szCs w:val="28"/>
          <w:rtl w:val="true"/>
          <w:lang w:bidi="ar-SA"/>
        </w:rPr>
        <w:t>آقاي وحيد جليلي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محمدجواد حاج علي اكبري</w:t>
      </w:r>
    </w:p>
    <w:p>
      <w:pPr>
        <w:pStyle w:val="BookText"/>
        <w:rPr/>
      </w:pPr>
      <w:r>
        <w:rPr>
          <w:rFonts w:ascii="IRNazanin" w:hAnsi="IRNazanin" w:eastAsia="IRNazanin"/>
          <w:color w:val="111111"/>
          <w:sz w:val="28"/>
          <w:sz w:val="28"/>
          <w:szCs w:val="28"/>
          <w:rtl w:val="true"/>
          <w:lang w:bidi="fa-IR"/>
        </w:rPr>
        <w:t>رئيس مركز رسيدگي به امور مساجد كشور</w:t>
      </w:r>
    </w:p>
    <w:p>
      <w:pPr>
        <w:pStyle w:val="BookText"/>
        <w:rPr/>
      </w:pPr>
      <w:r>
        <w:rPr>
          <w:rFonts w:ascii="Amiri" w:hAnsi="Amiri" w:eastAsia="Amiri" w:cs="Amiri"/>
          <w:color w:val="111111"/>
          <w:sz w:val="28"/>
          <w:sz w:val="28"/>
          <w:szCs w:val="28"/>
          <w:rtl w:val="true"/>
          <w:lang w:bidi="ar-SA"/>
        </w:rPr>
        <w:t>دكتر سيدمحمد حسيني</w:t>
      </w:r>
    </w:p>
    <w:p>
      <w:pPr>
        <w:pStyle w:val="BookText"/>
        <w:rPr/>
      </w:pPr>
      <w:r>
        <w:rPr>
          <w:rFonts w:ascii="IRNazanin" w:hAnsi="IRNazanin" w:eastAsia="IRNazanin"/>
          <w:color w:val="111111"/>
          <w:sz w:val="28"/>
          <w:sz w:val="28"/>
          <w:szCs w:val="28"/>
          <w:rtl w:val="true"/>
          <w:lang w:bidi="fa-IR"/>
        </w:rPr>
        <w:t>وزير سابق فرهنگ و ارشاد اسلامي</w:t>
      </w:r>
    </w:p>
    <w:p>
      <w:pPr>
        <w:pStyle w:val="BookText"/>
        <w:rPr/>
      </w:pPr>
      <w:r>
        <w:rPr>
          <w:rFonts w:ascii="Amiri" w:hAnsi="Amiri" w:eastAsia="Amiri" w:cs="Amiri"/>
          <w:color w:val="111111"/>
          <w:sz w:val="28"/>
          <w:sz w:val="28"/>
          <w:szCs w:val="28"/>
          <w:rtl w:val="true"/>
          <w:lang w:bidi="ar-SA"/>
        </w:rPr>
        <w:t>حجتالاسلاموالمسلمين محمدباقر حيدري كاشاني</w:t>
      </w:r>
    </w:p>
    <w:p>
      <w:pPr>
        <w:pStyle w:val="BookText"/>
        <w:rPr/>
      </w:pPr>
      <w:r>
        <w:rPr>
          <w:rFonts w:ascii="Amiri" w:hAnsi="Amiri" w:eastAsia="Amiri" w:cs="Amiri"/>
          <w:color w:val="111111"/>
          <w:sz w:val="28"/>
          <w:sz w:val="28"/>
          <w:szCs w:val="28"/>
          <w:rtl w:val="true"/>
          <w:lang w:bidi="ar-SA"/>
        </w:rPr>
        <w:t>كارشناس مذهبي</w:t>
      </w:r>
    </w:p>
    <w:p>
      <w:pPr>
        <w:pStyle w:val="BookText"/>
        <w:rPr/>
      </w:pPr>
      <w:r>
        <w:rPr>
          <w:rFonts w:ascii="Amiri" w:hAnsi="Amiri" w:eastAsia="Amiri" w:cs="Amiri"/>
          <w:color w:val="111111"/>
          <w:sz w:val="28"/>
          <w:sz w:val="28"/>
          <w:szCs w:val="28"/>
          <w:rtl w:val="true"/>
          <w:lang w:bidi="ar-SA"/>
        </w:rPr>
        <w:t>حجتالاسلاموالمسلمين مجتبي ذوالنوري</w:t>
      </w:r>
    </w:p>
    <w:p>
      <w:pPr>
        <w:pStyle w:val="BookText"/>
        <w:rPr/>
      </w:pPr>
      <w:r>
        <w:rPr>
          <w:rFonts w:ascii="IRNazanin" w:hAnsi="IRNazanin" w:eastAsia="IRNazanin"/>
          <w:color w:val="111111"/>
          <w:sz w:val="28"/>
          <w:sz w:val="28"/>
          <w:szCs w:val="28"/>
          <w:rtl w:val="true"/>
          <w:lang w:bidi="fa-IR"/>
        </w:rPr>
        <w:t>دبيركل كنگره شهداي روحاني سراسر كشور</w:t>
      </w:r>
    </w:p>
    <w:p>
      <w:pPr>
        <w:pStyle w:val="BookText"/>
        <w:rPr/>
      </w:pPr>
      <w:r>
        <w:rPr>
          <w:rFonts w:ascii="IRNazanin" w:hAnsi="IRNazanin" w:eastAsia="IRNazanin"/>
          <w:color w:val="111111"/>
          <w:sz w:val="28"/>
          <w:sz w:val="28"/>
          <w:szCs w:val="28"/>
          <w:rtl w:val="true"/>
          <w:lang w:bidi="fa-IR"/>
        </w:rPr>
        <w:t>حجتالاسلاموالمسلمين محمدحسن راستگو</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كاظم راشد يزدي</w:t>
      </w:r>
    </w:p>
    <w:p>
      <w:pPr>
        <w:pStyle w:val="BookText"/>
        <w:rPr/>
      </w:pPr>
      <w:r>
        <w:rPr>
          <w:rFonts w:ascii="Amiri" w:hAnsi="Amiri" w:eastAsia="Amiri" w:cs="Amiri"/>
          <w:color w:val="111111"/>
          <w:sz w:val="28"/>
          <w:sz w:val="28"/>
          <w:szCs w:val="28"/>
          <w:rtl w:val="true"/>
          <w:lang w:bidi="ar-SA"/>
        </w:rPr>
        <w:t>كارشناس مذهبي</w:t>
      </w:r>
    </w:p>
    <w:p>
      <w:pPr>
        <w:pStyle w:val="BookText"/>
        <w:rPr/>
      </w:pPr>
      <w:r>
        <w:rPr>
          <w:rFonts w:ascii="Amiri" w:hAnsi="Amiri" w:eastAsia="Amiri" w:cs="Amiri"/>
          <w:color w:val="111111"/>
          <w:sz w:val="28"/>
          <w:sz w:val="28"/>
          <w:szCs w:val="28"/>
          <w:rtl w:val="true"/>
          <w:lang w:bidi="ar-SA"/>
        </w:rPr>
        <w:t>حجتالاسلاموالمسلمين دكتر محمود رجبي</w:t>
      </w:r>
    </w:p>
    <w:p>
      <w:pPr>
        <w:pStyle w:val="BookText"/>
        <w:rPr/>
      </w:pPr>
      <w:r>
        <w:rPr>
          <w:rFonts w:ascii="IRNazanin" w:hAnsi="IRNazanin" w:eastAsia="IRNazanin"/>
          <w:color w:val="111111"/>
          <w:sz w:val="28"/>
          <w:sz w:val="28"/>
          <w:szCs w:val="28"/>
          <w:rtl w:val="true"/>
          <w:lang w:bidi="fa-IR"/>
        </w:rPr>
        <w:t>قائم مقام مؤسسه آموزشي و پژوهشي امام خميني رحمه الله</w:t>
      </w:r>
    </w:p>
    <w:p>
      <w:pPr>
        <w:pStyle w:val="BookText"/>
        <w:rPr/>
      </w:pPr>
      <w:r>
        <w:rPr>
          <w:rFonts w:ascii="Amiri" w:hAnsi="Amiri" w:eastAsia="Amiri" w:cs="Amiri"/>
          <w:color w:val="111111"/>
          <w:sz w:val="28"/>
          <w:sz w:val="28"/>
          <w:szCs w:val="28"/>
          <w:rtl w:val="true"/>
          <w:lang w:bidi="ar-SA"/>
        </w:rPr>
        <w:t>حجتالاسلاموالمسلمين حميد رسايي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نماينده مجلس شوراي اسلامي</w:t>
      </w:r>
    </w:p>
    <w:p>
      <w:pPr>
        <w:pStyle w:val="BookText"/>
        <w:rPr/>
      </w:pPr>
      <w:r>
        <w:rPr>
          <w:rFonts w:ascii="Amiri" w:hAnsi="Amiri" w:eastAsia="Amiri" w:cs="Amiri"/>
          <w:color w:val="111111"/>
          <w:sz w:val="28"/>
          <w:sz w:val="28"/>
          <w:szCs w:val="28"/>
          <w:rtl w:val="true"/>
          <w:lang w:bidi="ar-SA"/>
        </w:rPr>
        <w:t>حجتالاسلاموالمسلمين دكتر حسن رضايي مهر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مركز مطالعات و پاسخگويي به شبهات حوزه علميه قم </w:t>
      </w:r>
    </w:p>
    <w:p>
      <w:pPr>
        <w:pStyle w:val="BookText"/>
        <w:rPr/>
      </w:pPr>
      <w:r>
        <w:rPr>
          <w:rFonts w:ascii="Amiri" w:hAnsi="Amiri" w:eastAsia="Amiri" w:cs="Amiri"/>
          <w:color w:val="111111"/>
          <w:sz w:val="28"/>
          <w:sz w:val="28"/>
          <w:szCs w:val="28"/>
          <w:rtl w:val="true"/>
          <w:lang w:bidi="ar-SA"/>
        </w:rPr>
        <w:t>دكتر سيدمجتبي رضوي طوسي</w:t>
      </w:r>
    </w:p>
    <w:p>
      <w:pPr>
        <w:pStyle w:val="BookText"/>
        <w:rPr/>
      </w:pPr>
      <w:r>
        <w:rPr>
          <w:rFonts w:ascii="IRNazanin" w:hAnsi="IRNazanin" w:eastAsia="IRNazanin"/>
          <w:color w:val="111111"/>
          <w:sz w:val="28"/>
          <w:sz w:val="28"/>
          <w:szCs w:val="28"/>
          <w:rtl w:val="true"/>
          <w:lang w:bidi="fa-IR"/>
        </w:rPr>
        <w:t>رئيس دانشكده فلسفه رسانه دانشگاه صدا و سيما</w:t>
      </w:r>
    </w:p>
    <w:p>
      <w:pPr>
        <w:pStyle w:val="BookText"/>
        <w:rPr/>
      </w:pPr>
      <w:r>
        <w:rPr>
          <w:rFonts w:ascii="Amiri" w:hAnsi="Amiri" w:eastAsia="Amiri" w:cs="Amiri"/>
          <w:color w:val="111111"/>
          <w:sz w:val="28"/>
          <w:sz w:val="28"/>
          <w:szCs w:val="28"/>
          <w:rtl w:val="true"/>
          <w:lang w:bidi="ar-SA"/>
        </w:rPr>
        <w:t>دكتر حسين رضي</w:t>
      </w:r>
    </w:p>
    <w:p>
      <w:pPr>
        <w:pStyle w:val="BookText"/>
        <w:rPr/>
      </w:pPr>
      <w:r>
        <w:rPr>
          <w:rFonts w:ascii="IRNazanin" w:hAnsi="IRNazanin" w:eastAsia="IRNazanin"/>
          <w:color w:val="111111"/>
          <w:sz w:val="28"/>
          <w:sz w:val="28"/>
          <w:szCs w:val="28"/>
          <w:rtl w:val="true"/>
          <w:lang w:bidi="fa-IR"/>
        </w:rPr>
        <w:t>عضو هيئت علمي گروه ارتباطات دانشگاه صدا و سيما</w:t>
      </w:r>
    </w:p>
    <w:p>
      <w:pPr>
        <w:pStyle w:val="BookText"/>
        <w:rPr/>
      </w:pPr>
      <w:r>
        <w:rPr>
          <w:rFonts w:ascii="IRNazanin" w:hAnsi="IRNazanin" w:eastAsia="IRNazanin"/>
          <w:color w:val="111111"/>
          <w:sz w:val="28"/>
          <w:sz w:val="28"/>
          <w:szCs w:val="28"/>
          <w:rtl w:val="true"/>
          <w:lang w:bidi="fa-IR"/>
        </w:rPr>
        <w:t>دكتر فرامرز رفيعپور</w:t>
      </w:r>
    </w:p>
    <w:p>
      <w:pPr>
        <w:pStyle w:val="BookText"/>
        <w:rPr/>
      </w:pPr>
      <w:r>
        <w:rPr>
          <w:rFonts w:ascii="IRNazanin" w:hAnsi="IRNazanin" w:eastAsia="IRNazanin"/>
          <w:color w:val="111111"/>
          <w:sz w:val="28"/>
          <w:sz w:val="28"/>
          <w:szCs w:val="28"/>
          <w:rtl w:val="true"/>
          <w:lang w:bidi="fa-IR"/>
        </w:rPr>
        <w:t>جامعهشناس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دكتر ناصر رفيعي</w:t>
      </w:r>
    </w:p>
    <w:p>
      <w:pPr>
        <w:pStyle w:val="BookText"/>
        <w:rPr/>
      </w:pPr>
      <w:r>
        <w:rPr>
          <w:rFonts w:ascii="Amiri" w:hAnsi="Amiri" w:eastAsia="Amiri" w:cs="Amiri"/>
          <w:color w:val="111111"/>
          <w:sz w:val="28"/>
          <w:sz w:val="28"/>
          <w:szCs w:val="28"/>
          <w:rtl w:val="true"/>
          <w:lang w:bidi="ar-SA"/>
        </w:rPr>
        <w:t>كارشناس مذهبي</w:t>
      </w:r>
    </w:p>
    <w:p>
      <w:pPr>
        <w:pStyle w:val="BookText"/>
        <w:rPr/>
      </w:pPr>
      <w:r>
        <w:rPr>
          <w:rFonts w:ascii="Amiri" w:hAnsi="Amiri" w:eastAsia="Amiri" w:cs="Amiri"/>
          <w:color w:val="111111"/>
          <w:sz w:val="28"/>
          <w:sz w:val="28"/>
          <w:szCs w:val="28"/>
          <w:rtl w:val="true"/>
          <w:lang w:bidi="ar-SA"/>
        </w:rPr>
        <w:t>حجتالاسلاموالمسلمين محمدرضا رنجبر</w:t>
      </w:r>
    </w:p>
    <w:p>
      <w:pPr>
        <w:pStyle w:val="BookText"/>
        <w:rPr/>
      </w:pPr>
      <w:r>
        <w:rPr>
          <w:rFonts w:ascii="IRNazanin" w:hAnsi="IRNazanin" w:eastAsia="IRNazanin"/>
          <w:color w:val="111111"/>
          <w:sz w:val="28"/>
          <w:sz w:val="28"/>
          <w:szCs w:val="28"/>
          <w:rtl w:val="true"/>
          <w:lang w:bidi="fa-IR"/>
        </w:rPr>
        <w:t>رئيس مجتمع فرهنگي بلال صدا و سيما</w:t>
      </w:r>
    </w:p>
    <w:p>
      <w:pPr>
        <w:pStyle w:val="BookText"/>
        <w:rPr/>
      </w:pPr>
      <w:r>
        <w:rPr>
          <w:rFonts w:ascii="Amiri" w:hAnsi="Amiri" w:eastAsia="Amiri" w:cs="Amiri"/>
          <w:color w:val="111111"/>
          <w:sz w:val="28"/>
          <w:sz w:val="28"/>
          <w:szCs w:val="28"/>
          <w:rtl w:val="true"/>
          <w:lang w:bidi="ar-SA"/>
        </w:rPr>
        <w:t>حجتالاسلاموالمسلمين سعيد روستا آزاد</w:t>
      </w:r>
    </w:p>
    <w:p>
      <w:pPr>
        <w:pStyle w:val="BookText"/>
        <w:rPr/>
      </w:pPr>
      <w:r>
        <w:rPr>
          <w:rFonts w:ascii="IRNazanin" w:hAnsi="IRNazanin" w:eastAsia="IRNazanin"/>
          <w:color w:val="111111"/>
          <w:sz w:val="28"/>
          <w:sz w:val="28"/>
          <w:szCs w:val="28"/>
          <w:rtl w:val="true"/>
          <w:lang w:bidi="fa-IR"/>
        </w:rPr>
        <w:t>معاون فرهنگي ـ تبليغي دفتر تبليغات اسلامي حوزه علميه قم</w:t>
      </w:r>
    </w:p>
    <w:p>
      <w:pPr>
        <w:pStyle w:val="BookText"/>
        <w:rPr/>
      </w:pPr>
      <w:r>
        <w:rPr>
          <w:rFonts w:ascii="Amiri" w:hAnsi="Amiri" w:eastAsia="Amiri" w:cs="Amiri"/>
          <w:color w:val="111111"/>
          <w:sz w:val="28"/>
          <w:sz w:val="28"/>
          <w:szCs w:val="28"/>
          <w:rtl w:val="true"/>
          <w:lang w:bidi="ar-SA"/>
        </w:rPr>
        <w:t>دكتر عليرضا زاكاني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نماينده مجلس شوراي اسلامي</w:t>
      </w:r>
    </w:p>
    <w:p>
      <w:pPr>
        <w:pStyle w:val="BookText"/>
        <w:rPr/>
      </w:pPr>
      <w:r>
        <w:rPr>
          <w:rFonts w:ascii="Amiri" w:hAnsi="Amiri" w:eastAsia="Amiri" w:cs="Amiri"/>
          <w:color w:val="111111"/>
          <w:sz w:val="28"/>
          <w:sz w:val="28"/>
          <w:szCs w:val="28"/>
          <w:rtl w:val="true"/>
          <w:lang w:bidi="ar-SA"/>
        </w:rPr>
        <w:t>آقاي شهريار زرشناس</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دكتر محمدحسن زورق</w:t>
      </w:r>
    </w:p>
    <w:p>
      <w:pPr>
        <w:pStyle w:val="BookText"/>
        <w:rPr/>
      </w:pPr>
      <w:r>
        <w:rPr>
          <w:rFonts w:ascii="IRNazanin" w:hAnsi="IRNazanin" w:eastAsia="IRNazanin"/>
          <w:color w:val="111111"/>
          <w:sz w:val="28"/>
          <w:sz w:val="28"/>
          <w:szCs w:val="28"/>
          <w:rtl w:val="true"/>
          <w:lang w:bidi="fa-IR"/>
        </w:rPr>
        <w:t>عضو هيئت علمي دانشگاه صدا و سيما</w:t>
      </w:r>
    </w:p>
    <w:p>
      <w:pPr>
        <w:pStyle w:val="BookText"/>
        <w:rPr/>
      </w:pPr>
      <w:r>
        <w:rPr>
          <w:rFonts w:ascii="Amiri" w:hAnsi="Amiri" w:eastAsia="Amiri" w:cs="Amiri"/>
          <w:color w:val="111111"/>
          <w:sz w:val="28"/>
          <w:sz w:val="28"/>
          <w:szCs w:val="28"/>
          <w:rtl w:val="true"/>
          <w:lang w:bidi="ar-SA"/>
        </w:rPr>
        <w:t>حجتالاسلاموالمسلمين دكتر محمدتقي سبحاني</w:t>
      </w:r>
    </w:p>
    <w:p>
      <w:pPr>
        <w:pStyle w:val="BookText"/>
        <w:rPr/>
      </w:pPr>
      <w:r>
        <w:rPr>
          <w:rFonts w:ascii="IRNazanin" w:hAnsi="IRNazanin" w:eastAsia="IRNazanin"/>
          <w:color w:val="111111"/>
          <w:sz w:val="28"/>
          <w:sz w:val="28"/>
          <w:szCs w:val="28"/>
          <w:rtl w:val="true"/>
          <w:lang w:bidi="fa-IR"/>
        </w:rPr>
        <w:t>رئيس اسبق مركز پژوهشهاي اسلامي صدا و سيما</w:t>
      </w:r>
    </w:p>
    <w:p>
      <w:pPr>
        <w:pStyle w:val="BookText"/>
        <w:rPr/>
      </w:pPr>
      <w:r>
        <w:rPr>
          <w:rFonts w:ascii="Amiri" w:hAnsi="Amiri" w:eastAsia="Amiri" w:cs="Amiri"/>
          <w:color w:val="111111"/>
          <w:sz w:val="28"/>
          <w:sz w:val="28"/>
          <w:szCs w:val="28"/>
          <w:rtl w:val="true"/>
          <w:lang w:bidi="ar-SA"/>
        </w:rPr>
        <w:t>حجتالاسلاموالمسلمين علي سرلك</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آقاي عباس سليمي نمين</w:t>
      </w:r>
    </w:p>
    <w:p>
      <w:pPr>
        <w:pStyle w:val="BookText"/>
        <w:rPr/>
      </w:pPr>
      <w:r>
        <w:rPr>
          <w:rFonts w:ascii="Amiri" w:hAnsi="Amiri" w:eastAsia="Amiri" w:cs="Amiri"/>
          <w:color w:val="111111"/>
          <w:sz w:val="28"/>
          <w:sz w:val="28"/>
          <w:szCs w:val="28"/>
          <w:rtl w:val="true"/>
          <w:lang w:bidi="ar-SA"/>
        </w:rPr>
        <w:t>مدير دفتر مطالعات و تدوين تاريخ ايران</w:t>
      </w:r>
    </w:p>
    <w:p>
      <w:pPr>
        <w:pStyle w:val="BookText"/>
        <w:rPr/>
      </w:pPr>
      <w:r>
        <w:rPr>
          <w:rFonts w:ascii="Amiri" w:hAnsi="Amiri" w:eastAsia="Amiri" w:cs="Amiri"/>
          <w:color w:val="111111"/>
          <w:sz w:val="28"/>
          <w:sz w:val="28"/>
          <w:szCs w:val="28"/>
          <w:rtl w:val="true"/>
          <w:lang w:bidi="ar-SA"/>
        </w:rPr>
        <w:t>حجتالاسلاموالمسلمين سيدحسين شاهمرادي</w:t>
      </w:r>
    </w:p>
    <w:p>
      <w:pPr>
        <w:pStyle w:val="BookText"/>
        <w:rPr/>
      </w:pPr>
      <w:r>
        <w:rPr>
          <w:rFonts w:ascii="IRNazanin" w:hAnsi="IRNazanin" w:eastAsia="IRNazanin"/>
          <w:color w:val="111111"/>
          <w:sz w:val="28"/>
          <w:sz w:val="28"/>
          <w:szCs w:val="28"/>
          <w:rtl w:val="true"/>
          <w:lang w:bidi="fa-IR"/>
        </w:rPr>
        <w:t>دبير شوراي فرهنگ عمومي كشور</w:t>
      </w:r>
    </w:p>
    <w:p>
      <w:pPr>
        <w:pStyle w:val="BookText"/>
        <w:rPr/>
      </w:pPr>
      <w:r>
        <w:rPr>
          <w:rFonts w:ascii="Amiri" w:hAnsi="Amiri" w:eastAsia="Amiri" w:cs="Amiri"/>
          <w:color w:val="111111"/>
          <w:sz w:val="28"/>
          <w:sz w:val="28"/>
          <w:szCs w:val="28"/>
          <w:rtl w:val="true"/>
          <w:lang w:bidi="ar-SA"/>
        </w:rPr>
        <w:t>حجتالاسلاموالمسلمين سيدصدرالدين شريعتي</w:t>
      </w:r>
    </w:p>
    <w:p>
      <w:pPr>
        <w:pStyle w:val="BookText"/>
        <w:rPr/>
      </w:pPr>
      <w:r>
        <w:rPr>
          <w:rFonts w:ascii="IRNazanin" w:hAnsi="IRNazanin" w:eastAsia="IRNazanin"/>
          <w:color w:val="111111"/>
          <w:sz w:val="28"/>
          <w:sz w:val="28"/>
          <w:szCs w:val="28"/>
          <w:rtl w:val="true"/>
          <w:lang w:bidi="fa-IR"/>
        </w:rPr>
        <w:t>رئيس سابق دانشگاه علامه طباطبايي</w:t>
      </w:r>
    </w:p>
    <w:p>
      <w:pPr>
        <w:pStyle w:val="BookText"/>
        <w:rPr/>
      </w:pPr>
      <w:r>
        <w:rPr>
          <w:rFonts w:ascii="IRNazanin" w:hAnsi="IRNazanin" w:eastAsia="IRNazanin"/>
          <w:color w:val="111111"/>
          <w:sz w:val="28"/>
          <w:sz w:val="28"/>
          <w:szCs w:val="28"/>
          <w:rtl w:val="true"/>
          <w:lang w:bidi="fa-IR"/>
        </w:rPr>
        <w:t>آقاي پرويز شيخ طادي</w:t>
      </w:r>
    </w:p>
    <w:p>
      <w:pPr>
        <w:pStyle w:val="BookText"/>
        <w:rPr/>
      </w:pPr>
      <w:r>
        <w:rPr>
          <w:rFonts w:ascii="IRNazanin" w:hAnsi="IRNazanin" w:eastAsia="IRNazanin"/>
          <w:color w:val="111111"/>
          <w:sz w:val="28"/>
          <w:sz w:val="28"/>
          <w:szCs w:val="28"/>
          <w:rtl w:val="true"/>
          <w:lang w:bidi="fa-IR"/>
        </w:rPr>
        <w:t>فيلمساز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دكتر هادي صادقي</w:t>
      </w:r>
    </w:p>
    <w:p>
      <w:pPr>
        <w:pStyle w:val="BookText"/>
        <w:rPr/>
      </w:pPr>
      <w:r>
        <w:rPr>
          <w:rFonts w:ascii="IRNazanin" w:hAnsi="IRNazanin" w:eastAsia="IRNazanin"/>
          <w:color w:val="111111"/>
          <w:sz w:val="28"/>
          <w:sz w:val="28"/>
          <w:szCs w:val="28"/>
          <w:rtl w:val="true"/>
          <w:lang w:bidi="fa-IR"/>
        </w:rPr>
        <w:t>رئيس سابق مركز پژوهشهاي اسلامي صدا و سيما،</w:t>
      </w:r>
    </w:p>
    <w:p>
      <w:pPr>
        <w:pStyle w:val="BookText"/>
        <w:rPr/>
      </w:pPr>
      <w:r>
        <w:rPr>
          <w:rFonts w:ascii="IRNazanin" w:hAnsi="IRNazanin" w:eastAsia="IRNazanin"/>
          <w:color w:val="111111"/>
          <w:sz w:val="28"/>
          <w:sz w:val="28"/>
          <w:szCs w:val="28"/>
          <w:rtl w:val="true"/>
          <w:lang w:bidi="fa-IR"/>
        </w:rPr>
        <w:t>معاون فرهنگي رئيس قوه قضائيه</w:t>
      </w:r>
    </w:p>
    <w:p>
      <w:pPr>
        <w:pStyle w:val="BookText"/>
        <w:rPr/>
      </w:pPr>
      <w:r>
        <w:rPr>
          <w:rFonts w:ascii="Amiri" w:hAnsi="Amiri" w:eastAsia="Amiri" w:cs="Amiri"/>
          <w:color w:val="111111"/>
          <w:sz w:val="28"/>
          <w:sz w:val="28"/>
          <w:szCs w:val="28"/>
          <w:rtl w:val="true"/>
          <w:lang w:bidi="ar-SA"/>
        </w:rPr>
        <w:t>دكتر سيدعباس صالحي</w:t>
      </w:r>
    </w:p>
    <w:p>
      <w:pPr>
        <w:pStyle w:val="BookText"/>
        <w:rPr/>
      </w:pPr>
      <w:r>
        <w:rPr>
          <w:rFonts w:ascii="IRNazanin" w:hAnsi="IRNazanin" w:eastAsia="IRNazanin"/>
          <w:color w:val="111111"/>
          <w:sz w:val="28"/>
          <w:sz w:val="28"/>
          <w:szCs w:val="28"/>
          <w:rtl w:val="true"/>
          <w:lang w:bidi="fa-IR"/>
        </w:rPr>
        <w:t>معاون فرهنگي وزير فرهنگ و ارشاد اسلامي</w:t>
      </w:r>
    </w:p>
    <w:p>
      <w:pPr>
        <w:pStyle w:val="BookText"/>
        <w:rPr/>
      </w:pPr>
      <w:r>
        <w:rPr>
          <w:rFonts w:ascii="Amiri" w:hAnsi="Amiri" w:eastAsia="Amiri" w:cs="Amiri"/>
          <w:color w:val="111111"/>
          <w:sz w:val="28"/>
          <w:sz w:val="28"/>
          <w:szCs w:val="28"/>
          <w:rtl w:val="true"/>
          <w:lang w:bidi="ar-SA"/>
        </w:rPr>
        <w:t>دكتر محمدحسين صفار هرندي</w:t>
      </w:r>
    </w:p>
    <w:p>
      <w:pPr>
        <w:pStyle w:val="BookText"/>
        <w:rPr/>
      </w:pPr>
      <w:r>
        <w:rPr>
          <w:rFonts w:ascii="Amiri" w:hAnsi="Amiri" w:eastAsia="Amiri" w:cs="Amiri"/>
          <w:color w:val="111111"/>
          <w:sz w:val="28"/>
          <w:sz w:val="28"/>
          <w:szCs w:val="28"/>
          <w:rtl w:val="true"/>
          <w:lang w:bidi="ar-SA"/>
        </w:rPr>
        <w:t>عضو مجمع تشخيص مصلحت نظام،</w:t>
      </w:r>
    </w:p>
    <w:p>
      <w:pPr>
        <w:pStyle w:val="BookText"/>
        <w:rPr/>
      </w:pPr>
      <w:r>
        <w:rPr>
          <w:rFonts w:ascii="IRNazanin" w:hAnsi="IRNazanin" w:eastAsia="IRNazanin"/>
          <w:color w:val="111111"/>
          <w:sz w:val="28"/>
          <w:sz w:val="28"/>
          <w:szCs w:val="28"/>
          <w:rtl w:val="true"/>
          <w:lang w:bidi="fa-IR"/>
        </w:rPr>
        <w:t>وزير اسبق فرهنگ و ارشاد اسلامي</w:t>
      </w:r>
    </w:p>
    <w:p>
      <w:pPr>
        <w:pStyle w:val="BookText"/>
        <w:rPr/>
      </w:pPr>
      <w:r>
        <w:rPr>
          <w:rFonts w:ascii="Amiri" w:hAnsi="Amiri" w:eastAsia="Amiri" w:cs="Amiri"/>
          <w:color w:val="111111"/>
          <w:sz w:val="28"/>
          <w:sz w:val="28"/>
          <w:szCs w:val="28"/>
          <w:rtl w:val="true"/>
          <w:lang w:bidi="ar-SA"/>
        </w:rPr>
        <w:t>آقاي نادر طالبزاده</w:t>
      </w:r>
    </w:p>
    <w:p>
      <w:pPr>
        <w:pStyle w:val="BookText"/>
        <w:rPr/>
      </w:pPr>
      <w:r>
        <w:rPr>
          <w:rFonts w:ascii="IRNazanin" w:hAnsi="IRNazanin" w:eastAsia="IRNazanin"/>
          <w:color w:val="111111"/>
          <w:sz w:val="28"/>
          <w:sz w:val="28"/>
          <w:szCs w:val="28"/>
          <w:rtl w:val="true"/>
          <w:lang w:bidi="fa-IR"/>
        </w:rPr>
        <w:t>كارشناس رسانه و كارشناس مسائل فرهنگي</w:t>
      </w:r>
    </w:p>
    <w:p>
      <w:pPr>
        <w:pStyle w:val="BookText"/>
        <w:rPr/>
      </w:pPr>
      <w:r>
        <w:rPr>
          <w:rFonts w:ascii="Amiri" w:hAnsi="Amiri" w:eastAsia="Amiri" w:cs="Amiri"/>
          <w:color w:val="111111"/>
          <w:sz w:val="28"/>
          <w:sz w:val="28"/>
          <w:szCs w:val="28"/>
          <w:rtl w:val="true"/>
          <w:lang w:bidi="ar-SA"/>
        </w:rPr>
        <w:t>آقاي ابوالقاسم طالبي</w:t>
      </w:r>
    </w:p>
    <w:p>
      <w:pPr>
        <w:pStyle w:val="BookText"/>
        <w:rPr/>
      </w:pPr>
      <w:r>
        <w:rPr>
          <w:rFonts w:ascii="IRNazanin" w:hAnsi="IRNazanin" w:eastAsia="IRNazanin"/>
          <w:color w:val="111111"/>
          <w:sz w:val="28"/>
          <w:sz w:val="28"/>
          <w:szCs w:val="28"/>
          <w:rtl w:val="true"/>
          <w:lang w:bidi="fa-IR"/>
        </w:rPr>
        <w:t>فيلمساز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سيدمهدي طباطبايي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كارشناس مذهبي </w:t>
      </w:r>
    </w:p>
    <w:p>
      <w:pPr>
        <w:pStyle w:val="BookText"/>
        <w:rPr/>
      </w:pPr>
      <w:r>
        <w:rPr>
          <w:rFonts w:ascii="Amiri" w:hAnsi="Amiri" w:eastAsia="Amiri" w:cs="Amiri"/>
          <w:color w:val="111111"/>
          <w:sz w:val="28"/>
          <w:sz w:val="28"/>
          <w:szCs w:val="28"/>
          <w:rtl w:val="true"/>
          <w:lang w:bidi="ar-SA"/>
        </w:rPr>
        <w:t>حجتالاسلاموالمسلمين احمد عابدي شاهرودي</w:t>
      </w:r>
    </w:p>
    <w:p>
      <w:pPr>
        <w:pStyle w:val="BookText"/>
        <w:rPr/>
      </w:pPr>
      <w:r>
        <w:rPr>
          <w:rFonts w:ascii="IRNazanin" w:hAnsi="IRNazanin" w:eastAsia="IRNazanin"/>
          <w:color w:val="111111"/>
          <w:sz w:val="28"/>
          <w:sz w:val="28"/>
          <w:szCs w:val="28"/>
          <w:rtl w:val="true"/>
          <w:lang w:bidi="fa-IR"/>
        </w:rPr>
        <w:t>استاد حوزه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مسعود عالي</w:t>
      </w:r>
    </w:p>
    <w:p>
      <w:pPr>
        <w:pStyle w:val="BookText"/>
        <w:rPr/>
      </w:pPr>
      <w:r>
        <w:rPr>
          <w:rFonts w:ascii="IRNazanin" w:hAnsi="IRNazanin" w:eastAsia="IRNazanin"/>
          <w:color w:val="111111"/>
          <w:sz w:val="28"/>
          <w:sz w:val="28"/>
          <w:szCs w:val="28"/>
          <w:rtl w:val="true"/>
          <w:lang w:bidi="fa-IR"/>
        </w:rPr>
        <w:t>استاد حوزه و كارشناس مسائل فرهنگي</w:t>
      </w:r>
    </w:p>
    <w:p>
      <w:pPr>
        <w:pStyle w:val="BookText"/>
        <w:rPr/>
      </w:pPr>
      <w:r>
        <w:rPr>
          <w:rFonts w:ascii="IRNazanin" w:hAnsi="IRNazanin" w:eastAsia="IRNazanin"/>
          <w:color w:val="111111"/>
          <w:sz w:val="28"/>
          <w:sz w:val="28"/>
          <w:szCs w:val="28"/>
          <w:rtl w:val="true"/>
          <w:lang w:bidi="fa-IR"/>
        </w:rPr>
        <w:t>آقاي محمدمهدي عسگر پور</w:t>
      </w:r>
    </w:p>
    <w:p>
      <w:pPr>
        <w:pStyle w:val="BookText"/>
        <w:rPr/>
      </w:pPr>
      <w:r>
        <w:rPr>
          <w:rFonts w:ascii="Amiri" w:hAnsi="Amiri" w:eastAsia="Amiri" w:cs="Amiri"/>
          <w:color w:val="111111"/>
          <w:sz w:val="28"/>
          <w:sz w:val="28"/>
          <w:szCs w:val="28"/>
          <w:rtl w:val="true"/>
          <w:lang w:bidi="ar-SA"/>
        </w:rPr>
        <w:t>فيلمساز و مدير عامل سابق خانه سينما</w:t>
      </w:r>
    </w:p>
    <w:p>
      <w:pPr>
        <w:pStyle w:val="BookText"/>
        <w:rPr/>
      </w:pPr>
      <w:r>
        <w:rPr>
          <w:rFonts w:ascii="Amiri" w:hAnsi="Amiri" w:eastAsia="Amiri" w:cs="Amiri"/>
          <w:color w:val="111111"/>
          <w:sz w:val="28"/>
          <w:sz w:val="28"/>
          <w:szCs w:val="28"/>
          <w:rtl w:val="true"/>
          <w:lang w:bidi="ar-SA"/>
        </w:rPr>
        <w:t>حجتالاسلاموالمسلمين حبيبالله فرح زاد</w:t>
      </w:r>
    </w:p>
    <w:p>
      <w:pPr>
        <w:pStyle w:val="BookText"/>
        <w:rPr/>
      </w:pPr>
      <w:r>
        <w:rPr>
          <w:rFonts w:ascii="Amiri" w:hAnsi="Amiri" w:eastAsia="Amiri" w:cs="Amiri"/>
          <w:color w:val="111111"/>
          <w:sz w:val="28"/>
          <w:sz w:val="28"/>
          <w:szCs w:val="28"/>
          <w:rtl w:val="true"/>
          <w:lang w:bidi="ar-SA"/>
        </w:rPr>
        <w:t>كارشناس مذهبي</w:t>
      </w:r>
    </w:p>
    <w:p>
      <w:pPr>
        <w:pStyle w:val="BookText"/>
        <w:rPr/>
      </w:pPr>
      <w:r>
        <w:rPr>
          <w:rFonts w:ascii="Amiri" w:hAnsi="Amiri" w:eastAsia="Amiri" w:cs="Amiri"/>
          <w:color w:val="111111"/>
          <w:sz w:val="28"/>
          <w:sz w:val="28"/>
          <w:szCs w:val="28"/>
          <w:rtl w:val="true"/>
          <w:lang w:bidi="ar-SA"/>
        </w:rPr>
        <w:t>دكتر ابراهيم فياض</w:t>
      </w:r>
    </w:p>
    <w:p>
      <w:pPr>
        <w:pStyle w:val="BookText"/>
        <w:rPr/>
      </w:pPr>
      <w:r>
        <w:rPr>
          <w:rFonts w:ascii="IRNazanin" w:hAnsi="IRNazanin" w:eastAsia="IRNazanin"/>
          <w:color w:val="111111"/>
          <w:sz w:val="28"/>
          <w:sz w:val="28"/>
          <w:szCs w:val="28"/>
          <w:rtl w:val="true"/>
          <w:lang w:bidi="fa-IR"/>
        </w:rPr>
        <w:t>جامعهشناس و كارشناس مسائل فرهنگي</w:t>
      </w:r>
    </w:p>
    <w:p>
      <w:pPr>
        <w:pStyle w:val="BookText"/>
        <w:rPr/>
      </w:pPr>
      <w:r>
        <w:rPr>
          <w:rFonts w:ascii="Amiri" w:hAnsi="Amiri" w:eastAsia="Amiri" w:cs="Amiri"/>
          <w:color w:val="111111"/>
          <w:sz w:val="28"/>
          <w:sz w:val="28"/>
          <w:szCs w:val="28"/>
          <w:rtl w:val="true"/>
          <w:lang w:bidi="ar-SA"/>
        </w:rPr>
        <w:t>دكتر محمدحسن قديري ابيانه</w:t>
      </w:r>
    </w:p>
    <w:p>
      <w:pPr>
        <w:pStyle w:val="BookText"/>
        <w:rPr/>
      </w:pPr>
      <w:r>
        <w:rPr>
          <w:rFonts w:ascii="IRNazanin" w:hAnsi="IRNazanin" w:eastAsia="IRNazanin"/>
          <w:color w:val="111111"/>
          <w:sz w:val="28"/>
          <w:sz w:val="28"/>
          <w:szCs w:val="28"/>
          <w:rtl w:val="true"/>
          <w:lang w:bidi="fa-IR"/>
        </w:rPr>
        <w:t>كارشناس عالي وزارت امور خارجه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محسن قرائتي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دكتر حشمتالله قنبري</w:t>
      </w:r>
    </w:p>
    <w:p>
      <w:pPr>
        <w:pStyle w:val="BookText"/>
        <w:rPr/>
      </w:pPr>
      <w:r>
        <w:rPr>
          <w:rFonts w:ascii="Amiri" w:hAnsi="Amiri" w:eastAsia="Amiri" w:cs="Amiri"/>
          <w:color w:val="111111"/>
          <w:sz w:val="28"/>
          <w:sz w:val="28"/>
          <w:szCs w:val="28"/>
          <w:rtl w:val="true"/>
          <w:lang w:bidi="ar-SA"/>
        </w:rPr>
        <w:t>مورخ و كارشناس مذهبي</w:t>
      </w:r>
    </w:p>
    <w:p>
      <w:pPr>
        <w:pStyle w:val="BookText"/>
        <w:rPr/>
      </w:pPr>
      <w:r>
        <w:rPr>
          <w:rFonts w:ascii="Amiri" w:hAnsi="Amiri" w:eastAsia="Amiri" w:cs="Amiri"/>
          <w:color w:val="111111"/>
          <w:sz w:val="28"/>
          <w:sz w:val="28"/>
          <w:szCs w:val="28"/>
          <w:rtl w:val="true"/>
          <w:lang w:bidi="ar-SA"/>
        </w:rPr>
        <w:t>حجتالاسلاموالمسلمين محسن كازروني</w:t>
      </w:r>
    </w:p>
    <w:p>
      <w:pPr>
        <w:pStyle w:val="BookText"/>
        <w:rPr/>
      </w:pPr>
      <w:r>
        <w:rPr>
          <w:rFonts w:ascii="Amiri" w:hAnsi="Amiri" w:eastAsia="Amiri" w:cs="Amiri"/>
          <w:color w:val="111111"/>
          <w:sz w:val="28"/>
          <w:sz w:val="28"/>
          <w:szCs w:val="28"/>
          <w:rtl w:val="true"/>
          <w:lang w:bidi="ar-SA"/>
        </w:rPr>
        <w:t>كارشناس مذهبي</w:t>
      </w:r>
    </w:p>
    <w:p>
      <w:pPr>
        <w:pStyle w:val="BookText"/>
        <w:rPr/>
      </w:pPr>
      <w:r>
        <w:rPr>
          <w:rFonts w:ascii="IRNazanin" w:hAnsi="IRNazanin" w:eastAsia="IRNazanin"/>
          <w:color w:val="111111"/>
          <w:sz w:val="28"/>
          <w:sz w:val="28"/>
          <w:szCs w:val="28"/>
          <w:rtl w:val="true"/>
          <w:lang w:bidi="fa-IR"/>
        </w:rPr>
        <w:t>دكتر حسين كچويان</w:t>
      </w:r>
    </w:p>
    <w:p>
      <w:pPr>
        <w:pStyle w:val="BookText"/>
        <w:rPr/>
      </w:pPr>
      <w:r>
        <w:rPr>
          <w:rFonts w:ascii="IRNazanin" w:hAnsi="IRNazanin" w:eastAsia="IRNazanin"/>
          <w:color w:val="111111"/>
          <w:sz w:val="28"/>
          <w:sz w:val="28"/>
          <w:szCs w:val="28"/>
          <w:rtl w:val="true"/>
          <w:lang w:bidi="fa-IR"/>
        </w:rPr>
        <w:t>جامعهشناس و 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رضاعلي كرمي</w:t>
      </w:r>
    </w:p>
    <w:p>
      <w:pPr>
        <w:pStyle w:val="BookText"/>
        <w:rPr/>
      </w:pPr>
      <w:r>
        <w:rPr>
          <w:rFonts w:ascii="IRNazanin" w:hAnsi="IRNazanin" w:eastAsia="IRNazanin"/>
          <w:color w:val="111111"/>
          <w:sz w:val="28"/>
          <w:sz w:val="28"/>
          <w:szCs w:val="28"/>
          <w:rtl w:val="true"/>
          <w:lang w:bidi="fa-IR"/>
        </w:rPr>
        <w:t>رئيس دانشگاه پيام نور استان قم</w:t>
      </w:r>
    </w:p>
    <w:p>
      <w:pPr>
        <w:pStyle w:val="BookText"/>
        <w:rPr/>
      </w:pPr>
      <w:r>
        <w:rPr>
          <w:rFonts w:ascii="Amiri" w:hAnsi="Amiri" w:eastAsia="Amiri" w:cs="Amiri"/>
          <w:color w:val="111111"/>
          <w:sz w:val="28"/>
          <w:sz w:val="28"/>
          <w:szCs w:val="28"/>
          <w:rtl w:val="true"/>
          <w:lang w:bidi="ar-SA"/>
        </w:rPr>
        <w:t>دكتر محمدصادق كوشكي</w:t>
      </w:r>
    </w:p>
    <w:p>
      <w:pPr>
        <w:pStyle w:val="BookText"/>
        <w:rPr/>
      </w:pPr>
      <w:r>
        <w:rPr>
          <w:rFonts w:ascii="IRNazanin" w:hAnsi="IRNazanin" w:eastAsia="IRNazanin"/>
          <w:color w:val="111111"/>
          <w:sz w:val="28"/>
          <w:sz w:val="28"/>
          <w:szCs w:val="28"/>
          <w:rtl w:val="true"/>
          <w:lang w:bidi="fa-IR"/>
        </w:rPr>
        <w:t>استاد دانشگاه و كارشناس مسائل فرهنگي</w:t>
      </w:r>
    </w:p>
    <w:p>
      <w:pPr>
        <w:pStyle w:val="BookText"/>
        <w:rPr/>
      </w:pPr>
      <w:r>
        <w:rPr>
          <w:rFonts w:ascii="IRNazanin" w:hAnsi="IRNazanin" w:eastAsia="IRNazanin"/>
          <w:color w:val="111111"/>
          <w:sz w:val="28"/>
          <w:sz w:val="28"/>
          <w:szCs w:val="28"/>
          <w:rtl w:val="true"/>
          <w:lang w:bidi="fa-IR"/>
        </w:rPr>
        <w:t>دكتر محمود گلزاري</w:t>
      </w:r>
    </w:p>
    <w:p>
      <w:pPr>
        <w:pStyle w:val="BookText"/>
        <w:rPr/>
      </w:pPr>
      <w:r>
        <w:rPr>
          <w:rFonts w:ascii="Amiri" w:hAnsi="Amiri" w:eastAsia="Amiri" w:cs="Amiri"/>
          <w:color w:val="111111"/>
          <w:sz w:val="28"/>
          <w:sz w:val="28"/>
          <w:szCs w:val="28"/>
          <w:rtl w:val="true"/>
          <w:lang w:bidi="ar-SA"/>
        </w:rPr>
        <w:t>معاون ساماندهي امور جوانان وزارت ورزش و جوانان</w:t>
      </w:r>
    </w:p>
    <w:p>
      <w:pPr>
        <w:pStyle w:val="BookText"/>
        <w:rPr/>
      </w:pPr>
      <w:r>
        <w:rPr>
          <w:rFonts w:ascii="IRNazanin" w:hAnsi="IRNazanin" w:eastAsia="IRNazanin"/>
          <w:color w:val="111111"/>
          <w:sz w:val="28"/>
          <w:sz w:val="28"/>
          <w:szCs w:val="28"/>
          <w:rtl w:val="true"/>
          <w:lang w:bidi="fa-IR"/>
        </w:rPr>
        <w:t>حجتالاسلاموالمسلمين محمدمهدي ماندگاري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جواد محدثي</w:t>
      </w:r>
    </w:p>
    <w:p>
      <w:pPr>
        <w:pStyle w:val="BookText"/>
        <w:rPr/>
      </w:pPr>
      <w:r>
        <w:rPr>
          <w:rFonts w:ascii="Amiri" w:hAnsi="Amiri" w:eastAsia="Amiri" w:cs="Amiri"/>
          <w:color w:val="111111"/>
          <w:sz w:val="28"/>
          <w:sz w:val="28"/>
          <w:szCs w:val="28"/>
          <w:rtl w:val="true"/>
          <w:lang w:bidi="ar-SA"/>
        </w:rPr>
        <w:t>مورخ و كارشناس مذهبي</w:t>
      </w:r>
    </w:p>
    <w:p>
      <w:pPr>
        <w:pStyle w:val="BookText"/>
        <w:rPr/>
      </w:pPr>
      <w:r>
        <w:rPr>
          <w:rFonts w:ascii="Amiri" w:hAnsi="Amiri" w:eastAsia="Amiri" w:cs="Amiri"/>
          <w:color w:val="111111"/>
          <w:sz w:val="28"/>
          <w:sz w:val="28"/>
          <w:szCs w:val="28"/>
          <w:rtl w:val="true"/>
          <w:lang w:bidi="ar-SA"/>
        </w:rPr>
        <w:t>حجتالاسلاموالمسلمين علي مخدوم</w:t>
      </w:r>
    </w:p>
    <w:p>
      <w:pPr>
        <w:pStyle w:val="BookText"/>
        <w:rPr/>
      </w:pPr>
      <w:r>
        <w:rPr>
          <w:rFonts w:ascii="IRNazanin" w:hAnsi="IRNazanin" w:eastAsia="IRNazanin"/>
          <w:color w:val="111111"/>
          <w:sz w:val="28"/>
          <w:sz w:val="28"/>
          <w:szCs w:val="28"/>
          <w:rtl w:val="true"/>
          <w:lang w:bidi="fa-IR"/>
        </w:rPr>
        <w:t>رئيس مركز ملي پاسخگويي به سؤالات ديني</w:t>
      </w:r>
    </w:p>
    <w:p>
      <w:pPr>
        <w:pStyle w:val="BookText"/>
        <w:rPr/>
      </w:pPr>
      <w:r>
        <w:rPr>
          <w:rFonts w:ascii="Amiri" w:hAnsi="Amiri" w:eastAsia="Amiri" w:cs="Amiri"/>
          <w:color w:val="111111"/>
          <w:sz w:val="28"/>
          <w:sz w:val="28"/>
          <w:szCs w:val="28"/>
          <w:rtl w:val="true"/>
          <w:lang w:bidi="ar-SA"/>
        </w:rPr>
        <w:t>حجتالاسلاموالمسلمين شهاب مرادي</w:t>
      </w:r>
    </w:p>
    <w:p>
      <w:pPr>
        <w:pStyle w:val="BookText"/>
        <w:rPr/>
      </w:pPr>
      <w:r>
        <w:rPr>
          <w:rFonts w:ascii="IRNazanin" w:hAnsi="IRNazanin" w:eastAsia="IRNazanin"/>
          <w:color w:val="111111"/>
          <w:sz w:val="28"/>
          <w:sz w:val="28"/>
          <w:szCs w:val="28"/>
          <w:rtl w:val="true"/>
          <w:lang w:bidi="fa-IR"/>
        </w:rPr>
        <w:t>رئيس مركز فرهنگي هنري شهرداري تهران</w:t>
      </w:r>
    </w:p>
    <w:p>
      <w:pPr>
        <w:pStyle w:val="BookText"/>
        <w:rPr/>
      </w:pPr>
      <w:r>
        <w:rPr>
          <w:rFonts w:ascii="Amiri" w:hAnsi="Amiri" w:eastAsia="Amiri" w:cs="Amiri"/>
          <w:color w:val="111111"/>
          <w:sz w:val="28"/>
          <w:sz w:val="28"/>
          <w:szCs w:val="28"/>
          <w:rtl w:val="true"/>
          <w:lang w:bidi="ar-SA"/>
        </w:rPr>
        <w:t>آقاي احمد مسجدجامعي</w:t>
      </w:r>
    </w:p>
    <w:p>
      <w:pPr>
        <w:pStyle w:val="BookText"/>
        <w:rPr/>
      </w:pPr>
      <w:r>
        <w:rPr>
          <w:rFonts w:ascii="Amiri" w:hAnsi="Amiri" w:eastAsia="Amiri" w:cs="Amiri"/>
          <w:color w:val="111111"/>
          <w:sz w:val="28"/>
          <w:sz w:val="28"/>
          <w:szCs w:val="28"/>
          <w:rtl w:val="true"/>
          <w:lang w:bidi="ar-SA"/>
        </w:rPr>
        <w:t>رئيس شوراي اسلامي شهر تهران،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وقت فرهنگ و ارشاد اسلامي </w:t>
      </w:r>
    </w:p>
    <w:p>
      <w:pPr>
        <w:pStyle w:val="BookText"/>
        <w:rPr/>
      </w:pPr>
      <w:r>
        <w:rPr>
          <w:rFonts w:ascii="Amiri" w:hAnsi="Amiri" w:eastAsia="Amiri" w:cs="Amiri"/>
          <w:color w:val="111111"/>
          <w:sz w:val="28"/>
          <w:sz w:val="28"/>
          <w:szCs w:val="28"/>
          <w:rtl w:val="true"/>
          <w:lang w:bidi="ar-SA"/>
        </w:rPr>
        <w:t>دكتر علي مطهري</w:t>
      </w:r>
    </w:p>
    <w:p>
      <w:pPr>
        <w:pStyle w:val="BookText"/>
        <w:rPr/>
      </w:pPr>
      <w:r>
        <w:rPr>
          <w:rFonts w:ascii="Amiri" w:hAnsi="Amiri" w:eastAsia="Amiri" w:cs="Amiri"/>
          <w:color w:val="111111"/>
          <w:sz w:val="28"/>
          <w:sz w:val="28"/>
          <w:szCs w:val="28"/>
          <w:rtl w:val="true"/>
          <w:lang w:bidi="ar-SA"/>
        </w:rPr>
        <w:t>نماينده مجلس شوراي اسلامي،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دكتر سيدجواد مظلومي</w:t>
      </w:r>
    </w:p>
    <w:p>
      <w:pPr>
        <w:pStyle w:val="BookText"/>
        <w:rPr/>
      </w:pPr>
      <w:r>
        <w:rPr>
          <w:rFonts w:ascii="IRNazanin" w:hAnsi="IRNazanin" w:eastAsia="IRNazanin"/>
          <w:color w:val="111111"/>
          <w:sz w:val="28"/>
          <w:sz w:val="28"/>
          <w:szCs w:val="28"/>
          <w:rtl w:val="true"/>
          <w:lang w:bidi="fa-IR"/>
        </w:rPr>
        <w:t>معاون امور فرهنگي بعثه مقام معظم رهبري</w:t>
      </w:r>
    </w:p>
    <w:p>
      <w:pPr>
        <w:pStyle w:val="BookText"/>
        <w:rPr/>
      </w:pPr>
      <w:r>
        <w:rPr>
          <w:rFonts w:ascii="Amiri" w:hAnsi="Amiri" w:eastAsia="Amiri" w:cs="Amiri"/>
          <w:color w:val="111111"/>
          <w:sz w:val="28"/>
          <w:sz w:val="28"/>
          <w:szCs w:val="28"/>
          <w:rtl w:val="true"/>
          <w:lang w:bidi="ar-SA"/>
        </w:rPr>
        <w:t>سردار حميدرضا مقدمفر</w:t>
      </w:r>
    </w:p>
    <w:p>
      <w:pPr>
        <w:pStyle w:val="BookText"/>
        <w:rPr/>
      </w:pPr>
      <w:r>
        <w:rPr>
          <w:rFonts w:ascii="IRNazanin" w:hAnsi="IRNazanin" w:eastAsia="IRNazanin"/>
          <w:color w:val="111111"/>
          <w:sz w:val="28"/>
          <w:sz w:val="28"/>
          <w:szCs w:val="28"/>
          <w:rtl w:val="true"/>
          <w:lang w:bidi="fa-IR"/>
        </w:rPr>
        <w:t>معاون فرهنگي – اجتماعي فرماندهي سپاه پاسداران انقلاب اسلامي</w:t>
      </w:r>
    </w:p>
    <w:p>
      <w:pPr>
        <w:pStyle w:val="BookText"/>
        <w:rPr/>
      </w:pPr>
      <w:r>
        <w:rPr>
          <w:rFonts w:ascii="Amiri" w:hAnsi="Amiri" w:eastAsia="Amiri" w:cs="Amiri"/>
          <w:color w:val="111111"/>
          <w:sz w:val="28"/>
          <w:sz w:val="28"/>
          <w:szCs w:val="28"/>
          <w:rtl w:val="true"/>
          <w:lang w:bidi="ar-SA"/>
        </w:rPr>
        <w:t>دكتر محمدحسين ملكاحمدي</w:t>
      </w:r>
    </w:p>
    <w:p>
      <w:pPr>
        <w:pStyle w:val="BookText"/>
        <w:rPr/>
      </w:pPr>
      <w:r>
        <w:rPr>
          <w:rFonts w:ascii="Amiri" w:hAnsi="Amiri" w:eastAsia="Amiri" w:cs="Amiri"/>
          <w:color w:val="111111"/>
          <w:sz w:val="28"/>
          <w:sz w:val="28"/>
          <w:szCs w:val="28"/>
          <w:rtl w:val="true"/>
          <w:lang w:bidi="ar-SA"/>
        </w:rPr>
        <w:t>دبيركل نهاد كتابخانههاي عمومي كشور</w:t>
      </w:r>
    </w:p>
    <w:p>
      <w:pPr>
        <w:pStyle w:val="BookText"/>
        <w:rPr/>
      </w:pPr>
      <w:r>
        <w:rPr>
          <w:rFonts w:ascii="Amiri" w:hAnsi="Amiri" w:eastAsia="Amiri" w:cs="Amiri"/>
          <w:color w:val="111111"/>
          <w:sz w:val="28"/>
          <w:sz w:val="28"/>
          <w:szCs w:val="28"/>
          <w:rtl w:val="true"/>
          <w:lang w:bidi="ar-SA"/>
        </w:rPr>
        <w:t>دكتر مجيد ملكي تبار</w:t>
      </w:r>
    </w:p>
    <w:p>
      <w:pPr>
        <w:pStyle w:val="BookText"/>
        <w:rPr/>
      </w:pPr>
      <w:r>
        <w:rPr>
          <w:rFonts w:ascii="Amiri" w:hAnsi="Amiri" w:eastAsia="Amiri" w:cs="Amiri"/>
          <w:color w:val="111111"/>
          <w:sz w:val="28"/>
          <w:sz w:val="28"/>
          <w:szCs w:val="28"/>
          <w:rtl w:val="true"/>
          <w:lang w:bidi="ar-SA"/>
        </w:rPr>
        <w:t>رئيس سابق مركز تحقيقات صدا و سيما،</w:t>
      </w:r>
    </w:p>
    <w:p>
      <w:pPr>
        <w:pStyle w:val="BookText"/>
        <w:rPr/>
      </w:pPr>
      <w:r>
        <w:rPr>
          <w:rFonts w:ascii="IRNazanin" w:hAnsi="IRNazanin" w:eastAsia="IRNazanin"/>
          <w:color w:val="111111"/>
          <w:sz w:val="28"/>
          <w:sz w:val="28"/>
          <w:szCs w:val="28"/>
          <w:rtl w:val="true"/>
          <w:lang w:bidi="fa-IR"/>
        </w:rPr>
        <w:t>عضو هيئت علمي دانشگاه صدا و سيما</w:t>
      </w:r>
    </w:p>
    <w:p>
      <w:pPr>
        <w:pStyle w:val="BookText"/>
        <w:rPr/>
      </w:pPr>
      <w:r>
        <w:rPr>
          <w:rFonts w:ascii="Amiri" w:hAnsi="Amiri" w:eastAsia="Amiri" w:cs="Amiri"/>
          <w:color w:val="111111"/>
          <w:sz w:val="28"/>
          <w:sz w:val="28"/>
          <w:szCs w:val="28"/>
          <w:rtl w:val="true"/>
          <w:lang w:bidi="ar-SA"/>
        </w:rPr>
        <w:t>دكتر محسن مؤمني شريف</w:t>
      </w:r>
    </w:p>
    <w:p>
      <w:pPr>
        <w:pStyle w:val="BookText"/>
        <w:rPr/>
      </w:pPr>
      <w:r>
        <w:rPr>
          <w:rFonts w:ascii="Amiri" w:hAnsi="Amiri" w:eastAsia="Amiri" w:cs="Amiri"/>
          <w:color w:val="111111"/>
          <w:sz w:val="28"/>
          <w:sz w:val="28"/>
          <w:szCs w:val="28"/>
          <w:rtl w:val="true"/>
          <w:lang w:bidi="ar-SA"/>
        </w:rPr>
        <w:t>رئيس حوزه هنري سازمان تبليغات اسلامي</w:t>
      </w:r>
    </w:p>
    <w:p>
      <w:pPr>
        <w:pStyle w:val="BookText"/>
        <w:rPr/>
      </w:pPr>
      <w:r>
        <w:rPr>
          <w:rFonts w:ascii="Amiri" w:hAnsi="Amiri" w:eastAsia="Amiri" w:cs="Amiri"/>
          <w:color w:val="111111"/>
          <w:sz w:val="28"/>
          <w:sz w:val="28"/>
          <w:szCs w:val="28"/>
          <w:rtl w:val="true"/>
          <w:lang w:bidi="ar-SA"/>
        </w:rPr>
        <w:t>حجتالاسلاموالمسلمين سيدمحمدمهدي ميرباقري</w:t>
      </w:r>
    </w:p>
    <w:p>
      <w:pPr>
        <w:pStyle w:val="BookText"/>
        <w:rPr/>
      </w:pPr>
      <w:r>
        <w:rPr>
          <w:rFonts w:ascii="IRNazanin" w:hAnsi="IRNazanin" w:eastAsia="IRNazanin"/>
          <w:color w:val="111111"/>
          <w:sz w:val="28"/>
          <w:sz w:val="28"/>
          <w:szCs w:val="28"/>
          <w:rtl w:val="true"/>
          <w:lang w:bidi="fa-IR"/>
        </w:rPr>
        <w:t>رئيس فرهنگستان علوم اسلامي</w:t>
      </w:r>
    </w:p>
    <w:p>
      <w:pPr>
        <w:pStyle w:val="BookText"/>
        <w:rPr/>
      </w:pPr>
      <w:r>
        <w:rPr>
          <w:rFonts w:ascii="Amiri" w:hAnsi="Amiri" w:eastAsia="Amiri" w:cs="Amiri"/>
          <w:color w:val="111111"/>
          <w:sz w:val="28"/>
          <w:sz w:val="28"/>
          <w:szCs w:val="28"/>
          <w:rtl w:val="true"/>
          <w:lang w:bidi="ar-SA"/>
        </w:rPr>
        <w:t>مهندس سيدمصطفي ميرسليم</w:t>
      </w:r>
    </w:p>
    <w:p>
      <w:pPr>
        <w:pStyle w:val="BookText"/>
        <w:rPr/>
      </w:pPr>
      <w:r>
        <w:rPr>
          <w:rFonts w:ascii="Amiri" w:hAnsi="Amiri" w:eastAsia="Amiri" w:cs="Amiri"/>
          <w:color w:val="111111"/>
          <w:sz w:val="28"/>
          <w:sz w:val="28"/>
          <w:szCs w:val="28"/>
          <w:rtl w:val="true"/>
          <w:lang w:bidi="ar-SA"/>
        </w:rPr>
        <w:t>عضو مجمع تشخيص مصلحت نظام،</w:t>
      </w:r>
    </w:p>
    <w:p>
      <w:pPr>
        <w:pStyle w:val="BookText"/>
        <w:rPr/>
      </w:pPr>
      <w:r>
        <w:rPr>
          <w:rFonts w:ascii="IRNazanin" w:hAnsi="IRNazanin" w:eastAsia="IRNazanin"/>
          <w:color w:val="111111"/>
          <w:sz w:val="28"/>
          <w:sz w:val="28"/>
          <w:szCs w:val="28"/>
          <w:rtl w:val="true"/>
          <w:lang w:bidi="fa-IR"/>
        </w:rPr>
        <w:t>وزير وقت فرهنگ و ارشاد اسلامي</w:t>
      </w:r>
    </w:p>
    <w:p>
      <w:pPr>
        <w:pStyle w:val="BookText"/>
        <w:rPr/>
      </w:pPr>
      <w:r>
        <w:rPr>
          <w:rFonts w:ascii="Amiri" w:hAnsi="Amiri" w:eastAsia="Amiri" w:cs="Amiri"/>
          <w:color w:val="111111"/>
          <w:sz w:val="28"/>
          <w:sz w:val="28"/>
          <w:szCs w:val="28"/>
          <w:rtl w:val="true"/>
          <w:lang w:bidi="ar-SA"/>
        </w:rPr>
        <w:t>مهندس سيدمرتضي نبوي</w:t>
      </w:r>
    </w:p>
    <w:p>
      <w:pPr>
        <w:pStyle w:val="BookText"/>
        <w:rPr/>
      </w:pPr>
      <w:r>
        <w:rPr>
          <w:rFonts w:ascii="Amiri" w:hAnsi="Amiri" w:eastAsia="Amiri" w:cs="Amiri"/>
          <w:color w:val="111111"/>
          <w:sz w:val="28"/>
          <w:sz w:val="28"/>
          <w:szCs w:val="28"/>
          <w:rtl w:val="true"/>
          <w:lang w:bidi="ar-SA"/>
        </w:rPr>
        <w:t>عضو مجمع تشخيص مصلحت نظام</w:t>
      </w:r>
    </w:p>
    <w:p>
      <w:pPr>
        <w:pStyle w:val="BookText"/>
        <w:rPr/>
      </w:pPr>
      <w:r>
        <w:rPr>
          <w:rFonts w:ascii="Amiri" w:hAnsi="Amiri" w:eastAsia="Amiri" w:cs="Amiri"/>
          <w:color w:val="111111"/>
          <w:sz w:val="28"/>
          <w:sz w:val="28"/>
          <w:szCs w:val="28"/>
          <w:rtl w:val="true"/>
          <w:lang w:bidi="ar-SA"/>
        </w:rPr>
        <w:t>دكتر مهدي نصيري</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ناصر نقويان</w:t>
      </w:r>
    </w:p>
    <w:p>
      <w:pPr>
        <w:pStyle w:val="BookText"/>
        <w:rPr/>
      </w:pPr>
      <w:r>
        <w:rPr>
          <w:rFonts w:ascii="IRNazanin" w:hAnsi="IRNazanin" w:eastAsia="IRNazanin"/>
          <w:color w:val="111111"/>
          <w:sz w:val="28"/>
          <w:sz w:val="28"/>
          <w:szCs w:val="28"/>
          <w:rtl w:val="true"/>
          <w:lang w:bidi="fa-IR"/>
        </w:rPr>
        <w:t>كارشناس مسائل فرهنگي</w:t>
      </w:r>
    </w:p>
    <w:p>
      <w:pPr>
        <w:pStyle w:val="BookText"/>
        <w:rPr/>
      </w:pPr>
      <w:r>
        <w:rPr>
          <w:rFonts w:ascii="Amiri" w:hAnsi="Amiri" w:eastAsia="Amiri" w:cs="Amiri"/>
          <w:color w:val="111111"/>
          <w:sz w:val="28"/>
          <w:sz w:val="28"/>
          <w:szCs w:val="28"/>
          <w:rtl w:val="true"/>
          <w:lang w:bidi="ar-SA"/>
        </w:rPr>
        <w:t>حجتالاسلاموالمسلمين علي نهاوندي</w:t>
      </w:r>
    </w:p>
    <w:p>
      <w:pPr>
        <w:pStyle w:val="BookText"/>
        <w:rPr/>
      </w:pPr>
      <w:r>
        <w:rPr>
          <w:rFonts w:ascii="Amiri" w:hAnsi="Amiri" w:eastAsia="Amiri" w:cs="Amiri"/>
          <w:color w:val="111111"/>
          <w:sz w:val="28"/>
          <w:sz w:val="28"/>
          <w:szCs w:val="28"/>
          <w:rtl w:val="true"/>
          <w:lang w:bidi="ar-SA"/>
        </w:rPr>
        <w:t>مديركل صدا و سيماي استان خراسان رضوي</w:t>
      </w:r>
    </w:p>
    <w:p>
      <w:pPr>
        <w:pStyle w:val="BookText"/>
        <w:rPr/>
      </w:pPr>
      <w:r>
        <w:rPr>
          <w:rFonts w:ascii="Amiri" w:hAnsi="Amiri" w:eastAsia="Amiri" w:cs="Amiri"/>
          <w:color w:val="111111"/>
          <w:sz w:val="28"/>
          <w:sz w:val="28"/>
          <w:szCs w:val="28"/>
          <w:rtl w:val="true"/>
          <w:lang w:bidi="ar-SA"/>
        </w:rPr>
        <w:t>حجتالاسلاموالمسلمين دكتر احمد واعظي</w:t>
      </w:r>
    </w:p>
    <w:p>
      <w:pPr>
        <w:pStyle w:val="BookText"/>
        <w:rPr/>
      </w:pPr>
      <w:r>
        <w:rPr>
          <w:rFonts w:ascii="Amiri" w:hAnsi="Amiri" w:eastAsia="Amiri" w:cs="Amiri"/>
          <w:color w:val="111111"/>
          <w:sz w:val="28"/>
          <w:sz w:val="28"/>
          <w:szCs w:val="28"/>
          <w:rtl w:val="true"/>
          <w:lang w:bidi="ar-SA"/>
        </w:rPr>
        <w:t>رئيس دفتر تبليغات اسلامي حوزه علميه قم</w:t>
      </w:r>
    </w:p>
    <w:p>
      <w:pPr>
        <w:pStyle w:val="BookText"/>
        <w:rPr/>
      </w:pPr>
      <w:r>
        <w:rPr>
          <w:rFonts w:ascii="Amiri" w:hAnsi="Amiri" w:eastAsia="Amiri" w:cs="Amiri"/>
          <w:color w:val="111111"/>
          <w:sz w:val="28"/>
          <w:sz w:val="28"/>
          <w:szCs w:val="28"/>
          <w:rtl w:val="true"/>
          <w:lang w:bidi="ar-SA"/>
        </w:rPr>
        <w:t>دكتر منصور واعظي</w:t>
      </w:r>
    </w:p>
    <w:p>
      <w:pPr>
        <w:pStyle w:val="BookText"/>
        <w:rPr/>
      </w:pPr>
      <w:r>
        <w:rPr>
          <w:rFonts w:ascii="Amiri" w:hAnsi="Amiri" w:eastAsia="Amiri" w:cs="Amiri"/>
          <w:color w:val="111111"/>
          <w:sz w:val="28"/>
          <w:sz w:val="28"/>
          <w:szCs w:val="28"/>
          <w:rtl w:val="true"/>
          <w:lang w:bidi="ar-SA"/>
        </w:rPr>
        <w:t>دبيركل سابق نهاد كتابخانههاي عمومي كشور</w:t>
      </w:r>
    </w:p>
    <w:p>
      <w:pPr>
        <w:pStyle w:val="BookText"/>
        <w:rPr/>
      </w:pPr>
      <w:r>
        <w:rPr>
          <w:rFonts w:ascii="Amiri" w:hAnsi="Amiri" w:eastAsia="Amiri" w:cs="Amiri"/>
          <w:color w:val="111111"/>
          <w:sz w:val="28"/>
          <w:sz w:val="28"/>
          <w:szCs w:val="28"/>
          <w:rtl w:val="true"/>
          <w:lang w:bidi="ar-SA"/>
        </w:rPr>
        <w:t>دكتر سيدضياء هاشمي</w:t>
      </w:r>
    </w:p>
    <w:p>
      <w:pPr>
        <w:pStyle w:val="BookText"/>
        <w:rPr/>
      </w:pPr>
      <w:r>
        <w:rPr>
          <w:rFonts w:ascii="IRNazanin" w:hAnsi="IRNazanin" w:eastAsia="IRNazanin"/>
          <w:color w:val="111111"/>
          <w:sz w:val="28"/>
          <w:sz w:val="28"/>
          <w:szCs w:val="28"/>
          <w:rtl w:val="true"/>
          <w:lang w:bidi="fa-IR"/>
        </w:rPr>
        <w:t>معاون فرهنگي و اجتماعي وزير علوم، تحقيقات و فناوري</w:t>
      </w:r>
    </w:p>
    <w:p>
      <w:pPr>
        <w:pStyle w:val="BookText"/>
        <w:rPr/>
      </w:pPr>
      <w:r>
        <w:rPr>
          <w:rFonts w:ascii="Amiri" w:hAnsi="Amiri" w:eastAsia="Amiri" w:cs="Amiri"/>
          <w:color w:val="111111"/>
          <w:sz w:val="28"/>
          <w:sz w:val="28"/>
          <w:szCs w:val="28"/>
          <w:rtl w:val="true"/>
          <w:lang w:bidi="ar-SA"/>
        </w:rPr>
        <w:t>حجتالاسلاموالمسلمين دكتر سيدطه هاشمي</w:t>
      </w:r>
    </w:p>
    <w:p>
      <w:pPr>
        <w:pStyle w:val="BookText"/>
        <w:rPr/>
      </w:pPr>
      <w:r>
        <w:rPr>
          <w:rFonts w:ascii="IRNazanin" w:hAnsi="IRNazanin" w:eastAsia="IRNazanin"/>
          <w:color w:val="111111"/>
          <w:sz w:val="28"/>
          <w:sz w:val="28"/>
          <w:szCs w:val="28"/>
          <w:rtl w:val="true"/>
          <w:lang w:bidi="fa-IR"/>
        </w:rPr>
        <w:t>معاون فرهنگي دانشگاه آزاد اسلامي</w:t>
      </w:r>
    </w:p>
    <w:p>
      <w:pPr>
        <w:pStyle w:val="BookText"/>
        <w:rPr/>
      </w:pPr>
      <w:r>
        <w:rPr>
          <w:rFonts w:ascii="Amiri" w:hAnsi="Amiri" w:eastAsia="Amiri" w:cs="Amiri"/>
          <w:color w:val="111111"/>
          <w:sz w:val="28"/>
          <w:sz w:val="28"/>
          <w:szCs w:val="28"/>
          <w:rtl w:val="true"/>
          <w:lang w:bidi="ar-SA"/>
        </w:rPr>
        <w:t>آقاي سيدمحمدحسين هاشمي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فرهنگي سازمان فرهنگ و ارتباطات اسلامي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كوش، 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فرهنگ در علوم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فريدون وحيدا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صدا و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صانعي، پرويز، جامعه شناسي ارزشها، تهران، گنج دانش،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آشوري، داريوش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شانزدهم،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مرواريد،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باطني، فرهنگ معاصر انگليسي به فارسي، تهران، فرهنگ معاصر، چاپ هفتم، </w:t>
      </w:r>
      <w:r>
        <w:rPr>
          <w:rFonts w:eastAsia="IRNazanin" w:cs="IRNazanin"/>
          <w:b w:val="false"/>
          <w:bCs w:val="false"/>
          <w:i w:val="false"/>
          <w:iCs w:val="false"/>
          <w:color w:val="333333"/>
          <w:sz w:val="20"/>
          <w:szCs w:val="20"/>
        </w:rPr>
        <w:t>1375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كوئن، بروس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جامعه‌شناسي، ترجمه محسن ثلاثي، 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 چنگيز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گفتارهايي در زمينه فرهنگ و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قطره،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روح‌الامين،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زمينه‌فرهنگ‌شناسي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عطار، </w:t>
      </w:r>
      <w:r>
        <w:rPr>
          <w:rFonts w:ascii="IRNazanin" w:hAnsi="IRNazanin" w:eastAsia="IRNazanin"/>
          <w:b w:val="false"/>
          <w:b w:val="false"/>
          <w:bCs w:val="false"/>
          <w:i w:val="false"/>
          <w:i w:val="false"/>
          <w:iCs w:val="false"/>
          <w:color w:val="333333"/>
          <w:sz w:val="20"/>
          <w:sz w:val="20"/>
          <w:szCs w:val="20"/>
        </w:rPr>
        <w:t>۱۳۶۸</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جردن، تري و لستر راونتري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جغرافياي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سيمين تولايي، محمدسليماني،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هنر و ارتباطات،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خميني،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انقلاب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گزيده‌اي از انديشه و آراء امام خميني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موسسه تنظيم و نشر آثار امام خميني رحمه الله ،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صالحي اميري، سيدرضا؛ مفاهيم و نظريه‌هاي فرهنگي،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ققنوس،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استوري،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فرهنگي درباره فرهنگ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حسين پاينده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آگه،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http://mubalegh.info/Snakh_shenaasi_farhang_mili.html</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ساروخاني،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1385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زيرك، معصومه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تحليل پيامد ها و دستاوردهاي تجاري جهاني شدن، منطقه گرايي و الحاق ايران به سازمان تجارت جهاني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مسايل و سياستهاي اقتصادي،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مهر وآبان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گودرزي، غلامرضا و محمد شيخ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وضعيت موجود ساماندهي نهادهاي فرهنگي كشور با نگاهي به مفهوم و مباني مهندسي فرهنگي، نامه پژوهش فرهنگي،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توسلي، غلامعباس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نظريه‌هاي جامعه‌شناسي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پانزدهم،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32443</Words>
  <Characters>154314</Characters>
  <CharactersWithSpaces>184775</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2026-08-16T21:46:32Z</dcterms:created>
  <dc:creator>ghaemiyeh.com</dc:creator>
  <dc:description/>
  <dc:language>en-US</dc:language>
  <cp:lastModifiedBy/>
  <dcterms:modified xsi:type="dcterms:W3CDTF">2026-08-17T01:16:38Z</dcterms:modified>
  <cp:revision>1</cp:revision>
  <dc:subject/>
  <dc:title>راهنمای منابع اطلاعاتی و کارشناسان در حوزه فرهنگ</dc:title>
</cp:coreProperties>
</file>

<file path=docProps/custom.xml><?xml version="1.0" encoding="utf-8"?>
<Properties xmlns="http://schemas.openxmlformats.org/officeDocument/2006/custom-properties" xmlns:vt="http://schemas.openxmlformats.org/officeDocument/2006/docPropsVTypes"/>
</file>