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شیوه ای نو در بیان احکام حج و عمره مطابق با فتاوای مراجع معظم تقلید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41567_3650668749">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2941569_365066874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941571_3650668749">
            <w:r>
              <w:rPr>
                <w:webHidden/>
                <w:rStyle w:val="IndexLink"/>
                <w:rtl w:val="true"/>
              </w:rPr>
              <w:t>پيشگفتار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2941573_3650668749">
            <w:r>
              <w:rPr>
                <w:webHidden/>
                <w:rStyle w:val="IndexLink"/>
                <w:rtl w:val="true"/>
              </w:rPr>
              <w:t>بخش اول‌</w:t>
            </w:r>
            <w:r>
              <w:rPr>
                <w:rStyle w:val="IndexLink"/>
                <w:rtl w:val="true"/>
              </w:rPr>
              <w:tab/>
            </w:r>
            <w:r>
              <w:rPr>
                <w:rStyle w:val="IndexLink"/>
              </w:rPr>
              <w:t>11</w:t>
            </w:r>
          </w:hyperlink>
        </w:p>
        <w:p>
          <w:pPr>
            <w:pStyle w:val="Contents3"/>
            <w:tabs>
              <w:tab w:val="clear" w:pos="8459"/>
              <w:tab w:val="right" w:pos="9026" w:leader="dot"/>
            </w:tabs>
            <w:rPr/>
          </w:pPr>
          <w:hyperlink w:anchor="__RefHeading___Toc2941575_3650668749">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941577_3650668749">
            <w:r>
              <w:rPr>
                <w:webHidden/>
                <w:rStyle w:val="IndexLink"/>
                <w:rtl w:val="true"/>
              </w:rPr>
              <w:t>ميقات‌</w:t>
            </w:r>
            <w:r>
              <w:rPr>
                <w:rStyle w:val="IndexLink"/>
                <w:rtl w:val="true"/>
              </w:rPr>
              <w:tab/>
            </w:r>
            <w:r>
              <w:rPr>
                <w:rStyle w:val="IndexLink"/>
              </w:rPr>
              <w:t>12</w:t>
            </w:r>
          </w:hyperlink>
        </w:p>
        <w:p>
          <w:pPr>
            <w:pStyle w:val="Contents3"/>
            <w:tabs>
              <w:tab w:val="clear" w:pos="8459"/>
              <w:tab w:val="right" w:pos="9026" w:leader="dot"/>
            </w:tabs>
            <w:rPr/>
          </w:pPr>
          <w:hyperlink w:anchor="__RefHeading___Toc2941579_3650668749">
            <w:r>
              <w:rPr>
                <w:webHidden/>
                <w:rStyle w:val="IndexLink"/>
                <w:rtl w:val="true"/>
              </w:rPr>
              <w:t>ميقات عمره تمتع</w:t>
            </w:r>
            <w:r>
              <w:rPr>
                <w:rStyle w:val="IndexLink"/>
                <w:rtl w:val="true"/>
              </w:rPr>
              <w:t>:</w:t>
              <w:tab/>
            </w:r>
            <w:r>
              <w:rPr>
                <w:rStyle w:val="IndexLink"/>
              </w:rPr>
              <w:t>12</w:t>
            </w:r>
          </w:hyperlink>
        </w:p>
        <w:p>
          <w:pPr>
            <w:pStyle w:val="Contents3"/>
            <w:tabs>
              <w:tab w:val="clear" w:pos="8459"/>
              <w:tab w:val="right" w:pos="9026" w:leader="dot"/>
            </w:tabs>
            <w:rPr/>
          </w:pPr>
          <w:hyperlink w:anchor="__RefHeading___Toc2941581_3650668749">
            <w:r>
              <w:rPr>
                <w:webHidden/>
                <w:rStyle w:val="IndexLink"/>
                <w:rtl w:val="true"/>
              </w:rPr>
              <w:t>ميقات عمره مفرده</w:t>
            </w:r>
            <w:r>
              <w:rPr>
                <w:rStyle w:val="IndexLink"/>
                <w:rtl w:val="true"/>
              </w:rPr>
              <w:t>:</w:t>
              <w:tab/>
            </w:r>
            <w:r>
              <w:rPr>
                <w:rStyle w:val="IndexLink"/>
              </w:rPr>
              <w:t>13</w:t>
            </w:r>
          </w:hyperlink>
        </w:p>
        <w:p>
          <w:pPr>
            <w:pStyle w:val="Contents3"/>
            <w:tabs>
              <w:tab w:val="clear" w:pos="8459"/>
              <w:tab w:val="right" w:pos="9026" w:leader="dot"/>
            </w:tabs>
            <w:rPr/>
          </w:pPr>
          <w:hyperlink w:anchor="__RefHeading___Toc2941583_3650668749">
            <w:r>
              <w:rPr>
                <w:webHidden/>
                <w:rStyle w:val="IndexLink"/>
                <w:rtl w:val="true"/>
              </w:rPr>
              <w:t>تجاوز از ميقات بدون احرام</w:t>
            </w:r>
            <w:r>
              <w:rPr>
                <w:rStyle w:val="IndexLink"/>
                <w:rtl w:val="true"/>
              </w:rPr>
              <w:t>: (</w:t>
            </w:r>
            <w:r>
              <w:rPr>
                <w:rStyle w:val="IndexLink"/>
                <w:rtl w:val="true"/>
              </w:rPr>
              <w:t xml:space="preserve">س </w:t>
            </w:r>
            <w:r>
              <w:rPr>
                <w:rStyle w:val="IndexLink"/>
              </w:rPr>
              <w:t>6</w:t>
            </w:r>
            <w:r>
              <w:rPr>
                <w:rStyle w:val="IndexLink"/>
                <w:rtl w:val="true"/>
              </w:rPr>
              <w:t xml:space="preserve"> </w:t>
            </w:r>
            <w:r>
              <w:rPr>
                <w:rStyle w:val="IndexLink"/>
                <w:rtl w:val="true"/>
              </w:rPr>
              <w:t xml:space="preserve">و </w:t>
            </w:r>
            <w:r>
              <w:rPr>
                <w:rStyle w:val="IndexLink"/>
              </w:rPr>
              <w:t>4</w:t>
            </w:r>
            <w:r>
              <w:rPr>
                <w:rStyle w:val="IndexLink"/>
                <w:rtl w:val="true"/>
              </w:rPr>
              <w:t xml:space="preserve">- </w:t>
            </w:r>
            <w:r>
              <w:rPr>
                <w:rStyle w:val="IndexLink"/>
                <w:rtl w:val="true"/>
              </w:rPr>
              <w:t xml:space="preserve">م </w:t>
            </w:r>
            <w:r>
              <w:rPr>
                <w:rStyle w:val="IndexLink"/>
              </w:rPr>
              <w:t>242</w:t>
            </w:r>
            <w:r>
              <w:rPr>
                <w:rStyle w:val="IndexLink"/>
                <w:rtl w:val="true"/>
              </w:rPr>
              <w:t>)</w:t>
              <w:tab/>
            </w:r>
            <w:r>
              <w:rPr>
                <w:rStyle w:val="IndexLink"/>
              </w:rPr>
              <w:t>15</w:t>
            </w:r>
          </w:hyperlink>
        </w:p>
        <w:p>
          <w:pPr>
            <w:pStyle w:val="Contents3"/>
            <w:tabs>
              <w:tab w:val="clear" w:pos="8459"/>
              <w:tab w:val="right" w:pos="9026" w:leader="dot"/>
            </w:tabs>
            <w:rPr/>
          </w:pPr>
          <w:hyperlink w:anchor="__RefHeading___Toc2941585_3650668749">
            <w:r>
              <w:rPr>
                <w:webHidden/>
                <w:rStyle w:val="IndexLink"/>
                <w:rtl w:val="true"/>
              </w:rPr>
              <w:t>محاذات ميقات‌</w:t>
            </w:r>
            <w:r>
              <w:rPr>
                <w:rStyle w:val="IndexLink"/>
                <w:rtl w:val="true"/>
              </w:rPr>
              <w:tab/>
            </w:r>
            <w:r>
              <w:rPr>
                <w:rStyle w:val="IndexLink"/>
              </w:rPr>
              <w:t>16</w:t>
            </w:r>
          </w:hyperlink>
        </w:p>
        <w:p>
          <w:pPr>
            <w:pStyle w:val="Contents3"/>
            <w:tabs>
              <w:tab w:val="clear" w:pos="8459"/>
              <w:tab w:val="right" w:pos="9026" w:leader="dot"/>
            </w:tabs>
            <w:rPr/>
          </w:pPr>
          <w:hyperlink w:anchor="__RefHeading___Toc2941587_3650668749">
            <w:r>
              <w:rPr>
                <w:webHidden/>
                <w:rStyle w:val="IndexLink"/>
                <w:rtl w:val="true"/>
              </w:rPr>
              <w:t>ميقات حج تمتع‌</w:t>
            </w:r>
            <w:r>
              <w:rPr>
                <w:rStyle w:val="IndexLink"/>
                <w:rtl w:val="true"/>
              </w:rPr>
              <w:tab/>
            </w:r>
            <w:r>
              <w:rPr>
                <w:rStyle w:val="IndexLink"/>
              </w:rPr>
              <w:t>18</w:t>
            </w:r>
          </w:hyperlink>
        </w:p>
        <w:p>
          <w:pPr>
            <w:pStyle w:val="Contents3"/>
            <w:tabs>
              <w:tab w:val="clear" w:pos="8459"/>
              <w:tab w:val="right" w:pos="9026" w:leader="dot"/>
            </w:tabs>
            <w:rPr/>
          </w:pPr>
          <w:hyperlink w:anchor="__RefHeading___Toc2941589_3650668749">
            <w:r>
              <w:rPr>
                <w:webHidden/>
                <w:rStyle w:val="IndexLink"/>
                <w:rtl w:val="true"/>
              </w:rPr>
              <w:t>ميقات مسجد شجره‌</w:t>
            </w:r>
            <w:r>
              <w:rPr>
                <w:rStyle w:val="IndexLink"/>
                <w:rtl w:val="true"/>
              </w:rPr>
              <w:tab/>
            </w:r>
            <w:r>
              <w:rPr>
                <w:rStyle w:val="IndexLink"/>
              </w:rPr>
              <w:t>19</w:t>
            </w:r>
          </w:hyperlink>
        </w:p>
        <w:p>
          <w:pPr>
            <w:pStyle w:val="Contents3"/>
            <w:tabs>
              <w:tab w:val="clear" w:pos="8459"/>
              <w:tab w:val="right" w:pos="9026" w:leader="dot"/>
            </w:tabs>
            <w:rPr/>
          </w:pPr>
          <w:hyperlink w:anchor="__RefHeading___Toc2941591_3650668749">
            <w:r>
              <w:rPr>
                <w:webHidden/>
                <w:rStyle w:val="IndexLink"/>
                <w:rtl w:val="true"/>
              </w:rPr>
              <w:t>نكاتى در مورد مسجد شجره</w:t>
            </w:r>
            <w:r>
              <w:rPr>
                <w:rStyle w:val="IndexLink"/>
                <w:rtl w:val="true"/>
              </w:rPr>
              <w:t>:</w:t>
              <w:tab/>
            </w:r>
            <w:r>
              <w:rPr>
                <w:rStyle w:val="IndexLink"/>
              </w:rPr>
              <w:t>19</w:t>
            </w:r>
          </w:hyperlink>
        </w:p>
        <w:p>
          <w:pPr>
            <w:pStyle w:val="Contents3"/>
            <w:tabs>
              <w:tab w:val="clear" w:pos="8459"/>
              <w:tab w:val="right" w:pos="9026" w:leader="dot"/>
            </w:tabs>
            <w:rPr/>
          </w:pPr>
          <w:hyperlink w:anchor="__RefHeading___Toc2941593_3650668749">
            <w:r>
              <w:rPr>
                <w:webHidden/>
                <w:rStyle w:val="IndexLink"/>
                <w:rtl w:val="true"/>
              </w:rPr>
              <w:t>احكام بانوان در ميقات‌</w:t>
            </w:r>
            <w:r>
              <w:rPr>
                <w:rStyle w:val="IndexLink"/>
                <w:rtl w:val="true"/>
              </w:rPr>
              <w:tab/>
            </w:r>
            <w:r>
              <w:rPr>
                <w:rStyle w:val="IndexLink"/>
              </w:rPr>
              <w:t>20</w:t>
            </w:r>
          </w:hyperlink>
        </w:p>
        <w:p>
          <w:pPr>
            <w:pStyle w:val="Contents3"/>
            <w:tabs>
              <w:tab w:val="clear" w:pos="8459"/>
              <w:tab w:val="right" w:pos="9026" w:leader="dot"/>
            </w:tabs>
            <w:rPr/>
          </w:pPr>
          <w:hyperlink w:anchor="__RefHeading___Toc2941595_3650668749">
            <w:r>
              <w:rPr>
                <w:webHidden/>
                <w:rStyle w:val="IndexLink"/>
                <w:rtl w:val="true"/>
              </w:rPr>
              <w:t xml:space="preserve">نذر زن </w:t>
            </w:r>
            <w:r>
              <w:rPr>
                <w:rStyle w:val="IndexLink"/>
                <w:rtl w:val="true"/>
              </w:rPr>
              <w:t>(</w:t>
            </w:r>
            <w:r>
              <w:rPr>
                <w:rStyle w:val="IndexLink"/>
                <w:rtl w:val="true"/>
              </w:rPr>
              <w:t xml:space="preserve">م </w:t>
            </w:r>
            <w:r>
              <w:rPr>
                <w:rStyle w:val="IndexLink"/>
              </w:rPr>
              <w:t>232</w:t>
            </w:r>
            <w:r>
              <w:rPr>
                <w:rStyle w:val="IndexLink"/>
                <w:rtl w:val="true"/>
              </w:rPr>
              <w:t xml:space="preserve">- </w:t>
            </w:r>
            <w:r>
              <w:rPr>
                <w:rStyle w:val="IndexLink"/>
              </w:rPr>
              <w:t>246</w:t>
            </w:r>
            <w:r>
              <w:rPr>
                <w:rStyle w:val="IndexLink"/>
                <w:rtl w:val="true"/>
              </w:rPr>
              <w:t>)</w:t>
              <w:tab/>
            </w:r>
            <w:r>
              <w:rPr>
                <w:rStyle w:val="IndexLink"/>
              </w:rPr>
              <w:t>22</w:t>
            </w:r>
          </w:hyperlink>
        </w:p>
        <w:p>
          <w:pPr>
            <w:pStyle w:val="Contents3"/>
            <w:tabs>
              <w:tab w:val="clear" w:pos="8459"/>
              <w:tab w:val="right" w:pos="9026" w:leader="dot"/>
            </w:tabs>
            <w:rPr/>
          </w:pPr>
          <w:hyperlink w:anchor="__RefHeading___Toc2941597_3650668749">
            <w:r>
              <w:rPr>
                <w:webHidden/>
                <w:rStyle w:val="IndexLink"/>
                <w:rtl w:val="true"/>
              </w:rPr>
              <w:t>واجبات احرام‌</w:t>
            </w:r>
            <w:r>
              <w:rPr>
                <w:rStyle w:val="IndexLink"/>
                <w:rtl w:val="true"/>
              </w:rPr>
              <w:tab/>
            </w:r>
            <w:r>
              <w:rPr>
                <w:rStyle w:val="IndexLink"/>
              </w:rPr>
              <w:t>26</w:t>
            </w:r>
          </w:hyperlink>
        </w:p>
        <w:p>
          <w:pPr>
            <w:pStyle w:val="Contents3"/>
            <w:tabs>
              <w:tab w:val="clear" w:pos="8459"/>
              <w:tab w:val="right" w:pos="9026" w:leader="dot"/>
            </w:tabs>
            <w:rPr/>
          </w:pPr>
          <w:hyperlink w:anchor="__RefHeading___Toc2941599_3650668749">
            <w:r>
              <w:rPr>
                <w:webHidden/>
                <w:rStyle w:val="IndexLink"/>
                <w:rtl w:val="true"/>
              </w:rPr>
              <w:t>پوشيدن دو حوله احرامى براى بانوان‌</w:t>
            </w:r>
            <w:r>
              <w:rPr>
                <w:rStyle w:val="IndexLink"/>
                <w:rtl w:val="true"/>
              </w:rPr>
              <w:tab/>
            </w:r>
            <w:r>
              <w:rPr>
                <w:rStyle w:val="IndexLink"/>
              </w:rPr>
              <w:t>26</w:t>
            </w:r>
          </w:hyperlink>
        </w:p>
        <w:p>
          <w:pPr>
            <w:pStyle w:val="Contents3"/>
            <w:tabs>
              <w:tab w:val="clear" w:pos="8459"/>
              <w:tab w:val="right" w:pos="9026" w:leader="dot"/>
            </w:tabs>
            <w:rPr/>
          </w:pPr>
          <w:hyperlink w:anchor="__RefHeading___Toc2941601_3650668749">
            <w:r>
              <w:rPr>
                <w:webHidden/>
                <w:rStyle w:val="IndexLink"/>
                <w:rtl w:val="true"/>
              </w:rPr>
              <w:t>كيفيت گفتن لبيك براى زوار</w:t>
            </w:r>
            <w:r>
              <w:rPr>
                <w:rStyle w:val="IndexLink"/>
                <w:rtl w:val="true"/>
              </w:rPr>
              <w:tab/>
            </w:r>
            <w:r>
              <w:rPr>
                <w:rStyle w:val="IndexLink"/>
              </w:rPr>
              <w:t>29</w:t>
            </w:r>
          </w:hyperlink>
        </w:p>
        <w:p>
          <w:pPr>
            <w:pStyle w:val="Contents3"/>
            <w:tabs>
              <w:tab w:val="clear" w:pos="8459"/>
              <w:tab w:val="right" w:pos="9026" w:leader="dot"/>
            </w:tabs>
            <w:rPr/>
          </w:pPr>
          <w:hyperlink w:anchor="__RefHeading___Toc2941603_3650668749">
            <w:r>
              <w:rPr>
                <w:webHidden/>
                <w:rStyle w:val="IndexLink"/>
                <w:rtl w:val="true"/>
              </w:rPr>
              <w:t xml:space="preserve">* </w:t>
            </w:r>
            <w:r>
              <w:rPr>
                <w:rStyle w:val="IndexLink"/>
                <w:rtl w:val="true"/>
              </w:rPr>
              <w:t>نظر مراجع در وقف به حركت و وصل به سكون‌</w:t>
            </w:r>
            <w:r>
              <w:rPr>
                <w:rStyle w:val="IndexLink"/>
                <w:rtl w:val="true"/>
              </w:rPr>
              <w:tab/>
            </w:r>
            <w:r>
              <w:rPr>
                <w:rStyle w:val="IndexLink"/>
              </w:rPr>
              <w:t>29</w:t>
            </w:r>
          </w:hyperlink>
        </w:p>
        <w:p>
          <w:pPr>
            <w:pStyle w:val="Contents3"/>
            <w:tabs>
              <w:tab w:val="clear" w:pos="8459"/>
              <w:tab w:val="right" w:pos="9026" w:leader="dot"/>
            </w:tabs>
            <w:rPr/>
          </w:pPr>
          <w:hyperlink w:anchor="__RefHeading___Toc2941605_3650668749">
            <w:r>
              <w:rPr>
                <w:webHidden/>
                <w:rStyle w:val="IndexLink"/>
                <w:rtl w:val="true"/>
              </w:rPr>
              <w:t>مستحبات احرام‌</w:t>
            </w:r>
            <w:r>
              <w:rPr>
                <w:rStyle w:val="IndexLink"/>
                <w:rtl w:val="true"/>
              </w:rPr>
              <w:tab/>
            </w:r>
            <w:r>
              <w:rPr>
                <w:rStyle w:val="IndexLink"/>
              </w:rPr>
              <w:t>31</w:t>
            </w:r>
          </w:hyperlink>
        </w:p>
        <w:p>
          <w:pPr>
            <w:pStyle w:val="Contents3"/>
            <w:tabs>
              <w:tab w:val="clear" w:pos="8459"/>
              <w:tab w:val="right" w:pos="9026" w:leader="dot"/>
            </w:tabs>
            <w:rPr/>
          </w:pPr>
          <w:hyperlink w:anchor="__RefHeading___Toc2941607_3650668749">
            <w:r>
              <w:rPr>
                <w:webHidden/>
                <w:rStyle w:val="IndexLink"/>
                <w:rtl w:val="true"/>
              </w:rPr>
              <w:t>مراتب ثواب در غسل احرام‌</w:t>
            </w:r>
            <w:r>
              <w:rPr>
                <w:rStyle w:val="IndexLink"/>
                <w:rtl w:val="true"/>
              </w:rPr>
              <w:tab/>
            </w:r>
            <w:r>
              <w:rPr>
                <w:rStyle w:val="IndexLink"/>
              </w:rPr>
              <w:t>32</w:t>
            </w:r>
          </w:hyperlink>
        </w:p>
        <w:p>
          <w:pPr>
            <w:pStyle w:val="Contents3"/>
            <w:tabs>
              <w:tab w:val="clear" w:pos="8459"/>
              <w:tab w:val="right" w:pos="9026" w:leader="dot"/>
            </w:tabs>
            <w:rPr/>
          </w:pPr>
          <w:hyperlink w:anchor="__RefHeading___Toc2941609_3650668749">
            <w:r>
              <w:rPr>
                <w:webHidden/>
                <w:rStyle w:val="IndexLink"/>
                <w:rtl w:val="true"/>
              </w:rPr>
              <w:t>محرمات احرام‌</w:t>
            </w:r>
            <w:r>
              <w:rPr>
                <w:rStyle w:val="IndexLink"/>
                <w:rtl w:val="true"/>
              </w:rPr>
              <w:tab/>
            </w:r>
            <w:r>
              <w:rPr>
                <w:rStyle w:val="IndexLink"/>
              </w:rPr>
              <w:t>33</w:t>
            </w:r>
          </w:hyperlink>
        </w:p>
        <w:p>
          <w:pPr>
            <w:pStyle w:val="Contents3"/>
            <w:tabs>
              <w:tab w:val="clear" w:pos="8459"/>
              <w:tab w:val="right" w:pos="9026" w:leader="dot"/>
            </w:tabs>
            <w:rPr/>
          </w:pPr>
          <w:hyperlink w:anchor="__RefHeading___Toc2941611_3650668749">
            <w:r>
              <w:rPr>
                <w:webHidden/>
                <w:rStyle w:val="IndexLink"/>
                <w:rtl w:val="true"/>
              </w:rPr>
              <w:t>محرمات مخصوص آقايان‌</w:t>
            </w:r>
            <w:r>
              <w:rPr>
                <w:rStyle w:val="IndexLink"/>
                <w:rtl w:val="true"/>
              </w:rPr>
              <w:tab/>
            </w:r>
            <w:r>
              <w:rPr>
                <w:rStyle w:val="IndexLink"/>
              </w:rPr>
              <w:t>33</w:t>
            </w:r>
          </w:hyperlink>
        </w:p>
        <w:p>
          <w:pPr>
            <w:pStyle w:val="Contents3"/>
            <w:tabs>
              <w:tab w:val="clear" w:pos="8459"/>
              <w:tab w:val="right" w:pos="9026" w:leader="dot"/>
            </w:tabs>
            <w:rPr/>
          </w:pPr>
          <w:hyperlink w:anchor="__RefHeading___Toc2941613_3650668749">
            <w:r>
              <w:rPr>
                <w:webHidden/>
                <w:rStyle w:val="IndexLink"/>
                <w:rtl w:val="true"/>
              </w:rPr>
              <w:t>محرمات مخصوص بانوان‌</w:t>
            </w:r>
            <w:r>
              <w:rPr>
                <w:rStyle w:val="IndexLink"/>
                <w:rtl w:val="true"/>
              </w:rPr>
              <w:tab/>
            </w:r>
            <w:r>
              <w:rPr>
                <w:rStyle w:val="IndexLink"/>
              </w:rPr>
              <w:t>35</w:t>
            </w:r>
          </w:hyperlink>
        </w:p>
        <w:p>
          <w:pPr>
            <w:pStyle w:val="Contents4"/>
            <w:tabs>
              <w:tab w:val="clear" w:pos="8176"/>
              <w:tab w:val="right" w:pos="9026" w:leader="dot"/>
            </w:tabs>
            <w:rPr/>
          </w:pPr>
          <w:hyperlink w:anchor="__RefHeading___Toc2941615_3650668749">
            <w:r>
              <w:rPr>
                <w:webHidden/>
                <w:rStyle w:val="IndexLink"/>
                <w:rtl w:val="true"/>
              </w:rPr>
              <w:t>الف</w:t>
            </w:r>
            <w:r>
              <w:rPr>
                <w:rStyle w:val="IndexLink"/>
                <w:rtl w:val="true"/>
              </w:rPr>
              <w:t xml:space="preserve">- </w:t>
            </w:r>
            <w:r>
              <w:rPr>
                <w:rStyle w:val="IndexLink"/>
                <w:rtl w:val="true"/>
              </w:rPr>
              <w:t>پوشاندن صورت حتى بعضى از صورت‌</w:t>
            </w:r>
            <w:r>
              <w:rPr>
                <w:rStyle w:val="IndexLink"/>
                <w:rtl w:val="true"/>
              </w:rPr>
              <w:tab/>
            </w:r>
            <w:r>
              <w:rPr>
                <w:rStyle w:val="IndexLink"/>
              </w:rPr>
              <w:t>35</w:t>
            </w:r>
          </w:hyperlink>
        </w:p>
        <w:p>
          <w:pPr>
            <w:pStyle w:val="Contents4"/>
            <w:tabs>
              <w:tab w:val="clear" w:pos="8176"/>
              <w:tab w:val="right" w:pos="9026" w:leader="dot"/>
            </w:tabs>
            <w:rPr/>
          </w:pPr>
          <w:hyperlink w:anchor="__RefHeading___Toc2941617_3650668749">
            <w:r>
              <w:rPr>
                <w:webHidden/>
                <w:rStyle w:val="IndexLink"/>
                <w:rtl w:val="true"/>
              </w:rPr>
              <w:t>ب</w:t>
            </w:r>
            <w:r>
              <w:rPr>
                <w:rStyle w:val="IndexLink"/>
                <w:rtl w:val="true"/>
              </w:rPr>
              <w:t xml:space="preserve">- </w:t>
            </w:r>
            <w:r>
              <w:rPr>
                <w:rStyle w:val="IndexLink"/>
                <w:rtl w:val="true"/>
              </w:rPr>
              <w:t>پوشيدن زيورآلات</w:t>
            </w:r>
            <w:r>
              <w:rPr>
                <w:rStyle w:val="IndexLink"/>
                <w:rtl w:val="true"/>
              </w:rPr>
              <w:t>:</w:t>
              <w:tab/>
            </w:r>
            <w:r>
              <w:rPr>
                <w:rStyle w:val="IndexLink"/>
              </w:rPr>
              <w:t>35</w:t>
            </w:r>
          </w:hyperlink>
        </w:p>
        <w:p>
          <w:pPr>
            <w:pStyle w:val="Contents3"/>
            <w:tabs>
              <w:tab w:val="clear" w:pos="8459"/>
              <w:tab w:val="right" w:pos="9026" w:leader="dot"/>
            </w:tabs>
            <w:rPr/>
          </w:pPr>
          <w:hyperlink w:anchor="__RefHeading___Toc2941619_3650668749">
            <w:r>
              <w:rPr>
                <w:webHidden/>
                <w:rStyle w:val="IndexLink"/>
                <w:rtl w:val="true"/>
              </w:rPr>
              <w:t>محرمات مشترك بين زن و مرد</w:t>
            </w:r>
            <w:r>
              <w:rPr>
                <w:rStyle w:val="IndexLink"/>
                <w:rtl w:val="true"/>
              </w:rPr>
              <w:tab/>
            </w:r>
            <w:r>
              <w:rPr>
                <w:rStyle w:val="IndexLink"/>
              </w:rPr>
              <w:t>36</w:t>
            </w:r>
          </w:hyperlink>
        </w:p>
        <w:p>
          <w:pPr>
            <w:pStyle w:val="Contents3"/>
            <w:tabs>
              <w:tab w:val="clear" w:pos="8459"/>
              <w:tab w:val="right" w:pos="9026" w:leader="dot"/>
            </w:tabs>
            <w:rPr/>
          </w:pPr>
          <w:hyperlink w:anchor="__RefHeading___Toc2941621_3650668749">
            <w:r>
              <w:rPr>
                <w:webHidden/>
                <w:rStyle w:val="IndexLink"/>
                <w:rtl w:val="true"/>
              </w:rPr>
              <w:t>نكاتى در رابطه با محرمات احرام‌</w:t>
            </w:r>
            <w:r>
              <w:rPr>
                <w:rStyle w:val="IndexLink"/>
                <w:rtl w:val="true"/>
              </w:rPr>
              <w:tab/>
            </w:r>
            <w:r>
              <w:rPr>
                <w:rStyle w:val="IndexLink"/>
              </w:rPr>
              <w:t>40</w:t>
            </w:r>
          </w:hyperlink>
        </w:p>
        <w:p>
          <w:pPr>
            <w:pStyle w:val="Contents3"/>
            <w:tabs>
              <w:tab w:val="clear" w:pos="8459"/>
              <w:tab w:val="right" w:pos="9026" w:leader="dot"/>
            </w:tabs>
            <w:rPr/>
          </w:pPr>
          <w:hyperlink w:anchor="__RefHeading___Toc2941623_3650668749">
            <w:r>
              <w:rPr>
                <w:webHidden/>
                <w:rStyle w:val="IndexLink"/>
                <w:rtl w:val="true"/>
              </w:rPr>
              <w:t xml:space="preserve">كمر بند دوخته ودمپايى دوخته براى مردان </w:t>
            </w:r>
            <w:r>
              <w:rPr>
                <w:rStyle w:val="IndexLink"/>
                <w:rtl w:val="true"/>
              </w:rPr>
              <w:t>(</w:t>
            </w:r>
            <w:r>
              <w:rPr>
                <w:rStyle w:val="IndexLink"/>
                <w:rtl w:val="true"/>
              </w:rPr>
              <w:t xml:space="preserve">م </w:t>
            </w:r>
            <w:r>
              <w:rPr>
                <w:rStyle w:val="IndexLink"/>
              </w:rPr>
              <w:t>347</w:t>
            </w:r>
            <w:r>
              <w:rPr>
                <w:rStyle w:val="IndexLink"/>
                <w:rtl w:val="true"/>
              </w:rPr>
              <w:t>-)</w:t>
              <w:tab/>
            </w:r>
            <w:r>
              <w:rPr>
                <w:rStyle w:val="IndexLink"/>
              </w:rPr>
              <w:t>42</w:t>
            </w:r>
          </w:hyperlink>
        </w:p>
        <w:p>
          <w:pPr>
            <w:pStyle w:val="Contents3"/>
            <w:tabs>
              <w:tab w:val="clear" w:pos="8459"/>
              <w:tab w:val="right" w:pos="9026" w:leader="dot"/>
            </w:tabs>
            <w:rPr/>
          </w:pPr>
          <w:hyperlink w:anchor="__RefHeading___Toc2941625_3650668749">
            <w:r>
              <w:rPr>
                <w:webHidden/>
                <w:rStyle w:val="IndexLink"/>
                <w:rtl w:val="true"/>
              </w:rPr>
              <w:t>دگمه هاى احرامى‌</w:t>
            </w:r>
            <w:r>
              <w:rPr>
                <w:rStyle w:val="IndexLink"/>
                <w:rtl w:val="true"/>
              </w:rPr>
              <w:tab/>
            </w:r>
            <w:r>
              <w:rPr>
                <w:rStyle w:val="IndexLink"/>
              </w:rPr>
              <w:t>43</w:t>
            </w:r>
          </w:hyperlink>
        </w:p>
        <w:p>
          <w:pPr>
            <w:pStyle w:val="Contents3"/>
            <w:tabs>
              <w:tab w:val="clear" w:pos="8459"/>
              <w:tab w:val="right" w:pos="9026" w:leader="dot"/>
            </w:tabs>
            <w:rPr/>
          </w:pPr>
          <w:hyperlink w:anchor="__RefHeading___Toc2941627_3650668749">
            <w:r>
              <w:rPr>
                <w:webHidden/>
                <w:rStyle w:val="IndexLink"/>
                <w:rtl w:val="true"/>
              </w:rPr>
              <w:t>كفارات محرمات احرام</w:t>
            </w:r>
            <w:r>
              <w:rPr>
                <w:rStyle w:val="IndexLink"/>
                <w:rtl w:val="true"/>
              </w:rPr>
              <w:t>:</w:t>
              <w:tab/>
            </w:r>
            <w:r>
              <w:rPr>
                <w:rStyle w:val="IndexLink"/>
              </w:rPr>
              <w:t>43</w:t>
            </w:r>
          </w:hyperlink>
        </w:p>
        <w:p>
          <w:pPr>
            <w:pStyle w:val="Contents3"/>
            <w:tabs>
              <w:tab w:val="clear" w:pos="8459"/>
              <w:tab w:val="right" w:pos="9026" w:leader="dot"/>
            </w:tabs>
            <w:rPr/>
          </w:pPr>
          <w:hyperlink w:anchor="__RefHeading___Toc2941629_3650668749">
            <w:r>
              <w:rPr>
                <w:webHidden/>
                <w:rStyle w:val="IndexLink"/>
                <w:rtl w:val="true"/>
              </w:rPr>
              <w:t>مواردى از محرمات احرام كه كفاره ندارد</w:t>
            </w:r>
            <w:r>
              <w:rPr>
                <w:rStyle w:val="IndexLink"/>
                <w:rtl w:val="true"/>
              </w:rPr>
              <w:t>.</w:t>
              <w:tab/>
            </w:r>
            <w:r>
              <w:rPr>
                <w:rStyle w:val="IndexLink"/>
              </w:rPr>
              <w:t>45</w:t>
            </w:r>
          </w:hyperlink>
        </w:p>
        <w:p>
          <w:pPr>
            <w:pStyle w:val="Contents3"/>
            <w:tabs>
              <w:tab w:val="clear" w:pos="8459"/>
              <w:tab w:val="right" w:pos="9026" w:leader="dot"/>
            </w:tabs>
            <w:rPr/>
          </w:pPr>
          <w:hyperlink w:anchor="__RefHeading___Toc2941631_3650668749">
            <w:r>
              <w:rPr>
                <w:webHidden/>
                <w:rStyle w:val="IndexLink"/>
                <w:rtl w:val="true"/>
              </w:rPr>
              <w:t>چند مسأله در مورد كفارات</w:t>
            </w:r>
            <w:r>
              <w:rPr>
                <w:rStyle w:val="IndexLink"/>
                <w:rtl w:val="true"/>
              </w:rPr>
              <w:t>:</w:t>
              <w:tab/>
            </w:r>
            <w:r>
              <w:rPr>
                <w:rStyle w:val="IndexLink"/>
              </w:rPr>
              <w:t>46</w:t>
            </w:r>
          </w:hyperlink>
        </w:p>
        <w:p>
          <w:pPr>
            <w:pStyle w:val="Contents3"/>
            <w:tabs>
              <w:tab w:val="clear" w:pos="8459"/>
              <w:tab w:val="right" w:pos="9026" w:leader="dot"/>
            </w:tabs>
            <w:rPr/>
          </w:pPr>
          <w:hyperlink w:anchor="__RefHeading___Toc2941633_3650668749">
            <w:r>
              <w:rPr>
                <w:webHidden/>
                <w:rStyle w:val="IndexLink"/>
                <w:rtl w:val="true"/>
              </w:rPr>
              <w:t xml:space="preserve">محل انجام كفارات غير از صيد </w:t>
            </w:r>
            <w:r>
              <w:rPr>
                <w:rStyle w:val="IndexLink"/>
                <w:rtl w:val="true"/>
              </w:rPr>
              <w:t>(</w:t>
            </w:r>
            <w:r>
              <w:rPr>
                <w:rStyle w:val="IndexLink"/>
                <w:rtl w:val="true"/>
              </w:rPr>
              <w:t xml:space="preserve">م </w:t>
            </w:r>
            <w:r>
              <w:rPr>
                <w:rStyle w:val="IndexLink"/>
              </w:rPr>
              <w:t>1317</w:t>
            </w:r>
            <w:r>
              <w:rPr>
                <w:rStyle w:val="IndexLink"/>
                <w:rtl w:val="true"/>
              </w:rPr>
              <w:t xml:space="preserve">- </w:t>
            </w:r>
            <w:r>
              <w:rPr>
                <w:rStyle w:val="IndexLink"/>
                <w:rtl w:val="true"/>
              </w:rPr>
              <w:t xml:space="preserve">ج </w:t>
            </w:r>
            <w:r>
              <w:rPr>
                <w:rStyle w:val="IndexLink"/>
              </w:rPr>
              <w:t>1110</w:t>
            </w:r>
            <w:r>
              <w:rPr>
                <w:rStyle w:val="IndexLink"/>
                <w:rtl w:val="true"/>
              </w:rPr>
              <w:t>)</w:t>
              <w:tab/>
            </w:r>
            <w:r>
              <w:rPr>
                <w:rStyle w:val="IndexLink"/>
              </w:rPr>
              <w:t>47</w:t>
            </w:r>
          </w:hyperlink>
        </w:p>
        <w:p>
          <w:pPr>
            <w:pStyle w:val="Contents2"/>
            <w:tabs>
              <w:tab w:val="clear" w:pos="8743"/>
              <w:tab w:val="right" w:pos="9026" w:leader="dot"/>
            </w:tabs>
            <w:rPr/>
          </w:pPr>
          <w:hyperlink w:anchor="__RefHeading___Toc2941635_3650668749">
            <w:r>
              <w:rPr>
                <w:webHidden/>
                <w:rStyle w:val="IndexLink"/>
                <w:rtl w:val="true"/>
              </w:rPr>
              <w:t>بخش دوم‌</w:t>
            </w:r>
            <w:r>
              <w:rPr>
                <w:rStyle w:val="IndexLink"/>
                <w:rtl w:val="true"/>
              </w:rPr>
              <w:tab/>
            </w:r>
            <w:r>
              <w:rPr>
                <w:rStyle w:val="IndexLink"/>
              </w:rPr>
              <w:t>48</w:t>
            </w:r>
          </w:hyperlink>
        </w:p>
        <w:p>
          <w:pPr>
            <w:pStyle w:val="Contents3"/>
            <w:tabs>
              <w:tab w:val="clear" w:pos="8459"/>
              <w:tab w:val="right" w:pos="9026" w:leader="dot"/>
            </w:tabs>
            <w:rPr/>
          </w:pPr>
          <w:hyperlink w:anchor="__RefHeading___Toc2941637_3650668749">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2941639_3650668749">
            <w:r>
              <w:rPr>
                <w:webHidden/>
                <w:rStyle w:val="IndexLink"/>
                <w:rtl w:val="true"/>
              </w:rPr>
              <w:t>مسائل طواف‌</w:t>
            </w:r>
            <w:r>
              <w:rPr>
                <w:rStyle w:val="IndexLink"/>
                <w:rtl w:val="true"/>
              </w:rPr>
              <w:tab/>
            </w:r>
            <w:r>
              <w:rPr>
                <w:rStyle w:val="IndexLink"/>
              </w:rPr>
              <w:t>49</w:t>
            </w:r>
          </w:hyperlink>
        </w:p>
        <w:p>
          <w:pPr>
            <w:pStyle w:val="Contents3"/>
            <w:tabs>
              <w:tab w:val="clear" w:pos="8459"/>
              <w:tab w:val="right" w:pos="9026" w:leader="dot"/>
            </w:tabs>
            <w:rPr/>
          </w:pPr>
          <w:hyperlink w:anchor="__RefHeading___Toc2941641_3650668749">
            <w:r>
              <w:rPr>
                <w:webHidden/>
                <w:rStyle w:val="IndexLink"/>
                <w:rtl w:val="true"/>
              </w:rPr>
              <w:t>شرايط طواف‌</w:t>
            </w:r>
            <w:r>
              <w:rPr>
                <w:rStyle w:val="IndexLink"/>
                <w:rtl w:val="true"/>
              </w:rPr>
              <w:tab/>
            </w:r>
            <w:r>
              <w:rPr>
                <w:rStyle w:val="IndexLink"/>
              </w:rPr>
              <w:t>49</w:t>
            </w:r>
          </w:hyperlink>
        </w:p>
        <w:p>
          <w:pPr>
            <w:pStyle w:val="Contents4"/>
            <w:tabs>
              <w:tab w:val="clear" w:pos="8176"/>
              <w:tab w:val="right" w:pos="9026" w:leader="dot"/>
            </w:tabs>
            <w:rPr/>
          </w:pPr>
          <w:hyperlink w:anchor="__RefHeading___Toc2941643_3650668749">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2941645_3650668749">
            <w:r>
              <w:rPr>
                <w:webHidden/>
                <w:rStyle w:val="IndexLink"/>
              </w:rPr>
              <w:t>1</w:t>
            </w:r>
            <w:r>
              <w:rPr>
                <w:rStyle w:val="IndexLink"/>
                <w:rtl w:val="true"/>
              </w:rPr>
              <w:t xml:space="preserve">- </w:t>
            </w:r>
            <w:r>
              <w:rPr>
                <w:rStyle w:val="IndexLink"/>
                <w:rtl w:val="true"/>
              </w:rPr>
              <w:t>نيت</w:t>
            </w:r>
            <w:r>
              <w:rPr>
                <w:rStyle w:val="IndexLink"/>
                <w:rtl w:val="true"/>
              </w:rPr>
              <w:t>:</w:t>
              <w:tab/>
            </w:r>
            <w:r>
              <w:rPr>
                <w:rStyle w:val="IndexLink"/>
              </w:rPr>
              <w:t>49</w:t>
            </w:r>
          </w:hyperlink>
        </w:p>
        <w:p>
          <w:pPr>
            <w:pStyle w:val="Contents4"/>
            <w:tabs>
              <w:tab w:val="clear" w:pos="8176"/>
              <w:tab w:val="right" w:pos="9026" w:leader="dot"/>
            </w:tabs>
            <w:rPr/>
          </w:pPr>
          <w:hyperlink w:anchor="__RefHeading___Toc2941647_3650668749">
            <w:r>
              <w:rPr>
                <w:webHidden/>
                <w:rStyle w:val="IndexLink"/>
              </w:rPr>
              <w:t>2</w:t>
            </w:r>
            <w:r>
              <w:rPr>
                <w:rStyle w:val="IndexLink"/>
                <w:rtl w:val="true"/>
              </w:rPr>
              <w:t xml:space="preserve">- </w:t>
            </w:r>
            <w:r>
              <w:rPr>
                <w:rStyle w:val="IndexLink"/>
                <w:rtl w:val="true"/>
              </w:rPr>
              <w:t>طهارت</w:t>
            </w:r>
            <w:r>
              <w:rPr>
                <w:rStyle w:val="IndexLink"/>
                <w:rtl w:val="true"/>
              </w:rPr>
              <w:t>:</w:t>
              <w:tab/>
            </w:r>
            <w:r>
              <w:rPr>
                <w:rStyle w:val="IndexLink"/>
              </w:rPr>
              <w:t>49</w:t>
            </w:r>
          </w:hyperlink>
        </w:p>
        <w:p>
          <w:pPr>
            <w:pStyle w:val="Contents3"/>
            <w:tabs>
              <w:tab w:val="clear" w:pos="8459"/>
              <w:tab w:val="right" w:pos="9026" w:leader="dot"/>
            </w:tabs>
            <w:rPr/>
          </w:pPr>
          <w:hyperlink w:anchor="__RefHeading___Toc2941649_3650668749">
            <w:r>
              <w:rPr>
                <w:webHidden/>
                <w:rStyle w:val="IndexLink"/>
                <w:rtl w:val="true"/>
              </w:rPr>
              <w:t>طهارت از حدث</w:t>
            </w:r>
            <w:r>
              <w:rPr>
                <w:rStyle w:val="IndexLink"/>
                <w:rtl w:val="true"/>
              </w:rPr>
              <w:t>:</w:t>
              <w:tab/>
            </w:r>
            <w:r>
              <w:rPr>
                <w:rStyle w:val="IndexLink"/>
              </w:rPr>
              <w:t>50</w:t>
            </w:r>
          </w:hyperlink>
        </w:p>
        <w:p>
          <w:pPr>
            <w:pStyle w:val="Contents3"/>
            <w:tabs>
              <w:tab w:val="clear" w:pos="8459"/>
              <w:tab w:val="right" w:pos="9026" w:leader="dot"/>
            </w:tabs>
            <w:rPr/>
          </w:pPr>
          <w:hyperlink w:anchor="__RefHeading___Toc2941651_3650668749">
            <w:r>
              <w:rPr>
                <w:webHidden/>
                <w:rStyle w:val="IndexLink"/>
                <w:rtl w:val="true"/>
              </w:rPr>
              <w:t>وضو</w:t>
            </w:r>
            <w:r>
              <w:rPr>
                <w:rStyle w:val="IndexLink"/>
                <w:rtl w:val="true"/>
              </w:rPr>
              <w:t>:</w:t>
              <w:tab/>
            </w:r>
            <w:r>
              <w:rPr>
                <w:rStyle w:val="IndexLink"/>
              </w:rPr>
              <w:t>50</w:t>
            </w:r>
          </w:hyperlink>
        </w:p>
        <w:p>
          <w:pPr>
            <w:pStyle w:val="Contents3"/>
            <w:tabs>
              <w:tab w:val="clear" w:pos="8459"/>
              <w:tab w:val="right" w:pos="9026" w:leader="dot"/>
            </w:tabs>
            <w:rPr/>
          </w:pPr>
          <w:hyperlink w:anchor="__RefHeading___Toc2941653_3650668749">
            <w:r>
              <w:rPr>
                <w:webHidden/>
                <w:rStyle w:val="IndexLink"/>
                <w:rtl w:val="true"/>
              </w:rPr>
              <w:t>وضوى جبيره اى و غسل جبيره اى</w:t>
            </w:r>
            <w:r>
              <w:rPr>
                <w:rStyle w:val="IndexLink"/>
                <w:rtl w:val="true"/>
              </w:rPr>
              <w:t>:</w:t>
              <w:tab/>
            </w:r>
            <w:r>
              <w:rPr>
                <w:rStyle w:val="IndexLink"/>
              </w:rPr>
              <w:t>53</w:t>
            </w:r>
          </w:hyperlink>
        </w:p>
        <w:p>
          <w:pPr>
            <w:pStyle w:val="Contents3"/>
            <w:tabs>
              <w:tab w:val="clear" w:pos="8459"/>
              <w:tab w:val="right" w:pos="9026" w:leader="dot"/>
            </w:tabs>
            <w:rPr/>
          </w:pPr>
          <w:hyperlink w:anchor="__RefHeading___Toc2941655_3650668749">
            <w:r>
              <w:rPr>
                <w:webHidden/>
                <w:rStyle w:val="IndexLink"/>
                <w:rtl w:val="true"/>
              </w:rPr>
              <w:t>چند مسأله</w:t>
            </w:r>
            <w:r>
              <w:rPr>
                <w:rStyle w:val="IndexLink"/>
                <w:rtl w:val="true"/>
              </w:rPr>
              <w:t>:</w:t>
              <w:tab/>
            </w:r>
            <w:r>
              <w:rPr>
                <w:rStyle w:val="IndexLink"/>
              </w:rPr>
              <w:t>54</w:t>
            </w:r>
          </w:hyperlink>
        </w:p>
        <w:p>
          <w:pPr>
            <w:pStyle w:val="Contents3"/>
            <w:tabs>
              <w:tab w:val="clear" w:pos="8459"/>
              <w:tab w:val="right" w:pos="9026" w:leader="dot"/>
            </w:tabs>
            <w:rPr/>
          </w:pPr>
          <w:hyperlink w:anchor="__RefHeading___Toc2941657_3650668749">
            <w:r>
              <w:rPr>
                <w:webHidden/>
                <w:rStyle w:val="IndexLink"/>
                <w:rtl w:val="true"/>
              </w:rPr>
              <w:t xml:space="preserve">حدث اصغر يا اكبر در اثناء طواف </w:t>
            </w:r>
            <w:r>
              <w:rPr>
                <w:rStyle w:val="IndexLink"/>
                <w:rtl w:val="true"/>
              </w:rPr>
              <w:t>(</w:t>
            </w:r>
            <w:r>
              <w:rPr>
                <w:rStyle w:val="IndexLink"/>
                <w:rtl w:val="true"/>
              </w:rPr>
              <w:t xml:space="preserve">م </w:t>
            </w:r>
            <w:r>
              <w:rPr>
                <w:rStyle w:val="IndexLink"/>
              </w:rPr>
              <w:t>549</w:t>
            </w:r>
            <w:r>
              <w:rPr>
                <w:rStyle w:val="IndexLink"/>
                <w:rtl w:val="true"/>
              </w:rPr>
              <w:t xml:space="preserve">- </w:t>
            </w:r>
            <w:r>
              <w:rPr>
                <w:rStyle w:val="IndexLink"/>
              </w:rPr>
              <w:t>550</w:t>
            </w:r>
            <w:r>
              <w:rPr>
                <w:rStyle w:val="IndexLink"/>
                <w:rtl w:val="true"/>
              </w:rPr>
              <w:t xml:space="preserve">- </w:t>
            </w:r>
            <w:r>
              <w:rPr>
                <w:rStyle w:val="IndexLink"/>
              </w:rPr>
              <w:t>551</w:t>
            </w:r>
            <w:r>
              <w:rPr>
                <w:rStyle w:val="IndexLink"/>
                <w:rtl w:val="true"/>
              </w:rPr>
              <w:t xml:space="preserve"> </w:t>
            </w:r>
            <w:r>
              <w:rPr>
                <w:rStyle w:val="IndexLink"/>
                <w:rtl w:val="true"/>
              </w:rPr>
              <w:t xml:space="preserve">و </w:t>
            </w:r>
            <w:r>
              <w:rPr>
                <w:rStyle w:val="IndexLink"/>
              </w:rPr>
              <w:t>618</w:t>
            </w:r>
            <w:r>
              <w:rPr>
                <w:rStyle w:val="IndexLink"/>
                <w:rtl w:val="true"/>
              </w:rPr>
              <w:t>)</w:t>
              <w:tab/>
            </w:r>
            <w:r>
              <w:rPr>
                <w:rStyle w:val="IndexLink"/>
              </w:rPr>
              <w:t>55</w:t>
            </w:r>
          </w:hyperlink>
        </w:p>
        <w:p>
          <w:pPr>
            <w:pStyle w:val="Contents3"/>
            <w:tabs>
              <w:tab w:val="clear" w:pos="8459"/>
              <w:tab w:val="right" w:pos="9026" w:leader="dot"/>
            </w:tabs>
            <w:rPr/>
          </w:pPr>
          <w:hyperlink w:anchor="__RefHeading___Toc2941659_3650668749">
            <w:r>
              <w:rPr>
                <w:webHidden/>
                <w:rStyle w:val="IndexLink"/>
                <w:rtl w:val="true"/>
              </w:rPr>
              <w:t>حكم افراد مسلوس و مبطون در طواف‌</w:t>
            </w:r>
            <w:r>
              <w:rPr>
                <w:rStyle w:val="IndexLink"/>
                <w:rtl w:val="true"/>
              </w:rPr>
              <w:tab/>
            </w:r>
            <w:r>
              <w:rPr>
                <w:rStyle w:val="IndexLink"/>
              </w:rPr>
              <w:t>56</w:t>
            </w:r>
          </w:hyperlink>
        </w:p>
        <w:p>
          <w:pPr>
            <w:pStyle w:val="Contents3"/>
            <w:tabs>
              <w:tab w:val="clear" w:pos="8459"/>
              <w:tab w:val="right" w:pos="9026" w:leader="dot"/>
            </w:tabs>
            <w:rPr/>
          </w:pPr>
          <w:hyperlink w:anchor="__RefHeading___Toc2941661_3650668749">
            <w:r>
              <w:rPr>
                <w:webHidden/>
                <w:rStyle w:val="IndexLink"/>
                <w:rtl w:val="true"/>
              </w:rPr>
              <w:t>نيابت در مسلوس و مبطون</w:t>
            </w:r>
            <w:r>
              <w:rPr>
                <w:rStyle w:val="IndexLink"/>
                <w:rtl w:val="true"/>
              </w:rPr>
              <w:t>:</w:t>
              <w:tab/>
            </w:r>
            <w:r>
              <w:rPr>
                <w:rStyle w:val="IndexLink"/>
              </w:rPr>
              <w:t>58</w:t>
            </w:r>
          </w:hyperlink>
        </w:p>
        <w:p>
          <w:pPr>
            <w:pStyle w:val="Contents3"/>
            <w:tabs>
              <w:tab w:val="clear" w:pos="8459"/>
              <w:tab w:val="right" w:pos="9026" w:leader="dot"/>
            </w:tabs>
            <w:rPr/>
          </w:pPr>
          <w:hyperlink w:anchor="__RefHeading___Toc2941663_3650668749">
            <w:r>
              <w:rPr>
                <w:webHidden/>
                <w:rStyle w:val="IndexLink"/>
                <w:rtl w:val="true"/>
              </w:rPr>
              <w:t>خلاصه اى از احكام بانوان‌</w:t>
            </w:r>
            <w:r>
              <w:rPr>
                <w:rStyle w:val="IndexLink"/>
                <w:rtl w:val="true"/>
              </w:rPr>
              <w:tab/>
            </w:r>
            <w:r>
              <w:rPr>
                <w:rStyle w:val="IndexLink"/>
              </w:rPr>
              <w:t>60</w:t>
            </w:r>
          </w:hyperlink>
        </w:p>
        <w:p>
          <w:pPr>
            <w:pStyle w:val="Contents3"/>
            <w:tabs>
              <w:tab w:val="clear" w:pos="8459"/>
              <w:tab w:val="right" w:pos="9026" w:leader="dot"/>
            </w:tabs>
            <w:rPr/>
          </w:pPr>
          <w:hyperlink w:anchor="__RefHeading___Toc2941665_3650668749">
            <w:r>
              <w:rPr>
                <w:webHidden/>
                <w:rStyle w:val="IndexLink"/>
                <w:rtl w:val="true"/>
              </w:rPr>
              <w:t>بعضى از شرائط حيض</w:t>
            </w:r>
            <w:r>
              <w:rPr>
                <w:rStyle w:val="IndexLink"/>
                <w:rtl w:val="true"/>
              </w:rPr>
              <w:t>:</w:t>
              <w:tab/>
            </w:r>
            <w:r>
              <w:rPr>
                <w:rStyle w:val="IndexLink"/>
              </w:rPr>
              <w:t>60</w:t>
            </w:r>
          </w:hyperlink>
        </w:p>
        <w:p>
          <w:pPr>
            <w:pStyle w:val="Contents3"/>
            <w:tabs>
              <w:tab w:val="clear" w:pos="8459"/>
              <w:tab w:val="right" w:pos="9026" w:leader="dot"/>
            </w:tabs>
            <w:rPr/>
          </w:pPr>
          <w:hyperlink w:anchor="__RefHeading___Toc2941667_3650668749">
            <w:r>
              <w:rPr>
                <w:webHidden/>
                <w:rStyle w:val="IndexLink"/>
                <w:rtl w:val="true"/>
              </w:rPr>
              <w:t>احكام استحاضه</w:t>
            </w:r>
            <w:r>
              <w:rPr>
                <w:rStyle w:val="IndexLink"/>
                <w:rtl w:val="true"/>
              </w:rPr>
              <w:t>:</w:t>
              <w:tab/>
            </w:r>
            <w:r>
              <w:rPr>
                <w:rStyle w:val="IndexLink"/>
              </w:rPr>
              <w:t>61</w:t>
            </w:r>
          </w:hyperlink>
        </w:p>
        <w:p>
          <w:pPr>
            <w:pStyle w:val="Contents3"/>
            <w:tabs>
              <w:tab w:val="clear" w:pos="8459"/>
              <w:tab w:val="right" w:pos="9026" w:leader="dot"/>
            </w:tabs>
            <w:rPr/>
          </w:pPr>
          <w:hyperlink w:anchor="__RefHeading___Toc2941669_3650668749">
            <w:r>
              <w:rPr>
                <w:webHidden/>
                <w:rStyle w:val="IndexLink"/>
                <w:rtl w:val="true"/>
              </w:rPr>
              <w:t xml:space="preserve">وظيفه‌ى زن براى طواف در استحاضه كثيره و متوسطه </w:t>
            </w:r>
            <w:r>
              <w:rPr>
                <w:rStyle w:val="IndexLink"/>
                <w:rtl w:val="true"/>
              </w:rPr>
              <w:t>(</w:t>
            </w:r>
            <w:r>
              <w:rPr>
                <w:rStyle w:val="IndexLink"/>
                <w:rtl w:val="true"/>
              </w:rPr>
              <w:t xml:space="preserve">م </w:t>
            </w:r>
            <w:r>
              <w:rPr>
                <w:rStyle w:val="IndexLink"/>
              </w:rPr>
              <w:t>732</w:t>
            </w:r>
            <w:r>
              <w:rPr>
                <w:rStyle w:val="IndexLink"/>
                <w:rtl w:val="true"/>
              </w:rPr>
              <w:t xml:space="preserve">- </w:t>
            </w:r>
            <w:r>
              <w:rPr>
                <w:rStyle w:val="IndexLink"/>
              </w:rPr>
              <w:t>725</w:t>
            </w:r>
            <w:r>
              <w:rPr>
                <w:rStyle w:val="IndexLink"/>
                <w:rtl w:val="true"/>
              </w:rPr>
              <w:t>)</w:t>
              <w:tab/>
            </w:r>
            <w:r>
              <w:rPr>
                <w:rStyle w:val="IndexLink"/>
              </w:rPr>
              <w:t>63</w:t>
            </w:r>
          </w:hyperlink>
        </w:p>
        <w:p>
          <w:pPr>
            <w:pStyle w:val="Contents3"/>
            <w:tabs>
              <w:tab w:val="clear" w:pos="8459"/>
              <w:tab w:val="right" w:pos="9026" w:leader="dot"/>
            </w:tabs>
            <w:rPr/>
          </w:pPr>
          <w:hyperlink w:anchor="__RefHeading___Toc2941671_3650668749">
            <w:r>
              <w:rPr>
                <w:webHidden/>
                <w:rStyle w:val="IndexLink"/>
                <w:rtl w:val="true"/>
              </w:rPr>
              <w:t>تشخيص سن يائسگى‌</w:t>
            </w:r>
            <w:r>
              <w:rPr>
                <w:rStyle w:val="IndexLink"/>
                <w:rtl w:val="true"/>
              </w:rPr>
              <w:tab/>
            </w:r>
            <w:r>
              <w:rPr>
                <w:rStyle w:val="IndexLink"/>
              </w:rPr>
              <w:t>66</w:t>
            </w:r>
          </w:hyperlink>
        </w:p>
        <w:p>
          <w:pPr>
            <w:pStyle w:val="Contents3"/>
            <w:tabs>
              <w:tab w:val="clear" w:pos="8459"/>
              <w:tab w:val="right" w:pos="9026" w:leader="dot"/>
            </w:tabs>
            <w:rPr/>
          </w:pPr>
          <w:hyperlink w:anchor="__RefHeading___Toc2941673_3650668749">
            <w:r>
              <w:rPr>
                <w:webHidden/>
                <w:rStyle w:val="IndexLink"/>
                <w:rtl w:val="true"/>
              </w:rPr>
              <w:t xml:space="preserve">طهارت از خبث </w:t>
            </w:r>
            <w:r>
              <w:rPr>
                <w:rStyle w:val="IndexLink"/>
                <w:rtl w:val="true"/>
              </w:rPr>
              <w:t>(</w:t>
            </w:r>
            <w:r>
              <w:rPr>
                <w:rStyle w:val="IndexLink"/>
                <w:rtl w:val="true"/>
              </w:rPr>
              <w:t>پاك بودن لباس و بدن</w:t>
            </w:r>
            <w:r>
              <w:rPr>
                <w:rStyle w:val="IndexLink"/>
                <w:rtl w:val="true"/>
              </w:rPr>
              <w:t xml:space="preserve">) </w:t>
            </w:r>
            <w:r>
              <w:rPr>
                <w:rStyle w:val="IndexLink"/>
                <w:rtl w:val="true"/>
              </w:rPr>
              <w:t>در طواف‌</w:t>
            </w:r>
            <w:r>
              <w:rPr>
                <w:rStyle w:val="IndexLink"/>
                <w:rtl w:val="true"/>
              </w:rPr>
              <w:tab/>
            </w:r>
            <w:r>
              <w:rPr>
                <w:rStyle w:val="IndexLink"/>
              </w:rPr>
              <w:t>68</w:t>
            </w:r>
          </w:hyperlink>
        </w:p>
        <w:p>
          <w:pPr>
            <w:pStyle w:val="Contents3"/>
            <w:tabs>
              <w:tab w:val="clear" w:pos="8459"/>
              <w:tab w:val="right" w:pos="9026" w:leader="dot"/>
            </w:tabs>
            <w:rPr/>
          </w:pPr>
          <w:hyperlink w:anchor="__RefHeading___Toc2941675_3650668749">
            <w:r>
              <w:rPr>
                <w:webHidden/>
                <w:rStyle w:val="IndexLink"/>
                <w:rtl w:val="true"/>
              </w:rPr>
              <w:t xml:space="preserve">نجس شدن بدن ولباس دراثناء طواف </w:t>
            </w:r>
            <w:r>
              <w:rPr>
                <w:rStyle w:val="IndexLink"/>
                <w:rtl w:val="true"/>
              </w:rPr>
              <w:t>(</w:t>
            </w:r>
            <w:r>
              <w:rPr>
                <w:rStyle w:val="IndexLink"/>
                <w:rtl w:val="true"/>
              </w:rPr>
              <w:t xml:space="preserve">م </w:t>
            </w:r>
            <w:r>
              <w:rPr>
                <w:rStyle w:val="IndexLink"/>
              </w:rPr>
              <w:t>568</w:t>
            </w:r>
            <w:r>
              <w:rPr>
                <w:rStyle w:val="IndexLink"/>
                <w:rtl w:val="true"/>
              </w:rPr>
              <w:t xml:space="preserve"> </w:t>
            </w:r>
            <w:r>
              <w:rPr>
                <w:rStyle w:val="IndexLink"/>
                <w:rtl w:val="true"/>
              </w:rPr>
              <w:t xml:space="preserve">ج </w:t>
            </w:r>
            <w:r>
              <w:rPr>
                <w:rStyle w:val="IndexLink"/>
              </w:rPr>
              <w:t>614</w:t>
            </w:r>
            <w:r>
              <w:rPr>
                <w:rStyle w:val="IndexLink"/>
                <w:rtl w:val="true"/>
              </w:rPr>
              <w:t>)</w:t>
              <w:tab/>
            </w:r>
            <w:r>
              <w:rPr>
                <w:rStyle w:val="IndexLink"/>
              </w:rPr>
              <w:t>69</w:t>
            </w:r>
          </w:hyperlink>
        </w:p>
        <w:p>
          <w:pPr>
            <w:pStyle w:val="Contents3"/>
            <w:tabs>
              <w:tab w:val="clear" w:pos="8459"/>
              <w:tab w:val="right" w:pos="9026" w:leader="dot"/>
            </w:tabs>
            <w:rPr/>
          </w:pPr>
          <w:hyperlink w:anchor="__RefHeading___Toc2941677_3650668749">
            <w:r>
              <w:rPr>
                <w:webHidden/>
                <w:rStyle w:val="IndexLink"/>
                <w:rtl w:val="true"/>
              </w:rPr>
              <w:t>ستر در طواف</w:t>
            </w:r>
            <w:r>
              <w:rPr>
                <w:rStyle w:val="IndexLink"/>
                <w:rtl w:val="true"/>
              </w:rPr>
              <w:t>:</w:t>
              <w:tab/>
            </w:r>
            <w:r>
              <w:rPr>
                <w:rStyle w:val="IndexLink"/>
              </w:rPr>
              <w:t>70</w:t>
            </w:r>
          </w:hyperlink>
        </w:p>
        <w:p>
          <w:pPr>
            <w:pStyle w:val="Contents3"/>
            <w:tabs>
              <w:tab w:val="clear" w:pos="8459"/>
              <w:tab w:val="right" w:pos="9026" w:leader="dot"/>
            </w:tabs>
            <w:rPr/>
          </w:pPr>
          <w:hyperlink w:anchor="__RefHeading___Toc2941679_3650668749">
            <w:r>
              <w:rPr>
                <w:webHidden/>
                <w:rStyle w:val="IndexLink"/>
                <w:rtl w:val="true"/>
              </w:rPr>
              <w:t xml:space="preserve">* </w:t>
            </w:r>
            <w:r>
              <w:rPr>
                <w:rStyle w:val="IndexLink"/>
                <w:rtl w:val="true"/>
              </w:rPr>
              <w:t>پوشاندن قدمها تامچ در حال طراف، براى بانوان</w:t>
            </w:r>
            <w:r>
              <w:rPr>
                <w:rStyle w:val="IndexLink"/>
                <w:rtl w:val="true"/>
              </w:rPr>
              <w:t>.</w:t>
              <w:tab/>
            </w:r>
            <w:r>
              <w:rPr>
                <w:rStyle w:val="IndexLink"/>
              </w:rPr>
              <w:t>70</w:t>
            </w:r>
          </w:hyperlink>
        </w:p>
        <w:p>
          <w:pPr>
            <w:pStyle w:val="Contents3"/>
            <w:tabs>
              <w:tab w:val="clear" w:pos="8459"/>
              <w:tab w:val="right" w:pos="9026" w:leader="dot"/>
            </w:tabs>
            <w:rPr/>
          </w:pPr>
          <w:hyperlink w:anchor="__RefHeading___Toc2941681_3650668749">
            <w:r>
              <w:rPr>
                <w:webHidden/>
                <w:rStyle w:val="IndexLink"/>
                <w:rtl w:val="true"/>
              </w:rPr>
              <w:t>موالات در طواف‌</w:t>
            </w:r>
            <w:r>
              <w:rPr>
                <w:rStyle w:val="IndexLink"/>
                <w:rtl w:val="true"/>
              </w:rPr>
              <w:tab/>
            </w:r>
            <w:r>
              <w:rPr>
                <w:rStyle w:val="IndexLink"/>
              </w:rPr>
              <w:t>71</w:t>
            </w:r>
          </w:hyperlink>
        </w:p>
        <w:p>
          <w:pPr>
            <w:pStyle w:val="Contents3"/>
            <w:tabs>
              <w:tab w:val="clear" w:pos="8459"/>
              <w:tab w:val="right" w:pos="9026" w:leader="dot"/>
            </w:tabs>
            <w:rPr/>
          </w:pPr>
          <w:hyperlink w:anchor="__RefHeading___Toc2941683_3650668749">
            <w:r>
              <w:rPr>
                <w:webHidden/>
                <w:rStyle w:val="IndexLink"/>
                <w:rtl w:val="true"/>
              </w:rPr>
              <w:t>واجبات طواف</w:t>
            </w:r>
            <w:r>
              <w:rPr>
                <w:rStyle w:val="IndexLink"/>
                <w:rtl w:val="true"/>
              </w:rPr>
              <w:t>:</w:t>
              <w:tab/>
            </w:r>
            <w:r>
              <w:rPr>
                <w:rStyle w:val="IndexLink"/>
              </w:rPr>
              <w:t>71</w:t>
            </w:r>
          </w:hyperlink>
        </w:p>
        <w:p>
          <w:pPr>
            <w:pStyle w:val="Contents3"/>
            <w:tabs>
              <w:tab w:val="clear" w:pos="8459"/>
              <w:tab w:val="right" w:pos="9026" w:leader="dot"/>
            </w:tabs>
            <w:rPr/>
          </w:pPr>
          <w:hyperlink w:anchor="__RefHeading___Toc2941685_3650668749">
            <w:r>
              <w:rPr>
                <w:webHidden/>
                <w:rStyle w:val="IndexLink"/>
                <w:rtl w:val="true"/>
              </w:rPr>
              <w:t xml:space="preserve">محدوده طواف </w:t>
            </w:r>
            <w:r>
              <w:rPr>
                <w:rStyle w:val="IndexLink"/>
                <w:rtl w:val="true"/>
              </w:rPr>
              <w:t>(</w:t>
            </w:r>
            <w:r>
              <w:rPr>
                <w:rStyle w:val="IndexLink"/>
                <w:rtl w:val="true"/>
              </w:rPr>
              <w:t xml:space="preserve">م </w:t>
            </w:r>
            <w:r>
              <w:rPr>
                <w:rStyle w:val="IndexLink"/>
              </w:rPr>
              <w:t>592</w:t>
            </w:r>
            <w:r>
              <w:rPr>
                <w:rStyle w:val="IndexLink"/>
                <w:rtl w:val="true"/>
              </w:rPr>
              <w:t>)</w:t>
              <w:tab/>
            </w:r>
            <w:r>
              <w:rPr>
                <w:rStyle w:val="IndexLink"/>
              </w:rPr>
              <w:t>73</w:t>
            </w:r>
          </w:hyperlink>
        </w:p>
        <w:p>
          <w:pPr>
            <w:pStyle w:val="Contents3"/>
            <w:tabs>
              <w:tab w:val="clear" w:pos="8459"/>
              <w:tab w:val="right" w:pos="9026" w:leader="dot"/>
            </w:tabs>
            <w:rPr/>
          </w:pPr>
          <w:hyperlink w:anchor="__RefHeading___Toc2941687_3650668749">
            <w:r>
              <w:rPr>
                <w:webHidden/>
                <w:rStyle w:val="IndexLink"/>
                <w:rtl w:val="true"/>
              </w:rPr>
              <w:t>چند نكته براى طواف</w:t>
            </w:r>
            <w:r>
              <w:rPr>
                <w:rStyle w:val="IndexLink"/>
                <w:rtl w:val="true"/>
              </w:rPr>
              <w:t>:</w:t>
              <w:tab/>
            </w:r>
            <w:r>
              <w:rPr>
                <w:rStyle w:val="IndexLink"/>
              </w:rPr>
              <w:t>73</w:t>
            </w:r>
          </w:hyperlink>
        </w:p>
        <w:p>
          <w:pPr>
            <w:pStyle w:val="Contents3"/>
            <w:tabs>
              <w:tab w:val="clear" w:pos="8459"/>
              <w:tab w:val="right" w:pos="9026" w:leader="dot"/>
            </w:tabs>
            <w:rPr/>
          </w:pPr>
          <w:hyperlink w:anchor="__RefHeading___Toc2941689_3650668749">
            <w:r>
              <w:rPr>
                <w:webHidden/>
                <w:rStyle w:val="IndexLink"/>
                <w:rtl w:val="true"/>
              </w:rPr>
              <w:t>اشكال در طواف‌</w:t>
            </w:r>
            <w:r>
              <w:rPr>
                <w:rStyle w:val="IndexLink"/>
                <w:rtl w:val="true"/>
              </w:rPr>
              <w:tab/>
            </w:r>
            <w:r>
              <w:rPr>
                <w:rStyle w:val="IndexLink"/>
              </w:rPr>
              <w:t>74</w:t>
            </w:r>
          </w:hyperlink>
        </w:p>
        <w:p>
          <w:pPr>
            <w:pStyle w:val="Contents3"/>
            <w:tabs>
              <w:tab w:val="clear" w:pos="8459"/>
              <w:tab w:val="right" w:pos="9026" w:leader="dot"/>
            </w:tabs>
            <w:rPr/>
          </w:pPr>
          <w:hyperlink w:anchor="__RefHeading___Toc2941691_3650668749">
            <w:r>
              <w:rPr>
                <w:webHidden/>
                <w:rStyle w:val="IndexLink"/>
                <w:rtl w:val="true"/>
              </w:rPr>
              <w:t>مسائلى در مورد طواف</w:t>
            </w:r>
            <w:r>
              <w:rPr>
                <w:rStyle w:val="IndexLink"/>
                <w:rtl w:val="true"/>
              </w:rPr>
              <w:t>:</w:t>
              <w:tab/>
            </w:r>
            <w:r>
              <w:rPr>
                <w:rStyle w:val="IndexLink"/>
              </w:rPr>
              <w:t>75</w:t>
            </w:r>
          </w:hyperlink>
        </w:p>
        <w:p>
          <w:pPr>
            <w:pStyle w:val="Contents3"/>
            <w:tabs>
              <w:tab w:val="clear" w:pos="8459"/>
              <w:tab w:val="right" w:pos="9026" w:leader="dot"/>
            </w:tabs>
            <w:rPr/>
          </w:pPr>
          <w:hyperlink w:anchor="__RefHeading___Toc2941693_3650668749">
            <w:r>
              <w:rPr>
                <w:webHidden/>
                <w:rStyle w:val="IndexLink"/>
                <w:rtl w:val="true"/>
              </w:rPr>
              <w:t>ترك طواف‌</w:t>
            </w:r>
            <w:r>
              <w:rPr>
                <w:rStyle w:val="IndexLink"/>
                <w:rtl w:val="true"/>
              </w:rPr>
              <w:tab/>
            </w:r>
            <w:r>
              <w:rPr>
                <w:rStyle w:val="IndexLink"/>
              </w:rPr>
              <w:t>76</w:t>
            </w:r>
          </w:hyperlink>
        </w:p>
        <w:p>
          <w:pPr>
            <w:pStyle w:val="Contents3"/>
            <w:tabs>
              <w:tab w:val="clear" w:pos="8459"/>
              <w:tab w:val="right" w:pos="9026" w:leader="dot"/>
            </w:tabs>
            <w:rPr/>
          </w:pPr>
          <w:hyperlink w:anchor="__RefHeading___Toc2941695_3650668749">
            <w:r>
              <w:rPr>
                <w:webHidden/>
                <w:rStyle w:val="IndexLink"/>
                <w:rtl w:val="true"/>
              </w:rPr>
              <w:t>زياده در طواف</w:t>
            </w:r>
            <w:r>
              <w:rPr>
                <w:rStyle w:val="IndexLink"/>
                <w:rtl w:val="true"/>
              </w:rPr>
              <w:t>: (</w:t>
            </w:r>
            <w:r>
              <w:rPr>
                <w:rStyle w:val="IndexLink"/>
                <w:rtl w:val="true"/>
              </w:rPr>
              <w:t xml:space="preserve">م </w:t>
            </w:r>
            <w:r>
              <w:rPr>
                <w:rStyle w:val="IndexLink"/>
              </w:rPr>
              <w:t>612</w:t>
            </w:r>
            <w:r>
              <w:rPr>
                <w:rStyle w:val="IndexLink"/>
                <w:rtl w:val="true"/>
              </w:rPr>
              <w:t xml:space="preserve"> </w:t>
            </w:r>
            <w:r>
              <w:rPr>
                <w:rStyle w:val="IndexLink"/>
                <w:rtl w:val="true"/>
              </w:rPr>
              <w:t>و ما بعد آن</w:t>
            </w:r>
            <w:r>
              <w:rPr>
                <w:rStyle w:val="IndexLink"/>
                <w:rtl w:val="true"/>
              </w:rPr>
              <w:t>)</w:t>
              <w:tab/>
            </w:r>
            <w:r>
              <w:rPr>
                <w:rStyle w:val="IndexLink"/>
              </w:rPr>
              <w:t>77</w:t>
            </w:r>
          </w:hyperlink>
        </w:p>
        <w:p>
          <w:pPr>
            <w:pStyle w:val="Contents3"/>
            <w:tabs>
              <w:tab w:val="clear" w:pos="8459"/>
              <w:tab w:val="right" w:pos="9026" w:leader="dot"/>
            </w:tabs>
            <w:rPr/>
          </w:pPr>
          <w:hyperlink w:anchor="__RefHeading___Toc2941697_3650668749">
            <w:r>
              <w:rPr>
                <w:webHidden/>
                <w:rStyle w:val="IndexLink"/>
                <w:rtl w:val="true"/>
              </w:rPr>
              <w:t>نقيصه در طواف</w:t>
            </w:r>
            <w:r>
              <w:rPr>
                <w:rStyle w:val="IndexLink"/>
                <w:rtl w:val="true"/>
              </w:rPr>
              <w:t>: (</w:t>
            </w:r>
            <w:r>
              <w:rPr>
                <w:rStyle w:val="IndexLink"/>
                <w:rtl w:val="true"/>
              </w:rPr>
              <w:t xml:space="preserve">ج </w:t>
            </w:r>
            <w:r>
              <w:rPr>
                <w:rStyle w:val="IndexLink"/>
              </w:rPr>
              <w:t>688</w:t>
            </w:r>
            <w:r>
              <w:rPr>
                <w:rStyle w:val="IndexLink"/>
                <w:rtl w:val="true"/>
              </w:rPr>
              <w:t xml:space="preserve">- </w:t>
            </w:r>
            <w:r>
              <w:rPr>
                <w:rStyle w:val="IndexLink"/>
                <w:rtl w:val="true"/>
              </w:rPr>
              <w:t xml:space="preserve">م </w:t>
            </w:r>
            <w:r>
              <w:rPr>
                <w:rStyle w:val="IndexLink"/>
              </w:rPr>
              <w:t>609</w:t>
            </w:r>
            <w:r>
              <w:rPr>
                <w:rStyle w:val="IndexLink"/>
                <w:rtl w:val="true"/>
              </w:rPr>
              <w:t>)</w:t>
              <w:tab/>
            </w:r>
            <w:r>
              <w:rPr>
                <w:rStyle w:val="IndexLink"/>
              </w:rPr>
              <w:t>78</w:t>
            </w:r>
          </w:hyperlink>
        </w:p>
        <w:p>
          <w:pPr>
            <w:pStyle w:val="Contents3"/>
            <w:tabs>
              <w:tab w:val="clear" w:pos="8459"/>
              <w:tab w:val="right" w:pos="9026" w:leader="dot"/>
            </w:tabs>
            <w:rPr/>
          </w:pPr>
          <w:hyperlink w:anchor="__RefHeading___Toc2941699_3650668749">
            <w:r>
              <w:rPr>
                <w:webHidden/>
                <w:rStyle w:val="IndexLink"/>
                <w:rtl w:val="true"/>
              </w:rPr>
              <w:t>حكم تكليفى قطع طواف واجب</w:t>
            </w:r>
            <w:r>
              <w:rPr>
                <w:rStyle w:val="IndexLink"/>
                <w:rtl w:val="true"/>
              </w:rPr>
              <w:t>: (</w:t>
            </w:r>
            <w:r>
              <w:rPr>
                <w:rStyle w:val="IndexLink"/>
                <w:rtl w:val="true"/>
              </w:rPr>
              <w:t xml:space="preserve">م </w:t>
            </w:r>
            <w:r>
              <w:rPr>
                <w:rStyle w:val="IndexLink"/>
              </w:rPr>
              <w:t>615</w:t>
            </w:r>
            <w:r>
              <w:rPr>
                <w:rStyle w:val="IndexLink"/>
                <w:rtl w:val="true"/>
              </w:rPr>
              <w:t>)</w:t>
              <w:tab/>
            </w:r>
            <w:r>
              <w:rPr>
                <w:rStyle w:val="IndexLink"/>
              </w:rPr>
              <w:t>79</w:t>
            </w:r>
          </w:hyperlink>
        </w:p>
        <w:p>
          <w:pPr>
            <w:pStyle w:val="Contents3"/>
            <w:tabs>
              <w:tab w:val="clear" w:pos="8459"/>
              <w:tab w:val="right" w:pos="9026" w:leader="dot"/>
            </w:tabs>
            <w:rPr/>
          </w:pPr>
          <w:hyperlink w:anchor="__RefHeading___Toc2941701_3650668749">
            <w:r>
              <w:rPr>
                <w:webHidden/>
                <w:rStyle w:val="IndexLink"/>
                <w:rtl w:val="true"/>
              </w:rPr>
              <w:t>حكم جبران قطع طواف</w:t>
            </w:r>
            <w:r>
              <w:rPr>
                <w:rStyle w:val="IndexLink"/>
                <w:rtl w:val="true"/>
              </w:rPr>
              <w:t>:</w:t>
              <w:tab/>
            </w:r>
            <w:r>
              <w:rPr>
                <w:rStyle w:val="IndexLink"/>
              </w:rPr>
              <w:t>79</w:t>
            </w:r>
          </w:hyperlink>
        </w:p>
        <w:p>
          <w:pPr>
            <w:pStyle w:val="Contents3"/>
            <w:tabs>
              <w:tab w:val="clear" w:pos="8459"/>
              <w:tab w:val="right" w:pos="9026" w:leader="dot"/>
            </w:tabs>
            <w:rPr/>
          </w:pPr>
          <w:hyperlink w:anchor="__RefHeading___Toc2941703_3650668749">
            <w:r>
              <w:rPr>
                <w:webHidden/>
                <w:rStyle w:val="IndexLink"/>
                <w:rtl w:val="true"/>
              </w:rPr>
              <w:t xml:space="preserve">قطع شدن طواف به خاطر برپائى نماز جماعت </w:t>
            </w:r>
            <w:r>
              <w:rPr>
                <w:rStyle w:val="IndexLink"/>
                <w:rtl w:val="true"/>
              </w:rPr>
              <w:t>(</w:t>
            </w:r>
            <w:r>
              <w:rPr>
                <w:rStyle w:val="IndexLink"/>
                <w:rtl w:val="true"/>
              </w:rPr>
              <w:t xml:space="preserve">م </w:t>
            </w:r>
            <w:r>
              <w:rPr>
                <w:rStyle w:val="IndexLink"/>
              </w:rPr>
              <w:t>621</w:t>
            </w:r>
            <w:r>
              <w:rPr>
                <w:rStyle w:val="IndexLink"/>
                <w:rtl w:val="true"/>
              </w:rPr>
              <w:t xml:space="preserve">- </w:t>
            </w:r>
            <w:r>
              <w:rPr>
                <w:rStyle w:val="IndexLink"/>
              </w:rPr>
              <w:t>646</w:t>
            </w:r>
            <w:r>
              <w:rPr>
                <w:rStyle w:val="IndexLink"/>
                <w:rtl w:val="true"/>
              </w:rPr>
              <w:t>)</w:t>
              <w:tab/>
            </w:r>
            <w:r>
              <w:rPr>
                <w:rStyle w:val="IndexLink"/>
              </w:rPr>
              <w:t>81</w:t>
            </w:r>
          </w:hyperlink>
        </w:p>
        <w:p>
          <w:pPr>
            <w:pStyle w:val="Contents3"/>
            <w:tabs>
              <w:tab w:val="clear" w:pos="8459"/>
              <w:tab w:val="right" w:pos="9026" w:leader="dot"/>
            </w:tabs>
            <w:rPr/>
          </w:pPr>
          <w:hyperlink w:anchor="__RefHeading___Toc2941705_3650668749">
            <w:r>
              <w:rPr>
                <w:webHidden/>
                <w:rStyle w:val="IndexLink"/>
                <w:rtl w:val="true"/>
              </w:rPr>
              <w:t xml:space="preserve">شك در طواف </w:t>
            </w:r>
            <w:r>
              <w:rPr>
                <w:rStyle w:val="IndexLink"/>
                <w:rtl w:val="true"/>
              </w:rPr>
              <w:t>(</w:t>
            </w:r>
            <w:r>
              <w:rPr>
                <w:rStyle w:val="IndexLink"/>
                <w:rtl w:val="true"/>
              </w:rPr>
              <w:t xml:space="preserve">م </w:t>
            </w:r>
            <w:r>
              <w:rPr>
                <w:rStyle w:val="IndexLink"/>
              </w:rPr>
              <w:t>622</w:t>
            </w:r>
            <w:r>
              <w:rPr>
                <w:rStyle w:val="IndexLink"/>
                <w:rtl w:val="true"/>
              </w:rPr>
              <w:t xml:space="preserve"> </w:t>
            </w:r>
            <w:r>
              <w:rPr>
                <w:rStyle w:val="IndexLink"/>
                <w:rtl w:val="true"/>
              </w:rPr>
              <w:t xml:space="preserve">تا </w:t>
            </w:r>
            <w:r>
              <w:rPr>
                <w:rStyle w:val="IndexLink"/>
              </w:rPr>
              <w:t>628</w:t>
            </w:r>
            <w:r>
              <w:rPr>
                <w:rStyle w:val="IndexLink"/>
                <w:rtl w:val="true"/>
              </w:rPr>
              <w:t>)</w:t>
              <w:tab/>
            </w:r>
            <w:r>
              <w:rPr>
                <w:rStyle w:val="IndexLink"/>
              </w:rPr>
              <w:t>82</w:t>
            </w:r>
          </w:hyperlink>
        </w:p>
        <w:p>
          <w:pPr>
            <w:pStyle w:val="Contents3"/>
            <w:tabs>
              <w:tab w:val="clear" w:pos="8459"/>
              <w:tab w:val="right" w:pos="9026" w:leader="dot"/>
            </w:tabs>
            <w:rPr/>
          </w:pPr>
          <w:hyperlink w:anchor="__RefHeading___Toc2941707_3650668749">
            <w:r>
              <w:rPr>
                <w:webHidden/>
                <w:rStyle w:val="IndexLink"/>
                <w:rtl w:val="true"/>
              </w:rPr>
              <w:t>حكم ادامه طواف در حال شك‌</w:t>
            </w:r>
            <w:r>
              <w:rPr>
                <w:rStyle w:val="IndexLink"/>
                <w:rtl w:val="true"/>
              </w:rPr>
              <w:tab/>
            </w:r>
            <w:r>
              <w:rPr>
                <w:rStyle w:val="IndexLink"/>
              </w:rPr>
              <w:t>83</w:t>
            </w:r>
          </w:hyperlink>
        </w:p>
        <w:p>
          <w:pPr>
            <w:pStyle w:val="Contents3"/>
            <w:tabs>
              <w:tab w:val="clear" w:pos="8459"/>
              <w:tab w:val="right" w:pos="9026" w:leader="dot"/>
            </w:tabs>
            <w:rPr/>
          </w:pPr>
          <w:hyperlink w:anchor="__RefHeading___Toc2941709_3650668749">
            <w:r>
              <w:rPr>
                <w:webHidden/>
                <w:rStyle w:val="IndexLink"/>
                <w:rtl w:val="true"/>
              </w:rPr>
              <w:t>حكم پوشى‌</w:t>
            </w:r>
            <w:r>
              <w:rPr>
                <w:rStyle w:val="IndexLink"/>
                <w:rtl w:val="true"/>
              </w:rPr>
              <w:tab/>
            </w:r>
            <w:r>
              <w:rPr>
                <w:rStyle w:val="IndexLink"/>
              </w:rPr>
              <w:t>84</w:t>
            </w:r>
          </w:hyperlink>
        </w:p>
        <w:p>
          <w:pPr>
            <w:pStyle w:val="Contents3"/>
            <w:tabs>
              <w:tab w:val="clear" w:pos="8459"/>
              <w:tab w:val="right" w:pos="9026" w:leader="dot"/>
            </w:tabs>
            <w:rPr/>
          </w:pPr>
          <w:hyperlink w:anchor="__RefHeading___Toc2941711_3650668749">
            <w:r>
              <w:rPr>
                <w:webHidden/>
                <w:rStyle w:val="IndexLink"/>
                <w:rtl w:val="true"/>
              </w:rPr>
              <w:t>حكم رها كردن طواف و از سرگرفتن آن‌</w:t>
            </w:r>
            <w:r>
              <w:rPr>
                <w:rStyle w:val="IndexLink"/>
                <w:rtl w:val="true"/>
              </w:rPr>
              <w:tab/>
            </w:r>
            <w:r>
              <w:rPr>
                <w:rStyle w:val="IndexLink"/>
              </w:rPr>
              <w:t>84</w:t>
            </w:r>
          </w:hyperlink>
        </w:p>
        <w:p>
          <w:pPr>
            <w:pStyle w:val="Contents3"/>
            <w:tabs>
              <w:tab w:val="clear" w:pos="8459"/>
              <w:tab w:val="right" w:pos="9026" w:leader="dot"/>
            </w:tabs>
            <w:rPr/>
          </w:pPr>
          <w:hyperlink w:anchor="__RefHeading___Toc2941713_3650668749">
            <w:r>
              <w:rPr>
                <w:webHidden/>
                <w:rStyle w:val="IndexLink"/>
                <w:rtl w:val="true"/>
              </w:rPr>
              <w:t>طواف شخص عاجز</w:t>
            </w:r>
            <w:r>
              <w:rPr>
                <w:rStyle w:val="IndexLink"/>
                <w:rtl w:val="true"/>
              </w:rPr>
              <w:t>: (</w:t>
            </w:r>
            <w:r>
              <w:rPr>
                <w:rStyle w:val="IndexLink"/>
                <w:rtl w:val="true"/>
              </w:rPr>
              <w:t>استفتائات</w:t>
            </w:r>
            <w:r>
              <w:rPr>
                <w:rStyle w:val="IndexLink"/>
                <w:rtl w:val="true"/>
              </w:rPr>
              <w:t>)</w:t>
              <w:tab/>
            </w:r>
            <w:r>
              <w:rPr>
                <w:rStyle w:val="IndexLink"/>
              </w:rPr>
              <w:t>86</w:t>
            </w:r>
          </w:hyperlink>
        </w:p>
        <w:p>
          <w:pPr>
            <w:pStyle w:val="Contents3"/>
            <w:tabs>
              <w:tab w:val="clear" w:pos="8459"/>
              <w:tab w:val="right" w:pos="9026" w:leader="dot"/>
            </w:tabs>
            <w:rPr/>
          </w:pPr>
          <w:hyperlink w:anchor="__RefHeading___Toc2941715_3650668749">
            <w:r>
              <w:rPr>
                <w:webHidden/>
                <w:rStyle w:val="IndexLink"/>
                <w:rtl w:val="true"/>
              </w:rPr>
              <w:t>نيابت در بعضى از اشواط طواف و سعى‌</w:t>
            </w:r>
            <w:r>
              <w:rPr>
                <w:rStyle w:val="IndexLink"/>
                <w:rtl w:val="true"/>
              </w:rPr>
              <w:tab/>
            </w:r>
            <w:r>
              <w:rPr>
                <w:rStyle w:val="IndexLink"/>
              </w:rPr>
              <w:t>87</w:t>
            </w:r>
          </w:hyperlink>
        </w:p>
        <w:p>
          <w:pPr>
            <w:pStyle w:val="Contents3"/>
            <w:tabs>
              <w:tab w:val="clear" w:pos="8459"/>
              <w:tab w:val="right" w:pos="9026" w:leader="dot"/>
            </w:tabs>
            <w:rPr/>
          </w:pPr>
          <w:hyperlink w:anchor="__RefHeading___Toc2941717_3650668749">
            <w:r>
              <w:rPr>
                <w:webHidden/>
                <w:rStyle w:val="IndexLink"/>
                <w:rtl w:val="true"/>
              </w:rPr>
              <w:t xml:space="preserve">طواف مستحبى قبل از اعمال واجب </w:t>
            </w:r>
            <w:r>
              <w:rPr>
                <w:rStyle w:val="IndexLink"/>
                <w:rtl w:val="true"/>
              </w:rPr>
              <w:t>(</w:t>
            </w:r>
            <w:r>
              <w:rPr>
                <w:rStyle w:val="IndexLink"/>
                <w:rtl w:val="true"/>
              </w:rPr>
              <w:t xml:space="preserve">م </w:t>
            </w:r>
            <w:r>
              <w:rPr>
                <w:rStyle w:val="IndexLink"/>
              </w:rPr>
              <w:t>768</w:t>
            </w:r>
            <w:r>
              <w:rPr>
                <w:rStyle w:val="IndexLink"/>
                <w:rtl w:val="true"/>
              </w:rPr>
              <w:t xml:space="preserve"> </w:t>
            </w:r>
            <w:r>
              <w:rPr>
                <w:rStyle w:val="IndexLink"/>
                <w:rtl w:val="true"/>
              </w:rPr>
              <w:t xml:space="preserve">و </w:t>
            </w:r>
            <w:r>
              <w:rPr>
                <w:rStyle w:val="IndexLink"/>
              </w:rPr>
              <w:t>771</w:t>
            </w:r>
            <w:r>
              <w:rPr>
                <w:rStyle w:val="IndexLink"/>
                <w:rtl w:val="true"/>
              </w:rPr>
              <w:t>)</w:t>
              <w:tab/>
            </w:r>
            <w:r>
              <w:rPr>
                <w:rStyle w:val="IndexLink"/>
              </w:rPr>
              <w:t>87</w:t>
            </w:r>
          </w:hyperlink>
        </w:p>
        <w:p>
          <w:pPr>
            <w:pStyle w:val="Contents3"/>
            <w:tabs>
              <w:tab w:val="clear" w:pos="8459"/>
              <w:tab w:val="right" w:pos="9026" w:leader="dot"/>
            </w:tabs>
            <w:rPr/>
          </w:pPr>
          <w:hyperlink w:anchor="__RefHeading___Toc2941719_3650668749">
            <w:r>
              <w:rPr>
                <w:webHidden/>
                <w:rStyle w:val="IndexLink"/>
                <w:rtl w:val="true"/>
              </w:rPr>
              <w:t>نماز طواف</w:t>
            </w:r>
            <w:r>
              <w:rPr>
                <w:rStyle w:val="IndexLink"/>
                <w:rtl w:val="true"/>
              </w:rPr>
              <w:t>:</w:t>
              <w:tab/>
            </w:r>
            <w:r>
              <w:rPr>
                <w:rStyle w:val="IndexLink"/>
              </w:rPr>
              <w:t>89</w:t>
            </w:r>
          </w:hyperlink>
        </w:p>
        <w:p>
          <w:pPr>
            <w:pStyle w:val="Contents3"/>
            <w:tabs>
              <w:tab w:val="clear" w:pos="8459"/>
              <w:tab w:val="right" w:pos="9026" w:leader="dot"/>
            </w:tabs>
            <w:rPr/>
          </w:pPr>
          <w:hyperlink w:anchor="__RefHeading___Toc2941721_3650668749">
            <w:r>
              <w:rPr>
                <w:webHidden/>
                <w:rStyle w:val="IndexLink"/>
                <w:rtl w:val="true"/>
              </w:rPr>
              <w:t>نكاتى براى زائران</w:t>
            </w:r>
            <w:r>
              <w:rPr>
                <w:rStyle w:val="IndexLink"/>
                <w:rtl w:val="true"/>
              </w:rPr>
              <w:t>:</w:t>
              <w:tab/>
            </w:r>
            <w:r>
              <w:rPr>
                <w:rStyle w:val="IndexLink"/>
              </w:rPr>
              <w:t>90</w:t>
            </w:r>
          </w:hyperlink>
        </w:p>
        <w:p>
          <w:pPr>
            <w:pStyle w:val="Contents3"/>
            <w:tabs>
              <w:tab w:val="clear" w:pos="8459"/>
              <w:tab w:val="right" w:pos="9026" w:leader="dot"/>
            </w:tabs>
            <w:rPr/>
          </w:pPr>
          <w:hyperlink w:anchor="__RefHeading___Toc2941723_3650668749">
            <w:r>
              <w:rPr>
                <w:webHidden/>
                <w:rStyle w:val="IndexLink"/>
                <w:rtl w:val="true"/>
              </w:rPr>
              <w:t>تصحيح حمد و سوره‌</w:t>
            </w:r>
            <w:r>
              <w:rPr>
                <w:rStyle w:val="IndexLink"/>
                <w:rtl w:val="true"/>
              </w:rPr>
              <w:tab/>
            </w:r>
            <w:r>
              <w:rPr>
                <w:rStyle w:val="IndexLink"/>
              </w:rPr>
              <w:t>93</w:t>
            </w:r>
          </w:hyperlink>
        </w:p>
        <w:p>
          <w:pPr>
            <w:pStyle w:val="Contents3"/>
            <w:tabs>
              <w:tab w:val="clear" w:pos="8459"/>
              <w:tab w:val="right" w:pos="9026" w:leader="dot"/>
            </w:tabs>
            <w:rPr/>
          </w:pPr>
          <w:hyperlink w:anchor="__RefHeading___Toc2941725_3650668749">
            <w:r>
              <w:rPr>
                <w:webHidden/>
                <w:rStyle w:val="IndexLink"/>
                <w:rtl w:val="true"/>
              </w:rPr>
              <w:t>سعى صفا و مروه‌</w:t>
            </w:r>
            <w:r>
              <w:rPr>
                <w:rStyle w:val="IndexLink"/>
                <w:rtl w:val="true"/>
              </w:rPr>
              <w:tab/>
            </w:r>
            <w:r>
              <w:rPr>
                <w:rStyle w:val="IndexLink"/>
              </w:rPr>
              <w:t>94</w:t>
            </w:r>
          </w:hyperlink>
        </w:p>
        <w:p>
          <w:pPr>
            <w:pStyle w:val="Contents3"/>
            <w:tabs>
              <w:tab w:val="clear" w:pos="8459"/>
              <w:tab w:val="right" w:pos="9026" w:leader="dot"/>
            </w:tabs>
            <w:rPr/>
          </w:pPr>
          <w:hyperlink w:anchor="__RefHeading___Toc2941727_3650668749">
            <w:r>
              <w:rPr>
                <w:webHidden/>
                <w:rStyle w:val="IndexLink"/>
                <w:rtl w:val="true"/>
              </w:rPr>
              <w:t>موالات درسعى‌</w:t>
            </w:r>
            <w:r>
              <w:rPr>
                <w:rStyle w:val="IndexLink"/>
                <w:rtl w:val="true"/>
              </w:rPr>
              <w:tab/>
            </w:r>
            <w:r>
              <w:rPr>
                <w:rStyle w:val="IndexLink"/>
              </w:rPr>
              <w:t>97</w:t>
            </w:r>
          </w:hyperlink>
        </w:p>
        <w:p>
          <w:pPr>
            <w:pStyle w:val="Contents3"/>
            <w:tabs>
              <w:tab w:val="clear" w:pos="8459"/>
              <w:tab w:val="right" w:pos="9026" w:leader="dot"/>
            </w:tabs>
            <w:rPr/>
          </w:pPr>
          <w:hyperlink w:anchor="__RefHeading___Toc2941729_3650668749">
            <w:r>
              <w:rPr>
                <w:webHidden/>
                <w:rStyle w:val="IndexLink"/>
                <w:rtl w:val="true"/>
              </w:rPr>
              <w:t>زياده در اشواط سعى‌</w:t>
            </w:r>
            <w:r>
              <w:rPr>
                <w:rStyle w:val="IndexLink"/>
                <w:rtl w:val="true"/>
              </w:rPr>
              <w:tab/>
            </w:r>
            <w:r>
              <w:rPr>
                <w:rStyle w:val="IndexLink"/>
              </w:rPr>
              <w:t>98</w:t>
            </w:r>
          </w:hyperlink>
        </w:p>
        <w:p>
          <w:pPr>
            <w:pStyle w:val="Contents3"/>
            <w:tabs>
              <w:tab w:val="clear" w:pos="8459"/>
              <w:tab w:val="right" w:pos="9026" w:leader="dot"/>
            </w:tabs>
            <w:rPr/>
          </w:pPr>
          <w:hyperlink w:anchor="__RefHeading___Toc2941731_3650668749">
            <w:r>
              <w:rPr>
                <w:webHidden/>
                <w:rStyle w:val="IndexLink"/>
                <w:rtl w:val="true"/>
              </w:rPr>
              <w:t>نقيصه در اشواط سعى سهواً</w:t>
            </w:r>
            <w:r>
              <w:rPr>
                <w:rStyle w:val="IndexLink"/>
                <w:rtl w:val="true"/>
              </w:rPr>
              <w:tab/>
            </w:r>
            <w:r>
              <w:rPr>
                <w:rStyle w:val="IndexLink"/>
              </w:rPr>
              <w:t>98</w:t>
            </w:r>
          </w:hyperlink>
        </w:p>
        <w:p>
          <w:pPr>
            <w:pStyle w:val="Contents3"/>
            <w:tabs>
              <w:tab w:val="clear" w:pos="8459"/>
              <w:tab w:val="right" w:pos="9026" w:leader="dot"/>
            </w:tabs>
            <w:rPr/>
          </w:pPr>
          <w:hyperlink w:anchor="__RefHeading___Toc2941733_3650668749">
            <w:r>
              <w:rPr>
                <w:webHidden/>
                <w:rStyle w:val="IndexLink"/>
                <w:rtl w:val="true"/>
              </w:rPr>
              <w:t>شك در اشواط سعى‌</w:t>
            </w:r>
            <w:r>
              <w:rPr>
                <w:rStyle w:val="IndexLink"/>
                <w:rtl w:val="true"/>
              </w:rPr>
              <w:tab/>
            </w:r>
            <w:r>
              <w:rPr>
                <w:rStyle w:val="IndexLink"/>
              </w:rPr>
              <w:t>99</w:t>
            </w:r>
          </w:hyperlink>
        </w:p>
        <w:p>
          <w:pPr>
            <w:pStyle w:val="Contents3"/>
            <w:tabs>
              <w:tab w:val="clear" w:pos="8459"/>
              <w:tab w:val="right" w:pos="9026" w:leader="dot"/>
            </w:tabs>
            <w:rPr/>
          </w:pPr>
          <w:hyperlink w:anchor="__RefHeading___Toc2941735_3650668749">
            <w:r>
              <w:rPr>
                <w:webHidden/>
                <w:rStyle w:val="IndexLink"/>
                <w:rtl w:val="true"/>
              </w:rPr>
              <w:t>تقصير</w:t>
            </w:r>
            <w:r>
              <w:rPr>
                <w:rStyle w:val="IndexLink"/>
                <w:rtl w:val="true"/>
              </w:rPr>
              <w:tab/>
            </w:r>
            <w:r>
              <w:rPr>
                <w:rStyle w:val="IndexLink"/>
              </w:rPr>
              <w:t>100</w:t>
            </w:r>
          </w:hyperlink>
        </w:p>
        <w:p>
          <w:pPr>
            <w:pStyle w:val="Contents3"/>
            <w:tabs>
              <w:tab w:val="clear" w:pos="8459"/>
              <w:tab w:val="right" w:pos="9026" w:leader="dot"/>
            </w:tabs>
            <w:rPr/>
          </w:pPr>
          <w:hyperlink w:anchor="__RefHeading___Toc2941737_3650668749">
            <w:r>
              <w:rPr>
                <w:webHidden/>
                <w:rStyle w:val="IndexLink"/>
                <w:rtl w:val="true"/>
              </w:rPr>
              <w:t>احكام پس از عمره تمتع وقبل از حج تمتع‌</w:t>
            </w:r>
            <w:r>
              <w:rPr>
                <w:rStyle w:val="IndexLink"/>
                <w:rtl w:val="true"/>
              </w:rPr>
              <w:tab/>
            </w:r>
            <w:r>
              <w:rPr>
                <w:rStyle w:val="IndexLink"/>
              </w:rPr>
              <w:t>101</w:t>
            </w:r>
          </w:hyperlink>
        </w:p>
        <w:p>
          <w:pPr>
            <w:pStyle w:val="Contents3"/>
            <w:tabs>
              <w:tab w:val="clear" w:pos="8459"/>
              <w:tab w:val="right" w:pos="9026" w:leader="dot"/>
            </w:tabs>
            <w:rPr/>
          </w:pPr>
          <w:hyperlink w:anchor="__RefHeading___Toc2941739_3650668749">
            <w:r>
              <w:rPr>
                <w:webHidden/>
                <w:rStyle w:val="IndexLink"/>
                <w:rtl w:val="true"/>
              </w:rPr>
              <w:t>سه چيز را بين عمره تمتع واحرام حج نبايد انجام داد</w:t>
            </w:r>
            <w:r>
              <w:rPr>
                <w:rStyle w:val="IndexLink"/>
                <w:rtl w:val="true"/>
              </w:rPr>
              <w:t>:</w:t>
              <w:tab/>
            </w:r>
            <w:r>
              <w:rPr>
                <w:rStyle w:val="IndexLink"/>
              </w:rPr>
              <w:t>101</w:t>
            </w:r>
          </w:hyperlink>
        </w:p>
        <w:p>
          <w:pPr>
            <w:pStyle w:val="Contents3"/>
            <w:tabs>
              <w:tab w:val="clear" w:pos="8459"/>
              <w:tab w:val="right" w:pos="9026" w:leader="dot"/>
            </w:tabs>
            <w:rPr/>
          </w:pPr>
          <w:hyperlink w:anchor="__RefHeading___Toc2941741_3650668749">
            <w:r>
              <w:rPr>
                <w:webHidden/>
                <w:rStyle w:val="IndexLink"/>
                <w:rtl w:val="true"/>
              </w:rPr>
              <w:t xml:space="preserve">* </w:t>
            </w:r>
            <w:r>
              <w:rPr>
                <w:rStyle w:val="IndexLink"/>
                <w:rtl w:val="true"/>
              </w:rPr>
              <w:t>عمره مفرده بين عمره و حج تمتع جايز نيست‌</w:t>
            </w:r>
            <w:r>
              <w:rPr>
                <w:rStyle w:val="IndexLink"/>
                <w:rtl w:val="true"/>
              </w:rPr>
              <w:tab/>
            </w:r>
            <w:r>
              <w:rPr>
                <w:rStyle w:val="IndexLink"/>
              </w:rPr>
              <w:t>102</w:t>
            </w:r>
          </w:hyperlink>
        </w:p>
        <w:p>
          <w:pPr>
            <w:pStyle w:val="Contents3"/>
            <w:tabs>
              <w:tab w:val="clear" w:pos="8459"/>
              <w:tab w:val="right" w:pos="9026" w:leader="dot"/>
            </w:tabs>
            <w:rPr/>
          </w:pPr>
          <w:hyperlink w:anchor="__RefHeading___Toc2941743_3650668749">
            <w:r>
              <w:rPr>
                <w:webHidden/>
                <w:rStyle w:val="IndexLink"/>
                <w:rtl w:val="true"/>
              </w:rPr>
              <w:t>تبديل عمره مفرده به عمره تمتع‌</w:t>
            </w:r>
            <w:r>
              <w:rPr>
                <w:rStyle w:val="IndexLink"/>
                <w:rtl w:val="true"/>
              </w:rPr>
              <w:tab/>
            </w:r>
            <w:r>
              <w:rPr>
                <w:rStyle w:val="IndexLink"/>
              </w:rPr>
              <w:t>103</w:t>
            </w:r>
          </w:hyperlink>
        </w:p>
        <w:p>
          <w:pPr>
            <w:pStyle w:val="Contents3"/>
            <w:tabs>
              <w:tab w:val="clear" w:pos="8459"/>
              <w:tab w:val="right" w:pos="9026" w:leader="dot"/>
            </w:tabs>
            <w:rPr/>
          </w:pPr>
          <w:hyperlink w:anchor="__RefHeading___Toc2941745_3650668749">
            <w:r>
              <w:rPr>
                <w:webHidden/>
                <w:rStyle w:val="IndexLink"/>
                <w:rtl w:val="true"/>
              </w:rPr>
              <w:t>خروج از مكه بين عمره و حج تمتع‌</w:t>
            </w:r>
            <w:r>
              <w:rPr>
                <w:rStyle w:val="IndexLink"/>
                <w:rtl w:val="true"/>
              </w:rPr>
              <w:tab/>
            </w:r>
            <w:r>
              <w:rPr>
                <w:rStyle w:val="IndexLink"/>
              </w:rPr>
              <w:t>104</w:t>
            </w:r>
          </w:hyperlink>
        </w:p>
        <w:p>
          <w:pPr>
            <w:pStyle w:val="Contents3"/>
            <w:tabs>
              <w:tab w:val="clear" w:pos="8459"/>
              <w:tab w:val="right" w:pos="9026" w:leader="dot"/>
            </w:tabs>
            <w:rPr/>
          </w:pPr>
          <w:hyperlink w:anchor="__RefHeading___Toc2941747_3650668749">
            <w:r>
              <w:rPr>
                <w:webHidden/>
                <w:rStyle w:val="IndexLink"/>
                <w:rtl w:val="true"/>
              </w:rPr>
              <w:t>انجام عمره تمتع در ذيقعده و خروج از مكه‌</w:t>
            </w:r>
            <w:r>
              <w:rPr>
                <w:rStyle w:val="IndexLink"/>
                <w:rtl w:val="true"/>
              </w:rPr>
              <w:tab/>
            </w:r>
            <w:r>
              <w:rPr>
                <w:rStyle w:val="IndexLink"/>
              </w:rPr>
              <w:t>105</w:t>
            </w:r>
          </w:hyperlink>
        </w:p>
        <w:p>
          <w:pPr>
            <w:pStyle w:val="Contents3"/>
            <w:tabs>
              <w:tab w:val="clear" w:pos="8459"/>
              <w:tab w:val="right" w:pos="9026" w:leader="dot"/>
            </w:tabs>
            <w:rPr/>
          </w:pPr>
          <w:hyperlink w:anchor="__RefHeading___Toc2941749_3650668749">
            <w:r>
              <w:rPr>
                <w:webHidden/>
                <w:rStyle w:val="IndexLink"/>
                <w:rtl w:val="true"/>
              </w:rPr>
              <w:t>ثبوت اوّل ماه‌</w:t>
            </w:r>
            <w:r>
              <w:rPr>
                <w:rStyle w:val="IndexLink"/>
                <w:rtl w:val="true"/>
              </w:rPr>
              <w:tab/>
            </w:r>
            <w:r>
              <w:rPr>
                <w:rStyle w:val="IndexLink"/>
              </w:rPr>
              <w:t>105</w:t>
            </w:r>
          </w:hyperlink>
        </w:p>
        <w:p>
          <w:pPr>
            <w:pStyle w:val="Contents2"/>
            <w:tabs>
              <w:tab w:val="clear" w:pos="8743"/>
              <w:tab w:val="right" w:pos="9026" w:leader="dot"/>
            </w:tabs>
            <w:rPr/>
          </w:pPr>
          <w:hyperlink w:anchor="__RefHeading___Toc2941751_3650668749">
            <w:r>
              <w:rPr>
                <w:webHidden/>
                <w:rStyle w:val="IndexLink"/>
                <w:rtl w:val="true"/>
              </w:rPr>
              <w:t>بخش سوم‌</w:t>
            </w:r>
            <w:r>
              <w:rPr>
                <w:rStyle w:val="IndexLink"/>
                <w:rtl w:val="true"/>
              </w:rPr>
              <w:tab/>
            </w:r>
            <w:r>
              <w:rPr>
                <w:rStyle w:val="IndexLink"/>
              </w:rPr>
              <w:t>106</w:t>
            </w:r>
          </w:hyperlink>
        </w:p>
        <w:p>
          <w:pPr>
            <w:pStyle w:val="Contents3"/>
            <w:tabs>
              <w:tab w:val="clear" w:pos="8459"/>
              <w:tab w:val="right" w:pos="9026" w:leader="dot"/>
            </w:tabs>
            <w:rPr/>
          </w:pPr>
          <w:hyperlink w:anchor="__RefHeading___Toc2941753_3650668749">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2941755_3650668749">
            <w:r>
              <w:rPr>
                <w:webHidden/>
                <w:rStyle w:val="IndexLink"/>
                <w:rtl w:val="true"/>
              </w:rPr>
              <w:t>حج تمتع‌</w:t>
            </w:r>
            <w:r>
              <w:rPr>
                <w:rStyle w:val="IndexLink"/>
                <w:rtl w:val="true"/>
              </w:rPr>
              <w:tab/>
            </w:r>
            <w:r>
              <w:rPr>
                <w:rStyle w:val="IndexLink"/>
              </w:rPr>
              <w:t>107</w:t>
            </w:r>
          </w:hyperlink>
        </w:p>
        <w:p>
          <w:pPr>
            <w:pStyle w:val="Contents3"/>
            <w:tabs>
              <w:tab w:val="clear" w:pos="8459"/>
              <w:tab w:val="right" w:pos="9026" w:leader="dot"/>
            </w:tabs>
            <w:rPr/>
          </w:pPr>
          <w:hyperlink w:anchor="__RefHeading___Toc2941757_3650668749">
            <w:r>
              <w:rPr>
                <w:webHidden/>
                <w:rStyle w:val="IndexLink"/>
                <w:rtl w:val="true"/>
              </w:rPr>
              <w:t>وقوف عرفات</w:t>
            </w:r>
            <w:r>
              <w:rPr>
                <w:rStyle w:val="IndexLink"/>
                <w:rtl w:val="true"/>
              </w:rPr>
              <w:t>:</w:t>
              <w:tab/>
            </w:r>
            <w:r>
              <w:rPr>
                <w:rStyle w:val="IndexLink"/>
              </w:rPr>
              <w:t>107</w:t>
            </w:r>
          </w:hyperlink>
        </w:p>
        <w:p>
          <w:pPr>
            <w:pStyle w:val="Contents3"/>
            <w:tabs>
              <w:tab w:val="clear" w:pos="8459"/>
              <w:tab w:val="right" w:pos="9026" w:leader="dot"/>
            </w:tabs>
            <w:rPr/>
          </w:pPr>
          <w:hyperlink w:anchor="__RefHeading___Toc2941759_3650668749">
            <w:r>
              <w:rPr>
                <w:webHidden/>
                <w:rStyle w:val="IndexLink"/>
                <w:rtl w:val="true"/>
              </w:rPr>
              <w:t xml:space="preserve">شروع زمان وقوف </w:t>
            </w:r>
            <w:r>
              <w:rPr>
                <w:rStyle w:val="IndexLink"/>
                <w:rtl w:val="true"/>
              </w:rPr>
              <w:t>(</w:t>
            </w:r>
            <w:r>
              <w:rPr>
                <w:rStyle w:val="IndexLink"/>
                <w:rtl w:val="true"/>
              </w:rPr>
              <w:t xml:space="preserve">م </w:t>
            </w:r>
            <w:r>
              <w:rPr>
                <w:rStyle w:val="IndexLink"/>
              </w:rPr>
              <w:t>960</w:t>
            </w:r>
            <w:r>
              <w:rPr>
                <w:rStyle w:val="IndexLink"/>
                <w:rtl w:val="true"/>
              </w:rPr>
              <w:t>)</w:t>
              <w:tab/>
            </w:r>
            <w:r>
              <w:rPr>
                <w:rStyle w:val="IndexLink"/>
              </w:rPr>
              <w:t>107</w:t>
            </w:r>
          </w:hyperlink>
        </w:p>
        <w:p>
          <w:pPr>
            <w:pStyle w:val="Contents3"/>
            <w:tabs>
              <w:tab w:val="clear" w:pos="8459"/>
              <w:tab w:val="right" w:pos="9026" w:leader="dot"/>
            </w:tabs>
            <w:rPr/>
          </w:pPr>
          <w:hyperlink w:anchor="__RefHeading___Toc2941761_3650668749">
            <w:r>
              <w:rPr>
                <w:webHidden/>
                <w:rStyle w:val="IndexLink"/>
                <w:rtl w:val="true"/>
              </w:rPr>
              <w:t xml:space="preserve">* </w:t>
            </w:r>
            <w:r>
              <w:rPr>
                <w:rStyle w:val="IndexLink"/>
                <w:rtl w:val="true"/>
              </w:rPr>
              <w:t>در مورد نيت دروقوف در عرفات اينگونه نيت را بگوئيم</w:t>
            </w:r>
            <w:r>
              <w:rPr>
                <w:rStyle w:val="IndexLink"/>
                <w:rtl w:val="true"/>
              </w:rPr>
              <w:t>.</w:t>
              <w:tab/>
            </w:r>
            <w:r>
              <w:rPr>
                <w:rStyle w:val="IndexLink"/>
              </w:rPr>
              <w:t>108</w:t>
            </w:r>
          </w:hyperlink>
        </w:p>
        <w:p>
          <w:pPr>
            <w:pStyle w:val="Contents3"/>
            <w:tabs>
              <w:tab w:val="clear" w:pos="8459"/>
              <w:tab w:val="right" w:pos="9026" w:leader="dot"/>
            </w:tabs>
            <w:rPr/>
          </w:pPr>
          <w:hyperlink w:anchor="__RefHeading___Toc2941763_3650668749">
            <w:r>
              <w:rPr>
                <w:webHidden/>
                <w:rStyle w:val="IndexLink"/>
                <w:rtl w:val="true"/>
              </w:rPr>
              <w:t>وقوف اضطرارى عرفات</w:t>
            </w:r>
            <w:r>
              <w:rPr>
                <w:rStyle w:val="IndexLink"/>
                <w:rtl w:val="true"/>
              </w:rPr>
              <w:t>:</w:t>
              <w:tab/>
            </w:r>
            <w:r>
              <w:rPr>
                <w:rStyle w:val="IndexLink"/>
              </w:rPr>
              <w:t>109</w:t>
            </w:r>
          </w:hyperlink>
        </w:p>
        <w:p>
          <w:pPr>
            <w:pStyle w:val="Contents3"/>
            <w:tabs>
              <w:tab w:val="clear" w:pos="8459"/>
              <w:tab w:val="right" w:pos="9026" w:leader="dot"/>
            </w:tabs>
            <w:rPr/>
          </w:pPr>
          <w:hyperlink w:anchor="__RefHeading___Toc2941765_3650668749">
            <w:r>
              <w:rPr>
                <w:webHidden/>
                <w:rStyle w:val="IndexLink"/>
                <w:rtl w:val="true"/>
              </w:rPr>
              <w:t>وقوف مشعر</w:t>
            </w:r>
            <w:r>
              <w:rPr>
                <w:rStyle w:val="IndexLink"/>
                <w:rtl w:val="true"/>
              </w:rPr>
              <w:t>:</w:t>
              <w:tab/>
            </w:r>
            <w:r>
              <w:rPr>
                <w:rStyle w:val="IndexLink"/>
              </w:rPr>
              <w:t>110</w:t>
            </w:r>
          </w:hyperlink>
        </w:p>
        <w:p>
          <w:pPr>
            <w:pStyle w:val="Contents3"/>
            <w:tabs>
              <w:tab w:val="clear" w:pos="8459"/>
              <w:tab w:val="right" w:pos="9026" w:leader="dot"/>
            </w:tabs>
            <w:rPr/>
          </w:pPr>
          <w:hyperlink w:anchor="__RefHeading___Toc2941767_3650668749">
            <w:r>
              <w:rPr>
                <w:webHidden/>
                <w:rStyle w:val="IndexLink"/>
                <w:rtl w:val="true"/>
              </w:rPr>
              <w:t>انواع وقوف در مشعر</w:t>
            </w:r>
            <w:r>
              <w:rPr>
                <w:rStyle w:val="IndexLink"/>
                <w:rtl w:val="true"/>
              </w:rPr>
              <w:tab/>
            </w:r>
            <w:r>
              <w:rPr>
                <w:rStyle w:val="IndexLink"/>
              </w:rPr>
              <w:t>111</w:t>
            </w:r>
          </w:hyperlink>
        </w:p>
        <w:p>
          <w:pPr>
            <w:pStyle w:val="Contents3"/>
            <w:tabs>
              <w:tab w:val="clear" w:pos="8459"/>
              <w:tab w:val="right" w:pos="9026" w:leader="dot"/>
            </w:tabs>
            <w:rPr/>
          </w:pPr>
          <w:hyperlink w:anchor="__RefHeading___Toc2941769_3650668749">
            <w:r>
              <w:rPr>
                <w:webHidden/>
                <w:rStyle w:val="IndexLink"/>
                <w:rtl w:val="true"/>
              </w:rPr>
              <w:t>وقوف اختيارى مشعر</w:t>
            </w:r>
            <w:r>
              <w:rPr>
                <w:rStyle w:val="IndexLink"/>
                <w:rtl w:val="true"/>
              </w:rPr>
              <w:tab/>
            </w:r>
            <w:r>
              <w:rPr>
                <w:rStyle w:val="IndexLink"/>
              </w:rPr>
              <w:t>111</w:t>
            </w:r>
          </w:hyperlink>
        </w:p>
        <w:p>
          <w:pPr>
            <w:pStyle w:val="Contents3"/>
            <w:tabs>
              <w:tab w:val="clear" w:pos="8459"/>
              <w:tab w:val="right" w:pos="9026" w:leader="dot"/>
            </w:tabs>
            <w:rPr/>
          </w:pPr>
          <w:hyperlink w:anchor="__RefHeading___Toc2941771_3650668749">
            <w:r>
              <w:rPr>
                <w:webHidden/>
                <w:rStyle w:val="IndexLink"/>
                <w:rtl w:val="true"/>
              </w:rPr>
              <w:t>وقوف اضطرارى مشعر</w:t>
            </w:r>
            <w:r>
              <w:rPr>
                <w:rStyle w:val="IndexLink"/>
                <w:rtl w:val="true"/>
              </w:rPr>
              <w:t>:</w:t>
              <w:tab/>
            </w:r>
            <w:r>
              <w:rPr>
                <w:rStyle w:val="IndexLink"/>
              </w:rPr>
              <w:t>111</w:t>
            </w:r>
          </w:hyperlink>
        </w:p>
        <w:p>
          <w:pPr>
            <w:pStyle w:val="Contents3"/>
            <w:tabs>
              <w:tab w:val="clear" w:pos="8459"/>
              <w:tab w:val="right" w:pos="9026" w:leader="dot"/>
            </w:tabs>
            <w:rPr/>
          </w:pPr>
          <w:hyperlink w:anchor="__RefHeading___Toc2941773_3650668749">
            <w:r>
              <w:rPr>
                <w:webHidden/>
                <w:rStyle w:val="IndexLink"/>
                <w:rtl w:val="true"/>
              </w:rPr>
              <w:t>اعمال منى</w:t>
            </w:r>
            <w:r>
              <w:rPr>
                <w:rStyle w:val="IndexLink"/>
                <w:rtl w:val="true"/>
              </w:rPr>
              <w:t>:</w:t>
              <w:tab/>
            </w:r>
            <w:r>
              <w:rPr>
                <w:rStyle w:val="IndexLink"/>
              </w:rPr>
              <w:t>114</w:t>
            </w:r>
          </w:hyperlink>
        </w:p>
        <w:p>
          <w:pPr>
            <w:pStyle w:val="Contents3"/>
            <w:tabs>
              <w:tab w:val="clear" w:pos="8459"/>
              <w:tab w:val="right" w:pos="9026" w:leader="dot"/>
            </w:tabs>
            <w:rPr/>
          </w:pPr>
          <w:hyperlink w:anchor="__RefHeading___Toc2941775_3650668749">
            <w:r>
              <w:rPr>
                <w:webHidden/>
                <w:rStyle w:val="IndexLink"/>
                <w:rtl w:val="true"/>
              </w:rPr>
              <w:t>ترتيب بين اعمال منى</w:t>
            </w:r>
            <w:r>
              <w:rPr>
                <w:rStyle w:val="IndexLink"/>
                <w:rtl w:val="true"/>
              </w:rPr>
              <w:t>:</w:t>
              <w:tab/>
            </w:r>
            <w:r>
              <w:rPr>
                <w:rStyle w:val="IndexLink"/>
              </w:rPr>
              <w:t>114</w:t>
            </w:r>
          </w:hyperlink>
        </w:p>
        <w:p>
          <w:pPr>
            <w:pStyle w:val="Contents3"/>
            <w:tabs>
              <w:tab w:val="clear" w:pos="8459"/>
              <w:tab w:val="right" w:pos="9026" w:leader="dot"/>
            </w:tabs>
            <w:rPr/>
          </w:pPr>
          <w:hyperlink w:anchor="__RefHeading___Toc2941777_3650668749">
            <w:r>
              <w:rPr>
                <w:webHidden/>
                <w:rStyle w:val="IndexLink"/>
                <w:rtl w:val="true"/>
              </w:rPr>
              <w:t>رمى</w:t>
            </w:r>
            <w:r>
              <w:rPr>
                <w:rStyle w:val="IndexLink"/>
                <w:rtl w:val="true"/>
              </w:rPr>
              <w:t>:</w:t>
              <w:tab/>
            </w:r>
            <w:r>
              <w:rPr>
                <w:rStyle w:val="IndexLink"/>
              </w:rPr>
              <w:t>116</w:t>
            </w:r>
          </w:hyperlink>
        </w:p>
        <w:p>
          <w:pPr>
            <w:pStyle w:val="Contents3"/>
            <w:tabs>
              <w:tab w:val="clear" w:pos="8459"/>
              <w:tab w:val="right" w:pos="9026" w:leader="dot"/>
            </w:tabs>
            <w:rPr/>
          </w:pPr>
          <w:hyperlink w:anchor="__RefHeading___Toc2941779_3650668749">
            <w:r>
              <w:rPr>
                <w:webHidden/>
                <w:rStyle w:val="IndexLink"/>
                <w:rtl w:val="true"/>
              </w:rPr>
              <w:t>تشخيص محل جمره سابق‌</w:t>
            </w:r>
            <w:r>
              <w:rPr>
                <w:rStyle w:val="IndexLink"/>
                <w:rtl w:val="true"/>
              </w:rPr>
              <w:tab/>
            </w:r>
            <w:r>
              <w:rPr>
                <w:rStyle w:val="IndexLink"/>
              </w:rPr>
              <w:t>117</w:t>
            </w:r>
          </w:hyperlink>
        </w:p>
        <w:p>
          <w:pPr>
            <w:pStyle w:val="Contents3"/>
            <w:tabs>
              <w:tab w:val="clear" w:pos="8459"/>
              <w:tab w:val="right" w:pos="9026" w:leader="dot"/>
            </w:tabs>
            <w:rPr/>
          </w:pPr>
          <w:hyperlink w:anchor="__RefHeading___Toc2941781_3650668749">
            <w:r>
              <w:rPr>
                <w:webHidden/>
                <w:rStyle w:val="IndexLink"/>
                <w:rtl w:val="true"/>
              </w:rPr>
              <w:t>از كدام طرف بايد رمى نمود؟</w:t>
            </w:r>
            <w:r>
              <w:rPr>
                <w:rStyle w:val="IndexLink"/>
                <w:rtl w:val="true"/>
              </w:rPr>
              <w:tab/>
            </w:r>
            <w:r>
              <w:rPr>
                <w:rStyle w:val="IndexLink"/>
              </w:rPr>
              <w:t>118</w:t>
            </w:r>
          </w:hyperlink>
        </w:p>
        <w:p>
          <w:pPr>
            <w:pStyle w:val="Contents3"/>
            <w:tabs>
              <w:tab w:val="clear" w:pos="8459"/>
              <w:tab w:val="right" w:pos="9026" w:leader="dot"/>
            </w:tabs>
            <w:rPr/>
          </w:pPr>
          <w:hyperlink w:anchor="__RefHeading___Toc2941783_3650668749">
            <w:r>
              <w:rPr>
                <w:webHidden/>
                <w:rStyle w:val="IndexLink"/>
                <w:rtl w:val="true"/>
              </w:rPr>
              <w:t>محل جمرات‌</w:t>
            </w:r>
            <w:r>
              <w:rPr>
                <w:rStyle w:val="IndexLink"/>
                <w:rtl w:val="true"/>
              </w:rPr>
              <w:tab/>
            </w:r>
            <w:r>
              <w:rPr>
                <w:rStyle w:val="IndexLink"/>
              </w:rPr>
              <w:t>118</w:t>
            </w:r>
          </w:hyperlink>
        </w:p>
        <w:p>
          <w:pPr>
            <w:pStyle w:val="Contents3"/>
            <w:tabs>
              <w:tab w:val="clear" w:pos="8459"/>
              <w:tab w:val="right" w:pos="9026" w:leader="dot"/>
            </w:tabs>
            <w:rPr/>
          </w:pPr>
          <w:hyperlink w:anchor="__RefHeading___Toc2941785_3650668749">
            <w:r>
              <w:rPr>
                <w:webHidden/>
                <w:rStyle w:val="IndexLink"/>
                <w:rtl w:val="true"/>
              </w:rPr>
              <w:t xml:space="preserve">شرايط سنگها </w:t>
            </w:r>
            <w:r>
              <w:rPr>
                <w:rStyle w:val="IndexLink"/>
                <w:rtl w:val="true"/>
              </w:rPr>
              <w:t>(</w:t>
            </w:r>
            <w:r>
              <w:rPr>
                <w:rStyle w:val="IndexLink"/>
                <w:rtl w:val="true"/>
              </w:rPr>
              <w:t>حصى</w:t>
            </w:r>
            <w:r>
              <w:rPr>
                <w:rStyle w:val="IndexLink"/>
                <w:rtl w:val="true"/>
              </w:rPr>
              <w:t>)</w:t>
              <w:tab/>
            </w:r>
            <w:r>
              <w:rPr>
                <w:rStyle w:val="IndexLink"/>
              </w:rPr>
              <w:t>118</w:t>
            </w:r>
          </w:hyperlink>
        </w:p>
        <w:p>
          <w:pPr>
            <w:pStyle w:val="Contents3"/>
            <w:tabs>
              <w:tab w:val="clear" w:pos="8459"/>
              <w:tab w:val="right" w:pos="9026" w:leader="dot"/>
            </w:tabs>
            <w:rPr/>
          </w:pPr>
          <w:hyperlink w:anchor="__RefHeading___Toc2941787_3650668749">
            <w:r>
              <w:rPr>
                <w:webHidden/>
                <w:rStyle w:val="IndexLink"/>
                <w:rtl w:val="true"/>
              </w:rPr>
              <w:t>واجبات رمى‌</w:t>
            </w:r>
            <w:r>
              <w:rPr>
                <w:rStyle w:val="IndexLink"/>
                <w:rtl w:val="true"/>
              </w:rPr>
              <w:tab/>
            </w:r>
            <w:r>
              <w:rPr>
                <w:rStyle w:val="IndexLink"/>
              </w:rPr>
              <w:t>119</w:t>
            </w:r>
          </w:hyperlink>
        </w:p>
        <w:p>
          <w:pPr>
            <w:pStyle w:val="Contents3"/>
            <w:tabs>
              <w:tab w:val="clear" w:pos="8459"/>
              <w:tab w:val="right" w:pos="9026" w:leader="dot"/>
            </w:tabs>
            <w:rPr/>
          </w:pPr>
          <w:hyperlink w:anchor="__RefHeading___Toc2941789_3650668749">
            <w:r>
              <w:rPr>
                <w:webHidden/>
                <w:rStyle w:val="IndexLink"/>
                <w:rtl w:val="true"/>
              </w:rPr>
              <w:t xml:space="preserve">* </w:t>
            </w:r>
            <w:r>
              <w:rPr>
                <w:rStyle w:val="IndexLink"/>
                <w:rtl w:val="true"/>
              </w:rPr>
              <w:t>اگر كسى شك درتعدادريگهاكرد</w:t>
            </w:r>
            <w:r>
              <w:rPr>
                <w:rStyle w:val="IndexLink"/>
                <w:rtl w:val="true"/>
              </w:rPr>
              <w:t>:</w:t>
              <w:tab/>
            </w:r>
            <w:r>
              <w:rPr>
                <w:rStyle w:val="IndexLink"/>
              </w:rPr>
              <w:t>119</w:t>
            </w:r>
          </w:hyperlink>
        </w:p>
        <w:p>
          <w:pPr>
            <w:pStyle w:val="Contents3"/>
            <w:tabs>
              <w:tab w:val="clear" w:pos="8459"/>
              <w:tab w:val="right" w:pos="9026" w:leader="dot"/>
            </w:tabs>
            <w:rPr/>
          </w:pPr>
          <w:hyperlink w:anchor="__RefHeading___Toc2941791_3650668749">
            <w:r>
              <w:rPr>
                <w:webHidden/>
                <w:rStyle w:val="IndexLink"/>
                <w:rtl w:val="true"/>
              </w:rPr>
              <w:t>رمى روز دهم‌</w:t>
            </w:r>
            <w:r>
              <w:rPr>
                <w:rStyle w:val="IndexLink"/>
                <w:rtl w:val="true"/>
              </w:rPr>
              <w:tab/>
            </w:r>
            <w:r>
              <w:rPr>
                <w:rStyle w:val="IndexLink"/>
              </w:rPr>
              <w:t>119</w:t>
            </w:r>
          </w:hyperlink>
        </w:p>
        <w:p>
          <w:pPr>
            <w:pStyle w:val="Contents3"/>
            <w:tabs>
              <w:tab w:val="clear" w:pos="8459"/>
              <w:tab w:val="right" w:pos="9026" w:leader="dot"/>
            </w:tabs>
            <w:rPr/>
          </w:pPr>
          <w:hyperlink w:anchor="__RefHeading___Toc2941793_3650668749">
            <w:r>
              <w:rPr>
                <w:webHidden/>
                <w:rStyle w:val="IndexLink"/>
                <w:rtl w:val="true"/>
              </w:rPr>
              <w:t>رمى در روزهاى يازدهم و دوازدهم‌</w:t>
            </w:r>
            <w:r>
              <w:rPr>
                <w:rStyle w:val="IndexLink"/>
                <w:rtl w:val="true"/>
              </w:rPr>
              <w:tab/>
            </w:r>
            <w:r>
              <w:rPr>
                <w:rStyle w:val="IndexLink"/>
              </w:rPr>
              <w:t>120</w:t>
            </w:r>
          </w:hyperlink>
        </w:p>
        <w:p>
          <w:pPr>
            <w:pStyle w:val="Contents3"/>
            <w:tabs>
              <w:tab w:val="clear" w:pos="8459"/>
              <w:tab w:val="right" w:pos="9026" w:leader="dot"/>
            </w:tabs>
            <w:rPr/>
          </w:pPr>
          <w:hyperlink w:anchor="__RefHeading___Toc2941795_3650668749">
            <w:r>
              <w:rPr>
                <w:webHidden/>
                <w:rStyle w:val="IndexLink"/>
                <w:rtl w:val="true"/>
              </w:rPr>
              <w:t>شرائط قربانى‌</w:t>
            </w:r>
            <w:r>
              <w:rPr>
                <w:rStyle w:val="IndexLink"/>
                <w:rtl w:val="true"/>
              </w:rPr>
              <w:tab/>
            </w:r>
            <w:r>
              <w:rPr>
                <w:rStyle w:val="IndexLink"/>
              </w:rPr>
              <w:t>124</w:t>
            </w:r>
          </w:hyperlink>
        </w:p>
        <w:p>
          <w:pPr>
            <w:pStyle w:val="Contents3"/>
            <w:tabs>
              <w:tab w:val="clear" w:pos="8459"/>
              <w:tab w:val="right" w:pos="9026" w:leader="dot"/>
            </w:tabs>
            <w:rPr/>
          </w:pPr>
          <w:hyperlink w:anchor="__RefHeading___Toc2941797_3650668749">
            <w:r>
              <w:rPr>
                <w:webHidden/>
                <w:rStyle w:val="IndexLink"/>
                <w:rtl w:val="true"/>
              </w:rPr>
              <w:t>اگر از ايام تشريق تاخيربيندازد</w:t>
            </w:r>
            <w:r>
              <w:rPr>
                <w:rStyle w:val="IndexLink"/>
                <w:rtl w:val="true"/>
              </w:rPr>
              <w:t>:</w:t>
              <w:tab/>
            </w:r>
            <w:r>
              <w:rPr>
                <w:rStyle w:val="IndexLink"/>
              </w:rPr>
              <w:t>125</w:t>
            </w:r>
          </w:hyperlink>
        </w:p>
        <w:p>
          <w:pPr>
            <w:pStyle w:val="Contents3"/>
            <w:tabs>
              <w:tab w:val="clear" w:pos="8459"/>
              <w:tab w:val="right" w:pos="9026" w:leader="dot"/>
            </w:tabs>
            <w:rPr/>
          </w:pPr>
          <w:hyperlink w:anchor="__RefHeading___Toc2941799_3650668749">
            <w:r>
              <w:rPr>
                <w:webHidden/>
                <w:rStyle w:val="IndexLink"/>
                <w:rtl w:val="true"/>
              </w:rPr>
              <w:t>ذبح درشب‌</w:t>
            </w:r>
            <w:r>
              <w:rPr>
                <w:rStyle w:val="IndexLink"/>
                <w:rtl w:val="true"/>
              </w:rPr>
              <w:tab/>
            </w:r>
            <w:r>
              <w:rPr>
                <w:rStyle w:val="IndexLink"/>
              </w:rPr>
              <w:t>126</w:t>
            </w:r>
          </w:hyperlink>
        </w:p>
        <w:p>
          <w:pPr>
            <w:pStyle w:val="Contents3"/>
            <w:tabs>
              <w:tab w:val="clear" w:pos="8459"/>
              <w:tab w:val="right" w:pos="9026" w:leader="dot"/>
            </w:tabs>
            <w:rPr/>
          </w:pPr>
          <w:hyperlink w:anchor="__RefHeading___Toc2941801_3650668749">
            <w:r>
              <w:rPr>
                <w:webHidden/>
                <w:rStyle w:val="IndexLink"/>
                <w:rtl w:val="true"/>
              </w:rPr>
              <w:t>قربانى با پول خمس نداده</w:t>
            </w:r>
            <w:r>
              <w:rPr>
                <w:rStyle w:val="IndexLink"/>
                <w:rtl w:val="true"/>
              </w:rPr>
              <w:t>:</w:t>
              <w:tab/>
            </w:r>
            <w:r>
              <w:rPr>
                <w:rStyle w:val="IndexLink"/>
              </w:rPr>
              <w:t>127</w:t>
            </w:r>
          </w:hyperlink>
        </w:p>
        <w:p>
          <w:pPr>
            <w:pStyle w:val="Contents3"/>
            <w:tabs>
              <w:tab w:val="clear" w:pos="8459"/>
              <w:tab w:val="right" w:pos="9026" w:leader="dot"/>
            </w:tabs>
            <w:rPr/>
          </w:pPr>
          <w:hyperlink w:anchor="__RefHeading___Toc2941803_3650668749">
            <w:r>
              <w:rPr>
                <w:webHidden/>
                <w:rStyle w:val="IndexLink"/>
                <w:rtl w:val="true"/>
              </w:rPr>
              <w:t>اگر كسى پول قربانى را ندارد</w:t>
            </w:r>
            <w:r>
              <w:rPr>
                <w:rStyle w:val="IndexLink"/>
                <w:rtl w:val="true"/>
              </w:rPr>
              <w:t>:</w:t>
              <w:tab/>
            </w:r>
            <w:r>
              <w:rPr>
                <w:rStyle w:val="IndexLink"/>
              </w:rPr>
              <w:t>129</w:t>
            </w:r>
          </w:hyperlink>
        </w:p>
        <w:p>
          <w:pPr>
            <w:pStyle w:val="Contents3"/>
            <w:tabs>
              <w:tab w:val="clear" w:pos="8459"/>
              <w:tab w:val="right" w:pos="9026" w:leader="dot"/>
            </w:tabs>
            <w:rPr/>
          </w:pPr>
          <w:hyperlink w:anchor="__RefHeading___Toc2941805_3650668749">
            <w:r>
              <w:rPr>
                <w:webHidden/>
                <w:rStyle w:val="IndexLink"/>
                <w:rtl w:val="true"/>
              </w:rPr>
              <w:t>تقصير يا حلق</w:t>
            </w:r>
            <w:r>
              <w:rPr>
                <w:rStyle w:val="IndexLink"/>
                <w:rtl w:val="true"/>
              </w:rPr>
              <w:t>:</w:t>
              <w:tab/>
            </w:r>
            <w:r>
              <w:rPr>
                <w:rStyle w:val="IndexLink"/>
              </w:rPr>
              <w:t>130</w:t>
            </w:r>
          </w:hyperlink>
        </w:p>
        <w:p>
          <w:pPr>
            <w:pStyle w:val="Contents3"/>
            <w:tabs>
              <w:tab w:val="clear" w:pos="8459"/>
              <w:tab w:val="right" w:pos="9026" w:leader="dot"/>
            </w:tabs>
            <w:rPr/>
          </w:pPr>
          <w:hyperlink w:anchor="__RefHeading___Toc2941807_3650668749">
            <w:r>
              <w:rPr>
                <w:webHidden/>
                <w:rStyle w:val="IndexLink"/>
                <w:rtl w:val="true"/>
              </w:rPr>
              <w:t>بيتوته در شبهاى يازدهم و دوازدهم</w:t>
            </w:r>
            <w:r>
              <w:rPr>
                <w:rStyle w:val="IndexLink"/>
                <w:rtl w:val="true"/>
              </w:rPr>
              <w:t>: (</w:t>
            </w:r>
            <w:r>
              <w:rPr>
                <w:rStyle w:val="IndexLink"/>
                <w:rtl w:val="true"/>
              </w:rPr>
              <w:t xml:space="preserve">م </w:t>
            </w:r>
            <w:r>
              <w:rPr>
                <w:rStyle w:val="IndexLink"/>
              </w:rPr>
              <w:t>1224</w:t>
            </w:r>
            <w:r>
              <w:rPr>
                <w:rStyle w:val="IndexLink"/>
                <w:rtl w:val="true"/>
              </w:rPr>
              <w:t>)</w:t>
              <w:tab/>
            </w:r>
            <w:r>
              <w:rPr>
                <w:rStyle w:val="IndexLink"/>
              </w:rPr>
              <w:t>133</w:t>
            </w:r>
          </w:hyperlink>
        </w:p>
        <w:p>
          <w:pPr>
            <w:pStyle w:val="Contents3"/>
            <w:tabs>
              <w:tab w:val="clear" w:pos="8459"/>
              <w:tab w:val="right" w:pos="9026" w:leader="dot"/>
            </w:tabs>
            <w:rPr/>
          </w:pPr>
          <w:hyperlink w:anchor="__RefHeading___Toc2941809_3650668749">
            <w:r>
              <w:rPr>
                <w:webHidden/>
                <w:rStyle w:val="IndexLink"/>
                <w:rtl w:val="true"/>
              </w:rPr>
              <w:t>كيفيت محاسبه نصف شب براى بيتوته</w:t>
            </w:r>
            <w:r>
              <w:rPr>
                <w:rStyle w:val="IndexLink"/>
                <w:rtl w:val="true"/>
              </w:rPr>
              <w:t>:</w:t>
              <w:tab/>
            </w:r>
            <w:r>
              <w:rPr>
                <w:rStyle w:val="IndexLink"/>
              </w:rPr>
              <w:t>133</w:t>
            </w:r>
          </w:hyperlink>
        </w:p>
        <w:p>
          <w:pPr>
            <w:pStyle w:val="Contents3"/>
            <w:tabs>
              <w:tab w:val="clear" w:pos="8459"/>
              <w:tab w:val="right" w:pos="9026" w:leader="dot"/>
            </w:tabs>
            <w:rPr/>
          </w:pPr>
          <w:hyperlink w:anchor="__RefHeading___Toc2941811_3650668749">
            <w:r>
              <w:rPr>
                <w:webHidden/>
                <w:rStyle w:val="IndexLink"/>
                <w:rtl w:val="true"/>
              </w:rPr>
              <w:t xml:space="preserve">سه گروه هستند كه بايد شب </w:t>
            </w:r>
            <w:r>
              <w:rPr>
                <w:rStyle w:val="IndexLink"/>
              </w:rPr>
              <w:t>13</w:t>
            </w:r>
            <w:r>
              <w:rPr>
                <w:rStyle w:val="IndexLink"/>
                <w:rtl w:val="true"/>
              </w:rPr>
              <w:t xml:space="preserve"> </w:t>
            </w:r>
            <w:r>
              <w:rPr>
                <w:rStyle w:val="IndexLink"/>
                <w:rtl w:val="true"/>
              </w:rPr>
              <w:t>در منى بمانند</w:t>
            </w:r>
            <w:r>
              <w:rPr>
                <w:rStyle w:val="IndexLink"/>
                <w:rtl w:val="true"/>
              </w:rPr>
              <w:t>:</w:t>
              <w:tab/>
            </w:r>
            <w:r>
              <w:rPr>
                <w:rStyle w:val="IndexLink"/>
              </w:rPr>
              <w:t>134</w:t>
            </w:r>
          </w:hyperlink>
        </w:p>
        <w:p>
          <w:pPr>
            <w:pStyle w:val="Contents2"/>
            <w:tabs>
              <w:tab w:val="clear" w:pos="8743"/>
              <w:tab w:val="right" w:pos="9026" w:leader="dot"/>
            </w:tabs>
            <w:rPr/>
          </w:pPr>
          <w:hyperlink w:anchor="__RefHeading___Toc2941813_3650668749">
            <w:r>
              <w:rPr>
                <w:webHidden/>
                <w:rStyle w:val="IndexLink"/>
                <w:rtl w:val="true"/>
              </w:rPr>
              <w:t>بخش چهارم‌</w:t>
            </w:r>
            <w:r>
              <w:rPr>
                <w:rStyle w:val="IndexLink"/>
                <w:rtl w:val="true"/>
              </w:rPr>
              <w:tab/>
            </w:r>
            <w:r>
              <w:rPr>
                <w:rStyle w:val="IndexLink"/>
              </w:rPr>
              <w:t>140</w:t>
            </w:r>
          </w:hyperlink>
        </w:p>
        <w:p>
          <w:pPr>
            <w:pStyle w:val="Contents3"/>
            <w:tabs>
              <w:tab w:val="clear" w:pos="8459"/>
              <w:tab w:val="right" w:pos="9026" w:leader="dot"/>
            </w:tabs>
            <w:rPr/>
          </w:pPr>
          <w:hyperlink w:anchor="__RefHeading___Toc2941815_3650668749">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2941817_3650668749">
            <w:r>
              <w:rPr>
                <w:webHidden/>
                <w:rStyle w:val="IndexLink"/>
                <w:rtl w:val="true"/>
              </w:rPr>
              <w:t>مسائل استطاعت‌</w:t>
            </w:r>
            <w:r>
              <w:rPr>
                <w:rStyle w:val="IndexLink"/>
                <w:rtl w:val="true"/>
              </w:rPr>
              <w:tab/>
            </w:r>
            <w:r>
              <w:rPr>
                <w:rStyle w:val="IndexLink"/>
              </w:rPr>
              <w:t>141</w:t>
            </w:r>
          </w:hyperlink>
        </w:p>
        <w:p>
          <w:pPr>
            <w:pStyle w:val="Contents3"/>
            <w:tabs>
              <w:tab w:val="clear" w:pos="8459"/>
              <w:tab w:val="right" w:pos="9026" w:leader="dot"/>
            </w:tabs>
            <w:rPr/>
          </w:pPr>
          <w:hyperlink w:anchor="__RefHeading___Toc2941819_3650668749">
            <w:r>
              <w:rPr>
                <w:webHidden/>
                <w:rStyle w:val="IndexLink"/>
                <w:rtl w:val="true"/>
              </w:rPr>
              <w:t>استطاعت حج</w:t>
            </w:r>
            <w:r>
              <w:rPr>
                <w:rStyle w:val="IndexLink"/>
                <w:rtl w:val="true"/>
              </w:rPr>
              <w:t>:</w:t>
              <w:tab/>
            </w:r>
            <w:r>
              <w:rPr>
                <w:rStyle w:val="IndexLink"/>
              </w:rPr>
              <w:t>142</w:t>
            </w:r>
          </w:hyperlink>
        </w:p>
        <w:p>
          <w:pPr>
            <w:pStyle w:val="Contents3"/>
            <w:tabs>
              <w:tab w:val="clear" w:pos="8459"/>
              <w:tab w:val="right" w:pos="9026" w:leader="dot"/>
            </w:tabs>
            <w:rPr/>
          </w:pPr>
          <w:hyperlink w:anchor="__RefHeading___Toc2941821_3650668749">
            <w:r>
              <w:rPr>
                <w:webHidden/>
                <w:rStyle w:val="IndexLink"/>
                <w:rtl w:val="true"/>
              </w:rPr>
              <w:t>رجوع به كفايت و استطاعت‌</w:t>
            </w:r>
            <w:r>
              <w:rPr>
                <w:rStyle w:val="IndexLink"/>
                <w:rtl w:val="true"/>
              </w:rPr>
              <w:tab/>
            </w:r>
            <w:r>
              <w:rPr>
                <w:rStyle w:val="IndexLink"/>
              </w:rPr>
              <w:t>143</w:t>
            </w:r>
          </w:hyperlink>
        </w:p>
        <w:p>
          <w:pPr>
            <w:pStyle w:val="Contents3"/>
            <w:tabs>
              <w:tab w:val="clear" w:pos="8459"/>
              <w:tab w:val="right" w:pos="9026" w:leader="dot"/>
            </w:tabs>
            <w:rPr/>
          </w:pPr>
          <w:hyperlink w:anchor="__RefHeading___Toc2941823_3650668749">
            <w:r>
              <w:rPr>
                <w:webHidden/>
                <w:rStyle w:val="IndexLink"/>
                <w:rtl w:val="true"/>
              </w:rPr>
              <w:t>انواع حج‌</w:t>
            </w:r>
            <w:r>
              <w:rPr>
                <w:rStyle w:val="IndexLink"/>
                <w:rtl w:val="true"/>
              </w:rPr>
              <w:tab/>
            </w:r>
            <w:r>
              <w:rPr>
                <w:rStyle w:val="IndexLink"/>
              </w:rPr>
              <w:t>144</w:t>
            </w:r>
          </w:hyperlink>
        </w:p>
        <w:p>
          <w:pPr>
            <w:pStyle w:val="Contents3"/>
            <w:tabs>
              <w:tab w:val="clear" w:pos="8459"/>
              <w:tab w:val="right" w:pos="9026" w:leader="dot"/>
            </w:tabs>
            <w:rPr/>
          </w:pPr>
          <w:hyperlink w:anchor="__RefHeading___Toc2941825_3650668749">
            <w:r>
              <w:rPr>
                <w:webHidden/>
                <w:rStyle w:val="IndexLink"/>
                <w:rtl w:val="true"/>
              </w:rPr>
              <w:t>حج و عمره اطفال و بچه ها</w:t>
            </w:r>
            <w:r>
              <w:rPr>
                <w:rStyle w:val="IndexLink"/>
                <w:rtl w:val="true"/>
              </w:rPr>
              <w:tab/>
            </w:r>
            <w:r>
              <w:rPr>
                <w:rStyle w:val="IndexLink"/>
              </w:rPr>
              <w:t>144</w:t>
            </w:r>
          </w:hyperlink>
        </w:p>
        <w:p>
          <w:pPr>
            <w:pStyle w:val="Contents3"/>
            <w:tabs>
              <w:tab w:val="clear" w:pos="8459"/>
              <w:tab w:val="right" w:pos="9026" w:leader="dot"/>
            </w:tabs>
            <w:rPr/>
          </w:pPr>
          <w:hyperlink w:anchor="__RefHeading___Toc2941827_3650668749">
            <w:r>
              <w:rPr>
                <w:webHidden/>
                <w:rStyle w:val="IndexLink"/>
                <w:rtl w:val="true"/>
              </w:rPr>
              <w:t>فرق حج بذلى و حج هبه اى‌</w:t>
            </w:r>
            <w:r>
              <w:rPr>
                <w:rStyle w:val="IndexLink"/>
                <w:rtl w:val="true"/>
              </w:rPr>
              <w:tab/>
            </w:r>
            <w:r>
              <w:rPr>
                <w:rStyle w:val="IndexLink"/>
              </w:rPr>
              <w:t>146</w:t>
            </w:r>
          </w:hyperlink>
        </w:p>
        <w:p>
          <w:pPr>
            <w:pStyle w:val="Contents3"/>
            <w:tabs>
              <w:tab w:val="clear" w:pos="8459"/>
              <w:tab w:val="right" w:pos="9026" w:leader="dot"/>
            </w:tabs>
            <w:rPr/>
          </w:pPr>
          <w:hyperlink w:anchor="__RefHeading___Toc2941829_3650668749">
            <w:r>
              <w:rPr>
                <w:webHidden/>
                <w:rStyle w:val="IndexLink"/>
                <w:rtl w:val="true"/>
              </w:rPr>
              <w:t>فاصله دو عمره مفرده‌</w:t>
            </w:r>
            <w:r>
              <w:rPr>
                <w:rStyle w:val="IndexLink"/>
                <w:rtl w:val="true"/>
              </w:rPr>
              <w:tab/>
            </w:r>
            <w:r>
              <w:rPr>
                <w:rStyle w:val="IndexLink"/>
              </w:rPr>
              <w:t>146</w:t>
            </w:r>
          </w:hyperlink>
        </w:p>
        <w:p>
          <w:pPr>
            <w:pStyle w:val="Contents3"/>
            <w:tabs>
              <w:tab w:val="clear" w:pos="8459"/>
              <w:tab w:val="right" w:pos="9026" w:leader="dot"/>
            </w:tabs>
            <w:rPr/>
          </w:pPr>
          <w:hyperlink w:anchor="__RefHeading___Toc2941831_3650668749">
            <w:r>
              <w:rPr>
                <w:webHidden/>
                <w:rStyle w:val="IndexLink"/>
                <w:rtl w:val="true"/>
              </w:rPr>
              <w:t>فاصله بين عمره مفرده و عمره تمتع‌</w:t>
            </w:r>
            <w:r>
              <w:rPr>
                <w:rStyle w:val="IndexLink"/>
                <w:rtl w:val="true"/>
              </w:rPr>
              <w:tab/>
            </w:r>
            <w:r>
              <w:rPr>
                <w:rStyle w:val="IndexLink"/>
              </w:rPr>
              <w:t>147</w:t>
            </w:r>
          </w:hyperlink>
        </w:p>
        <w:p>
          <w:pPr>
            <w:pStyle w:val="Contents3"/>
            <w:tabs>
              <w:tab w:val="clear" w:pos="8459"/>
              <w:tab w:val="right" w:pos="9026" w:leader="dot"/>
            </w:tabs>
            <w:rPr/>
          </w:pPr>
          <w:hyperlink w:anchor="__RefHeading___Toc2941833_3650668749">
            <w:r>
              <w:rPr>
                <w:webHidden/>
                <w:rStyle w:val="IndexLink"/>
                <w:rtl w:val="true"/>
              </w:rPr>
              <w:t>عوض شدن ماه قمرى و خروج از مكه‌</w:t>
            </w:r>
            <w:r>
              <w:rPr>
                <w:rStyle w:val="IndexLink"/>
                <w:rtl w:val="true"/>
              </w:rPr>
              <w:tab/>
            </w:r>
            <w:r>
              <w:rPr>
                <w:rStyle w:val="IndexLink"/>
              </w:rPr>
              <w:t>148</w:t>
            </w:r>
          </w:hyperlink>
        </w:p>
        <w:p>
          <w:pPr>
            <w:pStyle w:val="Contents3"/>
            <w:tabs>
              <w:tab w:val="clear" w:pos="8459"/>
              <w:tab w:val="right" w:pos="9026" w:leader="dot"/>
            </w:tabs>
            <w:rPr/>
          </w:pPr>
          <w:hyperlink w:anchor="__RefHeading___Toc2941835_3650668749">
            <w:r>
              <w:rPr>
                <w:webHidden/>
                <w:rStyle w:val="IndexLink"/>
                <w:rtl w:val="true"/>
              </w:rPr>
              <w:t>حج نيابتى‌</w:t>
            </w:r>
            <w:r>
              <w:rPr>
                <w:rStyle w:val="IndexLink"/>
                <w:rtl w:val="true"/>
              </w:rPr>
              <w:tab/>
            </w:r>
            <w:r>
              <w:rPr>
                <w:rStyle w:val="IndexLink"/>
              </w:rPr>
              <w:t>148</w:t>
            </w:r>
          </w:hyperlink>
        </w:p>
        <w:p>
          <w:pPr>
            <w:pStyle w:val="Contents3"/>
            <w:tabs>
              <w:tab w:val="clear" w:pos="8459"/>
              <w:tab w:val="right" w:pos="9026" w:leader="dot"/>
            </w:tabs>
            <w:rPr/>
          </w:pPr>
          <w:hyperlink w:anchor="__RefHeading___Toc2941837_3650668749">
            <w:r>
              <w:rPr>
                <w:webHidden/>
                <w:rStyle w:val="IndexLink"/>
                <w:rtl w:val="true"/>
              </w:rPr>
              <w:t>مسائل مربوط به مكه ومدينه‌</w:t>
            </w:r>
            <w:r>
              <w:rPr>
                <w:rStyle w:val="IndexLink"/>
                <w:rtl w:val="true"/>
              </w:rPr>
              <w:tab/>
            </w:r>
            <w:r>
              <w:rPr>
                <w:rStyle w:val="IndexLink"/>
              </w:rPr>
              <w:t>152</w:t>
            </w:r>
          </w:hyperlink>
        </w:p>
        <w:p>
          <w:pPr>
            <w:pStyle w:val="Contents3"/>
            <w:tabs>
              <w:tab w:val="clear" w:pos="8459"/>
              <w:tab w:val="right" w:pos="9026" w:leader="dot"/>
            </w:tabs>
            <w:rPr/>
          </w:pPr>
          <w:hyperlink w:anchor="__RefHeading___Toc2941839_3650668749">
            <w:r>
              <w:rPr>
                <w:webHidden/>
                <w:rStyle w:val="IndexLink"/>
                <w:rtl w:val="true"/>
              </w:rPr>
              <w:t>تخيير بين قصر واتمام در مكه و مدينه، مسجد الحرام و مسجد النبى</w:t>
            </w:r>
            <w:r>
              <w:rPr>
                <w:rStyle w:val="IndexLink"/>
                <w:rtl w:val="true"/>
              </w:rPr>
              <w:t>: (</w:t>
            </w:r>
            <w:r>
              <w:rPr>
                <w:rStyle w:val="IndexLink"/>
                <w:rtl w:val="true"/>
              </w:rPr>
              <w:t xml:space="preserve">م </w:t>
            </w:r>
            <w:r>
              <w:rPr>
                <w:rStyle w:val="IndexLink"/>
              </w:rPr>
              <w:t>1316</w:t>
            </w:r>
            <w:r>
              <w:rPr>
                <w:rStyle w:val="IndexLink"/>
                <w:rtl w:val="true"/>
              </w:rPr>
              <w:t>)</w:t>
              <w:tab/>
            </w:r>
            <w:r>
              <w:rPr>
                <w:rStyle w:val="IndexLink"/>
              </w:rPr>
              <w:t>152</w:t>
            </w:r>
          </w:hyperlink>
        </w:p>
        <w:p>
          <w:pPr>
            <w:pStyle w:val="Contents3"/>
            <w:tabs>
              <w:tab w:val="clear" w:pos="8459"/>
              <w:tab w:val="right" w:pos="9026" w:leader="dot"/>
            </w:tabs>
            <w:rPr/>
          </w:pPr>
          <w:hyperlink w:anchor="__RefHeading___Toc2941841_3650668749">
            <w:r>
              <w:rPr>
                <w:webHidden/>
                <w:rStyle w:val="IndexLink"/>
                <w:rtl w:val="true"/>
              </w:rPr>
              <w:t>تكليف كسانى كه قبل يا بعد از منى و عرفات ده روز در مكه هستند</w:t>
            </w:r>
            <w:r>
              <w:rPr>
                <w:rStyle w:val="IndexLink"/>
                <w:rtl w:val="true"/>
              </w:rPr>
              <w:t>.</w:t>
              <w:tab/>
            </w:r>
            <w:r>
              <w:rPr>
                <w:rStyle w:val="IndexLink"/>
              </w:rPr>
              <w:t>154</w:t>
            </w:r>
          </w:hyperlink>
        </w:p>
        <w:p>
          <w:pPr>
            <w:pStyle w:val="Contents3"/>
            <w:tabs>
              <w:tab w:val="clear" w:pos="8459"/>
              <w:tab w:val="right" w:pos="9026" w:leader="dot"/>
            </w:tabs>
            <w:rPr/>
          </w:pPr>
          <w:hyperlink w:anchor="__RefHeading___Toc2941843_3650668749">
            <w:r>
              <w:rPr>
                <w:webHidden/>
                <w:rStyle w:val="IndexLink"/>
                <w:rtl w:val="true"/>
              </w:rPr>
              <w:t>سجده بر فرش‌</w:t>
            </w:r>
            <w:r>
              <w:rPr>
                <w:rStyle w:val="IndexLink"/>
                <w:rtl w:val="true"/>
              </w:rPr>
              <w:tab/>
            </w:r>
            <w:r>
              <w:rPr>
                <w:rStyle w:val="IndexLink"/>
              </w:rPr>
              <w:t>154</w:t>
            </w:r>
          </w:hyperlink>
        </w:p>
        <w:p>
          <w:pPr>
            <w:pStyle w:val="Contents3"/>
            <w:tabs>
              <w:tab w:val="clear" w:pos="8459"/>
              <w:tab w:val="right" w:pos="9026" w:leader="dot"/>
            </w:tabs>
            <w:rPr/>
          </w:pPr>
          <w:hyperlink w:anchor="__RefHeading___Toc2941845_3650668749">
            <w:r>
              <w:rPr>
                <w:webHidden/>
                <w:rStyle w:val="IndexLink"/>
                <w:rtl w:val="true"/>
              </w:rPr>
              <w:t>چند نكته براى زائرين</w:t>
            </w:r>
            <w:r>
              <w:rPr>
                <w:rStyle w:val="IndexLink"/>
                <w:rtl w:val="true"/>
              </w:rPr>
              <w:t>:</w:t>
              <w:tab/>
            </w:r>
            <w:r>
              <w:rPr>
                <w:rStyle w:val="IndexLink"/>
              </w:rPr>
              <w:t>157</w:t>
            </w:r>
          </w:hyperlink>
        </w:p>
        <w:p>
          <w:pPr>
            <w:pStyle w:val="Contents3"/>
            <w:tabs>
              <w:tab w:val="clear" w:pos="8459"/>
              <w:tab w:val="right" w:pos="9026" w:leader="dot"/>
            </w:tabs>
            <w:rPr/>
          </w:pPr>
          <w:hyperlink w:anchor="__RefHeading___Toc2941847_3650668749">
            <w:r>
              <w:rPr>
                <w:webHidden/>
                <w:rStyle w:val="IndexLink"/>
                <w:rtl w:val="true"/>
              </w:rPr>
              <w:t>نماز جماعت اهل سنت‌</w:t>
            </w:r>
            <w:r>
              <w:rPr>
                <w:rStyle w:val="IndexLink"/>
                <w:rtl w:val="true"/>
              </w:rPr>
              <w:tab/>
            </w:r>
            <w:r>
              <w:rPr>
                <w:rStyle w:val="IndexLink"/>
              </w:rPr>
              <w:t>157</w:t>
            </w:r>
          </w:hyperlink>
        </w:p>
        <w:p>
          <w:pPr>
            <w:pStyle w:val="Contents3"/>
            <w:tabs>
              <w:tab w:val="clear" w:pos="8459"/>
              <w:tab w:val="right" w:pos="9026" w:leader="dot"/>
            </w:tabs>
            <w:rPr/>
          </w:pPr>
          <w:hyperlink w:anchor="__RefHeading___Toc2941849_3650668749">
            <w:r>
              <w:rPr>
                <w:webHidden/>
                <w:rStyle w:val="IndexLink"/>
                <w:rtl w:val="true"/>
              </w:rPr>
              <w:t>اقتدابه اهل سنت</w:t>
            </w:r>
            <w:r>
              <w:rPr>
                <w:rStyle w:val="IndexLink"/>
                <w:rtl w:val="true"/>
              </w:rPr>
              <w:t>:</w:t>
              <w:tab/>
            </w:r>
            <w:r>
              <w:rPr>
                <w:rStyle w:val="IndexLink"/>
              </w:rPr>
              <w:t>161</w:t>
            </w:r>
          </w:hyperlink>
        </w:p>
        <w:p>
          <w:pPr>
            <w:pStyle w:val="Contents3"/>
            <w:tabs>
              <w:tab w:val="clear" w:pos="8459"/>
              <w:tab w:val="right" w:pos="9026" w:leader="dot"/>
            </w:tabs>
            <w:rPr/>
          </w:pPr>
          <w:hyperlink w:anchor="__RefHeading___Toc2941851_3650668749">
            <w:r>
              <w:rPr>
                <w:webHidden/>
                <w:rStyle w:val="IndexLink"/>
                <w:rtl w:val="true"/>
              </w:rPr>
              <w:t>جايى كه اتصال صفوف بر قرار نيست</w:t>
            </w:r>
            <w:r>
              <w:rPr>
                <w:rStyle w:val="IndexLink"/>
                <w:rtl w:val="true"/>
              </w:rPr>
              <w:t>. (</w:t>
            </w:r>
            <w:r>
              <w:rPr>
                <w:rStyle w:val="IndexLink"/>
                <w:rtl w:val="true"/>
              </w:rPr>
              <w:t xml:space="preserve">س </w:t>
            </w:r>
            <w:r>
              <w:rPr>
                <w:rStyle w:val="IndexLink"/>
              </w:rPr>
              <w:t>20</w:t>
            </w:r>
            <w:r>
              <w:rPr>
                <w:rStyle w:val="IndexLink"/>
                <w:rtl w:val="true"/>
              </w:rPr>
              <w:t>)</w:t>
              <w:tab/>
            </w:r>
            <w:r>
              <w:rPr>
                <w:rStyle w:val="IndexLink"/>
              </w:rPr>
              <w:t>161</w:t>
            </w:r>
          </w:hyperlink>
        </w:p>
        <w:p>
          <w:pPr>
            <w:pStyle w:val="Contents3"/>
            <w:tabs>
              <w:tab w:val="clear" w:pos="8459"/>
              <w:tab w:val="right" w:pos="9026" w:leader="dot"/>
            </w:tabs>
            <w:rPr/>
          </w:pPr>
          <w:hyperlink w:anchor="__RefHeading___Toc2941853_3650668749">
            <w:r>
              <w:rPr>
                <w:webHidden/>
                <w:rStyle w:val="IndexLink"/>
                <w:rtl w:val="true"/>
              </w:rPr>
              <w:t>اقتدابه اهل سنت در نماز قضا</w:t>
            </w:r>
            <w:r>
              <w:rPr>
                <w:rStyle w:val="IndexLink"/>
                <w:rtl w:val="true"/>
              </w:rPr>
              <w:tab/>
            </w:r>
            <w:r>
              <w:rPr>
                <w:rStyle w:val="IndexLink"/>
              </w:rPr>
              <w:t>162</w:t>
            </w:r>
          </w:hyperlink>
        </w:p>
        <w:p>
          <w:pPr>
            <w:pStyle w:val="Contents3"/>
            <w:tabs>
              <w:tab w:val="clear" w:pos="8459"/>
              <w:tab w:val="right" w:pos="9026" w:leader="dot"/>
            </w:tabs>
            <w:rPr/>
          </w:pPr>
          <w:hyperlink w:anchor="__RefHeading___Toc2941855_3650668749">
            <w:r>
              <w:rPr>
                <w:webHidden/>
                <w:rStyle w:val="IndexLink"/>
                <w:rtl w:val="true"/>
              </w:rPr>
              <w:t xml:space="preserve">نماز استداره اى </w:t>
            </w:r>
            <w:r>
              <w:rPr>
                <w:rStyle w:val="IndexLink"/>
                <w:rtl w:val="true"/>
              </w:rPr>
              <w:t>(</w:t>
            </w:r>
            <w:r>
              <w:rPr>
                <w:rStyle w:val="IndexLink"/>
                <w:rtl w:val="true"/>
              </w:rPr>
              <w:t xml:space="preserve">م </w:t>
            </w:r>
            <w:r>
              <w:rPr>
                <w:rStyle w:val="IndexLink"/>
              </w:rPr>
              <w:t>1336</w:t>
            </w:r>
            <w:r>
              <w:rPr>
                <w:rStyle w:val="IndexLink"/>
                <w:rtl w:val="true"/>
              </w:rPr>
              <w:t>)</w:t>
              <w:tab/>
            </w:r>
            <w:r>
              <w:rPr>
                <w:rStyle w:val="IndexLink"/>
              </w:rPr>
              <w:t>164</w:t>
            </w:r>
          </w:hyperlink>
        </w:p>
        <w:p>
          <w:pPr>
            <w:pStyle w:val="Contents3"/>
            <w:tabs>
              <w:tab w:val="clear" w:pos="8459"/>
              <w:tab w:val="right" w:pos="9026" w:leader="dot"/>
            </w:tabs>
            <w:rPr/>
          </w:pPr>
          <w:hyperlink w:anchor="__RefHeading___Toc2941857_3650668749">
            <w:r>
              <w:rPr>
                <w:webHidden/>
                <w:rStyle w:val="IndexLink"/>
                <w:rtl w:val="true"/>
              </w:rPr>
              <w:t>روزه در مكه ومدينه‌</w:t>
            </w:r>
            <w:r>
              <w:rPr>
                <w:rStyle w:val="IndexLink"/>
                <w:rtl w:val="true"/>
              </w:rPr>
              <w:tab/>
            </w:r>
            <w:r>
              <w:rPr>
                <w:rStyle w:val="IndexLink"/>
              </w:rPr>
              <w:t>166</w:t>
            </w:r>
          </w:hyperlink>
        </w:p>
        <w:p>
          <w:pPr>
            <w:pStyle w:val="Contents3"/>
            <w:tabs>
              <w:tab w:val="clear" w:pos="8459"/>
              <w:tab w:val="right" w:pos="9026" w:leader="dot"/>
            </w:tabs>
            <w:rPr/>
          </w:pPr>
          <w:hyperlink w:anchor="__RefHeading___Toc2941859_3650668749">
            <w:r>
              <w:rPr>
                <w:webHidden/>
                <w:rStyle w:val="IndexLink"/>
                <w:rtl w:val="true"/>
              </w:rPr>
              <w:t>اعتكاف در مكه و مدينه‌</w:t>
            </w:r>
            <w:r>
              <w:rPr>
                <w:rStyle w:val="IndexLink"/>
                <w:rtl w:val="true"/>
              </w:rPr>
              <w:tab/>
            </w:r>
            <w:r>
              <w:rPr>
                <w:rStyle w:val="IndexLink"/>
              </w:rPr>
              <w:t>167</w:t>
            </w:r>
          </w:hyperlink>
        </w:p>
        <w:p>
          <w:pPr>
            <w:pStyle w:val="Contents3"/>
            <w:tabs>
              <w:tab w:val="clear" w:pos="8459"/>
              <w:tab w:val="right" w:pos="9026" w:leader="dot"/>
            </w:tabs>
            <w:rPr/>
          </w:pPr>
          <w:hyperlink w:anchor="__RefHeading___Toc2941861_3650668749">
            <w:r>
              <w:rPr>
                <w:webHidden/>
                <w:rStyle w:val="IndexLink"/>
                <w:rtl w:val="true"/>
              </w:rPr>
              <w:t>نماز درهواپيما</w:t>
            </w:r>
            <w:r>
              <w:rPr>
                <w:rStyle w:val="IndexLink"/>
                <w:rtl w:val="true"/>
              </w:rPr>
              <w:tab/>
            </w:r>
            <w:r>
              <w:rPr>
                <w:rStyle w:val="IndexLink"/>
              </w:rPr>
              <w:t>167</w:t>
            </w:r>
          </w:hyperlink>
        </w:p>
        <w:p>
          <w:pPr>
            <w:pStyle w:val="Contents3"/>
            <w:tabs>
              <w:tab w:val="clear" w:pos="8459"/>
              <w:tab w:val="right" w:pos="9026" w:leader="dot"/>
            </w:tabs>
            <w:rPr/>
          </w:pPr>
          <w:hyperlink w:anchor="__RefHeading___Toc2941863_3650668749">
            <w:r>
              <w:rPr>
                <w:webHidden/>
                <w:rStyle w:val="IndexLink"/>
                <w:rtl w:val="true"/>
              </w:rPr>
              <w:t>حكم كسيكه در اعمال او مشكلى پيدا شود</w:t>
            </w:r>
            <w:r>
              <w:rPr>
                <w:rStyle w:val="IndexLink"/>
                <w:rtl w:val="true"/>
              </w:rPr>
              <w:tab/>
            </w:r>
            <w:r>
              <w:rPr>
                <w:rStyle w:val="IndexLink"/>
              </w:rPr>
              <w:t>168</w:t>
            </w:r>
          </w:hyperlink>
        </w:p>
        <w:p>
          <w:pPr>
            <w:pStyle w:val="Contents2"/>
            <w:tabs>
              <w:tab w:val="clear" w:pos="8743"/>
              <w:tab w:val="right" w:pos="9026" w:leader="dot"/>
            </w:tabs>
            <w:rPr/>
          </w:pPr>
          <w:hyperlink w:anchor="__RefHeading___Toc2941865_3650668749">
            <w:r>
              <w:rPr>
                <w:webHidden/>
                <w:rStyle w:val="IndexLink"/>
                <w:rtl w:val="true"/>
              </w:rPr>
              <w:t>بخش پنجم‌</w:t>
            </w:r>
            <w:r>
              <w:rPr>
                <w:rStyle w:val="IndexLink"/>
                <w:rtl w:val="true"/>
              </w:rPr>
              <w:tab/>
            </w:r>
            <w:r>
              <w:rPr>
                <w:rStyle w:val="IndexLink"/>
              </w:rPr>
              <w:t>170</w:t>
            </w:r>
          </w:hyperlink>
        </w:p>
        <w:p>
          <w:pPr>
            <w:pStyle w:val="Contents3"/>
            <w:tabs>
              <w:tab w:val="clear" w:pos="8459"/>
              <w:tab w:val="right" w:pos="9026" w:leader="dot"/>
            </w:tabs>
            <w:rPr/>
          </w:pPr>
          <w:hyperlink w:anchor="__RefHeading___Toc2941867_3650668749">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2941869_3650668749">
            <w:r>
              <w:rPr>
                <w:webHidden/>
                <w:rStyle w:val="IndexLink"/>
                <w:rtl w:val="true"/>
              </w:rPr>
              <w:t>مسائلى از تقليد</w:t>
            </w:r>
            <w:r>
              <w:rPr>
                <w:rStyle w:val="IndexLink"/>
                <w:rtl w:val="true"/>
              </w:rPr>
              <w:tab/>
            </w:r>
            <w:r>
              <w:rPr>
                <w:rStyle w:val="IndexLink"/>
              </w:rPr>
              <w:t>171</w:t>
            </w:r>
          </w:hyperlink>
        </w:p>
        <w:p>
          <w:pPr>
            <w:pStyle w:val="Contents3"/>
            <w:tabs>
              <w:tab w:val="clear" w:pos="8459"/>
              <w:tab w:val="right" w:pos="9026" w:leader="dot"/>
            </w:tabs>
            <w:rPr/>
          </w:pPr>
          <w:hyperlink w:anchor="__RefHeading___Toc2941871_3650668749">
            <w:r>
              <w:rPr>
                <w:webHidden/>
                <w:rStyle w:val="IndexLink"/>
                <w:rtl w:val="true"/>
              </w:rPr>
              <w:t>بقاء بر تقليد ميت‌</w:t>
            </w:r>
            <w:r>
              <w:rPr>
                <w:rStyle w:val="IndexLink"/>
                <w:rtl w:val="true"/>
              </w:rPr>
              <w:tab/>
            </w:r>
            <w:r>
              <w:rPr>
                <w:rStyle w:val="IndexLink"/>
              </w:rPr>
              <w:t>172</w:t>
            </w:r>
          </w:hyperlink>
        </w:p>
        <w:p>
          <w:pPr>
            <w:pStyle w:val="Contents3"/>
            <w:tabs>
              <w:tab w:val="clear" w:pos="8459"/>
              <w:tab w:val="right" w:pos="9026" w:leader="dot"/>
            </w:tabs>
            <w:rPr/>
          </w:pPr>
          <w:hyperlink w:anchor="__RefHeading___Toc2941873_3650668749">
            <w:r>
              <w:rPr>
                <w:webHidden/>
                <w:rStyle w:val="IndexLink"/>
                <w:rtl w:val="true"/>
              </w:rPr>
              <w:t>تبعيض در تقليد</w:t>
            </w:r>
            <w:r>
              <w:rPr>
                <w:rStyle w:val="IndexLink"/>
                <w:rtl w:val="true"/>
              </w:rPr>
              <w:t>:</w:t>
              <w:tab/>
            </w:r>
            <w:r>
              <w:rPr>
                <w:rStyle w:val="IndexLink"/>
              </w:rPr>
              <w:t>173</w:t>
            </w:r>
          </w:hyperlink>
        </w:p>
        <w:p>
          <w:pPr>
            <w:pStyle w:val="Contents3"/>
            <w:tabs>
              <w:tab w:val="clear" w:pos="8459"/>
              <w:tab w:val="right" w:pos="9026" w:leader="dot"/>
            </w:tabs>
            <w:rPr/>
          </w:pPr>
          <w:hyperlink w:anchor="__RefHeading___Toc2941875_3650668749">
            <w:r>
              <w:rPr>
                <w:webHidden/>
                <w:rStyle w:val="IndexLink"/>
                <w:rtl w:val="true"/>
              </w:rPr>
              <w:t>تبعيض در تقليد در صورت تساوى‌</w:t>
            </w:r>
            <w:r>
              <w:rPr>
                <w:rStyle w:val="IndexLink"/>
                <w:rtl w:val="true"/>
              </w:rPr>
              <w:tab/>
            </w:r>
            <w:r>
              <w:rPr>
                <w:rStyle w:val="IndexLink"/>
              </w:rPr>
              <w:t>173</w:t>
            </w:r>
          </w:hyperlink>
        </w:p>
        <w:p>
          <w:pPr>
            <w:pStyle w:val="Contents3"/>
            <w:tabs>
              <w:tab w:val="clear" w:pos="8459"/>
              <w:tab w:val="right" w:pos="9026" w:leader="dot"/>
            </w:tabs>
            <w:rPr/>
          </w:pPr>
          <w:hyperlink w:anchor="__RefHeading___Toc2941877_3650668749">
            <w:r>
              <w:rPr>
                <w:webHidden/>
                <w:rStyle w:val="IndexLink"/>
                <w:rtl w:val="true"/>
              </w:rPr>
              <w:t>حكم عدول از مجتهدى به مجتهد ديگر</w:t>
            </w:r>
            <w:r>
              <w:rPr>
                <w:rStyle w:val="IndexLink"/>
                <w:rtl w:val="true"/>
              </w:rPr>
              <w:tab/>
            </w:r>
            <w:r>
              <w:rPr>
                <w:rStyle w:val="IndexLink"/>
              </w:rPr>
              <w:t>174</w:t>
            </w:r>
          </w:hyperlink>
        </w:p>
        <w:p>
          <w:pPr>
            <w:pStyle w:val="Contents3"/>
            <w:tabs>
              <w:tab w:val="clear" w:pos="8459"/>
              <w:tab w:val="right" w:pos="9026" w:leader="dot"/>
            </w:tabs>
            <w:rPr/>
          </w:pPr>
          <w:hyperlink w:anchor="__RefHeading___Toc2941879_3650668749">
            <w:r>
              <w:rPr>
                <w:webHidden/>
                <w:rStyle w:val="IndexLink"/>
                <w:rtl w:val="true"/>
              </w:rPr>
              <w:t>مسائلى از خمس‌</w:t>
            </w:r>
            <w:r>
              <w:rPr>
                <w:rStyle w:val="IndexLink"/>
                <w:rtl w:val="true"/>
              </w:rPr>
              <w:tab/>
            </w:r>
            <w:r>
              <w:rPr>
                <w:rStyle w:val="IndexLink"/>
              </w:rPr>
              <w:t>175</w:t>
            </w:r>
          </w:hyperlink>
        </w:p>
        <w:p>
          <w:pPr>
            <w:pStyle w:val="Contents4"/>
            <w:tabs>
              <w:tab w:val="clear" w:pos="8176"/>
              <w:tab w:val="right" w:pos="9026" w:leader="dot"/>
            </w:tabs>
            <w:rPr/>
          </w:pPr>
          <w:hyperlink w:anchor="__RefHeading___Toc2941881_3650668749">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2941883_3650668749">
            <w:r>
              <w:rPr>
                <w:webHidden/>
                <w:rStyle w:val="IndexLink"/>
              </w:rPr>
              <w:t>1</w:t>
            </w:r>
            <w:r>
              <w:rPr>
                <w:rStyle w:val="IndexLink"/>
                <w:rtl w:val="true"/>
              </w:rPr>
              <w:t xml:space="preserve">- </w:t>
            </w:r>
            <w:r>
              <w:rPr>
                <w:rStyle w:val="IndexLink"/>
                <w:rtl w:val="true"/>
              </w:rPr>
              <w:t>حكم كسى كه جهيزيه را تهيه مى كند</w:t>
            </w:r>
            <w:r>
              <w:rPr>
                <w:rStyle w:val="IndexLink"/>
                <w:rtl w:val="true"/>
              </w:rPr>
              <w:t>:</w:t>
              <w:tab/>
            </w:r>
            <w:r>
              <w:rPr>
                <w:rStyle w:val="IndexLink"/>
              </w:rPr>
              <w:t>176</w:t>
            </w:r>
          </w:hyperlink>
        </w:p>
        <w:p>
          <w:pPr>
            <w:pStyle w:val="Contents4"/>
            <w:tabs>
              <w:tab w:val="clear" w:pos="8176"/>
              <w:tab w:val="right" w:pos="9026" w:leader="dot"/>
            </w:tabs>
            <w:rPr/>
          </w:pPr>
          <w:hyperlink w:anchor="__RefHeading___Toc2941885_3650668749">
            <w:r>
              <w:rPr>
                <w:webHidden/>
                <w:rStyle w:val="IndexLink"/>
              </w:rPr>
              <w:t>2</w:t>
            </w:r>
            <w:r>
              <w:rPr>
                <w:rStyle w:val="IndexLink"/>
                <w:rtl w:val="true"/>
              </w:rPr>
              <w:t xml:space="preserve">- </w:t>
            </w:r>
            <w:r>
              <w:rPr>
                <w:rStyle w:val="IndexLink"/>
                <w:rtl w:val="true"/>
              </w:rPr>
              <w:t>حكم دخترى كه جهيزيه به او داده شده است</w:t>
            </w:r>
            <w:r>
              <w:rPr>
                <w:rStyle w:val="IndexLink"/>
                <w:rtl w:val="true"/>
              </w:rPr>
              <w:t>:</w:t>
              <w:tab/>
            </w:r>
            <w:r>
              <w:rPr>
                <w:rStyle w:val="IndexLink"/>
              </w:rPr>
              <w:t>176</w:t>
            </w:r>
          </w:hyperlink>
        </w:p>
        <w:p>
          <w:pPr>
            <w:pStyle w:val="Contents3"/>
            <w:tabs>
              <w:tab w:val="clear" w:pos="8459"/>
              <w:tab w:val="right" w:pos="9026" w:leader="dot"/>
            </w:tabs>
            <w:rPr/>
          </w:pPr>
          <w:hyperlink w:anchor="__RefHeading___Toc2941887_3650668749">
            <w:r>
              <w:rPr>
                <w:webHidden/>
                <w:rStyle w:val="IndexLink"/>
                <w:rtl w:val="true"/>
              </w:rPr>
              <w:t>خمس فيش حج وعمره‌</w:t>
            </w:r>
            <w:r>
              <w:rPr>
                <w:rStyle w:val="IndexLink"/>
                <w:rtl w:val="true"/>
              </w:rPr>
              <w:tab/>
            </w:r>
            <w:r>
              <w:rPr>
                <w:rStyle w:val="IndexLink"/>
              </w:rPr>
              <w:t>178</w:t>
            </w:r>
          </w:hyperlink>
        </w:p>
        <w:p>
          <w:pPr>
            <w:pStyle w:val="Contents3"/>
            <w:tabs>
              <w:tab w:val="clear" w:pos="8459"/>
              <w:tab w:val="right" w:pos="9026" w:leader="dot"/>
            </w:tabs>
            <w:rPr/>
          </w:pPr>
          <w:hyperlink w:anchor="__RefHeading___Toc2941889_3650668749">
            <w:r>
              <w:rPr>
                <w:webHidden/>
                <w:rStyle w:val="IndexLink"/>
                <w:rtl w:val="true"/>
              </w:rPr>
              <w:t>اعمال مستحبى در مكه‌</w:t>
            </w:r>
            <w:r>
              <w:rPr>
                <w:rStyle w:val="IndexLink"/>
                <w:rtl w:val="true"/>
              </w:rPr>
              <w:tab/>
            </w:r>
            <w:r>
              <w:rPr>
                <w:rStyle w:val="IndexLink"/>
              </w:rPr>
              <w:t>180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59_17748"/>
      <w:bookmarkStart w:id="1" w:name="pg1859_17748"/>
      <w:bookmarkEnd w:id="1"/>
    </w:p>
    <w:p>
      <w:pPr>
        <w:pStyle w:val="Heading2"/>
        <w:numPr>
          <w:ilvl w:val="1"/>
          <w:numId w:val="1"/>
        </w:numPr>
        <w:rPr/>
      </w:pPr>
      <w:bookmarkStart w:id="2" w:name="pg1859_17748"/>
      <w:bookmarkStart w:id="3" w:name="__RefHeading___Toc2941567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محمد علی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شیوه‌ای نو در بیان احکام حج و عمره مطابق با فتاوای مراجع معظم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فقیهی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نشرمشعر،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جدول، نقشه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عمره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تطبیقی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۲۲۲۶۱۰۸</w:t>
      </w:r>
    </w:p>
    <w:p>
      <w:pPr>
        <w:pStyle w:val="Heading2"/>
        <w:numPr>
          <w:ilvl w:val="1"/>
          <w:numId w:val="1"/>
        </w:numPr>
        <w:rPr/>
      </w:pPr>
      <w:bookmarkStart w:id="5" w:name="__RefHeading___Toc2941569_3650668749"/>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الذي جعل الحج تشييداً للدين، والصلاة والسلام على محيي الحج بسيرة ابراهيم الخليل سيدنا محمد وآله الطيبين الطاهرين لاسيما خير من يحجّ ويلبّي في عصرنا بقية الله في الأرضين ولعنة الله على الصادّين عن المسجد الحرام أعداء الله وأعداء الأئمة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يكى از اركان آيين اسلام و داراى ابعاد گوناگون مختلف فردى، اجتماعى، عبادى، سياسى، اخلاقى وعرفانى است كه از زمان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تعليم جبرئيل امين انجام گرفته است و در زمان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كاملتر شده تا زمانى كه 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كاملترين حج را بيان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داراى آثار و بركات عملى فراوانى است كه رسيدن به آنها با انجام صحيح مناسك آن تحقق مييابد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مناسك حج از چنان اهميتى برخوردار است كه 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است از حضور شما و پدر بزرگوارتان مسائل حج را ميآموزم، آيا هنوز تمام نشده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خانهاى كه دو هزار سال قبل از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پيرامون آن طواف ميكردهاند انتظار دارى مسائل آن در چهل سال تمام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فى السنة،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bookmarkStart w:id="7" w:name="pg1859_17750"/>
    </w:p>
    <w:p>
      <w:pPr>
        <w:pStyle w:val="Heading2"/>
        <w:numPr>
          <w:ilvl w:val="1"/>
          <w:numId w:val="1"/>
        </w:numPr>
        <w:rPr/>
      </w:pPr>
      <w:bookmarkStart w:id="8" w:name="__RefHeading___Toc2941571_3650668749"/>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ازآنجا كه سهولت دستيابى به فتاواى مراجع عظام تقليد، مورد نياز زائران است، مجموعه حاضر، جهت رفع اين نياز گردآورى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پيش از اين، افراد مختلفى زحمات زيادى را در تدوين كتب مورد نياز در احكام ومناسك حج، تحمل نمودهاند كه قابل تقدير است ليكن در عين حال، نياز به نوشته حاضر كاملًا محسوس است؛ زيرا اين مجموعه داراى ويژگيهايى به شرح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مسائل كثير الابتلاء با توجه به تجربيات در سفرهاى حج و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مطالبى كه توضيح آن براى زائران در جلسات حج و عمره ضرورت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دستيابى آسان وبدون مشقت به فتاواى مراجع عظام، با توجه به دو 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مناسك مسائل مربوط به يك موضوع، در قسمتهاى مختلف و پراكنده ذكر شده كه دستيابى به آنها مشكل است، در اين كتاب، كوشش شده اين نقيصه بر 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آوردن عبارات مختلف مراجع عظام، كه بازگشت آن به يك نظريه ميباشد، پرهيز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بعضى از نكات تجربى، جهت آسانتر انجام گرفتن اعمال زائران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چند مسأله از مسائل غير حج و عمره كه در اين سفر نورانى مورد نياز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نكاتى به صورت خلاصه، بدون بيان تفصيلى نظر مراجع، جهت بيان در جلسات براى زائران، تا از ذكر اختلاف فتاوى پرهيز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مسائل به گونهاى است كه عمل به آن يا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احتياط به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نظر تفصيلى مراجع در مرحله بعد به طور مستقل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 چند مورد كلياتى جهت اطلاع اجمالى ذكر شده؛ مانند مسأله كفارات و مسأله بطلان حج در ترك وقوفين و مانند آن، كه براى تفصيل بايد به مناسك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قبل از مطالعه كتاب، توجه به چند نكته ضرورى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حاضر مشتمل بر فتاواى مراجع وآيات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خوئى، گلپايگانى، اراكى، خامنهاى، سيستانى، فاضل، بهجت، تبريزى، مكارم، صافى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 خاصى فتواى آيات عظام زنجانى، وحيد خراسانى ونورى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جاهائى كه نام اين سه بزرگوار نيامده، فتواى آنان در اين كتاب ذكر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مسائل، مطابق مناسك محشى، چاپ نشرمشعردر كنار هر مسأله ذكرشده وشماره هاى مناسك جديد باعلامت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سؤالهاى آخر در مناسك قبلى ميباشد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نوشتار اگر چه شامل مسائل متعارف و مورد نياز روحانيون معظم كاروانهاى حج و عمره است ولى در مسائل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گاهى اتفاق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بزرگوار از مراجعه به مناسك محشى بى نياز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اينكه خداوند متعال اين مجموعه را ذخيرهاى براى قبر و قيامت نگارنده قرار دهد و اين خدمت ناچيز مورد نظر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و روحانيون معظم قصور و تقصيرهايى را كه مشاهده مى فرمايند عفو نموده و نگارنده را از پيشنهاداها و انتقادات خود بهره‌مند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دفاتر مراجع عظام تقليد و دوستانى كه در بازخوانى و تكميل اين مجموعه پيشنهادهاى سازندهاى ارائه كردهاند و نيز از خانم سيده حسينى‌نيا كه در آماده‌سازى و حروفچينى زحماتى را متحمّل شده‌اند كمال تشكّر و امتنان را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به همه آنها جزاى خير عنايت فرمايد</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محمد على فقيهى</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الحج فجرّد قلبك لله من قبل عزمك من كل شاغل وحجاب كل حجاب وفوّض امورك كلّها إلى خالقك وتوكّل عليه في جميع ما يظهر من حركاتك وسكناتك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خواستى به حج بروى، قبل از رفتن، قلب خود را از هر چه تو را به غير خدا مشغول ميكند تهى گردان و هر مانعى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مسير توجه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دور گردان و تمام كارهايت را به خدا واگذار كن و در تمام حركات و سكناتت به خدا توكّل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والعمرة سوقان من أسواق الآخرة والعامل بهما في جوار الله ان أدرك ما يأمل غفر الله له وان قهر به أجله فقد وقع أجره على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دوبازار آخرتى است، كسى كه حج و عمره انجام دهد در جوار الهى قرار دارد اگر توفيق انجام اعمال را پيدا كرد خداوند او را ميآمرزد و اگر قبل از انجام اعمال از دنيا رفت اجر و پاداش او بر خداوند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 فى السنة ص </w:t>
      </w:r>
      <w:r>
        <w:rPr>
          <w:rFonts w:eastAsia="Amiri" w:cs="Amiri" w:ascii="Amiri" w:hAnsi="Amiri"/>
          <w:color w:val="111111"/>
          <w:sz w:val="28"/>
          <w:szCs w:val="28"/>
          <w:lang w:bidi="ar-SA"/>
        </w:rPr>
        <w:t>74</w:t>
      </w:r>
      <w:bookmarkStart w:id="10" w:name="pg1859_17755"/>
    </w:p>
    <w:p>
      <w:pPr>
        <w:pStyle w:val="Heading2"/>
        <w:numPr>
          <w:ilvl w:val="1"/>
          <w:numId w:val="1"/>
        </w:numPr>
        <w:rPr/>
      </w:pPr>
      <w:bookmarkStart w:id="11" w:name="__RefHeading___Toc2941573_3650668749"/>
      <w:bookmarkStart w:id="12" w:name="_Toc4"/>
      <w:bookmarkEnd w:id="10"/>
      <w:bookmarkEnd w:id="11"/>
      <w:r>
        <w:rPr>
          <w:rtl w:val="true"/>
        </w:rPr>
        <w:t>بخش اول‌</w:t>
      </w:r>
      <w:bookmarkEnd w:id="12"/>
    </w:p>
    <w:p>
      <w:pPr>
        <w:pStyle w:val="Heading3"/>
        <w:numPr>
          <w:ilvl w:val="2"/>
          <w:numId w:val="1"/>
        </w:numPr>
        <w:rPr/>
      </w:pPr>
      <w:bookmarkStart w:id="13" w:name="__RefHeading___Toc2941575_3650668749"/>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ميقات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احرام</w:t>
      </w:r>
      <w:bookmarkStart w:id="15" w:name="pg1859_17759"/>
    </w:p>
    <w:p>
      <w:pPr>
        <w:pStyle w:val="BookText"/>
        <w:rPr/>
      </w:pPr>
      <w:bookmarkEnd w:id="15"/>
      <w:r>
        <w:rPr>
          <w:rFonts w:ascii="IRNazanin" w:hAnsi="IRNazanin" w:eastAsia="IRNazanin"/>
          <w:color w:val="111111"/>
          <w:sz w:val="28"/>
          <w:sz w:val="28"/>
          <w:szCs w:val="28"/>
          <w:rtl w:val="true"/>
          <w:lang w:bidi="fa-IR"/>
        </w:rPr>
        <w:t>اولين عمل درعمره وحج احرام است و جايگاه احرام ميقات است</w:t>
      </w:r>
      <w:r>
        <w:rPr>
          <w:rFonts w:eastAsia="IRNazanin" w:cs="IRNazanin"/>
          <w:color w:val="111111"/>
          <w:sz w:val="28"/>
          <w:szCs w:val="28"/>
          <w:rtl w:val="true"/>
          <w:lang w:bidi="fa-IR"/>
        </w:rPr>
        <w:t>.</w:t>
      </w:r>
    </w:p>
    <w:p>
      <w:pPr>
        <w:pStyle w:val="Heading3"/>
        <w:numPr>
          <w:ilvl w:val="2"/>
          <w:numId w:val="1"/>
        </w:numPr>
        <w:rPr/>
      </w:pPr>
      <w:bookmarkStart w:id="16" w:name="__RefHeading___Toc2941577_3650668749"/>
      <w:bookmarkStart w:id="17" w:name="_Toc6"/>
      <w:bookmarkEnd w:id="16"/>
      <w:r>
        <w:rPr>
          <w:rtl w:val="true"/>
        </w:rPr>
        <w:t>ميقات‌</w:t>
      </w:r>
      <w:bookmarkEnd w:id="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عمره تمتع در حج تمتع</w:t>
      </w:r>
    </w:p>
    <w:p>
      <w:pPr>
        <w:pStyle w:val="BookText"/>
        <w:rPr/>
      </w:pPr>
      <w:r>
        <w:rPr>
          <w:rFonts w:ascii="Amiri" w:hAnsi="Amiri" w:eastAsia="Amiri" w:cs="Amiri"/>
          <w:color w:val="111111"/>
          <w:sz w:val="28"/>
          <w:sz w:val="28"/>
          <w:szCs w:val="28"/>
          <w:rtl w:val="true"/>
          <w:lang w:bidi="ar-SA"/>
        </w:rPr>
        <w:t xml:space="preserve">انواع ميقات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عمره مفرده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حج تمتع‌</w:t>
      </w:r>
    </w:p>
    <w:p>
      <w:pPr>
        <w:pStyle w:val="Heading3"/>
        <w:numPr>
          <w:ilvl w:val="2"/>
          <w:numId w:val="1"/>
        </w:numPr>
        <w:rPr/>
      </w:pPr>
      <w:bookmarkStart w:id="18" w:name="__RefHeading___Toc2941579_3650668749"/>
      <w:bookmarkStart w:id="19" w:name="_Toc7"/>
      <w:bookmarkEnd w:id="18"/>
      <w:r>
        <w:rPr>
          <w:rtl w:val="true"/>
        </w:rPr>
        <w:t>ميقات عمره تمتع</w:t>
      </w:r>
      <w:r>
        <w:rPr>
          <w:rtl w:val="true"/>
        </w:rPr>
        <w:t>:</w:t>
      </w:r>
      <w:bookmarkEnd w:id="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 ذوالحُلَيفه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شجره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ميقات‌كسانى است كه از راه مدينه به مكه‌مى‌روند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مورد اين ميقات، نظر مراجع بعداً ذكر ميشود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 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اهل عراق و نجد است سه منطقه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اول آن مسلخ، قسمت دوم غَمَره وقسمت سوم كه نزديك مكه</w:t>
      </w:r>
    </w:p>
    <w:p>
      <w:pPr>
        <w:pStyle w:val="BookText"/>
        <w:rPr/>
      </w:pPr>
      <w:r>
        <w:rPr>
          <w:rFonts w:ascii="IRNazanin" w:hAnsi="IRNazanin" w:eastAsia="IRNazanin"/>
          <w:color w:val="111111"/>
          <w:sz w:val="28"/>
          <w:sz w:val="28"/>
          <w:szCs w:val="28"/>
          <w:rtl w:val="true"/>
          <w:lang w:bidi="fa-IR"/>
        </w:rPr>
        <w:t>است ذات عرق نام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 اهل طائف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اهل يمن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 اهل شام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ابيار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مسجد شجره يكسرى نخلها و چاههايى است كه معروف است به دست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شده است جالب اينكه در اين منطقه آبهاى آن قابل نوشيدن نيست تنها آب اين چاهها قابل نوشيدن است وآب يكى از چاهها لوله كشى شده، وداخل يك مسجد كوچك قراردارد، مدينه بعديها موفق به ديدن اين چاهها مى شوند، زيرا مى توا نند فارغ از اعمال واجب از مسجد شجره بازديد كنند و به كنار چاه عزيمت نمايند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نزديكترين ميقات به مكه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احتمال دارد در سالهاى آينده زائران مدينه بعد را به طائف ببرندو از اين نقطه محرم شوند</w:t>
      </w:r>
      <w:r>
        <w:rPr>
          <w:rFonts w:eastAsia="Amiri" w:cs="Amiri" w:ascii="Amiri" w:hAnsi="Amiri"/>
          <w:color w:val="111111"/>
          <w:sz w:val="28"/>
          <w:szCs w:val="28"/>
          <w:rtl w:val="true"/>
          <w:lang w:bidi="ar-SA"/>
        </w:rPr>
        <w:t>.</w:t>
      </w:r>
      <w:bookmarkStart w:id="20" w:name="pg1859_17762"/>
    </w:p>
    <w:p>
      <w:pPr>
        <w:pStyle w:val="BookText"/>
        <w:rPr/>
      </w:pPr>
      <w:bookmarkEnd w:id="2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غدير خم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مسير جده به مدينه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مسير مدينه به مكه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مجموعاً جهت احرام از جحفه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 طى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احرام عمره تمتع براى كسانى كه از خود ميقات عبور مى كنند همان مواقيت پنجگانه است وكسيكه از ميقات عبور نمى كند مى تواند از محاذات ميقات محرم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شجره مدينه قبل</w:t>
      </w:r>
    </w:p>
    <w:p>
      <w:pPr>
        <w:pStyle w:val="BookText"/>
        <w:rPr/>
      </w:pPr>
      <w:r>
        <w:rPr>
          <w:rFonts w:ascii="IRNazanin" w:hAnsi="IRNazanin" w:eastAsia="IRNazanin"/>
          <w:color w:val="111111"/>
          <w:sz w:val="28"/>
          <w:sz w:val="28"/>
          <w:szCs w:val="28"/>
          <w:rtl w:val="true"/>
          <w:lang w:bidi="fa-IR"/>
        </w:rPr>
        <w:t>مواقيت مورد نظر جحفه مدينه بعد براى محرم شدن در آن منطقه مشكلى وجودندارد چون مى توان از كل منطقه محرم شد لذا خانمهائى كه عذر دارندمسأله خاصى ندارندولازم نيست داخل مسجدمحرم شوند</w:t>
      </w:r>
      <w:r>
        <w:rPr>
          <w:rFonts w:eastAsia="IRNazanin" w:cs="IRNazanin"/>
          <w:color w:val="111111"/>
          <w:sz w:val="28"/>
          <w:szCs w:val="28"/>
          <w:rtl w:val="true"/>
          <w:lang w:bidi="fa-IR"/>
        </w:rPr>
        <w:t>.</w:t>
      </w:r>
    </w:p>
    <w:p>
      <w:pPr>
        <w:pStyle w:val="Heading3"/>
        <w:numPr>
          <w:ilvl w:val="2"/>
          <w:numId w:val="1"/>
        </w:numPr>
        <w:rPr/>
      </w:pPr>
      <w:bookmarkStart w:id="21" w:name="__RefHeading___Toc2941581_3650668749"/>
      <w:bookmarkStart w:id="22" w:name="_Toc8"/>
      <w:bookmarkEnd w:id="21"/>
      <w:r>
        <w:rPr>
          <w:rtl w:val="true"/>
        </w:rPr>
        <w:t>ميقات عمره مفرده</w:t>
      </w:r>
      <w:r>
        <w:rPr>
          <w:rtl w:val="true"/>
        </w:rPr>
        <w:t>:</w:t>
      </w:r>
      <w:bookmarkEnd w:id="22"/>
    </w:p>
    <w:p>
      <w:pPr>
        <w:pStyle w:val="BookText"/>
        <w:rPr/>
      </w:pPr>
      <w:r>
        <w:rPr>
          <w:rFonts w:ascii="IRNazanin" w:hAnsi="IRNazanin" w:eastAsia="IRNazanin"/>
          <w:color w:val="111111"/>
          <w:sz w:val="28"/>
          <w:sz w:val="28"/>
          <w:szCs w:val="28"/>
          <w:rtl w:val="true"/>
          <w:lang w:bidi="fa-IR"/>
        </w:rPr>
        <w:t>ادنى الحل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در مقابل حرم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جِعرانه يا جِعِرّانه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افضل ادنى الحل سه نقطه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شُمَيسه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تنعيم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سه منطقه افضليت دارد لذا لازم نيست حتماً احرام عمره مفرده از اين سه منطقه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عرفات خارج از حرم است بين عرفات و مشعر علائمى قرار دادهاند كه حد حرم به وسيله آن مشخص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حرم بوسيله علامتهايى از شش جهت مشخص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نمره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 نخله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مزدلفه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اى است كه پيا 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ازجنگ حنين در آن منطقه توقف نمودند،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پيامبر در اين منطقه حضور داشتند، حليمه سعديه از منطقه هوازن در نزديكى اين منطقه بود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تحت شجره در نزديكى آن واقع شده است چاهى در نزديكى آن است كه پيامبر از آن وضو گرفته اند پيامبر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اين منطقه حضور داشتند، بيعت تحت شجره همان بيعت رضوان است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رضى الله عن المؤمنين اذيبايعونك تحت الشجره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اين بيعت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شهر مكه است و چون كمترين فاصله را تا مسجدالحرام دارد، بسيارى از افراد در عمره مفرده از تنعيم محرم مى شوند، به فرموده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از آنجا محرم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احرام عمره مفرده براى كسى كه از خارج شهر مكه ميآيد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ميقات يا محاذى ميقات عبور مى كند به نظر تمام مراجع واجب است كه در ميقات يا محاذى آن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اگرچنين شخصى بدون احرام ازميقات عبوركرد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احرام از ادنى الحل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كرده</w:t>
      </w:r>
    </w:p>
    <w:p>
      <w:pPr>
        <w:pStyle w:val="BookText"/>
        <w:rPr/>
      </w:pPr>
      <w:r>
        <w:rPr>
          <w:rFonts w:ascii="Amiri" w:hAnsi="Amiri" w:eastAsia="Amiri" w:cs="Amiri"/>
          <w:color w:val="111111"/>
          <w:sz w:val="28"/>
          <w:sz w:val="28"/>
          <w:szCs w:val="28"/>
          <w:rtl w:val="true"/>
          <w:lang w:bidi="ar-SA"/>
        </w:rPr>
        <w:t>ولى احرام ازادنى‌الحل كافى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ذوالحليفه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وبه جحفه رفت ومحرم شد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ميقات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امكان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كسانيكه از جده مى آيند و مى خواهند مستقيم به مكه بروند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با نذر از جده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خامنه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واحرام ازجده باطل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تواندازجده بانذرمحرم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درصورتى كه براى احرام نذرنكندومى خواهدازجده به مكه برود</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از ادنى الحل كافى است</w:t>
      </w:r>
      <w:r>
        <w:rPr>
          <w:rFonts w:eastAsia="IRNazanin" w:cs="IRNazanin"/>
          <w:color w:val="111111"/>
          <w:sz w:val="28"/>
          <w:szCs w:val="28"/>
          <w:rtl w:val="true"/>
          <w:lang w:bidi="fa-IR"/>
        </w:rPr>
        <w:t>.</w:t>
      </w:r>
      <w:bookmarkStart w:id="23" w:name="pg1859_17765"/>
    </w:p>
    <w:p>
      <w:pPr>
        <w:pStyle w:val="BookText"/>
        <w:rPr/>
      </w:pPr>
      <w:bookmarkEnd w:id="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از حديبيه يا محاذات آن محرم شود وحديبيه ميقات عمره مفرده است براى كسانيكه از طريق جده مى آيند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يكى از ميقات هاى پنجگانه برود يادر محاذات يكى ازآنها محرم شود</w:t>
      </w:r>
      <w:r>
        <w:rPr>
          <w:rFonts w:eastAsia="IRNazanin" w:cs="IRNazanin"/>
          <w:color w:val="111111"/>
          <w:sz w:val="28"/>
          <w:szCs w:val="28"/>
          <w:rtl w:val="true"/>
          <w:lang w:bidi="fa-IR"/>
        </w:rPr>
        <w:t>.</w:t>
      </w:r>
    </w:p>
    <w:p>
      <w:pPr>
        <w:pStyle w:val="Heading3"/>
        <w:numPr>
          <w:ilvl w:val="2"/>
          <w:numId w:val="1"/>
        </w:numPr>
        <w:rPr/>
      </w:pPr>
      <w:bookmarkStart w:id="24" w:name="__RefHeading___Toc2941583_3650668749"/>
      <w:bookmarkStart w:id="25" w:name="_Toc9"/>
      <w:bookmarkEnd w:id="24"/>
      <w:r>
        <w:rPr>
          <w:rtl w:val="true"/>
        </w:rPr>
        <w:t>تجاوز از ميقات بدون احرام</w:t>
      </w:r>
      <w:r>
        <w:rPr>
          <w:rtl w:val="true"/>
        </w:rPr>
        <w:t>: (</w:t>
      </w:r>
      <w:r>
        <w:rPr>
          <w:rtl w:val="true"/>
        </w:rPr>
        <w:t xml:space="preserve">س </w:t>
      </w:r>
      <w:r>
        <w:rPr/>
        <w:t>6</w:t>
      </w:r>
      <w:r>
        <w:rPr>
          <w:rtl w:val="true"/>
        </w:rPr>
        <w:t xml:space="preserve"> </w:t>
      </w:r>
      <w:r>
        <w:rPr>
          <w:rtl w:val="true"/>
        </w:rPr>
        <w:t xml:space="preserve">و </w:t>
      </w:r>
      <w:r>
        <w:rPr/>
        <w:t>4</w:t>
      </w:r>
      <w:r>
        <w:rPr>
          <w:rtl w:val="true"/>
        </w:rPr>
        <w:t xml:space="preserve">- </w:t>
      </w:r>
      <w:r>
        <w:rPr>
          <w:rtl w:val="true"/>
        </w:rPr>
        <w:t xml:space="preserve">م </w:t>
      </w:r>
      <w:r>
        <w:rPr/>
        <w:t>242</w:t>
      </w:r>
      <w:r>
        <w:rPr>
          <w:rtl w:val="true"/>
        </w:rPr>
        <w:t>)</w:t>
      </w:r>
      <w:bookmarkEnd w:id="25"/>
    </w:p>
    <w:p>
      <w:pPr>
        <w:pStyle w:val="BookText"/>
        <w:rPr/>
      </w:pPr>
      <w:r>
        <w:rPr>
          <w:rFonts w:ascii="IRNazanin" w:hAnsi="IRNazanin" w:eastAsia="IRNazanin"/>
          <w:color w:val="111111"/>
          <w:sz w:val="28"/>
          <w:sz w:val="28"/>
          <w:szCs w:val="28"/>
          <w:rtl w:val="true"/>
          <w:lang w:bidi="fa-IR"/>
        </w:rPr>
        <w:t>كسى كه عمره انجام داده اگر درهمان ماه قمرى بخواهد از ميقات عبور كندو به حرم و مكه داخل شود لازم نيست محرم شود و اگر در ماه قمرى ديگر بخواهد عبور كند بايد محرم شود و بدون احرام از ميقات تجاوز نكندولى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هيچگاه از ميقات بدون احرام</w:t>
      </w:r>
    </w:p>
    <w:p>
      <w:pPr>
        <w:pStyle w:val="BookText"/>
        <w:rPr/>
      </w:pPr>
      <w:r>
        <w:rPr>
          <w:rFonts w:ascii="Amiri" w:hAnsi="Amiri" w:eastAsia="Amiri" w:cs="Amiri"/>
          <w:color w:val="111111"/>
          <w:sz w:val="28"/>
          <w:sz w:val="28"/>
          <w:szCs w:val="28"/>
          <w:rtl w:val="true"/>
          <w:lang w:bidi="ar-SA"/>
        </w:rPr>
        <w:t>تجاوز نكند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عمره مفرده قبلى او به نيابت ديگران بوده احتياط واجب</w:t>
      </w:r>
    </w:p>
    <w:p>
      <w:pPr>
        <w:pStyle w:val="BookText"/>
        <w:rPr/>
      </w:pPr>
      <w:r>
        <w:rPr>
          <w:rFonts w:ascii="IRNazanin" w:hAnsi="IRNazanin" w:eastAsia="IRNazanin"/>
          <w:color w:val="111111"/>
          <w:sz w:val="28"/>
          <w:sz w:val="28"/>
          <w:szCs w:val="28"/>
          <w:rtl w:val="true"/>
          <w:lang w:bidi="fa-IR"/>
        </w:rPr>
        <w:t>آن است كه محرم شود حتى اگر در همان ماه قمرى 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 ماه قمرى كه عمره انجام داده مى تواند بدون احرام از ميقات عبور كند</w:t>
      </w:r>
      <w:r>
        <w:rPr>
          <w:rFonts w:eastAsia="Amiri" w:cs="Amiri" w:ascii="Amiri" w:hAnsi="Amiri"/>
          <w:color w:val="111111"/>
          <w:sz w:val="28"/>
          <w:szCs w:val="28"/>
          <w:rtl w:val="true"/>
          <w:lang w:bidi="ar-SA"/>
        </w:rPr>
        <w:t>.</w:t>
      </w:r>
      <w:bookmarkStart w:id="26" w:name="pg1859_17768"/>
    </w:p>
    <w:p>
      <w:pPr>
        <w:pStyle w:val="Heading3"/>
        <w:numPr>
          <w:ilvl w:val="2"/>
          <w:numId w:val="1"/>
        </w:numPr>
        <w:rPr/>
      </w:pPr>
      <w:bookmarkStart w:id="27" w:name="__RefHeading___Toc2941585_3650668749"/>
      <w:bookmarkStart w:id="28" w:name="_Toc10"/>
      <w:bookmarkEnd w:id="26"/>
      <w:bookmarkEnd w:id="27"/>
      <w:r>
        <w:rPr>
          <w:rtl w:val="true"/>
        </w:rPr>
        <w:t>محاذات ميقات‌</w:t>
      </w:r>
      <w:bookmarkEnd w:id="28"/>
    </w:p>
    <w:p>
      <w:pPr>
        <w:pStyle w:val="BookText"/>
        <w:rPr/>
      </w:pPr>
      <w:r>
        <w:rPr>
          <w:rFonts w:ascii="IRNazanin" w:hAnsi="IRNazanin" w:eastAsia="IRNazanin"/>
          <w:color w:val="111111"/>
          <w:sz w:val="28"/>
          <w:sz w:val="28"/>
          <w:szCs w:val="28"/>
          <w:rtl w:val="true"/>
          <w:lang w:bidi="fa-IR"/>
        </w:rPr>
        <w:t>مرادازمحاذات آن است كه كسى كه به طرف مكه مى رودبه جايى برسد كه ميقات طرف راست يا چپ او واقع شود بطورى كه اگر از آن جا بگذرد ميقات متمايل به پشت او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خط متقاطع را فرض كنيم كه زاويه قائمه اى را تشكيل مى دهند و يكى از آنها از مكه مى گذرد و ديگرى از ميقات، نقطه تقاطع، محل محاذات با ميقات است و معيار در اين امر صدق عرفى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ملاحظه ى نقشه جغرافيايى نقطه محاذى جحفه در جنوب شرقى جده است لذا با نذر مى شود در فرودگاه جده احرام بست زيرا احرام قبل از ميقات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محاذات ميقات به نظر آيت الله سيستانى با ساير مراجع متفاوت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مثال به نمودار زير توجه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محاذات معلوم نباشد بايد حاجى براى محرم شدن به يكى از ميقاتهاى پنجگانه برود يا اينكه قبل از محاذات اولين ميقاتى كه در مسير او است با نذر محرم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قبل از ميقات يا محاذى آن صحيح نيست مگر اينكه نذركندقبل ازميقات محرم شود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همه مراجع غير از آيت الله سيستانى محاذات جده با هيچيك از ميقاتها ثابت نيست بنابراين كسانيكه با هواپيما به فرودگاه جده مى روند بايد براى احرام عمره ى تمتع به ميقات يا محاذى آن بروند و به نظر آيت الله سيستانى مى توانند در فرو دگاه با نذر محرم شوند چون فرودگاه جده به نظرايشان قبل از محاذات ميقات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احرام عمره ى مفرده قبلًا ذكرشد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w:t>
      </w:r>
      <w:r>
        <w:rPr>
          <w:rFonts w:eastAsia="IRNazanin" w:cs="IRNazanin"/>
          <w:color w:val="111111"/>
          <w:sz w:val="28"/>
          <w:szCs w:val="28"/>
          <w:rtl w:val="true"/>
          <w:lang w:bidi="fa-IR"/>
        </w:rPr>
        <w:t>)</w:t>
      </w:r>
      <w:bookmarkStart w:id="29" w:name="pg1859_17773"/>
    </w:p>
    <w:p>
      <w:pPr>
        <w:pStyle w:val="Heading3"/>
        <w:numPr>
          <w:ilvl w:val="2"/>
          <w:numId w:val="1"/>
        </w:numPr>
        <w:rPr/>
      </w:pPr>
      <w:bookmarkStart w:id="30" w:name="__RefHeading___Toc2941587_3650668749"/>
      <w:bookmarkStart w:id="31" w:name="_Toc11"/>
      <w:bookmarkEnd w:id="29"/>
      <w:bookmarkEnd w:id="30"/>
      <w:r>
        <w:rPr>
          <w:rtl w:val="true"/>
        </w:rPr>
        <w:t>ميقات حج تمتع‌</w:t>
      </w:r>
      <w:bookmarkEnd w:id="31"/>
    </w:p>
    <w:p>
      <w:pPr>
        <w:pStyle w:val="BookText"/>
        <w:rPr/>
      </w:pPr>
      <w:r>
        <w:rPr>
          <w:rFonts w:ascii="Amiri" w:hAnsi="Amiri" w:eastAsia="Amiri" w:cs="Amiri"/>
          <w:color w:val="111111"/>
          <w:sz w:val="28"/>
          <w:sz w:val="28"/>
          <w:szCs w:val="28"/>
          <w:rtl w:val="true"/>
          <w:lang w:bidi="ar-SA"/>
        </w:rPr>
        <w:t>ميقات شهر مكه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اطراف مسجد الحرام تا نزديك‌قبرستان ابوطالب</w:t>
      </w:r>
    </w:p>
    <w:p>
      <w:pPr>
        <w:pStyle w:val="BookText"/>
        <w:rPr/>
      </w:pPr>
      <w:r>
        <w:rPr>
          <w:rFonts w:ascii="Amiri" w:hAnsi="Amiri" w:eastAsia="Amiri" w:cs="Amiri"/>
          <w:color w:val="111111"/>
          <w:sz w:val="28"/>
          <w:sz w:val="28"/>
          <w:szCs w:val="28"/>
          <w:rtl w:val="true"/>
          <w:lang w:bidi="ar-SA"/>
        </w:rPr>
        <w:t>حدود مسجد 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احتياط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بهجت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تبرى 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شهر به جز جائى كه ازحرم خارج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تنعيم و بعد از آن خارج حرم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كليه مناطق</w:t>
      </w:r>
    </w:p>
    <w:p>
      <w:pPr>
        <w:pStyle w:val="BookText"/>
        <w:rPr/>
      </w:pPr>
      <w:r>
        <w:rPr>
          <w:rFonts w:ascii="Amiri" w:hAnsi="Amiri" w:eastAsia="Amiri" w:cs="Amiri"/>
          <w:color w:val="111111"/>
          <w:sz w:val="28"/>
          <w:sz w:val="28"/>
          <w:szCs w:val="28"/>
          <w:rtl w:val="true"/>
          <w:lang w:bidi="ar-SA"/>
        </w:rPr>
        <w:t>شهر مكه ميقات است حتى جائيكه خارج از حرم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خانه هاى ما ايرانيان در حج تمتع، خارج از مكه قديم است بنابراين در روز هشتم ذى‌الحجه گروهى براى عمل به احتياط به مسجد الحرام مى روند تا آنجا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مسئله مى توان رجوع به غير نمود و در هر جايى از شهر مكه محرم شد به جز مقلدين آيت الله سيستانى كه اگر خارج از محدوده حرم باشند بايد در شهر مكه به محدوده حرم بروند و محرم شوند</w:t>
      </w:r>
      <w:r>
        <w:rPr>
          <w:rFonts w:eastAsia="IRNazanin" w:cs="IRNazanin"/>
          <w:color w:val="111111"/>
          <w:sz w:val="28"/>
          <w:szCs w:val="28"/>
          <w:rtl w:val="true"/>
          <w:lang w:bidi="fa-IR"/>
        </w:rPr>
        <w:t>.</w:t>
      </w:r>
      <w:bookmarkStart w:id="32" w:name="pg1859_17776"/>
    </w:p>
    <w:p>
      <w:pPr>
        <w:pStyle w:val="Heading3"/>
        <w:numPr>
          <w:ilvl w:val="2"/>
          <w:numId w:val="1"/>
        </w:numPr>
        <w:rPr/>
      </w:pPr>
      <w:bookmarkStart w:id="33" w:name="__RefHeading___Toc2941589_3650668749"/>
      <w:bookmarkStart w:id="34" w:name="_Toc12"/>
      <w:bookmarkEnd w:id="32"/>
      <w:bookmarkEnd w:id="33"/>
      <w:r>
        <w:rPr>
          <w:rtl w:val="true"/>
        </w:rPr>
        <w:t>ميقات مسجد شجره‌</w:t>
      </w:r>
      <w:bookmarkEnd w:id="34"/>
    </w:p>
    <w:p>
      <w:pPr>
        <w:pStyle w:val="BookText"/>
        <w:rPr/>
      </w:pPr>
      <w:r>
        <w:rPr>
          <w:rFonts w:ascii="Amiri" w:hAnsi="Amiri" w:eastAsia="Amiri" w:cs="Amiri"/>
          <w:color w:val="111111"/>
          <w:sz w:val="28"/>
          <w:sz w:val="28"/>
          <w:szCs w:val="28"/>
          <w:rtl w:val="true"/>
          <w:lang w:bidi="ar-SA"/>
        </w:rPr>
        <w:t>اختلاف فتوى است كه آيا خود مسجد ميقات است يا كل منطقه ذوالحليفه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احتياط واجب ميقات خود مسجد شجره است حتى قسمتهاى توسعه يافته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حائض احرام از بيرون مسجدكافى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خامنه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داخل مسجد محرم 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داخل مسجد محرم شوند و بنا بر احتياط</w:t>
      </w:r>
    </w:p>
    <w:p>
      <w:pPr>
        <w:pStyle w:val="BookText"/>
        <w:rPr/>
      </w:pPr>
      <w:r>
        <w:rPr>
          <w:rFonts w:ascii="Amiri" w:hAnsi="Amiri" w:eastAsia="Amiri" w:cs="Amiri"/>
          <w:color w:val="111111"/>
          <w:sz w:val="28"/>
          <w:sz w:val="28"/>
          <w:szCs w:val="28"/>
          <w:rtl w:val="true"/>
          <w:lang w:bidi="ar-SA"/>
        </w:rPr>
        <w:t>واجب احرام در قسمت قديم مسجد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نزديك محراب داخل</w:t>
      </w:r>
    </w:p>
    <w:p>
      <w:pPr>
        <w:pStyle w:val="BookText"/>
        <w:rPr/>
      </w:pPr>
      <w:r>
        <w:rPr>
          <w:rFonts w:ascii="IRNazanin" w:hAnsi="IRNazanin" w:eastAsia="IRNazanin"/>
          <w:color w:val="111111"/>
          <w:sz w:val="28"/>
          <w:sz w:val="28"/>
          <w:szCs w:val="28"/>
          <w:rtl w:val="true"/>
          <w:lang w:bidi="fa-IR"/>
        </w:rPr>
        <w:t>قسمت مردانه در شبستان مسجد شجره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كنار مسجد هم مى شود محرم شد ولى بنابر احتياط</w:t>
      </w:r>
    </w:p>
    <w:p>
      <w:pPr>
        <w:pStyle w:val="BookText"/>
        <w:rPr/>
      </w:pPr>
      <w:r>
        <w:rPr>
          <w:rFonts w:ascii="Amiri" w:hAnsi="Amiri" w:eastAsia="Amiri" w:cs="Amiri"/>
          <w:color w:val="111111"/>
          <w:sz w:val="28"/>
          <w:sz w:val="28"/>
          <w:szCs w:val="28"/>
          <w:rtl w:val="true"/>
          <w:lang w:bidi="ar-SA"/>
        </w:rPr>
        <w:t>واجب قبل از محاذات مسجد قديم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 مى توانددر حال اختيارداخل مسجديا محاذى آن محرم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 ذوالحليفه ميقات است</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2941591_3650668749"/>
      <w:bookmarkStart w:id="36" w:name="_Toc13"/>
      <w:bookmarkEnd w:id="35"/>
      <w:r>
        <w:rPr>
          <w:rtl w:val="true"/>
        </w:rPr>
        <w:t>نكاتى در مورد مسجد شجره</w:t>
      </w:r>
      <w:r>
        <w:rPr>
          <w:rtl w:val="true"/>
        </w:rPr>
        <w:t>:</w:t>
      </w:r>
      <w:bookmarkEnd w:id="36"/>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شجره با توجه به اينكه غالباً كاروان ها عصر به مسجد شجره مى روند و زوار قبل از نماز مغرب و عشا محرم مى شوند، توصيه مى شود ابتدا دو ركعت نماز تحيّت مسجد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دو يا شش ركعت نماز احرام خوانده شود، پس از آن</w:t>
      </w:r>
      <w:bookmarkStart w:id="37" w:name="pg1859_17778"/>
    </w:p>
    <w:p>
      <w:pPr>
        <w:pStyle w:val="BookText"/>
        <w:rPr/>
      </w:pPr>
      <w:bookmarkEnd w:id="37"/>
      <w:r>
        <w:rPr>
          <w:rFonts w:ascii="IRNazanin" w:hAnsi="IRNazanin" w:eastAsia="IRNazanin"/>
          <w:color w:val="111111"/>
          <w:sz w:val="28"/>
          <w:sz w:val="28"/>
          <w:szCs w:val="28"/>
          <w:rtl w:val="true"/>
          <w:lang w:bidi="fa-IR"/>
        </w:rPr>
        <w:t>براى آنها نيت و تلبيه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تصريح مى كنيم كه هيچكدام از اين نماز ها واجب نيست، همچنين هنگام گفتن تلبيه با وضوبودن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نماز مغرب با توجه به اينكه جماعت اهل سنت برگزار مى شود، در نماز جماعت آنها شركت كنند و اتصال صفوف را رعايت نمايند، چون در زمان عمره مفرده كسانيكه درحياط مسجد هستند متصل به صفوف نيستند، لذا اگر به خاطر اتصال صفوف بر روى فرش هاى مسجد سجده كردند براى نماز اشكالى پيدا نمى شود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جمعيت زياد بود و صف ها تا حياط مسجد ادامه پيدا كرد، افرادى كه در حياط به نماز مى ايستند، پائين بودن سطح حياط نسبت به جايگاه ايستادن امام جماعت اشكال ندارد چون در نماز جماعت بلند تر بودن جاى امام به مقدار كمتر از يك وجب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خواندن نماز عشا با توجه به اينكه مى توانيم نماز عشا را در حياط مسجد بخوانيم و بر سنگ سجده كنيم دقت شود كه سجده بر فرش جايز نيست و نماز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خانمها در مسجد شجره اتصال صفوف نيست لذا در موقع نماز مغرب تنها افرادى كه مقلد آيات عظام خامنه اى و مكارم هستند مى توانند اقتدا كنند ولى ديگران بايد نماز خود را فرادى بخوانند</w:t>
      </w:r>
      <w:r>
        <w:rPr>
          <w:rFonts w:eastAsia="IRNazanin" w:cs="IRNazanin"/>
          <w:color w:val="111111"/>
          <w:sz w:val="28"/>
          <w:szCs w:val="28"/>
          <w:rtl w:val="true"/>
          <w:lang w:bidi="fa-IR"/>
        </w:rPr>
        <w:t>.</w:t>
      </w:r>
    </w:p>
    <w:p>
      <w:pPr>
        <w:pStyle w:val="Heading3"/>
        <w:numPr>
          <w:ilvl w:val="2"/>
          <w:numId w:val="1"/>
        </w:numPr>
        <w:rPr/>
      </w:pPr>
      <w:bookmarkStart w:id="38" w:name="__RefHeading___Toc2941593_3650668749"/>
      <w:bookmarkStart w:id="39" w:name="_Toc14"/>
      <w:bookmarkEnd w:id="38"/>
      <w:r>
        <w:rPr>
          <w:rtl w:val="true"/>
        </w:rPr>
        <w:t>احكام بانوان در ميقات‌</w:t>
      </w:r>
      <w:bookmarkEnd w:id="3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وظيفه زنى كه در حال حيض است و نمى تواند براى محرم شدن داخل مسجد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مقلدين غير از آيت الله خامنه اى مى توانند كنار مسجد شجره محرم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براى احتياط مقلدين آيت الله بهجت وتبريزى محاذى مسجد قديم محرم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مقلدين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مى توانند رجوع به غير كنند و مقلدين آيت الله بهجت علاوه بر آن، احتياط واجب آن است كه در محاذات جحفه</w:t>
      </w:r>
    </w:p>
    <w:p>
      <w:pPr>
        <w:pStyle w:val="BookText"/>
        <w:rPr/>
      </w:pPr>
      <w:r>
        <w:rPr>
          <w:rFonts w:ascii="IRNazanin" w:hAnsi="IRNazanin" w:eastAsia="IRNazanin"/>
          <w:color w:val="111111"/>
          <w:sz w:val="28"/>
          <w:sz w:val="28"/>
          <w:szCs w:val="28"/>
          <w:rtl w:val="true"/>
          <w:lang w:bidi="fa-IR"/>
        </w:rPr>
        <w:t>دوباره تجديد نيت كنند و لبيك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ده كيلومتر بيدار باشد براى تجديد 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كيلومتر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اين احتياط در مورد تجديد نيت رجوع به غير شود تا مشكلى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احرام در حال عبور از مسجد در شرايط فعلى براى بانوان غالباً امكان پذير نيست اين مسئله مطرح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بخاطر اينكه آيت الله بهجت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از مسجد قديم باشد و قسمت بانوان خارج از مسجد قديم است و آيت الله تبريزى فرموده اند احرام قبل از مسجد قديم نباشد بانوانى كه مقلد اين دو مرجع هستندبراى رعايت احتياط علاوه بر نيت در داخل مسجد در محاذات مسجد قديم هم نيت كنند و لبيك بگويند و بخاطر اينكه نياز نباشد زائرين را تفكيك كنيم مى توانيم براى كليه بانوان نيت و تلبيه را محاذى مسجد قديم تكرار نمائيم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ضمناً سمت راست مسجد به لحاظ وسعت مكان و كمى ازدحام، براى احرام بانوان در محاذات مناسبتر است</w:t>
      </w:r>
      <w:r>
        <w:rPr>
          <w:rFonts w:eastAsia="Amiri" w:cs="Amiri" w:ascii="Amiri" w:hAnsi="Amiri"/>
          <w:color w:val="111111"/>
          <w:sz w:val="28"/>
          <w:szCs w:val="28"/>
          <w:rtl w:val="true"/>
          <w:lang w:bidi="ar-SA"/>
        </w:rPr>
        <w:t>.</w:t>
      </w:r>
      <w:bookmarkStart w:id="40" w:name="pg1859_17783"/>
    </w:p>
    <w:p>
      <w:pPr>
        <w:pStyle w:val="BookText"/>
        <w:rPr/>
      </w:pPr>
      <w:bookmarkEnd w:id="40"/>
      <w:r>
        <w:rPr>
          <w:rFonts w:ascii="IRNazanin" w:hAnsi="IRNazanin" w:eastAsia="IRNazanin"/>
          <w:color w:val="111111"/>
          <w:sz w:val="28"/>
          <w:sz w:val="28"/>
          <w:szCs w:val="28"/>
          <w:rtl w:val="true"/>
          <w:lang w:bidi="fa-IR"/>
        </w:rPr>
        <w:t>مقلدين آيت الله خامنه اى مى توانند در مدينه با نذر محرم شوند، مقلدين امام نيز اگر بخواهند به احتياط عمل كنند با نذر محرم شوند لذا روحانيون بايد مرجع تقليد زائر را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زنى كه در حال استحاضه است رفتن او به داخل مسجد شجره و محرم شدن او اشكال ندارد</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2941595_3650668749"/>
      <w:bookmarkStart w:id="42" w:name="_Toc15"/>
      <w:bookmarkEnd w:id="41"/>
      <w:r>
        <w:rPr>
          <w:rtl w:val="true"/>
        </w:rPr>
        <w:t xml:space="preserve">نذر زن </w:t>
      </w:r>
      <w:r>
        <w:rPr>
          <w:rtl w:val="true"/>
        </w:rPr>
        <w:t>(</w:t>
      </w:r>
      <w:r>
        <w:rPr>
          <w:rtl w:val="true"/>
        </w:rPr>
        <w:t xml:space="preserve">م </w:t>
      </w:r>
      <w:r>
        <w:rPr/>
        <w:t>232</w:t>
      </w:r>
      <w:r>
        <w:rPr>
          <w:rtl w:val="true"/>
        </w:rPr>
        <w:t xml:space="preserve">- </w:t>
      </w:r>
      <w:r>
        <w:rPr/>
        <w:t>246</w:t>
      </w:r>
      <w:r>
        <w:rPr>
          <w:rtl w:val="true"/>
        </w:rPr>
        <w:t>)</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با اذن شوهر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منافى</w:t>
      </w:r>
    </w:p>
    <w:p>
      <w:pPr>
        <w:pStyle w:val="BookText"/>
        <w:rPr/>
      </w:pPr>
      <w:r>
        <w:rPr>
          <w:rFonts w:ascii="Amiri" w:hAnsi="Amiri" w:eastAsia="Amiri" w:cs="Amiri"/>
          <w:color w:val="111111"/>
          <w:sz w:val="28"/>
          <w:sz w:val="28"/>
          <w:szCs w:val="28"/>
          <w:rtl w:val="true"/>
          <w:lang w:bidi="ar-SA"/>
        </w:rPr>
        <w:t>حق شوهر نباشد اذن شوهر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خامنه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حضور دارد بنابر احتياط واجب نذر زن بايد با</w:t>
      </w:r>
    </w:p>
    <w:p>
      <w:pPr>
        <w:pStyle w:val="BookText"/>
        <w:rPr/>
      </w:pPr>
      <w:r>
        <w:rPr>
          <w:rFonts w:ascii="IRNazanin" w:hAnsi="IRNazanin" w:eastAsia="IRNazanin"/>
          <w:color w:val="111111"/>
          <w:sz w:val="28"/>
          <w:sz w:val="28"/>
          <w:szCs w:val="28"/>
          <w:rtl w:val="true"/>
          <w:lang w:bidi="fa-IR"/>
        </w:rPr>
        <w:t>اجازه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عَلَىَّ ان احِرمَ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خداست برعهده من كه ازمدينه منوره محرم</w:t>
      </w:r>
    </w:p>
    <w:p>
      <w:pPr>
        <w:pStyle w:val="BookText"/>
        <w:rPr/>
      </w:pP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حج تمتع كسانيكه در هنگام محرم شدن در ميقات مبتلا به عادت ماهانه هستند چند حالت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داند قبل از عرفات پاك مى شود و مى تواند عمره تمتع انجام دهد واجب است نيت احرام عمره تمتع نمايد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مى داند تا زمانى كه مى خواهد به عرفات برود پاك نمى شود بايد نيت حج افراد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اگرنمى داند كه پاك مى شود يا نه، وظيفه اين است كه نيت كند كه من احرام ما فى الذمه انجام مى دهم و خدايا اگر مى توانم اعمال عمره انجام دهم احرام عمره تمتع و اگر نمى توانم احرام حج افراد حساب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خانمى در ميقات نيت حج افراد كرد وبعداً كشف خلاف شد در صورتى كه براى حجة الاسلام محرم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به عمره تمتع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او باطل است و بايد براى عمره تمتع مجدداً محرم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رفتن به ميقات يا رفتن به ادنى الحل در صورت عدم امكان رفتن به ميقات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خانمى در ميقات پاك است ولى بعد از محرم شدن وقبل از اعمال حائض شد در صورتى كه وقت عمره تمتع تنگ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 است كه عدول به افراد كند يا اينكه سعى و تقصير را انجام دهد وبعد از عرفات ومنى، طواف ونماز طواف را قبل از اعمال حج انجام دهد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 به افراد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مى توانيم بطور كلى به چنين شخصى بگوئيم عدول به حج افراد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حائض بوده ولى نمى دانسته حائض است، دراين حالت اعمال عمره تمتع را انجام داده است بعد از انجام عمره متوجه شد در حال طواف مبتلا به حدث اكبر بوده است چه وظيفهاى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وقت وسعت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بماند وقتى پاك شد طواف و نماز را اعاده كند و نيازى به احرام مجدد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پاك شدن، اعمال را انجام مى دهد، بايد ترتيب را رعايت كند يعنى پس از نماز طواف، سعى و تقصير را هم اعاده مى كند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است در مبدل شدن وظيفه و بايد احتياط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نيت حج ما فى الذمه كند و قربانى انجام دهد و بعد از اعمال حج طواف و نمازطواف عمره تمتع را انجام دهد و بعداً عمره مفرده هم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رفتن به عرفات لبيك احتياطى هم به نيت ما فى الذمه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درحال محرم شدن مبتلا به عادت بوده وظيفه او تبديل به حج افرادمى شود ولى اگردرحال محرم شدن پاك بوده عمره ى تمتع صحيح است وبعداً طواف ونمازآن را انجام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درصورتيكه در حال محرم شدن پاك بوده مخيّر است </w:t>
      </w:r>
      <w:r>
        <w:rPr>
          <w:rStyle w:val="FootnoteAnchor"/>
          <w:rtl w:val="true"/>
        </w:rPr>
        <w:footnoteReference w:id="4"/>
      </w:r>
      <w:r>
        <w:rPr>
          <w:rFonts w:ascii="Amiri" w:hAnsi="Amiri" w:eastAsia="Amiri" w:cs="Amiri"/>
          <w:color w:val="111111"/>
          <w:sz w:val="28"/>
          <w:sz w:val="28"/>
          <w:szCs w:val="28"/>
          <w:rtl w:val="true"/>
          <w:lang w:bidi="ar-SA"/>
        </w:rPr>
        <w:t>ودرغير اين صورت وظيفه ى او تبديل به حج افراد مى شود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 ى او تبديل به حج افراد مى شود</w:t>
      </w:r>
      <w:r>
        <w:rPr>
          <w:rFonts w:eastAsia="Amiri" w:cs="Amiri" w:ascii="Amiri" w:hAnsi="Amiri"/>
          <w:color w:val="111111"/>
          <w:sz w:val="28"/>
          <w:szCs w:val="28"/>
          <w:rtl w:val="true"/>
          <w:lang w:bidi="ar-SA"/>
        </w:rPr>
        <w:t>.</w:t>
      </w:r>
      <w:bookmarkStart w:id="43" w:name="pg1859_17791"/>
    </w:p>
    <w:p>
      <w:pPr>
        <w:pStyle w:val="Heading3"/>
        <w:numPr>
          <w:ilvl w:val="2"/>
          <w:numId w:val="1"/>
        </w:numPr>
        <w:rPr/>
      </w:pPr>
      <w:bookmarkStart w:id="44" w:name="__RefHeading___Toc2941597_3650668749"/>
      <w:bookmarkStart w:id="45" w:name="_Toc16"/>
      <w:bookmarkEnd w:id="43"/>
      <w:bookmarkEnd w:id="44"/>
      <w:r>
        <w:rPr>
          <w:rtl w:val="true"/>
        </w:rPr>
        <w:t>واجبات احرام‌</w:t>
      </w:r>
      <w:bookmarkEnd w:id="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لباس احرام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احرام</w:t>
      </w:r>
    </w:p>
    <w:p>
      <w:pPr>
        <w:pStyle w:val="BookText"/>
        <w:rPr/>
      </w:pPr>
      <w:r>
        <w:rPr>
          <w:rFonts w:ascii="IRNazanin" w:hAnsi="IRNazanin" w:eastAsia="IRNazanin"/>
          <w:color w:val="111111"/>
          <w:sz w:val="28"/>
          <w:sz w:val="28"/>
          <w:szCs w:val="28"/>
          <w:rtl w:val="true"/>
          <w:lang w:bidi="fa-IR"/>
        </w:rPr>
        <w:t>پوشيدن حوله احرام براى بانوان لازم نيست و مى توانند در لباسهاى معمولى خود محرم شوند البته مستحب است لباس سفيد باشد</w:t>
      </w:r>
      <w:r>
        <w:rPr>
          <w:rFonts w:eastAsia="IRNazanin" w:cs="IRNazanin"/>
          <w:color w:val="111111"/>
          <w:sz w:val="28"/>
          <w:szCs w:val="28"/>
          <w:rtl w:val="true"/>
          <w:lang w:bidi="fa-IR"/>
        </w:rPr>
        <w:t>.</w:t>
      </w:r>
    </w:p>
    <w:p>
      <w:pPr>
        <w:pStyle w:val="Heading3"/>
        <w:numPr>
          <w:ilvl w:val="2"/>
          <w:numId w:val="1"/>
        </w:numPr>
        <w:rPr/>
      </w:pPr>
      <w:bookmarkStart w:id="46" w:name="__RefHeading___Toc2941599_3650668749"/>
      <w:bookmarkStart w:id="47" w:name="_Toc17"/>
      <w:bookmarkEnd w:id="46"/>
      <w:r>
        <w:rPr>
          <w:rtl w:val="true"/>
        </w:rPr>
        <w:t>پوشيدن دو حوله احرامى براى بانوان‌</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كرده اند كه زنان هم مثل مردان دوحوله احرامى داشته باشندوروى لباس خودبيندازند، اين احتياط رجوع به غير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اين احتياط را واجب مى دانستندكه زنان هم مثل مردان دو حوله احرامى داشته باشند اما درحال حاضر احتياط مستحب دارند، پس مقلدين آيت الله فاضل مثل بقيه عمل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احرام بعد از غسل احرام را لازم مى دانستند يعنى غسل احرام را واجب مى دانستند و همچنين مى فرمودندواجب است بعد از نماز، احرام بسته شود، اما هم اكنون احتياط مستحب كرده اند بنابراين به نظر ايشان انجام غسل ونماز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احرام بايد شرايط لباس نماز گزار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پاك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غصبى نباشد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نازك و بدن نما نباشد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پوست حيوانى كه ذبح شرعى نشده است،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حيوان غير ماكول نباشد</w:t>
      </w:r>
    </w:p>
    <w:p>
      <w:pPr>
        <w:pStyle w:val="BookText"/>
        <w:rPr/>
      </w:pPr>
      <w:r>
        <w:rPr>
          <w:rFonts w:ascii="IRNazanin" w:hAnsi="IRNazanin" w:eastAsia="IRNazanin"/>
          <w:color w:val="111111"/>
          <w:sz w:val="28"/>
          <w:sz w:val="28"/>
          <w:szCs w:val="28"/>
          <w:rtl w:val="true"/>
          <w:lang w:bidi="fa-IR"/>
        </w:rPr>
        <w:t>شرائط ديگرِ لباس احرام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لباس احرام حتى براى بانوان از حرير خالص نباشد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مردان دوخته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جامه احرام از پوست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نكات مورد نظر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ضخامت لباس رعايت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مورد به خانمها تذكر دهيم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در كل زمان محرم بودن پاك باشد مگر در حالت اضطرار كه پس از برطرف شدن اضطرار بايدآن را تطهيركند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با بدن و احرام نجس محرم شود احرام او باطل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طهارت ازخبث براى محرم لازم است ولى طهارت ازحدث براى محرم شدن و در حال احرام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با همان لباسى كه در آن لبيك گفته طواف را با همان لباس انجام دهد حتى اگر كثيف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احرام به قصد قربت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 نيت داريم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نيت احرام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اصل عمل يعنى عمره تمتع يا مفرده يا حج 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با نيت اصل عمل، نيت احرام محقق ميشود؟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است نيت احرام‌كند يعنى محرم مى‌شوم به 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نيت اصل عمل، نيت احرام محقق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مى شوم به احرام عمره تمتع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الي الله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اصل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 تمتع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مي دهم قربة الي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قصد ترك محرمات احرام در نيت لازم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قصد ترك محرماتى كه باعث بطلان</w:t>
      </w:r>
    </w:p>
    <w:p>
      <w:pPr>
        <w:pStyle w:val="BookText"/>
        <w:rPr/>
      </w:pPr>
      <w:r>
        <w:rPr>
          <w:rFonts w:ascii="Amiri" w:hAnsi="Amiri" w:eastAsia="Amiri" w:cs="Amiri"/>
          <w:color w:val="111111"/>
          <w:sz w:val="28"/>
          <w:sz w:val="28"/>
          <w:szCs w:val="28"/>
          <w:rtl w:val="true"/>
          <w:lang w:bidi="ar-SA"/>
        </w:rPr>
        <w:t>حج و عمره يا بطلان احرام مى شود را داشته باشد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قصد طبيعتاً در زوار موجود است لذا گفتن آن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نيت، تعيين نوع حج يا عمره لازم است مثلًا معين كند كه عمره تمتع است ياعمره ى مفرده، ولى تعيين وجوب واستحباب لازم نيست لذا قصد اجمالى كفايت مى كند بنا براين اگر در نيت زائر باشد كه احرام عمره تمتع انجام مى دهم براى حجى كه بر عهده من است، اگر آن حج واجب باشد، واجب حساب مى شود و اگر مستحب باشد، مستحب حساب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نيت گفتنى نيست بلكه دانستنى است منتهى گفتن نيت در حج و عمره استحباب دارد و خاصيت ديگر گفتن اين است كه اشخاص توّجه داشته باشند كه چه كارى مى خواهند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نيت را به شكلى ساده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متوجه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 تمام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لبيك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 لبيك 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آن است كه به جمله فوق</w:t>
      </w:r>
    </w:p>
    <w:p>
      <w:pPr>
        <w:pStyle w:val="BookText"/>
        <w:rPr/>
      </w:pPr>
      <w:r>
        <w:rPr>
          <w:rFonts w:ascii="Amiri" w:hAnsi="Amiri" w:eastAsia="Amiri" w:cs="Amiri"/>
          <w:color w:val="111111"/>
          <w:sz w:val="28"/>
          <w:sz w:val="28"/>
          <w:szCs w:val="28"/>
          <w:rtl w:val="true"/>
          <w:lang w:bidi="ar-SA"/>
        </w:rPr>
        <w:t xml:space="preserve">ا ضافه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الحمد و النعمه لك و الملك لا شريك 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درگفتن لبيك پنجم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بهجت و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مى كنند، يعنى پس از جمله مذكور به خاطر احتياط لبيك ديگرى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مكارم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پنجم داخل در احتياط مستحب نيست بلكه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را بطور كامل براى زائرين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رعايت احتياط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مكارم سابقاً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پنجم را نگويد ولى در حال حاضر مى فرمايند گفتن آن اشكال نداردولى به قصد جزئيت نباشد</w:t>
      </w:r>
      <w:r>
        <w:rPr>
          <w:rFonts w:eastAsia="IRNazanin" w:cs="IRNazanin"/>
          <w:color w:val="111111"/>
          <w:sz w:val="28"/>
          <w:szCs w:val="28"/>
          <w:rtl w:val="true"/>
          <w:lang w:bidi="fa-IR"/>
        </w:rPr>
        <w:t>.</w:t>
      </w:r>
      <w:bookmarkStart w:id="48" w:name="pg1859_17797"/>
    </w:p>
    <w:p>
      <w:pPr>
        <w:pStyle w:val="Heading3"/>
        <w:numPr>
          <w:ilvl w:val="2"/>
          <w:numId w:val="1"/>
        </w:numPr>
        <w:rPr/>
      </w:pPr>
      <w:bookmarkStart w:id="49" w:name="__RefHeading___Toc2941601_3650668749"/>
      <w:bookmarkStart w:id="50" w:name="_Toc18"/>
      <w:bookmarkEnd w:id="48"/>
      <w:bookmarkEnd w:id="49"/>
      <w:r>
        <w:rPr>
          <w:rtl w:val="true"/>
        </w:rPr>
        <w:t>كيفيت گفتن لبيك براى زوار</w:t>
      </w:r>
      <w:bookmarkEnd w:id="50"/>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لبيك اول را مى گوئيم و در مورد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الحمد و النعمه لك والملك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وقف به حركت طبق نظربعضى از مراجع اشكال دارد، احتياطاً به دو صورت مى گوئيم، و زوار همراه ما كلمه به كلمه تكرار ميكنند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الحَمدَ و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بصورت وصل ولى كلمه به كلمه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الحَمدْ و النعمهْ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صورت وقف</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2941603_3650668749"/>
      <w:bookmarkStart w:id="52" w:name="_Toc19"/>
      <w:bookmarkEnd w:id="51"/>
      <w:r>
        <w:rPr>
          <w:rtl w:val="true"/>
        </w:rPr>
        <w:t xml:space="preserve">* </w:t>
      </w:r>
      <w:r>
        <w:rPr>
          <w:rtl w:val="true"/>
        </w:rPr>
        <w:t>نظر مراجع در وقف به حركت و وصل به سكون‌</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مراجع مسئله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به حركت و وصل به سكون اشكال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به حركت بنابر احتياط جايز نيست ولى وصل به‌سكون جايز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به سكون جايز ووقف به حركت وضعاً صحيح است وتكليفاً احتياط در ترك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آن است كه وقف به حركت و وصل به سكون ننمايد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 مورد رجوع به غير است، بنابراين اگرلبيك به صورتى كه متعارف است به زائرين گفته شود اشكالى ندارد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گفتن تلبيه كسانى هستند كه نمى توانند لبيك را در جمع بطور صحيح بگويند آنها را قبلًا مشخص كنيم ولبيك را بصورت تك نفرى به آنها تلقين نمائيم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درمناسك جديد آمده؛ در تلبيه وقف به حركت ووصل به سكون به نظرآيات عظام صافى ومكارم اشكال ندارد وآيت الله خامنهاى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اگرنزد اهل لسان صحيح باشد اشكال ندارد</w:t>
      </w:r>
      <w:r>
        <w:rPr>
          <w:rFonts w:eastAsia="IRNazanin" w:cs="IRNazanin"/>
          <w:color w:val="111111"/>
          <w:sz w:val="28"/>
          <w:szCs w:val="28"/>
          <w:rtl w:val="true"/>
          <w:lang w:bidi="fa-IR"/>
        </w:rPr>
        <w:t>.</w:t>
      </w:r>
      <w:bookmarkStart w:id="53" w:name="pg1859_17801"/>
    </w:p>
    <w:p>
      <w:pPr>
        <w:pStyle w:val="Heading3"/>
        <w:numPr>
          <w:ilvl w:val="2"/>
          <w:numId w:val="1"/>
        </w:numPr>
        <w:rPr/>
      </w:pPr>
      <w:bookmarkStart w:id="54" w:name="__RefHeading___Toc2941605_3650668749"/>
      <w:bookmarkStart w:id="55" w:name="_Toc20"/>
      <w:bookmarkEnd w:id="53"/>
      <w:bookmarkEnd w:id="54"/>
      <w:r>
        <w:rPr>
          <w:rtl w:val="true"/>
        </w:rPr>
        <w:t>مستحبات احرام‌</w:t>
      </w:r>
      <w:bookmarkEnd w:id="55"/>
    </w:p>
    <w:p>
      <w:pPr>
        <w:pStyle w:val="BookText"/>
        <w:rPr/>
      </w:pPr>
      <w:r>
        <w:rPr>
          <w:rFonts w:ascii="Amiri" w:hAnsi="Amiri" w:eastAsia="Amiri" w:cs="Amiri"/>
          <w:color w:val="111111"/>
          <w:sz w:val="28"/>
          <w:sz w:val="28"/>
          <w:szCs w:val="28"/>
          <w:rtl w:val="true"/>
          <w:lang w:bidi="ar-SA"/>
        </w:rPr>
        <w:t>در عمره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ديدن ديوارهاى شهر مكه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تكرارتلبيه در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ظهر روز عرفه</w:t>
      </w:r>
    </w:p>
    <w:p>
      <w:pPr>
        <w:pStyle w:val="BookText"/>
        <w:rPr/>
      </w:pPr>
      <w:r>
        <w:rPr>
          <w:rFonts w:ascii="IRNazanin" w:hAnsi="IRNazanin" w:eastAsia="IRNazanin"/>
          <w:color w:val="111111"/>
          <w:sz w:val="28"/>
          <w:sz w:val="28"/>
          <w:szCs w:val="28"/>
          <w:rtl w:val="true"/>
          <w:lang w:bidi="fa-IR"/>
        </w:rPr>
        <w:t>درعمره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اگراز ادنى الحل محرم شده تاديدن كعبه</w:t>
      </w:r>
    </w:p>
    <w:p>
      <w:pPr>
        <w:pStyle w:val="BookText"/>
        <w:rPr/>
      </w:pPr>
      <w:r>
        <w:rPr>
          <w:rFonts w:ascii="IRNazanin" w:hAnsi="IRNazanin" w:eastAsia="IRNazanin"/>
          <w:color w:val="111111"/>
          <w:sz w:val="28"/>
          <w:sz w:val="28"/>
          <w:szCs w:val="28"/>
          <w:rtl w:val="true"/>
          <w:lang w:bidi="fa-IR"/>
        </w:rPr>
        <w:t>اگر از ميقات مسجد شجره و مانند آن محرم شد</w:t>
      </w:r>
    </w:p>
    <w:p>
      <w:pPr>
        <w:pStyle w:val="BookText"/>
        <w:rPr/>
      </w:pPr>
      <w:r>
        <w:rPr>
          <w:rFonts w:ascii="Amiri" w:hAnsi="Amiri" w:eastAsia="Amiri" w:cs="Amiri"/>
          <w:color w:val="111111"/>
          <w:sz w:val="28"/>
          <w:sz w:val="28"/>
          <w:szCs w:val="28"/>
          <w:rtl w:val="true"/>
          <w:lang w:bidi="ar-SA"/>
        </w:rPr>
        <w:t>تا رسيدن به حرم</w:t>
      </w:r>
    </w:p>
    <w:p>
      <w:pPr>
        <w:pStyle w:val="BookText"/>
        <w:rPr/>
      </w:pPr>
      <w:r>
        <w:rPr>
          <w:rFonts w:ascii="Amiri" w:hAnsi="Amiri" w:eastAsia="Amiri" w:cs="Amiri"/>
          <w:color w:val="111111"/>
          <w:sz w:val="28"/>
          <w:sz w:val="28"/>
          <w:szCs w:val="28"/>
          <w:rtl w:val="true"/>
          <w:lang w:bidi="ar-SA"/>
        </w:rPr>
        <w:t xml:space="preserve">از نظر تعداد، مستحب است تلبيه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تكرار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احرام</w:t>
      </w:r>
    </w:p>
    <w:p>
      <w:pPr>
        <w:pStyle w:val="BookText"/>
        <w:rPr/>
      </w:pPr>
      <w:r>
        <w:rPr>
          <w:rFonts w:ascii="IRNazanin" w:hAnsi="IRNazanin" w:eastAsia="IRNazanin"/>
          <w:color w:val="111111"/>
          <w:sz w:val="28"/>
          <w:sz w:val="28"/>
          <w:szCs w:val="28"/>
          <w:rtl w:val="true"/>
          <w:lang w:bidi="fa-IR"/>
        </w:rPr>
        <w:t>اگرغسل‌درميقات براى اومشكل است باتوّجه به‌مدت بقاء غسل‌احرام اگر زائر مدينه اول است مى تواند در مدينه غسل كندو اگر زائرمدينه بعد است مى تواند در ايران غسل را انجام دهد ودر ميقات محرم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قبل از احرام دو ركعت يا شش ركعت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دو ركعتى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وبهتر است بعد از خواندن نماز واجب محرم شود دراين صورت نيازى به خواندن نماز احرام نيست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محرم شدن موهاى زائد بدن را زائل كند و ناخنها را بگيردومردها شارب خود را كوتاه كنند</w:t>
      </w:r>
      <w:r>
        <w:rPr>
          <w:rFonts w:eastAsia="IRNazanin" w:cs="IRNazanin"/>
          <w:color w:val="111111"/>
          <w:sz w:val="28"/>
          <w:szCs w:val="28"/>
          <w:rtl w:val="true"/>
          <w:lang w:bidi="fa-IR"/>
        </w:rPr>
        <w:t>.</w:t>
      </w:r>
      <w:bookmarkStart w:id="56" w:name="pg1859_17803"/>
    </w:p>
    <w:p>
      <w:pPr>
        <w:pStyle w:val="BookText"/>
        <w:rPr/>
      </w:pPr>
      <w:bookmarkEnd w:id="56"/>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براى كسيكه مى خواهد حج انجام دهد از اول ذيقعده و براى كسيكه عمره مفرده انجام مى دهد يك ماه قبل از انجام آن موهاى سر وصورت را كوتاه نكند</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2941607_3650668749"/>
      <w:bookmarkStart w:id="58" w:name="_Toc21"/>
      <w:bookmarkEnd w:id="57"/>
      <w:r>
        <w:rPr>
          <w:rtl w:val="true"/>
        </w:rPr>
        <w:t>مراتب ثواب در غسل احرام‌</w:t>
      </w:r>
      <w:bookmarkEnd w:id="58"/>
    </w:p>
    <w:p>
      <w:pPr>
        <w:pStyle w:val="BookText"/>
        <w:rPr/>
      </w:pPr>
      <w:r>
        <w:rPr>
          <w:rFonts w:ascii="IRNazanin" w:hAnsi="IRNazanin" w:eastAsia="IRNazanin"/>
          <w:color w:val="111111"/>
          <w:sz w:val="28"/>
          <w:sz w:val="28"/>
          <w:szCs w:val="28"/>
          <w:rtl w:val="true"/>
          <w:lang w:bidi="fa-IR"/>
        </w:rPr>
        <w:t>درجه ى اعلاى آن غسلى است كه در ميقات انجام شود و تا زمانى كه مبطلات وضو را انجام نداده است لبيك بگويد و محرم شود، درجه ى دوم غسل اين است كه اگر كسى امروز صبح غسل كرد تا آخر شب يعنى تا اذان صبح امشب و اگر شب غسل كرد تا غروب روز فردا غسل اوباقى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غسل احرام كند وقبل از گذشت مدت مذكور كارى كه وضو را باطل مى كند انجام دهد يا مرد لباس دوخته بپوشددرحاليكه هنوز محرم نشده است، مستحب است غسل را اعاده كند و اگر اعاده نكرد ثواب غسل او كم شده است</w:t>
      </w:r>
      <w:r>
        <w:rPr>
          <w:rFonts w:eastAsia="IRNazanin" w:cs="IRNazanin"/>
          <w:color w:val="111111"/>
          <w:sz w:val="28"/>
          <w:szCs w:val="28"/>
          <w:rtl w:val="true"/>
          <w:lang w:bidi="fa-IR"/>
        </w:rPr>
        <w:t>.</w:t>
      </w:r>
      <w:bookmarkStart w:id="59" w:name="pg1859_17807"/>
    </w:p>
    <w:p>
      <w:pPr>
        <w:pStyle w:val="Heading3"/>
        <w:numPr>
          <w:ilvl w:val="2"/>
          <w:numId w:val="1"/>
        </w:numPr>
        <w:rPr/>
      </w:pPr>
      <w:bookmarkStart w:id="60" w:name="__RefHeading___Toc2941609_3650668749"/>
      <w:bookmarkStart w:id="61" w:name="_Toc22"/>
      <w:bookmarkEnd w:id="59"/>
      <w:bookmarkEnd w:id="60"/>
      <w:r>
        <w:rPr>
          <w:rtl w:val="true"/>
        </w:rPr>
        <w:t>محرمات احرام‌</w:t>
      </w:r>
      <w:bookmarkEnd w:id="61"/>
    </w:p>
    <w:p>
      <w:pPr>
        <w:pStyle w:val="BookText"/>
        <w:rPr/>
      </w:pPr>
      <w:r>
        <w:rPr>
          <w:rFonts w:ascii="Amiri" w:hAnsi="Amiri" w:eastAsia="Amiri" w:cs="Amiri"/>
          <w:color w:val="111111"/>
          <w:sz w:val="28"/>
          <w:sz w:val="28"/>
          <w:szCs w:val="28"/>
          <w:rtl w:val="true"/>
          <w:lang w:bidi="ar-SA"/>
        </w:rPr>
        <w:t xml:space="preserve">معروف ومشهور اين است كه محرمات احرام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مخصوص آقايان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مخصوص بانوان و بقيه مشترك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دراين رابطه مطالبى كه نياز است به زائرين گفته شود در اين نوشتارمطرح ميكنيم</w:t>
      </w:r>
      <w:r>
        <w:rPr>
          <w:rFonts w:eastAsia="IRNazanin" w:cs="IRNazanin"/>
          <w:color w:val="111111"/>
          <w:sz w:val="28"/>
          <w:szCs w:val="28"/>
          <w:rtl w:val="true"/>
          <w:lang w:bidi="fa-IR"/>
        </w:rPr>
        <w:t>.</w:t>
      </w:r>
    </w:p>
    <w:p>
      <w:pPr>
        <w:pStyle w:val="Heading3"/>
        <w:numPr>
          <w:ilvl w:val="2"/>
          <w:numId w:val="1"/>
        </w:numPr>
        <w:rPr/>
      </w:pPr>
      <w:bookmarkStart w:id="62" w:name="__RefHeading___Toc2941611_3650668749"/>
      <w:bookmarkStart w:id="63" w:name="_Toc23"/>
      <w:bookmarkEnd w:id="62"/>
      <w:r>
        <w:rPr>
          <w:rtl w:val="true"/>
        </w:rPr>
        <w:t>محرمات مخصوص آقايان‌</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دوخته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تمام روى پا براى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جوراب نپوشند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دمپايى رو باز باشد يا كفشى باشد كه روى پا باز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سر براى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 را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زير آب نكند ولى دوش گرفتن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حوله سر را نخشكاند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سايه برسر قراردادن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استظلال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 همه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استظلال درطى مسير از منزلى به منزل ديگرمثل مسجد شجره تا مكه،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استظلال در خود منزل مثل زير سقف رفتن در داخل هتل در شهر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چادر رفتن در منى و عرفات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 اگر چه احتياط مستحب در ترك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جائز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جايز نيست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خامنه اى در استظلال براى حفظ سرما هم احتياط واجب 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استظلال بوسيله سايه حاصل از ديوار ماشين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در ترك آن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استظلال در مسير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تا مسجد الحرام ى ا از مسجد تنعيم تا مسجد الحرام در حال احرام و همچنين در حال حركت از چادرهاى منى تا رمى جمرات يا قربانگاه در حال احرام با 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w:t>
      </w:r>
    </w:p>
    <w:p>
      <w:pPr>
        <w:pStyle w:val="BookText"/>
        <w:rPr/>
      </w:pPr>
      <w:r>
        <w:rPr>
          <w:rFonts w:ascii="Amiri" w:hAnsi="Amiri" w:eastAsia="Amiri" w:cs="Amiri"/>
          <w:color w:val="111111"/>
          <w:sz w:val="28"/>
          <w:sz w:val="28"/>
          <w:szCs w:val="28"/>
          <w:rtl w:val="true"/>
          <w:lang w:bidi="ar-SA"/>
        </w:rPr>
        <w:t>در ترك استظلال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احتياط قابل رجوع به غير است لذا مى توان به زوار گفت استظلال در اين مورد اشكال ندارد</w:t>
      </w:r>
      <w:r>
        <w:rPr>
          <w:rFonts w:eastAsia="IRNazanin" w:cs="IRNazanin"/>
          <w:color w:val="111111"/>
          <w:sz w:val="28"/>
          <w:szCs w:val="28"/>
          <w:rtl w:val="true"/>
          <w:lang w:bidi="fa-IR"/>
        </w:rPr>
        <w:t>.</w:t>
      </w:r>
      <w:bookmarkStart w:id="64" w:name="pg1859_17811"/>
    </w:p>
    <w:p>
      <w:pPr>
        <w:pStyle w:val="Heading3"/>
        <w:numPr>
          <w:ilvl w:val="2"/>
          <w:numId w:val="1"/>
        </w:numPr>
        <w:rPr/>
      </w:pPr>
      <w:bookmarkStart w:id="65" w:name="__RefHeading___Toc2941613_3650668749"/>
      <w:bookmarkStart w:id="66" w:name="_Toc24"/>
      <w:bookmarkEnd w:id="64"/>
      <w:bookmarkEnd w:id="65"/>
      <w:r>
        <w:rPr>
          <w:rtl w:val="true"/>
        </w:rPr>
        <w:t>محرمات مخصوص بانوان‌</w:t>
      </w:r>
      <w:bookmarkEnd w:id="66"/>
    </w:p>
    <w:p>
      <w:pPr>
        <w:pStyle w:val="Heading4"/>
        <w:numPr>
          <w:ilvl w:val="3"/>
          <w:numId w:val="1"/>
        </w:numPr>
        <w:rPr/>
      </w:pPr>
      <w:bookmarkStart w:id="67" w:name="__RefHeading___Toc2941615_3650668749"/>
      <w:bookmarkStart w:id="68" w:name="_Toc25"/>
      <w:bookmarkEnd w:id="67"/>
      <w:r>
        <w:rPr>
          <w:rtl w:val="true"/>
        </w:rPr>
        <w:t>الف</w:t>
      </w:r>
      <w:r>
        <w:rPr>
          <w:rtl w:val="true"/>
        </w:rPr>
        <w:t xml:space="preserve">- </w:t>
      </w:r>
      <w:r>
        <w:rPr>
          <w:rtl w:val="true"/>
        </w:rPr>
        <w:t>پوشاندن صورت حتى بعضى از صورت‌</w:t>
      </w:r>
      <w:bookmarkEnd w:id="68"/>
    </w:p>
    <w:p>
      <w:pPr>
        <w:pStyle w:val="BookText"/>
        <w:rPr/>
      </w:pPr>
      <w:r>
        <w:rPr>
          <w:rFonts w:ascii="IRNazanin" w:hAnsi="IRNazanin" w:eastAsia="IRNazanin"/>
          <w:color w:val="111111"/>
          <w:sz w:val="28"/>
          <w:sz w:val="28"/>
          <w:szCs w:val="28"/>
          <w:rtl w:val="true"/>
          <w:lang w:bidi="fa-IR"/>
        </w:rPr>
        <w:t>نكات قابل ذكر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نقاب مطلقاً جايز نيست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مقنعه را در موقع برداشتن و پوشيدن طورى بردارند و بپوشند كه صورت پوشيده نشود براى برداشتن مقنعه از سر مى توانند از پشت مقنعه را لوله كرده و همچنين از پائين تا بزنند و همزمان از سر خارج نمايند و براى پوشيدن هم، جاى صورت را كاملا باز كنند و بعد بپوشند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 را باحوله خشك نكنند </w:t>
      </w:r>
      <w:r>
        <w:rPr>
          <w:rStyle w:val="FootnoteAnchor"/>
          <w:rtl w:val="true"/>
        </w:rPr>
        <w:footnoteReference w:id="7"/>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بادبزن جلوى صورت با فاصله اشكالى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پاك كردن بينى دستمال را روى صورت نيندازند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چادر روى صورت اختلافى است لذا احتياط آن است كه چادر روى صورت كشيده نشود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زير چانه را در مقابل نامحرم بپوشانند چون جزء صورت نيست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ماسك زدن درحال احرام براى خانمها جايز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ماسك زدن اشكال ندارد</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2941617_3650668749"/>
      <w:bookmarkStart w:id="70" w:name="_Toc26"/>
      <w:bookmarkEnd w:id="69"/>
      <w:r>
        <w:rPr>
          <w:rtl w:val="true"/>
        </w:rPr>
        <w:t>ب</w:t>
      </w:r>
      <w:r>
        <w:rPr>
          <w:rtl w:val="true"/>
        </w:rPr>
        <w:t xml:space="preserve">- </w:t>
      </w:r>
      <w:r>
        <w:rPr>
          <w:rtl w:val="true"/>
        </w:rPr>
        <w:t>پوشيدن زيورآلات</w:t>
      </w:r>
      <w:r>
        <w:rPr>
          <w:rtl w:val="true"/>
        </w:rPr>
        <w:t>:</w:t>
      </w:r>
      <w:bookmarkEnd w:id="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زيورآلاتى كه قبلًا به پوشيدن آنها عادت داشته لازم نيست خارج كند ولى نبايد حتى آنها را به شوهر خود نشان دهد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زينتى اشكال دارد ولى انگشتر عقيق به شرطى كه زينتى نباشد اشكال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خانمها نبايد لباسهاى احرامى آنها زينتهايى مثل تور و گيپور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آرايش كردن در حال احرام به طور كلى جايزنيست حتى بهتر است از مدتى قبل ابروها را آرايش نكنندوموها را رنگ نكنند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دستكش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احرام جايز نيست اما پوشاندن دست در حال احرام اشكال ندارد</w:t>
      </w:r>
      <w:r>
        <w:rPr>
          <w:rFonts w:eastAsia="IRNazanin" w:cs="IRNazanin"/>
          <w:color w:val="111111"/>
          <w:sz w:val="28"/>
          <w:szCs w:val="28"/>
          <w:rtl w:val="true"/>
          <w:lang w:bidi="fa-IR"/>
        </w:rPr>
        <w:t>.</w:t>
      </w:r>
      <w:bookmarkStart w:id="71" w:name="pg1859_17813"/>
    </w:p>
    <w:p>
      <w:pPr>
        <w:pStyle w:val="Heading3"/>
        <w:numPr>
          <w:ilvl w:val="2"/>
          <w:numId w:val="1"/>
        </w:numPr>
        <w:rPr/>
      </w:pPr>
      <w:bookmarkStart w:id="72" w:name="__RefHeading___Toc2941619_3650668749"/>
      <w:bookmarkStart w:id="73" w:name="_Toc27"/>
      <w:bookmarkEnd w:id="71"/>
      <w:bookmarkEnd w:id="72"/>
      <w:r>
        <w:rPr>
          <w:rtl w:val="true"/>
        </w:rPr>
        <w:t>محرمات مشترك بين زن و مرد</w:t>
      </w:r>
      <w:bookmarkEnd w:id="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لذت جنسى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موارد باعث بطلان حج ميشود و كفاره آن 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در حال احرام مثل خواهر و برادر هستند لذا نگاه بدون شهوت به همديگر و صحبت كردن با يكديگر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كردن وعقد ديگرى را خواندن يا شاهد بودن براى عقد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 كردن و كشتن جانوران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گاهى مورد ابتلا است كشتن ملخ است و كفاره آن يك خرما مى باشد، بعضى فرموده اند كفاره ى آن مقدارى طعام است وبعضى فرموده اندكفاره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آى ات عظام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كشتن مارمولك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گياهان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برگى را از درختى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برداشتن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چاقويى كه حكم اسلحه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كارد براى ميوه و مانند آن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در آينه به قصد زينت، اگر به قصد زينت نباشد احتياط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در اجسام صيقلى مثل استيل ومانند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در اجسام صيقلى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نگاه در آينه بدون قصد زينت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عينك زدن در حال احرام اشكال ندارد ولى اگر عينك زينتى باشد بايد اجتناب كنند همچنين نگاه كردن در دوربين اشكال ندارد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بوى خوش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صابون و شامپوى خوشبو يا خمير دندان خوشبو استفاده نكنند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لباسهاى احرام كنار عطر گذارده نشوند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ازخوردن زعفران اجتناب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رعايت احتياط از سبزيجات خوشبو استفاده نشود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كرمهاى خوشبو استفاده نشود مثل استفاده از كرمهاى ضد آفتاب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ميوه جات خوشبو اشكال ندارد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كرمهاى بدون بوى خوش هم پرهيز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روغن مالى كردن بدن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بينى از بوى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سريع براى فرار از بوى بد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هر گونه زينت و آرايش كردن مانند سرمه كشيدن و انگشتر زينتى به دست كردن و حنا بستن در حال احرام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حق ندارد در حال احرام ناخن شكسته را بچيند مگر اين كه سبب مشقت واذيّت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كندن مو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عمداً دست به سر بكشد و سهواً موئى از سركنده شود بايد كفاره دهد، كفاره درهرمرتبه اى كه مو مى افتد يك كف طعام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بخاطر وضو يا غسل دست به موها بكشد و موئى بيفتد كفاره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مو بدون اختيار اشكال ندارد و كفاره هم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كندن مو فرقى بين كندن مو و چيدن آن نيست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يا چيدن موى غير هم از محرمات احرام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در حال احرام موهاى خود را شانه نكنند چون در هنگام شانه كردن حتماً تعدادى مو ميافتد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دندان، بسيارى از مراجع فرموده اند اگرخون نيايد از محرمات احرام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آوردن خون از 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مكارم در اين مورد احتياط مستحب دارندلذا به نظر ايشان بيرون آوردن خون ازبدن ازمحرمات احرام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آمپول درحالت اضطرار اشكال ندارد ولى اگر مضطر نباشد اگر موجب خون آمدن شود ولو به مقدار سر سوزن باشد جايز نيست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مسواك زدن اگر سبب</w:t>
      </w:r>
    </w:p>
    <w:p>
      <w:pPr>
        <w:pStyle w:val="BookText"/>
        <w:rPr/>
      </w:pPr>
      <w:r>
        <w:rPr>
          <w:rFonts w:ascii="IRNazanin" w:hAnsi="IRNazanin" w:eastAsia="IRNazanin"/>
          <w:color w:val="111111"/>
          <w:sz w:val="28"/>
          <w:sz w:val="28"/>
          <w:szCs w:val="28"/>
          <w:rtl w:val="true"/>
          <w:lang w:bidi="fa-IR"/>
        </w:rPr>
        <w:t>خون آمدن از بدن است جايز نيست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خاراندن بدن اشكال ندارد مگراينكه طورى بخاراند كه از بدن خون بيايد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خوردن به خدا راست باشد يا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لا و الله و بلى و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ماليدن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استعمال پمادى كه بوى خوش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جانوران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زمان جايگاه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حشرات بدن مثل شپش، مگس، پشه جايز نيست اما اگر پشه اذيت مى كند به اتفاق همه مراجع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و جابه جا كردن حشراتى كه در بدن ساكنند مثل شپش و كك جايز نيست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تاراندن پشه و مگس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وجوبى در ترك آن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نشده است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دروغ گفتن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 دادن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فروشى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نهى به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اينكه خود را بزرگ شمارد اشكال دارد ولى خواهش و تمنا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سهو و جهل و اضطرار در محرمات احرام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كدام از محرمات اگر از روى سهو و فراموشى وجهل انجام شود اشكال ندارد و كفاره ندارد مگر دو چيز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كندن مو از خود يا از بدن ديگرى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غير عمديه مو كفاره ندارد ولى اگر عمداً دست به سر يا ريش خود بكشد و يك يا چند مو بيفتد بايد كفاره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مضطر به انجام محرمات احرام شود بايد كفاره دهد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پوشاندن سر اضطراراً كفاره نيست</w:t>
      </w:r>
      <w:r>
        <w:rPr>
          <w:rFonts w:eastAsia="IRNazanin" w:cs="IRNazanin"/>
          <w:color w:val="111111"/>
          <w:sz w:val="28"/>
          <w:szCs w:val="28"/>
          <w:rtl w:val="true"/>
          <w:lang w:bidi="fa-IR"/>
        </w:rPr>
        <w:t>.</w:t>
      </w:r>
      <w:bookmarkStart w:id="74" w:name="pg1859_17823"/>
    </w:p>
    <w:p>
      <w:pPr>
        <w:pStyle w:val="Heading3"/>
        <w:numPr>
          <w:ilvl w:val="2"/>
          <w:numId w:val="1"/>
        </w:numPr>
        <w:rPr/>
      </w:pPr>
      <w:bookmarkStart w:id="75" w:name="__RefHeading___Toc2941621_3650668749"/>
      <w:bookmarkStart w:id="76" w:name="_Toc28"/>
      <w:bookmarkEnd w:id="74"/>
      <w:bookmarkEnd w:id="75"/>
      <w:r>
        <w:rPr>
          <w:rtl w:val="true"/>
        </w:rPr>
        <w:t>نكاتى در رابطه با محرمات احرام‌</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نكات ويژه روحانى و معين است گفتن آن به زوّار ضرورت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غذايى كه بوى خوش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زعفران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بينى خود را بگيرد و غذا بخورد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حالت عادى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آن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حاضر اضطرار به خوردن چنين غذايى پيدا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گياهان خوشبو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سبزيجات معطر، نعناع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خوردنش در حال احرام اشكال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بنابراحتياطواجب اين سبزيجات خورده نشود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موقع خوردن نبويد اشكال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آن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ميوه هاى خوشبو اشكالى ندارد ولى بعضى احتياط واجب كرده اند كه آن را نبويد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نيست به زائر بگوئيم كه ميوه را بو نكن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زعفران به نظر همه مراجع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بينى از بوى 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ندارد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نكرده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در آينه</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زينت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قصد زينت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 ن 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خصوص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است به لفظ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رحمن و رحيم بگويدجدال نيست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وصفات خدا داخل در جدال است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دخالت در جدال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هر گونه قسم به خداوندبا هر لفظى داخل در جدال است</w:t>
      </w:r>
      <w:r>
        <w:rPr>
          <w:rFonts w:eastAsia="IRNazanin" w:cs="IRNazanin"/>
          <w:color w:val="111111"/>
          <w:sz w:val="28"/>
          <w:szCs w:val="28"/>
          <w:rtl w:val="true"/>
          <w:lang w:bidi="fa-IR"/>
        </w:rPr>
        <w:t>.</w:t>
      </w:r>
      <w:bookmarkStart w:id="77" w:name="pg1859_17829"/>
    </w:p>
    <w:p>
      <w:pPr>
        <w:pStyle w:val="Heading3"/>
        <w:numPr>
          <w:ilvl w:val="2"/>
          <w:numId w:val="1"/>
        </w:numPr>
        <w:rPr/>
      </w:pPr>
      <w:bookmarkStart w:id="78" w:name="__RefHeading___Toc2941623_3650668749"/>
      <w:bookmarkStart w:id="79" w:name="_Toc29"/>
      <w:bookmarkEnd w:id="77"/>
      <w:bookmarkEnd w:id="78"/>
      <w:r>
        <w:rPr>
          <w:rtl w:val="true"/>
        </w:rPr>
        <w:t xml:space="preserve">كمر بند دوخته ودمپايى دوخته براى مردان </w:t>
      </w:r>
      <w:r>
        <w:rPr>
          <w:rtl w:val="true"/>
        </w:rPr>
        <w:t>(</w:t>
      </w:r>
      <w:r>
        <w:rPr>
          <w:rtl w:val="true"/>
        </w:rPr>
        <w:t xml:space="preserve">م </w:t>
      </w:r>
      <w:r>
        <w:rPr/>
        <w:t>347</w:t>
      </w:r>
      <w:r>
        <w:rPr>
          <w:rtl w:val="true"/>
        </w:rPr>
        <w:t>-)</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دمپايى دوخته مى‌فرمايند اگرصدق لباس نكند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در ترك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كرده اند كه اگر بند ساعت دوخته شده استفاده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مسأله قابل رجوع به 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كلى ميتوان به زائران گفت كمربنددوخته، دمپايى دوخته، هميان دوخته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پتو انداختن پتو بر بدن كه اطرافش دوخته است اشكالى ندارد ولى بعضى از زائران در حال احرام پتو را به دور خودشان مى پيچند و شكل لباس احرام به خود ميگيرد در اين صورت اشكال دارد ولى آيات عظام سيستانى و زنجانى و مكارم اشكال نميكنند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كيسه اى كه در آن پول يا چيزهاى ديگر ميگذارند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آن هميان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دوخته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سنجاق زدن به احرام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 همه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زدن لنگ بر گردن بنابراحتياط واجب جايز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متعارف نيست و كسى انجام نمى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خامنه اى فتواى به عدم جوازداده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زدن لباس احرام وسنجا ق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رداء اگر به صورت يقه درآيد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آنست كه لباس احرام را گره و سنجاق نزند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خامنه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اضافه مى كنند كه ازصدق ازار ورداءخارج نشود</w:t>
      </w:r>
      <w:r>
        <w:rPr>
          <w:rFonts w:eastAsia="Amiri" w:cs="Amiri" w:ascii="Amiri" w:hAnsi="Amiri"/>
          <w:color w:val="111111"/>
          <w:sz w:val="28"/>
          <w:szCs w:val="28"/>
          <w:rtl w:val="true"/>
          <w:lang w:bidi="ar-SA"/>
        </w:rPr>
        <w:t>.</w:t>
      </w:r>
      <w:bookmarkStart w:id="80" w:name="pg1859_17831"/>
    </w:p>
    <w:p>
      <w:pPr>
        <w:pStyle w:val="Heading3"/>
        <w:numPr>
          <w:ilvl w:val="2"/>
          <w:numId w:val="1"/>
        </w:numPr>
        <w:rPr/>
      </w:pPr>
      <w:bookmarkStart w:id="81" w:name="__RefHeading___Toc2941625_3650668749"/>
      <w:bookmarkStart w:id="82" w:name="_Toc30"/>
      <w:bookmarkEnd w:id="80"/>
      <w:bookmarkEnd w:id="81"/>
      <w:r>
        <w:rPr>
          <w:rtl w:val="true"/>
        </w:rPr>
        <w:t>دگمه هاى احرامى‌</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صافى و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صورتيكه به صورت يقه ى پيراهن درآيد جايز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مقلدين آيت الله صافى گفته شود از دگمه هاى احرامى و مانند آن به گونهاى استفاده كنند كه بصورت يقهى پيراهن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سيستانى فرمودهاند براى محرم جايز نيست كه جامه دكمه دار يا آنچه فايده دكمه را داشته باشد بپوشد مقصود آن است كه لباس احرام داراى دكمه باشد يا داراى چسبهائى باشد كه دو طرف احرام را به هم متصل كند، بنابراين دگمههائى كه الآن متعارف است كه دو طرف احرام را روى هم ميگذارند و گوشهاى از احرام را داخل حلقه پلاستيكى ميبرند اينگونه دكمهها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آيت الله مكارم فرمودهاند لباسهائى كه قطعات آنرا به هم ميچسبانند، جايز نيست</w:t>
      </w:r>
      <w:r>
        <w:rPr>
          <w:rFonts w:eastAsia="IRNazanin" w:cs="IRNazanin"/>
          <w:color w:val="111111"/>
          <w:sz w:val="28"/>
          <w:szCs w:val="28"/>
          <w:rtl w:val="true"/>
          <w:lang w:bidi="fa-IR"/>
        </w:rPr>
        <w:t>.</w:t>
      </w:r>
    </w:p>
    <w:p>
      <w:pPr>
        <w:pStyle w:val="Heading3"/>
        <w:numPr>
          <w:ilvl w:val="2"/>
          <w:numId w:val="1"/>
        </w:numPr>
        <w:rPr/>
      </w:pPr>
      <w:bookmarkStart w:id="83" w:name="__RefHeading___Toc2941627_3650668749"/>
      <w:bookmarkStart w:id="84" w:name="_Toc31"/>
      <w:bookmarkEnd w:id="83"/>
      <w:r>
        <w:rPr>
          <w:rtl w:val="true"/>
        </w:rPr>
        <w:t>كفارات محرمات احرام</w:t>
      </w:r>
      <w:r>
        <w:rPr>
          <w:rtl w:val="true"/>
        </w:rPr>
        <w:t>:</w:t>
      </w:r>
      <w:bookmarkEnd w:id="84"/>
    </w:p>
    <w:p>
      <w:pPr>
        <w:pStyle w:val="BookText"/>
        <w:rPr/>
      </w:pPr>
      <w:r>
        <w:rPr>
          <w:rFonts w:ascii="Amiri" w:hAnsi="Amiri" w:eastAsia="Amiri" w:cs="Amiri"/>
          <w:color w:val="111111"/>
          <w:sz w:val="28"/>
          <w:sz w:val="28"/>
          <w:szCs w:val="28"/>
          <w:rtl w:val="true"/>
          <w:lang w:bidi="ar-SA"/>
        </w:rPr>
        <w:t>مواردى كه كفاره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كفاره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جنسى اگر موجب جنابت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شتر</w:t>
      </w:r>
    </w:p>
    <w:p>
      <w:pPr>
        <w:pStyle w:val="BookText"/>
        <w:rPr/>
      </w:pPr>
      <w:r>
        <w:rPr>
          <w:rFonts w:ascii="IRNazanin" w:hAnsi="IRNazanin" w:eastAsia="IRNazanin"/>
          <w:color w:val="111111"/>
          <w:sz w:val="28"/>
          <w:sz w:val="28"/>
          <w:szCs w:val="28"/>
          <w:rtl w:val="true"/>
          <w:lang w:bidi="fa-IR"/>
        </w:rPr>
        <w:t>اگر موجب جنابت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گوسفند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بوى 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بوى خوش درغيراز خوردن وپوشيدن حرام است ولى‌كفاره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از صابون و شامپوى خوشبواستفاده كند كفاره ندارد ولى‌درخوردن وپوشيدن بنابراحتياطواجب كفاره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درغيراز خوردن كفاره بنابر احتياط است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بوى خوش در صورت عمدكفاره داردوكفاره آن يك گوسفند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محرمات مخصوص آقايان</w:t>
      </w:r>
    </w:p>
    <w:p>
      <w:pPr>
        <w:pStyle w:val="BookText"/>
        <w:rPr/>
      </w:pPr>
      <w:r>
        <w:rPr>
          <w:rFonts w:ascii="IRNazanin" w:hAnsi="IRNazanin" w:eastAsia="IRNazanin"/>
          <w:color w:val="111111"/>
          <w:sz w:val="28"/>
          <w:sz w:val="28"/>
          <w:szCs w:val="28"/>
          <w:rtl w:val="true"/>
          <w:lang w:bidi="fa-IR"/>
        </w:rPr>
        <w:t>پوشيدن لباس دوخته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هرقطعه لباس يا هردفعه پوشيدن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گوسفند</w:t>
      </w:r>
    </w:p>
    <w:p>
      <w:pPr>
        <w:pStyle w:val="BookText"/>
        <w:rPr/>
      </w:pPr>
      <w:r>
        <w:rPr>
          <w:rFonts w:ascii="IRNazanin" w:hAnsi="IRNazanin" w:eastAsia="IRNazanin"/>
          <w:color w:val="111111"/>
          <w:sz w:val="28"/>
          <w:sz w:val="28"/>
          <w:szCs w:val="28"/>
          <w:rtl w:val="true"/>
          <w:lang w:bidi="fa-IR"/>
        </w:rPr>
        <w:t>استظلال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گوسفند، يعنى مثلًادراحرام عمره بايد يك كفاره بدهد اگر چه مكرراً استظلال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پوشاندن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گوسفند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گرفتن</w:t>
      </w:r>
    </w:p>
    <w:p>
      <w:pPr>
        <w:pStyle w:val="BookText"/>
        <w:rPr/>
      </w:pPr>
      <w:r>
        <w:rPr>
          <w:rFonts w:ascii="Amiri" w:hAnsi="Amiri" w:eastAsia="Amiri" w:cs="Amiri"/>
          <w:color w:val="111111"/>
          <w:sz w:val="28"/>
          <w:sz w:val="28"/>
          <w:szCs w:val="28"/>
          <w:rtl w:val="true"/>
          <w:lang w:bidi="ar-SA"/>
        </w:rPr>
        <w:t>هر ناخن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مد طعام</w:t>
      </w:r>
    </w:p>
    <w:p>
      <w:pPr>
        <w:pStyle w:val="BookText"/>
        <w:rPr/>
      </w:pPr>
      <w:r>
        <w:rPr>
          <w:rFonts w:ascii="IRNazanin" w:hAnsi="IRNazanin" w:eastAsia="IRNazanin"/>
          <w:color w:val="111111"/>
          <w:sz w:val="28"/>
          <w:sz w:val="28"/>
          <w:szCs w:val="28"/>
          <w:rtl w:val="true"/>
          <w:lang w:bidi="fa-IR"/>
        </w:rPr>
        <w:t>تمام ناخنهاى دست</w:t>
      </w:r>
    </w:p>
    <w:p>
      <w:pPr>
        <w:pStyle w:val="BookText"/>
        <w:rPr/>
      </w:pPr>
      <w:r>
        <w:rPr>
          <w:rFonts w:ascii="IRNazanin" w:hAnsi="IRNazanin" w:eastAsia="IRNazanin"/>
          <w:color w:val="111111"/>
          <w:sz w:val="28"/>
          <w:sz w:val="28"/>
          <w:szCs w:val="28"/>
          <w:rtl w:val="true"/>
          <w:lang w:bidi="fa-IR"/>
        </w:rPr>
        <w:t>تمام ناخنهاى پا</w:t>
      </w:r>
    </w:p>
    <w:p>
      <w:pPr>
        <w:pStyle w:val="BookText"/>
        <w:rPr/>
      </w:pPr>
      <w:r>
        <w:rPr>
          <w:rFonts w:ascii="IRNazanin" w:hAnsi="IRNazanin" w:eastAsia="IRNazanin"/>
          <w:color w:val="111111"/>
          <w:sz w:val="28"/>
          <w:sz w:val="28"/>
          <w:szCs w:val="28"/>
          <w:rtl w:val="true"/>
          <w:lang w:bidi="fa-IR"/>
        </w:rPr>
        <w:t>تمام ناخنهاى دست و پا در يك مجلس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صورت براى خانمها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اش يك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كفاره اش يك گوسفند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عبارت آيت الله بهجت احتياط در كفاره دادن استفاده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دروغ، كفاره آن يك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قسم راست هم كفاره آن گوسفند است ولى يك قسم راست يا دو قسم راست كفاره ندارد، ولى ازمحرمات احرام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كندن درخت حرم</w:t>
      </w:r>
    </w:p>
    <w:p>
      <w:pPr>
        <w:pStyle w:val="BookText"/>
        <w:rPr/>
      </w:pPr>
      <w:r>
        <w:rPr>
          <w:rFonts w:ascii="IRNazanin" w:hAnsi="IRNazanin" w:eastAsia="IRNazanin"/>
          <w:color w:val="111111"/>
          <w:sz w:val="28"/>
          <w:sz w:val="28"/>
          <w:szCs w:val="28"/>
          <w:rtl w:val="true"/>
          <w:lang w:bidi="fa-IR"/>
        </w:rPr>
        <w:t>كفاره آن يك گوسفند است وبه نظربعضى قيمت آن 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كندن يكى از اجزاء آن مثلًا شاخه يا برگ درخت كه بايد به اندازه قيمت آن كفاره بدهد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گياهان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ندارد</w:t>
      </w:r>
      <w:r>
        <w:rPr>
          <w:rFonts w:eastAsia="IRNazanin" w:cs="IRNazanin"/>
          <w:color w:val="111111"/>
          <w:sz w:val="28"/>
          <w:szCs w:val="28"/>
          <w:rtl w:val="true"/>
          <w:lang w:bidi="fa-IR"/>
        </w:rPr>
        <w:t>.</w:t>
      </w:r>
      <w:bookmarkStart w:id="85" w:name="pg1859_17835"/>
    </w:p>
    <w:p>
      <w:pPr>
        <w:pStyle w:val="BookText"/>
        <w:rPr/>
      </w:pPr>
      <w:bookmarkEnd w:id="85"/>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ى مو از بدن خود يا ديگران در مواردى كفاره آن گوسفند است و در كنده شدن يك مو يا چند مو براى هر يكمرتبه يك كف طعام به فقير 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توضيح كامل كفارات درمحرمات احرام به مناسك مراجعه شود</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2941629_3650668749"/>
      <w:bookmarkStart w:id="87" w:name="_Toc32"/>
      <w:bookmarkEnd w:id="86"/>
      <w:r>
        <w:rPr>
          <w:rtl w:val="true"/>
        </w:rPr>
        <w:t>مواردى از محرمات احرام كه كفاره ندارد</w:t>
      </w:r>
      <w:r>
        <w:rPr>
          <w:rtl w:val="true"/>
        </w:rPr>
        <w:t>.</w:t>
      </w:r>
      <w:bookmarkEnd w:id="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در آينه</w:t>
      </w:r>
    </w:p>
    <w:p>
      <w:pPr>
        <w:pStyle w:val="BookText"/>
        <w:rPr/>
      </w:pPr>
      <w:r>
        <w:rPr>
          <w:rFonts w:ascii="IRNazanin" w:hAnsi="IRNazanin" w:eastAsia="IRNazanin"/>
          <w:color w:val="111111"/>
          <w:sz w:val="28"/>
          <w:sz w:val="28"/>
          <w:szCs w:val="28"/>
          <w:rtl w:val="true"/>
          <w:lang w:bidi="fa-IR"/>
        </w:rPr>
        <w:t xml:space="preserve">به فتواى همه مراجع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زيور آلات براى خانمها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مواردى ازمحرمات احرام كه بعضى ازمراجع در لزوم كفاره احتياط واجب 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 رجوع به غير است و مى توان از محرماتى كه كفاره ندارد به حساب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در آوردن از بدن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كندن دندان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سلاح</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زينت كردن و سرمه كشيدن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پشه، جانوران بدن وكشتن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براى كشتن هرمگس‌يك مشت طعام كفاره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ماليدن به بدن اگر بوى خوش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روى پا براى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آيت الله نورى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گوسفند كفاره بدهد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زائران صحبت از كفارات نكنيد به خصوص در مورد زينت كردن و پوشيدن زيورآلات چون ممكن است بخاطر كفاره نداشتن اهميت ندهند</w:t>
      </w:r>
      <w:r>
        <w:rPr>
          <w:rFonts w:eastAsia="IRNazanin" w:cs="IRNazanin"/>
          <w:color w:val="111111"/>
          <w:sz w:val="28"/>
          <w:szCs w:val="28"/>
          <w:rtl w:val="true"/>
          <w:lang w:bidi="fa-IR"/>
        </w:rPr>
        <w:t>.</w:t>
      </w:r>
      <w:bookmarkStart w:id="88" w:name="pg1859_17837"/>
    </w:p>
    <w:p>
      <w:pPr>
        <w:pStyle w:val="BookText"/>
        <w:rPr/>
      </w:pPr>
      <w:bookmarkEnd w:id="88"/>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درحاشيه مسئله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بهجت مطلبى رافرموده‌اند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نيست ابتناى حكم برمنع كشف قدمين در غير حال احرام، پس پوشيدن آنها در حال احرام ممنوع نيست و عدم منع آن پس با مرد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ايشان اين است كه اگر پوشاندن پا تا مچ براى زنان در مقابل نامحرم لازم نبود مى گفتيم براى زنها هم پوشاندن روى پا از محرمات احرام است ولى با توجه به اينكه مراجع فعلى حتى خود آيت الله بهجت پوشاندن پاها تا مچ را لازم ميدانند بنابراين حكمِ حرمت پوشاندن روى پا، مختص به آقايان است و بانوان بخاطر حفظ از نا محرم بايد جوراب ضخيم بپو شند</w:t>
      </w:r>
      <w:r>
        <w:rPr>
          <w:rFonts w:eastAsia="IRNazanin" w:cs="IRNazanin"/>
          <w:color w:val="111111"/>
          <w:sz w:val="28"/>
          <w:szCs w:val="28"/>
          <w:rtl w:val="true"/>
          <w:lang w:bidi="fa-IR"/>
        </w:rPr>
        <w:t>.</w:t>
      </w:r>
    </w:p>
    <w:p>
      <w:pPr>
        <w:pStyle w:val="Heading3"/>
        <w:numPr>
          <w:ilvl w:val="2"/>
          <w:numId w:val="1"/>
        </w:numPr>
        <w:rPr/>
      </w:pPr>
      <w:bookmarkStart w:id="89" w:name="__RefHeading___Toc2941631_3650668749"/>
      <w:bookmarkStart w:id="90" w:name="_Toc33"/>
      <w:bookmarkEnd w:id="89"/>
      <w:r>
        <w:rPr>
          <w:rtl w:val="true"/>
        </w:rPr>
        <w:t>چند مسأله در مورد كفارات</w:t>
      </w:r>
      <w:r>
        <w:rPr>
          <w:rtl w:val="true"/>
        </w:rPr>
        <w:t>:</w:t>
      </w:r>
      <w:bookmarkEnd w:id="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كفاره هيچ شرطى ندارد ولى تمام اجزاء گوسفند بايد به فقرا برسد حتى بعضى احتياط كرده اند كه پوست آن را هم به فقير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زوّار توصيه شود كه اگر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يك كف طعام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ى آنان هست حتماً طعام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پول آن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كفارات حكم زكات را دارد لذا به سيد داده نشود مگر اينكه دهنده سيد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كفارات به واجب النفقه داده نشود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كشتن كفارات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كفارات را مى توان هرجايى انجام داد ولى كفاره صيد درعمره تمتع ومفرده در مكه، و در حج تمتع در منى انجام گيرد و دركفارات ديگربهتر است كفارات مربوط به عمره تمتع در مكه و كفارات مربوط به حج تمتع در منى انجام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كفاره درعمره تمتع نيز منى است</w:t>
      </w:r>
      <w:r>
        <w:rPr>
          <w:rFonts w:eastAsia="Amiri" w:cs="Amiri" w:ascii="Amiri" w:hAnsi="Amiri"/>
          <w:color w:val="111111"/>
          <w:sz w:val="28"/>
          <w:szCs w:val="28"/>
          <w:rtl w:val="true"/>
          <w:lang w:bidi="ar-SA"/>
        </w:rPr>
        <w:t>.</w:t>
      </w:r>
      <w:bookmarkStart w:id="91" w:name="pg1859_17839"/>
    </w:p>
    <w:p>
      <w:pPr>
        <w:pStyle w:val="Heading3"/>
        <w:numPr>
          <w:ilvl w:val="2"/>
          <w:numId w:val="1"/>
        </w:numPr>
        <w:rPr/>
      </w:pPr>
      <w:bookmarkStart w:id="92" w:name="__RefHeading___Toc2941633_3650668749"/>
      <w:bookmarkStart w:id="93" w:name="_Toc34"/>
      <w:bookmarkEnd w:id="91"/>
      <w:bookmarkEnd w:id="92"/>
      <w:r>
        <w:rPr>
          <w:rtl w:val="true"/>
        </w:rPr>
        <w:t xml:space="preserve">محل انجام كفارات غير از صيد </w:t>
      </w:r>
      <w:r>
        <w:rPr>
          <w:rtl w:val="true"/>
        </w:rPr>
        <w:t>(</w:t>
      </w:r>
      <w:r>
        <w:rPr>
          <w:rtl w:val="true"/>
        </w:rPr>
        <w:t xml:space="preserve">م </w:t>
      </w:r>
      <w:r>
        <w:rPr/>
        <w:t>1317</w:t>
      </w:r>
      <w:r>
        <w:rPr>
          <w:rtl w:val="true"/>
        </w:rPr>
        <w:t xml:space="preserve">- </w:t>
      </w:r>
      <w:r>
        <w:rPr>
          <w:rtl w:val="true"/>
        </w:rPr>
        <w:t xml:space="preserve">ج </w:t>
      </w:r>
      <w:r>
        <w:rPr/>
        <w:t>1110</w:t>
      </w:r>
      <w:r>
        <w:rPr>
          <w:rtl w:val="true"/>
        </w:rPr>
        <w:t>)</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خامنه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واجب مكان مذكور در صفحه قبل شماره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رعايت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فقير مؤمن پيدا نشود در وطن انجام شود تا گوشت آن به فقراى شيعه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دركفاره غير صيد اگر درمنى يا مكه انجام نداد نائب بگيرد و آن جا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مورد الآن منتفى است چون اين در صورتى است كه دسترسى به فقير شيعه پيدا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مذكور در كشتن كفارات رعايت شود واگر خودش قدرت ندارد نائب بگيرد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كجا جايز است</w:t>
      </w:r>
      <w:r>
        <w:rPr>
          <w:rFonts w:eastAsia="Amiri" w:cs="Amiri" w:ascii="Amiri" w:hAnsi="Amiri"/>
          <w:color w:val="111111"/>
          <w:sz w:val="28"/>
          <w:szCs w:val="28"/>
          <w:rtl w:val="true"/>
          <w:lang w:bidi="ar-SA"/>
        </w:rPr>
        <w:t>.</w:t>
      </w:r>
      <w:bookmarkStart w:id="94" w:name="pg1859_17841"/>
    </w:p>
    <w:p>
      <w:pPr>
        <w:pStyle w:val="Heading2"/>
        <w:numPr>
          <w:ilvl w:val="1"/>
          <w:numId w:val="1"/>
        </w:numPr>
        <w:rPr/>
      </w:pPr>
      <w:bookmarkStart w:id="95" w:name="__RefHeading___Toc2941635_3650668749"/>
      <w:bookmarkStart w:id="96" w:name="_Toc35"/>
      <w:bookmarkEnd w:id="94"/>
      <w:bookmarkEnd w:id="95"/>
      <w:r>
        <w:rPr>
          <w:rtl w:val="true"/>
        </w:rPr>
        <w:t>بخش دوم‌</w:t>
      </w:r>
      <w:bookmarkEnd w:id="96"/>
    </w:p>
    <w:p>
      <w:pPr>
        <w:pStyle w:val="Heading3"/>
        <w:numPr>
          <w:ilvl w:val="2"/>
          <w:numId w:val="1"/>
        </w:numPr>
        <w:rPr/>
      </w:pPr>
      <w:bookmarkStart w:id="97" w:name="__RefHeading___Toc2941637_3650668749"/>
      <w:bookmarkStart w:id="98" w:name="_Toc36"/>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طواف</w:t>
      </w:r>
    </w:p>
    <w:p>
      <w:pPr>
        <w:pStyle w:val="BookText"/>
        <w:rPr/>
      </w:pPr>
      <w:r>
        <w:rPr>
          <w:rFonts w:ascii="IRNazanin" w:hAnsi="IRNazanin" w:eastAsia="IRNazanin"/>
          <w:color w:val="111111"/>
          <w:sz w:val="28"/>
          <w:sz w:val="28"/>
          <w:szCs w:val="28"/>
          <w:rtl w:val="true"/>
          <w:lang w:bidi="fa-IR"/>
        </w:rPr>
        <w:t>نماز طواف</w:t>
      </w:r>
    </w:p>
    <w:p>
      <w:pPr>
        <w:pStyle w:val="BookText"/>
        <w:rPr/>
      </w:pPr>
      <w:r>
        <w:rPr>
          <w:rFonts w:ascii="IRNazanin" w:hAnsi="IRNazanin" w:eastAsia="IRNazanin"/>
          <w:color w:val="111111"/>
          <w:sz w:val="28"/>
          <w:sz w:val="28"/>
          <w:szCs w:val="28"/>
          <w:rtl w:val="true"/>
          <w:lang w:bidi="fa-IR"/>
        </w:rPr>
        <w:t>سعى</w:t>
      </w:r>
    </w:p>
    <w:p>
      <w:pPr>
        <w:pStyle w:val="BookText"/>
        <w:rPr/>
      </w:pPr>
      <w:r>
        <w:rPr>
          <w:rFonts w:ascii="Amiri" w:hAnsi="Amiri" w:eastAsia="Amiri" w:cs="Amiri"/>
          <w:color w:val="111111"/>
          <w:sz w:val="28"/>
          <w:sz w:val="28"/>
          <w:szCs w:val="28"/>
          <w:rtl w:val="true"/>
          <w:lang w:bidi="ar-SA"/>
        </w:rPr>
        <w:t>تقصير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احكام بين عمره و حج</w:t>
      </w:r>
      <w:bookmarkStart w:id="99" w:name="pg1859_17844"/>
    </w:p>
    <w:p>
      <w:pPr>
        <w:pStyle w:val="Heading3"/>
        <w:numPr>
          <w:ilvl w:val="2"/>
          <w:numId w:val="1"/>
        </w:numPr>
        <w:rPr/>
      </w:pPr>
      <w:bookmarkStart w:id="100" w:name="__RefHeading___Toc2941639_3650668749"/>
      <w:bookmarkStart w:id="101" w:name="_Toc37"/>
      <w:bookmarkEnd w:id="99"/>
      <w:bookmarkEnd w:id="100"/>
      <w:r>
        <w:rPr>
          <w:rtl w:val="true"/>
        </w:rPr>
        <w:t>مسائل طواف‌</w:t>
      </w:r>
      <w:bookmarkEnd w:id="101"/>
    </w:p>
    <w:p>
      <w:pPr>
        <w:pStyle w:val="Heading3"/>
        <w:numPr>
          <w:ilvl w:val="2"/>
          <w:numId w:val="1"/>
        </w:numPr>
        <w:rPr/>
      </w:pPr>
      <w:bookmarkStart w:id="102" w:name="__RefHeading___Toc2941641_3650668749"/>
      <w:bookmarkStart w:id="103" w:name="_Toc38"/>
      <w:bookmarkEnd w:id="102"/>
      <w:r>
        <w:rPr>
          <w:rtl w:val="true"/>
        </w:rPr>
        <w:t>شرايط طواف‌</w:t>
      </w:r>
      <w:bookmarkEnd w:id="103"/>
    </w:p>
    <w:p>
      <w:pPr>
        <w:pStyle w:val="Heading4"/>
        <w:numPr>
          <w:ilvl w:val="3"/>
          <w:numId w:val="1"/>
        </w:numPr>
        <w:rPr/>
      </w:pPr>
      <w:bookmarkStart w:id="104" w:name="__RefHeading___Toc2941643_3650668749"/>
      <w:bookmarkStart w:id="105" w:name="_Toc39"/>
      <w:bookmarkEnd w:id="104"/>
      <w:r>
        <w:rPr>
          <w:rtl w:val="true"/>
        </w:rPr>
        <w:t>اشاره</w:t>
      </w:r>
      <w:bookmarkEnd w:id="1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با تعيين نوع حج و عمره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حدث و خبث</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بودن مرد</w:t>
      </w:r>
    </w:p>
    <w:p>
      <w:pPr>
        <w:pStyle w:val="Heading4"/>
        <w:numPr>
          <w:ilvl w:val="3"/>
          <w:numId w:val="1"/>
        </w:numPr>
        <w:rPr/>
      </w:pPr>
      <w:bookmarkStart w:id="106" w:name="__RefHeading___Toc2941645_3650668749"/>
      <w:bookmarkStart w:id="107" w:name="_Toc40"/>
      <w:bookmarkEnd w:id="106"/>
      <w:r>
        <w:rPr/>
        <w:t>1</w:t>
      </w:r>
      <w:r>
        <w:rPr>
          <w:rtl w:val="true"/>
        </w:rPr>
        <w:t xml:space="preserve">- </w:t>
      </w:r>
      <w:r>
        <w:rPr>
          <w:rtl w:val="true"/>
        </w:rPr>
        <w:t>نيت</w:t>
      </w:r>
      <w:r>
        <w:rPr>
          <w:rtl w:val="true"/>
        </w:rPr>
        <w:t>:</w:t>
      </w:r>
      <w:bookmarkEnd w:id="107"/>
    </w:p>
    <w:p>
      <w:pPr>
        <w:pStyle w:val="BookText"/>
        <w:rPr/>
      </w:pPr>
      <w:r>
        <w:rPr>
          <w:rFonts w:ascii="IRNazanin" w:hAnsi="IRNazanin" w:eastAsia="IRNazanin"/>
          <w:color w:val="111111"/>
          <w:sz w:val="28"/>
          <w:sz w:val="28"/>
          <w:szCs w:val="28"/>
          <w:rtl w:val="true"/>
          <w:lang w:bidi="fa-IR"/>
        </w:rPr>
        <w:t>در نيت بايد نوع طواف حج يا عمره يا نساء مشخص باشد و بايد شروع آن از حجرالاسود باشد ولى از قبل بايد به زائرين گفت نمى خواهد دقت كنند كه مقابل حجرالاسود چه نقطه اى است مخصوصاً كه علامت سنگ قهوه اى برداشته شده است لذا نيت آنها اين باشد كه طواف من از حجرالاسود شروع و به حجرالاسود ختم مى شود و همين نيت كه از قبل دارند كافى است</w:t>
      </w:r>
      <w:r>
        <w:rPr>
          <w:rFonts w:eastAsia="IRNazanin" w:cs="IRNazanin"/>
          <w:color w:val="111111"/>
          <w:sz w:val="28"/>
          <w:szCs w:val="28"/>
          <w:rtl w:val="true"/>
          <w:lang w:bidi="fa-IR"/>
        </w:rPr>
        <w:t>.</w:t>
      </w:r>
    </w:p>
    <w:p>
      <w:pPr>
        <w:pStyle w:val="Heading4"/>
        <w:numPr>
          <w:ilvl w:val="3"/>
          <w:numId w:val="1"/>
        </w:numPr>
        <w:rPr/>
      </w:pPr>
      <w:bookmarkStart w:id="108" w:name="__RefHeading___Toc2941647_3650668749"/>
      <w:bookmarkStart w:id="109" w:name="_Toc41"/>
      <w:bookmarkEnd w:id="108"/>
      <w:r>
        <w:rPr/>
        <w:t>2</w:t>
      </w:r>
      <w:r>
        <w:rPr>
          <w:rtl w:val="true"/>
        </w:rPr>
        <w:t xml:space="preserve">- </w:t>
      </w:r>
      <w:r>
        <w:rPr>
          <w:rtl w:val="true"/>
        </w:rPr>
        <w:t>طهارت</w:t>
      </w:r>
      <w:r>
        <w:rPr>
          <w:rtl w:val="true"/>
        </w:rPr>
        <w:t>:</w:t>
      </w:r>
      <w:bookmarkEnd w:id="1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طهارت از حدث و خبث لازم است، براى طواف غسل خاصى لازم نيست ولى غسلهاى واجب قبلى بايد به طور صحيح انجام شده باشد بنابراين در غسل احرام نيت ما فى الذمه هم داشته باشيم بهتر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جلسات قبل از حج يك وضوى عملى و يك غسل عملى انجام دهيم و تذكر دهيم كه طهارت شرط طواف است</w:t>
      </w:r>
      <w:r>
        <w:rPr>
          <w:rFonts w:eastAsia="Amiri" w:cs="Amiri" w:ascii="Amiri" w:hAnsi="Amiri"/>
          <w:color w:val="111111"/>
          <w:sz w:val="28"/>
          <w:szCs w:val="28"/>
          <w:rtl w:val="true"/>
          <w:lang w:bidi="ar-SA"/>
        </w:rPr>
        <w:t>.</w:t>
      </w:r>
      <w:bookmarkStart w:id="110" w:name="pg1859_17847"/>
    </w:p>
    <w:p>
      <w:pPr>
        <w:pStyle w:val="Heading3"/>
        <w:numPr>
          <w:ilvl w:val="2"/>
          <w:numId w:val="1"/>
        </w:numPr>
        <w:rPr/>
      </w:pPr>
      <w:bookmarkStart w:id="111" w:name="__RefHeading___Toc2941649_3650668749"/>
      <w:bookmarkStart w:id="112" w:name="_Toc42"/>
      <w:bookmarkEnd w:id="110"/>
      <w:bookmarkEnd w:id="111"/>
      <w:r>
        <w:rPr>
          <w:rtl w:val="true"/>
        </w:rPr>
        <w:t>طهارت از حدث</w:t>
      </w:r>
      <w:r>
        <w:rPr>
          <w:rtl w:val="true"/>
        </w:rPr>
        <w:t>:</w:t>
      </w:r>
      <w:bookmarkEnd w:id="112"/>
    </w:p>
    <w:p>
      <w:pPr>
        <w:pStyle w:val="Heading3"/>
        <w:numPr>
          <w:ilvl w:val="2"/>
          <w:numId w:val="1"/>
        </w:numPr>
        <w:rPr/>
      </w:pPr>
      <w:bookmarkStart w:id="113" w:name="__RefHeading___Toc2941651_3650668749"/>
      <w:bookmarkStart w:id="114" w:name="_Toc43"/>
      <w:bookmarkEnd w:id="113"/>
      <w:r>
        <w:rPr>
          <w:rtl w:val="true"/>
        </w:rPr>
        <w:t>وضو</w:t>
      </w:r>
      <w:r>
        <w:rPr>
          <w:rtl w:val="true"/>
        </w:rPr>
        <w:t>:</w:t>
      </w:r>
      <w:bookmarkEnd w:id="1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مورد وضو نكات زير را تذكر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دست وصورت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آرايش نداشته باشند تا مانع رسيدن آب به اعضا نباشد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شستن مرتبه ى سوم حرام است ولى توجّه داشته باشيم شستن با آب ريختن فرق دارد بنابراين شستن مرتبه سوم حرام است ولى مرتبه ى سوم آب ريختن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دستى به گوشه چشمها و پائين سوراخ بينى كشيده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انگشتر را موقع وضو آب برسانند يا از قبل انگشتر را از انگشت خارج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در موقع شستن دست راست از بالا به پائين تا رسيدن به النگو ها دست را مى شويند بعداً النگو ها را بالا مى زنند و زير النگو ها و بقيه دست را تا سر انگشتان مى شويند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دستى به لاى انگشتان كشيده شود تا آب به همه جا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ريختن به پشت آرنج براى مردان و به روى آرنج براى زنان از مستحبات است اگر به عكس انجام شود وضو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دستها از آرنج تا مچ صحيح نيست بلكه بايد تا نوك انگشتان شسته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شير آب را ببنديم قبل از اتمام دست كشيدن به دست چپ شير آب را مى بنديم تا اگر دسته شير آب خيس است مشكلى براى مسح پيدا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شتن دست چپ، سر وپاها را باآب باقيمانده از وضو، مسح مى كنيم بدون اينكه دستها با آب ديگرى برخورد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سر و پاها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سر لازم نيست به پوست سر باشد بلكه بيخ مو ها وروى موهاى جلو سر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تر فرق سر را باز نكنند چون جاى مسح بايد خشك باشد لذا خانمها و افرادى كه موى سر آنها زياد بلند است قبل از وضوجاى مسح سر را باز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قسمت سر قسمت جلو سر مسح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مقداركمى مثلًا يك بند انگشت براى مسح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سر به آب جلو صورت متصل نشود تا مشكلى براى مسح پا پيدا نشود چون اگر دست به آب جلو صورت برسد با آن قسمت دست نمى توانيم مسح پا را بكشيم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را به سر بكشند و مانند خاراندن سر مسح ننمايند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قسمتهاى ديگر سر موها را به جلو سر آورده، روى آن موها مسح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مسح خشك باشد اگر كمى نمناك باشد بطورى كه ترى آب وضو اثر كند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پا بايد از سر انگشت پا باشد نه از ناخن يعنى كمى جلوتر از ناخن، مسح شروع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ناخنها بيش از حد متعارف بلند نباشد تا مشكلى براى مسح پا پيدا نشود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از هر كدام از انگشتان كه شروع شود احتياطاً تا مفصل پا كشيده شود ولازم نيست مسح پا از انگشت شست شروع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پا روى زمين يا جاى ديگر در موقع مسح لازم نيست و حركت مختصر پا در موقع مسح اشكال ندارد</w:t>
      </w:r>
      <w:r>
        <w:rPr>
          <w:rFonts w:eastAsia="IRNazanin" w:cs="IRNazanin"/>
          <w:color w:val="111111"/>
          <w:sz w:val="28"/>
          <w:szCs w:val="28"/>
          <w:rtl w:val="true"/>
          <w:lang w:bidi="fa-IR"/>
        </w:rPr>
        <w:t>.</w:t>
      </w:r>
      <w:bookmarkStart w:id="115" w:name="pg1859_17853"/>
    </w:p>
    <w:p>
      <w:pPr>
        <w:pStyle w:val="BookText"/>
        <w:rPr/>
      </w:pPr>
      <w:bookmarkEnd w:id="115"/>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موى مصنوعى دارد در موقع وضو و غسل چه بايد بكند؟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موها را كاشته است حكم آن مثل افراد متعارف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موى مصنوعى را به موى اصلى متصل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اگرمى توانددروضو جاى مسح را باز كند و در غسل مانع را برطرف كند، براى وضو روى موهاى اصلى مسح كند و براى غسل‌آب را به پوست سر وموى اصلى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نمى تواند جاى مسح را باز كند درمورد وضو بايد وضوى جبيره اى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وبنابراحتياط واجب يك تيمم هم بكند ولى در غسل اگر مشقت زياد ندارد آب را به پوست سربرساند و احتياطاً موهاى كوتاه را بشويد و اگر مشقت زياد دارد غسل جبيره اى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تاتو در ابروها در غسل و وضو اشكالى ايجاد نمى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هفته اول به خاطر اينكه مانع وضو بوده اشكال دارد و لازم است اين عمل درايام عادت انجام شود</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2941653_3650668749"/>
      <w:bookmarkStart w:id="117" w:name="_Toc44"/>
      <w:bookmarkEnd w:id="116"/>
      <w:r>
        <w:rPr>
          <w:rtl w:val="true"/>
        </w:rPr>
        <w:t>وضوى جبيره اى و غسل جبيره اى</w:t>
      </w:r>
      <w:r>
        <w:rPr>
          <w:rtl w:val="true"/>
        </w:rPr>
        <w:t>:</w:t>
      </w:r>
      <w:bookmarkEnd w:id="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در اعضاى وضوى او زخمى وجود دارداگر مى تواند تا آخر وقت صبر كند بايد صبر كند و بطور عادى وضو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اگرتاآخروقت زخم خوب نمى شود براى گرفتن غسل و وضوى جبيره اى در صورتيكه جبيره پاك است جاهاى سالم را شسته يا مسح ميكند تا نوبت به قسمت جبيره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روى آن دست تر مى كشد ولى اگر جبيره نجس بود بايد از قبل باندپاكى روى آن ببندد و دست تر روى آن بكشد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مى تواند از پاكت و نايلون استفاده كندكه به صورت باند، روى باندى كه روى زخم است بسته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زخم در اعضاى مسح باشد همچنين در صورتى كه جبيره، بيش از متعارف اطراف زخم را گرفته باشد احتياطاً علاوه بر وضوى جبيره اى يك تيمم هم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وضوى جبيره اى مسح روى جبيره كافى است</w:t>
      </w:r>
      <w:r>
        <w:rPr>
          <w:rFonts w:eastAsia="Amiri" w:cs="Amiri" w:ascii="Amiri" w:hAnsi="Amiri"/>
          <w:color w:val="111111"/>
          <w:sz w:val="28"/>
          <w:szCs w:val="28"/>
          <w:rtl w:val="true"/>
          <w:lang w:bidi="ar-SA"/>
        </w:rPr>
        <w:t>.</w:t>
      </w:r>
      <w:bookmarkStart w:id="118" w:name="pg1859_17855"/>
    </w:p>
    <w:p>
      <w:pPr>
        <w:pStyle w:val="Heading3"/>
        <w:numPr>
          <w:ilvl w:val="2"/>
          <w:numId w:val="1"/>
        </w:numPr>
        <w:rPr/>
      </w:pPr>
      <w:bookmarkStart w:id="119" w:name="__RefHeading___Toc2941655_3650668749"/>
      <w:bookmarkStart w:id="120" w:name="_Toc45"/>
      <w:bookmarkEnd w:id="118"/>
      <w:bookmarkEnd w:id="119"/>
      <w:r>
        <w:rPr>
          <w:rtl w:val="true"/>
        </w:rPr>
        <w:t>چند مسأله</w:t>
      </w:r>
      <w:r>
        <w:rPr>
          <w:rtl w:val="true"/>
        </w:rPr>
        <w:t>:</w:t>
      </w:r>
      <w:bookmarkEnd w:id="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شستن ازبالابه پائين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راست و چپ بريكديگرترجيح ندارد و ترتيب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نيست اين دو مطلب به زوّار گفته شود چون اولى احتياط، و قابل رجوع به 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وسواس مى شود و گفتن دومى هم ضرورت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شستن موهاى بلند لازم نيست ولى پوست سر و موهاى كوتاه تابع بدن بايد شسته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نياز به وضو داشته باشيد از كلمن ها وضو نگيريد چون وضو گرفتن از آب سرد كن و مانندآن كه مختص آشاميدن است باطل است ولى از شيرهاى آب زمزم مى توان وضوگرفت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كرديد كه وضو باطل شده، باطل نيست حتى اگر احتمال قوى بدهيد ولى در موردى كه اطمينان داريد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غسل جنابت كرده نبايد براى نماز وضو بگيرد ولى در غسلهاى ديگر پس از غسل يا قبل از آن وضو بگيرند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مراجع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غسلهاى ديگر، وضو لازم نيست براى اينكه اختلاف فتوى راذكر نكنيم مى گوئيم درغير از غسل جنابت وضو بگيرند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وضو آب به صورتى بايد ريخته شود كه آب جارى شود ولى در غسل به مقدار مسح كردن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روغن ماليدن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است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سوراخ گوش لازم نيست در غسل شسته شود ولى دست به لاله گوش بكشد همچنين شستن داخل سوراخ جاى گوشواره لازم نيست مگر آنكه به طورغير متعارف بزرگ باشد</w:t>
      </w:r>
      <w:r>
        <w:rPr>
          <w:rFonts w:eastAsia="IRNazanin" w:cs="IRNazanin"/>
          <w:color w:val="111111"/>
          <w:sz w:val="28"/>
          <w:szCs w:val="28"/>
          <w:rtl w:val="true"/>
          <w:lang w:bidi="fa-IR"/>
        </w:rPr>
        <w:t>.</w:t>
      </w:r>
      <w:bookmarkStart w:id="121" w:name="pg1859_17857"/>
    </w:p>
    <w:p>
      <w:pPr>
        <w:pStyle w:val="Heading3"/>
        <w:numPr>
          <w:ilvl w:val="2"/>
          <w:numId w:val="1"/>
        </w:numPr>
        <w:rPr/>
      </w:pPr>
      <w:bookmarkStart w:id="122" w:name="__RefHeading___Toc2941657_3650668749"/>
      <w:bookmarkStart w:id="123" w:name="_Toc46"/>
      <w:bookmarkEnd w:id="121"/>
      <w:bookmarkEnd w:id="122"/>
      <w:r>
        <w:rPr>
          <w:rtl w:val="true"/>
        </w:rPr>
        <w:t xml:space="preserve">حدث اصغر يا اكبر در اثناء طواف </w:t>
      </w:r>
      <w:r>
        <w:rPr>
          <w:rtl w:val="true"/>
        </w:rPr>
        <w:t>(</w:t>
      </w:r>
      <w:r>
        <w:rPr>
          <w:rtl w:val="true"/>
        </w:rPr>
        <w:t xml:space="preserve">م </w:t>
      </w:r>
      <w:r>
        <w:rPr/>
        <w:t>549</w:t>
      </w:r>
      <w:r>
        <w:rPr>
          <w:rtl w:val="true"/>
        </w:rPr>
        <w:t xml:space="preserve">- </w:t>
      </w:r>
      <w:r>
        <w:rPr/>
        <w:t>550</w:t>
      </w:r>
      <w:r>
        <w:rPr>
          <w:rtl w:val="true"/>
        </w:rPr>
        <w:t xml:space="preserve">- </w:t>
      </w:r>
      <w:r>
        <w:rPr/>
        <w:t>551</w:t>
      </w:r>
      <w:r>
        <w:rPr>
          <w:rtl w:val="true"/>
        </w:rPr>
        <w:t xml:space="preserve"> </w:t>
      </w:r>
      <w:r>
        <w:rPr>
          <w:rtl w:val="true"/>
        </w:rPr>
        <w:t xml:space="preserve">و </w:t>
      </w:r>
      <w:r>
        <w:rPr/>
        <w:t>618</w:t>
      </w:r>
      <w:r>
        <w:rPr>
          <w:rtl w:val="true"/>
        </w:rPr>
        <w:t>)</w:t>
      </w:r>
      <w:bookmarkEnd w:id="1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عمدى در اثناء طواف</w:t>
      </w:r>
    </w:p>
    <w:p>
      <w:pPr>
        <w:pStyle w:val="BookText"/>
        <w:rPr/>
      </w:pPr>
      <w:r>
        <w:rPr>
          <w:rFonts w:ascii="IRNazanin" w:hAnsi="IRNazanin" w:eastAsia="IRNazanin"/>
          <w:color w:val="111111"/>
          <w:sz w:val="28"/>
          <w:sz w:val="28"/>
          <w:szCs w:val="28"/>
          <w:rtl w:val="true"/>
          <w:lang w:bidi="fa-IR"/>
        </w:rPr>
        <w:t>قبل از دور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دور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w:t>
      </w:r>
    </w:p>
    <w:p>
      <w:pPr>
        <w:pStyle w:val="BookText"/>
        <w:rPr/>
      </w:pPr>
      <w:r>
        <w:rPr>
          <w:rFonts w:ascii="IRNazanin" w:hAnsi="IRNazanin" w:eastAsia="IRNazanin"/>
          <w:color w:val="111111"/>
          <w:sz w:val="28"/>
          <w:sz w:val="28"/>
          <w:szCs w:val="28"/>
          <w:rtl w:val="true"/>
          <w:lang w:bidi="fa-IR"/>
        </w:rPr>
        <w:t>واجب طواف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قطع طواف را دارد كه بعداً خواهد آمد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شدن حدث در اثناء طواف</w:t>
      </w:r>
    </w:p>
    <w:p>
      <w:pPr>
        <w:pStyle w:val="BookText"/>
        <w:rPr/>
      </w:pPr>
      <w:r>
        <w:rPr>
          <w:rFonts w:ascii="IRNazanin" w:hAnsi="IRNazanin" w:eastAsia="IRNazanin"/>
          <w:color w:val="111111"/>
          <w:sz w:val="28"/>
          <w:sz w:val="28"/>
          <w:szCs w:val="28"/>
          <w:rtl w:val="true"/>
          <w:lang w:bidi="fa-IR"/>
        </w:rPr>
        <w:t>قبل از دور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باطل است و بايد اعاده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در اتمام و اعاده است و</w:t>
      </w:r>
    </w:p>
    <w:p>
      <w:pPr>
        <w:pStyle w:val="BookText"/>
        <w:rPr/>
      </w:pPr>
      <w:r>
        <w:rPr>
          <w:rFonts w:ascii="Amiri" w:hAnsi="Amiri" w:eastAsia="Amiri" w:cs="Amiri"/>
          <w:color w:val="111111"/>
          <w:sz w:val="28"/>
          <w:sz w:val="28"/>
          <w:szCs w:val="28"/>
          <w:rtl w:val="true"/>
          <w:lang w:bidi="ar-SA"/>
        </w:rPr>
        <w:t>مى تواند يك طواف به نيت اعم ازاتمام وتمام انجام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طهارت طواف را تكميل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نكته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حدث اصغر قبل از دور چهارم، احتياط در اتمام و اعاده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خوئى و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حدث اكبر بعد از دور چهارم، احتياط در اتمام و اعاده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حدث بعد از تمام شدن نصف 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شوط و 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تمام شدن دور چهارم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صحيح است و پس از طهارت آن را تمام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احتياط در اتمام و اعاده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ميتوان رجوع به غير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 بعد از دور چهارم باشد با فوت موالات احتياط در اتمام و اعاده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هرصورت مى تواند طواف قبلى را رها كند و از سر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 در اتمام واعاده مربوط به جائى است كه نخواهد طواف قبلى را رها كند</w:t>
      </w:r>
      <w:r>
        <w:rPr>
          <w:rFonts w:eastAsia="IRNazanin" w:cs="IRNazanin"/>
          <w:color w:val="111111"/>
          <w:sz w:val="28"/>
          <w:szCs w:val="28"/>
          <w:rtl w:val="true"/>
          <w:lang w:bidi="fa-IR"/>
        </w:rPr>
        <w:t>).</w:t>
      </w:r>
      <w:bookmarkStart w:id="124" w:name="pg1859_17858"/>
    </w:p>
    <w:p>
      <w:pPr>
        <w:pStyle w:val="BookText"/>
        <w:rPr/>
      </w:pPr>
      <w:bookmarkEnd w:id="124"/>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عارض شدن حدث در حال طواف از مطلب فوق روشن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نكتهى خاصى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حدثى كه در اثناء عارض شده حيض باشد حكم آن حكم كسى است كه قبل از انجام اعمال حائض شود كه قبلًا ذكر شد</w:t>
      </w:r>
      <w:r>
        <w:rPr>
          <w:rFonts w:eastAsia="IRNazanin" w:cs="IRNazanin"/>
          <w:color w:val="111111"/>
          <w:sz w:val="28"/>
          <w:szCs w:val="28"/>
          <w:rtl w:val="true"/>
          <w:lang w:bidi="fa-IR"/>
        </w:rPr>
        <w:t>.</w:t>
      </w:r>
    </w:p>
    <w:p>
      <w:pPr>
        <w:pStyle w:val="Heading3"/>
        <w:numPr>
          <w:ilvl w:val="2"/>
          <w:numId w:val="1"/>
        </w:numPr>
        <w:rPr/>
      </w:pPr>
      <w:bookmarkStart w:id="125" w:name="__RefHeading___Toc2941659_3650668749"/>
      <w:bookmarkStart w:id="126" w:name="_Toc47"/>
      <w:bookmarkEnd w:id="125"/>
      <w:r>
        <w:rPr>
          <w:rtl w:val="true"/>
        </w:rPr>
        <w:t>حكم افراد مسلوس و مبطون در طواف‌</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كسانى كه كنترل ادرار يا مدفوع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وكسانى كه كنترل ريح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افرادى هستند كه دائم شك ميكنند و احساس ميكنند كه كنترل باد ندارند به اينها توضيح مى دهيم كه در صورت يقين، وضو باطل است و نبايد به شك اعتنا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متذكرمى شويم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درروايتى است كه گاهى شيطان مى‌آيد و بين اليتين شخص را فوت مى كند امام‌صادق عليه‌السلام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صدايى نشنيده يا بوئى استشمام نكرده وضويش باطل نيست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مريض چه وظيفه اى دارند و آيا بايد نائب بگيرند يا نه؟</w:t>
      </w:r>
    </w:p>
    <w:p>
      <w:pPr>
        <w:pStyle w:val="BookText"/>
        <w:rPr/>
      </w:pPr>
      <w:r>
        <w:rPr>
          <w:rFonts w:ascii="IRNazanin" w:hAnsi="IRNazanin" w:eastAsia="IRNazanin"/>
          <w:color w:val="111111"/>
          <w:sz w:val="28"/>
          <w:sz w:val="28"/>
          <w:szCs w:val="28"/>
          <w:rtl w:val="true"/>
          <w:lang w:bidi="fa-IR"/>
        </w:rPr>
        <w:t>مسلوس و مبطون سه حالت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بين شبانه روز است كه مى تواند طواف را بدون حدث انجام دهد، طواف را بايد در همان زمان انجام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زمانى نيست كه بتواند حتى مقدارى از عمل را بدون حدث انجام دهد در اين صورت يك وضو براى طواف و يك وضو براى نماز طواف مى گيرد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شبانه روز هيچ زمانى ندارد كه محدث نباشد ولى مقدارى از طواف يا نمازرا مى تواند بدون حدث انجام دهد دراين صورت به فتواى مرجع تقليد خود عمل مى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ابواب نواقض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نظرات مراجع درمورد گروه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وضو كافى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موقع محدث به حدث شد در اثناء طواف بايد</w:t>
      </w:r>
    </w:p>
    <w:p>
      <w:pPr>
        <w:pStyle w:val="BookText"/>
        <w:rPr/>
      </w:pPr>
      <w:r>
        <w:rPr>
          <w:rFonts w:ascii="IRNazanin" w:hAnsi="IRNazanin" w:eastAsia="IRNazanin"/>
          <w:color w:val="111111"/>
          <w:sz w:val="28"/>
          <w:sz w:val="28"/>
          <w:szCs w:val="28"/>
          <w:rtl w:val="true"/>
          <w:lang w:bidi="fa-IR"/>
        </w:rPr>
        <w:t>وضو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مراجع غير از آيات عظام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هركجا</w:t>
      </w:r>
    </w:p>
    <w:p>
      <w:pPr>
        <w:pStyle w:val="BookText"/>
        <w:rPr/>
      </w:pPr>
      <w:r>
        <w:rPr>
          <w:rFonts w:ascii="IRNazanin" w:hAnsi="IRNazanin" w:eastAsia="IRNazanin"/>
          <w:color w:val="111111"/>
          <w:sz w:val="28"/>
          <w:sz w:val="28"/>
          <w:szCs w:val="28"/>
          <w:rtl w:val="true"/>
          <w:lang w:bidi="fa-IR"/>
        </w:rPr>
        <w:t>وضو باطل شد بايدوضوبگيرد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نمازطواف هم همينطوراگر</w:t>
      </w:r>
    </w:p>
    <w:p>
      <w:pPr>
        <w:pStyle w:val="BookText"/>
        <w:rPr/>
      </w:pPr>
      <w:r>
        <w:rPr>
          <w:rFonts w:ascii="IRNazanin" w:hAnsi="IRNazanin" w:eastAsia="IRNazanin"/>
          <w:color w:val="111111"/>
          <w:sz w:val="28"/>
          <w:sz w:val="28"/>
          <w:szCs w:val="28"/>
          <w:rtl w:val="true"/>
          <w:lang w:bidi="fa-IR"/>
        </w:rPr>
        <w:t>مى تواندبين نماز توقف كندوسريع وضو بگيرد و اگرنمى تواند</w:t>
      </w:r>
    </w:p>
    <w:p>
      <w:pPr>
        <w:pStyle w:val="BookText"/>
        <w:rPr/>
      </w:pPr>
      <w:r>
        <w:rPr>
          <w:rFonts w:ascii="Amiri" w:hAnsi="Amiri" w:eastAsia="Amiri" w:cs="Amiri"/>
          <w:color w:val="111111"/>
          <w:sz w:val="28"/>
          <w:sz w:val="28"/>
          <w:szCs w:val="28"/>
          <w:rtl w:val="true"/>
          <w:lang w:bidi="ar-SA"/>
        </w:rPr>
        <w:t>باهمان وضوى اوّل نمازرا تمام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مسلوس و مبطون و كسيكه كنترل ريح ندا رد براى طواف و نماز طواف يك وضوكافى است مانند افراد 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مسلوس وكسى كه كنترل ريح ندارد براى طواف يك وضو</w:t>
      </w:r>
    </w:p>
    <w:p>
      <w:pPr>
        <w:pStyle w:val="BookText"/>
        <w:rPr/>
      </w:pPr>
      <w:r>
        <w:rPr>
          <w:rFonts w:ascii="IRNazanin" w:hAnsi="IRNazanin" w:eastAsia="IRNazanin"/>
          <w:color w:val="111111"/>
          <w:sz w:val="28"/>
          <w:sz w:val="28"/>
          <w:szCs w:val="28"/>
          <w:rtl w:val="true"/>
          <w:lang w:bidi="fa-IR"/>
        </w:rPr>
        <w:t>وبراى نماز طواف يك وضو بگيرد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از او باد خارج مى شود در حكم مسلوس است و كسيكه نمى تواند ازخارج شدن غائط جلوگيرى كند براى طواف نائب بگيرد و لازم نيست خودش طواف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كسيكه نمى تواند ازخارج شدن باد جلوگيرى كند در مورد طواف به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مسلوس را دارد وبه نظر بقيه مراجع حكم مبطون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وضو گرفتن در وسط طواف و نماز مشقّت دارد براى طواف، يك وضو بگيرد و براى نماز طواف هم يك وضو بگيرد</w:t>
      </w:r>
      <w:r>
        <w:rPr>
          <w:rFonts w:eastAsia="IRNazanin" w:cs="IRNazanin"/>
          <w:color w:val="111111"/>
          <w:sz w:val="28"/>
          <w:szCs w:val="28"/>
          <w:rtl w:val="true"/>
          <w:lang w:bidi="fa-IR"/>
        </w:rPr>
        <w:t>.</w:t>
      </w:r>
      <w:bookmarkStart w:id="127" w:name="pg1859_17860"/>
    </w:p>
    <w:p>
      <w:pPr>
        <w:pStyle w:val="Heading3"/>
        <w:numPr>
          <w:ilvl w:val="2"/>
          <w:numId w:val="1"/>
        </w:numPr>
        <w:rPr/>
      </w:pPr>
      <w:bookmarkStart w:id="128" w:name="__RefHeading___Toc2941661_3650668749"/>
      <w:bookmarkStart w:id="129" w:name="_Toc48"/>
      <w:bookmarkEnd w:id="127"/>
      <w:bookmarkEnd w:id="128"/>
      <w:r>
        <w:rPr>
          <w:rtl w:val="true"/>
        </w:rPr>
        <w:t>نيابت در مسلوس و مبطون</w:t>
      </w:r>
      <w:r>
        <w:rPr>
          <w:rtl w:val="true"/>
        </w:rPr>
        <w:t>:</w:t>
      </w:r>
      <w:bookmarkEnd w:id="129"/>
    </w:p>
    <w:p>
      <w:pPr>
        <w:pStyle w:val="BookText"/>
        <w:rPr/>
      </w:pPr>
      <w:r>
        <w:rPr>
          <w:rFonts w:ascii="IRNazanin" w:hAnsi="IRNazanin" w:eastAsia="IRNazanin"/>
          <w:color w:val="111111"/>
          <w:sz w:val="28"/>
          <w:sz w:val="28"/>
          <w:szCs w:val="28"/>
          <w:rtl w:val="true"/>
          <w:lang w:bidi="fa-IR"/>
        </w:rPr>
        <w:t>در مورد گروه دوم و سوم بعضى از مراجع فرموده اند كه نيابت هم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w:t>
      </w:r>
    </w:p>
    <w:p>
      <w:pPr>
        <w:pStyle w:val="BookText"/>
        <w:rPr/>
      </w:pPr>
      <w:r>
        <w:rPr>
          <w:rFonts w:ascii="IRNazanin" w:hAnsi="IRNazanin" w:eastAsia="IRNazanin"/>
          <w:color w:val="111111"/>
          <w:sz w:val="28"/>
          <w:sz w:val="28"/>
          <w:szCs w:val="28"/>
          <w:rtl w:val="true"/>
          <w:lang w:bidi="fa-IR"/>
        </w:rPr>
        <w:t>واجب نايب هم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نايب بگيردو احتياطاً خودش هم طواف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ى مبطون نايب گرفتن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كرده اند كه نائب هم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 لازم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نيابت پس از اينكه نايب طواف را انجام داد خود شخص بايد نماز طواف را انجام دهد و در اين مسأله نيابت در نماز طواف صحيح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تكليف اين افراد در نمازهاى يوميه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مراجع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دراثناء نماز وضو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دراثناء نماز</w:t>
      </w:r>
    </w:p>
    <w:p>
      <w:pPr>
        <w:pStyle w:val="BookText"/>
        <w:rPr/>
      </w:pPr>
      <w:r>
        <w:rPr>
          <w:rFonts w:ascii="IRNazanin" w:hAnsi="IRNazanin" w:eastAsia="IRNazanin"/>
          <w:color w:val="111111"/>
          <w:sz w:val="28"/>
          <w:sz w:val="28"/>
          <w:szCs w:val="28"/>
          <w:rtl w:val="true"/>
          <w:lang w:bidi="fa-IR"/>
        </w:rPr>
        <w:t>وضو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وضو كافى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اثناء نماز وضو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بنابراحتياط واجب دراثناء نماز وضو بگيرد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اثناء نماز وضو لازم است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نميتواند از خارج شدن باد جلوگيرى كند، براى نماز، حكم مبطون را دارد</w:t>
      </w:r>
      <w:r>
        <w:rPr>
          <w:rFonts w:eastAsia="IRNazanin" w:cs="IRNazanin"/>
          <w:color w:val="111111"/>
          <w:sz w:val="28"/>
          <w:szCs w:val="28"/>
          <w:rtl w:val="true"/>
          <w:lang w:bidi="fa-IR"/>
        </w:rPr>
        <w:t>.</w:t>
      </w:r>
      <w:bookmarkStart w:id="130" w:name="pg1859_17862"/>
    </w:p>
    <w:p>
      <w:pPr>
        <w:pStyle w:val="Heading3"/>
        <w:numPr>
          <w:ilvl w:val="2"/>
          <w:numId w:val="1"/>
        </w:numPr>
        <w:rPr/>
      </w:pPr>
      <w:bookmarkStart w:id="131" w:name="__RefHeading___Toc2941663_3650668749"/>
      <w:bookmarkStart w:id="132" w:name="_Toc49"/>
      <w:bookmarkEnd w:id="130"/>
      <w:bookmarkEnd w:id="131"/>
      <w:r>
        <w:rPr>
          <w:rtl w:val="true"/>
        </w:rPr>
        <w:t>خلاصه اى از احكام بانوان‌</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است معينه كاروان در جلسه اى ويژه براى زوّاراين مطالب را بيان كند</w:t>
      </w:r>
      <w:r>
        <w:rPr>
          <w:rFonts w:eastAsia="IRNazanin" w:cs="IRNazanin"/>
          <w:color w:val="111111"/>
          <w:sz w:val="28"/>
          <w:szCs w:val="28"/>
          <w:rtl w:val="true"/>
          <w:lang w:bidi="fa-IR"/>
        </w:rPr>
        <w:t>.)</w:t>
      </w:r>
    </w:p>
    <w:p>
      <w:pPr>
        <w:pStyle w:val="Heading3"/>
        <w:numPr>
          <w:ilvl w:val="2"/>
          <w:numId w:val="1"/>
        </w:numPr>
        <w:rPr/>
      </w:pPr>
      <w:bookmarkStart w:id="133" w:name="__RefHeading___Toc2941665_3650668749"/>
      <w:bookmarkStart w:id="134" w:name="_Toc50"/>
      <w:bookmarkEnd w:id="133"/>
      <w:r>
        <w:rPr>
          <w:rtl w:val="true"/>
        </w:rPr>
        <w:t>بعضى از شرائط حيض</w:t>
      </w:r>
      <w:r>
        <w:rPr>
          <w:rtl w:val="true"/>
        </w:rPr>
        <w:t>:</w:t>
      </w:r>
      <w:bookmarkEnd w:id="1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حيض سه روز پى در پى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در بين سه روز چند ساعتى پاك باشد اين خون حيض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آلودگى باطن كافى است و لازم نيست در مدت سه روز دائماً خون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حداكثر حيض ده روز است، بنابراين اگر بيشتر از ده روز خون ببيند مقدار زائد استحاضه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حيض بايد حداقل ده روز پاكى فاصله شود، بنابراين اگر مثلًا بعد از پاك شدن از حيض قبلى روز هشتم مجدداً خون ببيند اين خون استحاضه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خون در زمان سن يائسگى نباشد، چون كسى كه يائسه است خونى كه از او خارج مى شود استحاضه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فتاوى در سن يائسگى مستقلًا ذكر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عادت داشتن نسبت به روزهاى حيض اين است كه دو ماه قبلى مدت حيض او يكسان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دو ماه پشت سر هم هفت روز خون ديده عادت او هفت روز مى شود و ماه سوم بر طبق هفت روز محاسبه مى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شرائطى كه براى حيض گفته شد موجود بود فرقى نمى كند خون غليظ و پررنگ باشد و مقدار آن زياد باشد يا اينكه خون رقيق و زرد رنگ باشد و مقدار آن كم باشد</w:t>
      </w:r>
      <w:r>
        <w:rPr>
          <w:rFonts w:eastAsia="IRNazanin" w:cs="IRNazanin"/>
          <w:color w:val="111111"/>
          <w:sz w:val="28"/>
          <w:szCs w:val="28"/>
          <w:rtl w:val="true"/>
          <w:lang w:bidi="fa-IR"/>
        </w:rPr>
        <w:t>.</w:t>
      </w:r>
      <w:bookmarkStart w:id="135" w:name="pg1859_17863"/>
    </w:p>
    <w:p>
      <w:pPr>
        <w:pStyle w:val="Heading3"/>
        <w:numPr>
          <w:ilvl w:val="2"/>
          <w:numId w:val="1"/>
        </w:numPr>
        <w:rPr/>
      </w:pPr>
      <w:bookmarkStart w:id="136" w:name="__RefHeading___Toc2941667_3650668749"/>
      <w:bookmarkStart w:id="137" w:name="_Toc51"/>
      <w:bookmarkEnd w:id="135"/>
      <w:bookmarkEnd w:id="136"/>
      <w:r>
        <w:rPr>
          <w:rtl w:val="true"/>
        </w:rPr>
        <w:t>احكام استحاضه</w:t>
      </w:r>
      <w:r>
        <w:rPr>
          <w:rtl w:val="true"/>
        </w:rPr>
        <w:t>:</w:t>
      </w:r>
      <w:bookmarkEnd w:id="137"/>
    </w:p>
    <w:p>
      <w:pPr>
        <w:pStyle w:val="BookText"/>
        <w:rPr/>
      </w:pPr>
      <w:r>
        <w:rPr>
          <w:rFonts w:ascii="Amiri" w:hAnsi="Amiri" w:eastAsia="Amiri" w:cs="Amiri"/>
          <w:color w:val="111111"/>
          <w:sz w:val="28"/>
          <w:sz w:val="28"/>
          <w:szCs w:val="28"/>
          <w:rtl w:val="true"/>
          <w:lang w:bidi="ar-SA"/>
        </w:rPr>
        <w:t>استحاضه خونى است كه شرائط حيض را نداشته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استحاضه يا قليله است يا متوسطه و يا كثيره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استحاضه قليله آن است كه خون هنگامى كه خارج شود به ظاهر پنبه يا نوارى كه وجود دارد، مى رسد ولى در آن نفوذ نمى كند كه زن در اين حالت بايد براى هر نماز وضو بگيرد و بدن خود را اگر آلوده شده تطهير كند و پنبه را عوض كند و اگر بدن و پنبه آلوده نشده فقط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آيت الله مكارم تطهير بدن و تعويض پنبه لازم نيست و وضو كافى است مگر اينكه بيش از مقدار متعارف بدن نجس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آيت الله سيستانى تطهير بدن لازم است ولى تعويض پنبه لازم نيست، مى تواند طرف ديگر پنبه را كه پاك است به بدن خود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استحاضه متوسطه آن است كه خون علاوه بر اينكه ظاهر پنبه را آلوده ميكند به داخل پنبه نفوذكند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استحاضه متوسطه كارهائى كه براى قليله گفته شد انجام مى دهد، به اضافه ى اينكه پس از شروع استحاضه متوسطه براى اولين نمازى كه مى خواند غسل مى كند و روزهاى بعد فقط براى نماز صبح غسل مى كند، يعنى در هر شبانه روز يك غسل انجام مى دهد و هنگامى كه كاملًا پاك شد يك غسل استحاضه انجام ميدهد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آيت الله مكارم استحاضه متوسطه ملحق به قليله است بنابر اين مستحاضه به نظر ايشان يا كثيره است يا قليله، و متوسطه وظائف قليله را انجام ميدهد و غسل بر او واجب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استحاضه كثيره آن است كه خون داخل پنبه نفوذ مى كند وازطرف ديگرِ پنبه خارج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استحاضه كثيره در هر شبانه روز سه غسل انجام مى دهد، يكى براى نماز صبح، دوم براى نماز ظهر و عصر و سوم براى نماز 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نماز ظهر و عصر را با هم بخواند و بين آنها فاصله ندهد، همچنين نماز مغرب و عشا را با هم بخواند و بين آنها فاصله ندهد، علاوه بر سه غسل آنچه در استحاضه قليله گفته شد يعنى وضو و تطهير بدن و تعويض پنبه را بايد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با وسيله اى از خارج شدن خون جلوگيرى كند تطهير بدن و تعويض پنبه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بعضى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استحاضه كثيره مى تواند نزديك غروب آفتاب غسل كند و چهار نماز ظهر و عصر، مغرب و عشا را بدون فاصله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استحاضه براى خانمى غسل كردن ضرر داشته باشد به جاى غسل تيمم مى كند و بقيهى وظائف زن مستحاضه را انجام مى دهد و نماز ميخواند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خانمى كه مبتلا به استحاضه است براى هر كدام از طواف و نماز طواف كارهائى كه مستحاضه قليله براى نماز انجام مى داد بايد انجام دهد، يعنى براى طواف يك وضو بگيرد و براى نماز طواف هم يك وضو بگيرد و ظاهر بدن را اگر آلوده شد 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تطهيركند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وضو و طواف فاصله ندهد همچنين بين وضو ونماز طواف فاصله ندهد امّادر موردغسل احكام مستحاضه متوسطه و كثيره با فتاواى مراجع بعداً ذكر مى شود</w:t>
      </w:r>
      <w:r>
        <w:rPr>
          <w:rFonts w:eastAsia="IRNazanin" w:cs="IRNazanin"/>
          <w:color w:val="111111"/>
          <w:sz w:val="28"/>
          <w:szCs w:val="28"/>
          <w:rtl w:val="true"/>
          <w:lang w:bidi="fa-IR"/>
        </w:rPr>
        <w:t>.</w:t>
      </w:r>
      <w:bookmarkStart w:id="138" w:name="pg1859_17865"/>
    </w:p>
    <w:p>
      <w:pPr>
        <w:pStyle w:val="BookText"/>
        <w:rPr/>
      </w:pPr>
      <w:bookmarkEnd w:id="13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مبتلا به استحاضه است لازم است درهنگام طواف ونماز به مقدارممكن از خارج شدن خون جلوگيرى كند</w:t>
      </w:r>
      <w:r>
        <w:rPr>
          <w:rFonts w:eastAsia="IRNazanin" w:cs="IRNazanin"/>
          <w:color w:val="111111"/>
          <w:sz w:val="28"/>
          <w:szCs w:val="28"/>
          <w:rtl w:val="true"/>
          <w:lang w:bidi="fa-IR"/>
        </w:rPr>
        <w:t>.</w:t>
      </w:r>
    </w:p>
    <w:p>
      <w:pPr>
        <w:pStyle w:val="Heading3"/>
        <w:numPr>
          <w:ilvl w:val="2"/>
          <w:numId w:val="1"/>
        </w:numPr>
        <w:rPr/>
      </w:pPr>
      <w:bookmarkStart w:id="139" w:name="__RefHeading___Toc2941669_3650668749"/>
      <w:bookmarkStart w:id="140" w:name="_Toc52"/>
      <w:bookmarkEnd w:id="139"/>
      <w:r>
        <w:rPr>
          <w:rtl w:val="true"/>
        </w:rPr>
        <w:t xml:space="preserve">وظيفه‌ى زن براى طواف در استحاضه كثيره و متوسطه </w:t>
      </w:r>
      <w:r>
        <w:rPr>
          <w:rtl w:val="true"/>
        </w:rPr>
        <w:t>(</w:t>
      </w:r>
      <w:r>
        <w:rPr>
          <w:rtl w:val="true"/>
        </w:rPr>
        <w:t xml:space="preserve">م </w:t>
      </w:r>
      <w:r>
        <w:rPr/>
        <w:t>732</w:t>
      </w:r>
      <w:r>
        <w:rPr>
          <w:rtl w:val="true"/>
        </w:rPr>
        <w:t xml:space="preserve">- </w:t>
      </w:r>
      <w:r>
        <w:rPr/>
        <w:t>725</w:t>
      </w:r>
      <w:r>
        <w:rPr>
          <w:rtl w:val="true"/>
        </w:rPr>
        <w:t>)</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طواف يك غسل و براى نماز طواف يك غسل جداگانه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غسلى كه براى نماز هاى يوميه انجام داده كافى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قليله را انجام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طواف و نماز طواف با هم يك غسل كافى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غسلى كه براى نماز يوميه كرده است خون خارج شود بنابراحتياط واجب براى طواف و نماز طواف يك غسل انجام دهد و اگر خون خارج نشده نياز به غسل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وضو مى 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مستمر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غسل براى طواف و نماز طواف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مستمر نباشد؛ اگر پس ازغسل وانجام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تواندبا همان غسل نمازبخواند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خون خارج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بنابراحتياط واجب براى نمازطواف هم غسل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غسل براى طواف و نماز طواف كافى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خوئى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هر كدام از طواف و نماز طواف يك غسل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طواف و نماز آن يك غسل كافى است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تبريزى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هر كدام از طواف و نمازطواف يك غسل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فتواى ايشان مشخص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خامنه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نيست، لذا اگر مطابق نظر امام عمل شود رعايت احتياط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استحاضه قليله لازم است براى طواف يك وضو بگيرد و براى نماز طواف هم يك وضو بگيرد و ظاهر بدن را هم اگر آلوده شده است براى طواف و نماز طواف تطهير نمايد، وضورا در كنار مسجد الحرام يا در خود مسجد بگيرد كه با انجام اعمال فاصله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اگر لازم است غسل نمايد كنار مسجد الحرام و در دستشويى هاى</w:t>
      </w:r>
    </w:p>
    <w:p>
      <w:pPr>
        <w:pStyle w:val="BookText"/>
        <w:rPr/>
      </w:pPr>
      <w:r>
        <w:rPr>
          <w:rFonts w:ascii="IRNazanin" w:hAnsi="IRNazanin" w:eastAsia="IRNazanin"/>
          <w:color w:val="111111"/>
          <w:sz w:val="28"/>
          <w:sz w:val="28"/>
          <w:szCs w:val="28"/>
          <w:rtl w:val="true"/>
          <w:lang w:bidi="fa-IR"/>
        </w:rPr>
        <w:t>نزديك آن غسل نمايد تا فاصله اى بين غسل و طواف نباشد همچنين احتياط كند و وضو را قبل از غسل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پاك بودن بدن و لباس لازم است لذا هر زمانى لباس يا بدن او آلوده شد آن را تطهير نمايد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خروج اوليه خون، خونى كه در باطن است موجب حدث است ولى تا زمانى كه خون خارج نشده يعنى در ابتداى شروع استحاضه اگر خون در باطن است و هنوز خارج نشده وظيفه خاصى براى استحاضه ندارد اما پس از خارج شدن خون اگر چه ظاهر پاك باشد، براى طواف يك وضو و براى نماز هم يك وضو لازم است چون باطن آلوده است همانطوركه در نمازهاى واجب براى هر نماز يك وضو لازم است، بايد به اين نكته توجه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مسئله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استحاضه در باطن باشد و بيرون نيايد وضو و غسل باطل نمى شود و اگر بيرون بيايد هر چند كم باشد وضو و غسل را باطل مى كند اين مربوط به مرتبه اول است</w:t>
      </w:r>
    </w:p>
    <w:p>
      <w:pPr>
        <w:pStyle w:val="BookText"/>
        <w:rPr/>
      </w:pPr>
      <w:r>
        <w:rPr>
          <w:rFonts w:ascii="IRNazanin" w:hAnsi="IRNazanin" w:eastAsia="IRNazanin"/>
          <w:color w:val="111111"/>
          <w:sz w:val="28"/>
          <w:sz w:val="28"/>
          <w:szCs w:val="28"/>
          <w:rtl w:val="true"/>
          <w:lang w:bidi="fa-IR"/>
        </w:rPr>
        <w:t>كه خون هنوز خارج نشده است ولى پس از خروج اوليه اگر چه با جلوگيرى از خون به وسيله اى يا به طور طبيعى خون خارج نشود چون باطن آلوده است حدث حساب مى شودو وضو لازم 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خانمى كه حائض است پاك شده ولى هنوز ده روز نشده است و ميخواهد ازمكه خارج شود و ممكن است لك ببيندوظيفه ى او چيست؟</w:t>
      </w:r>
    </w:p>
    <w:p>
      <w:pPr>
        <w:pStyle w:val="BookText"/>
        <w:rPr/>
      </w:pPr>
      <w:r>
        <w:rPr>
          <w:rFonts w:ascii="IRNazanin" w:hAnsi="IRNazanin" w:eastAsia="IRNazanin"/>
          <w:color w:val="111111"/>
          <w:sz w:val="28"/>
          <w:sz w:val="28"/>
          <w:szCs w:val="28"/>
          <w:rtl w:val="true"/>
          <w:lang w:bidi="fa-IR"/>
        </w:rPr>
        <w:t>هم خودش طواف ونماز طواف را انجام دهد و هم نائب بگيرد و بهتر است خودش و نائب طواف را همزمان انجام دهد و بعد سعى صفا و مروه را خودش انجام دهد، طواف نساء را هم مثل طواف قبلى هم خودش انجام دهد هم نايب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اگربعداً لك ديد طواف خودش باطل ولى طواف و نماز طواف نائب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خانمى در ايام عادت خون ديد و پاك شد و قبل از ده روز خون ديد در حكم روزهاى پاكى اختلاف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پاكى طهر متخلل است و حكم به حيض نميشود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پاكى متخلل احتياط كند</w:t>
      </w:r>
    </w:p>
    <w:p>
      <w:pPr>
        <w:pStyle w:val="BookText"/>
        <w:rPr/>
      </w:pPr>
      <w:r>
        <w:rPr>
          <w:rFonts w:ascii="Amiri" w:hAnsi="Amiri" w:eastAsia="Amiri" w:cs="Amiri"/>
          <w:color w:val="111111"/>
          <w:sz w:val="28"/>
          <w:sz w:val="28"/>
          <w:szCs w:val="28"/>
          <w:rtl w:val="true"/>
          <w:lang w:bidi="ar-SA"/>
        </w:rPr>
        <w:t>به جمع بين تروك حائض واعمال مستحاضه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مجموع ايامى كه خون ديده و پاكى بين آن محكوم به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حيض است</w:t>
      </w:r>
      <w:r>
        <w:rPr>
          <w:rFonts w:eastAsia="Amiri" w:cs="Amiri" w:ascii="Amiri" w:hAnsi="Amiri"/>
          <w:color w:val="111111"/>
          <w:sz w:val="28"/>
          <w:szCs w:val="28"/>
          <w:rtl w:val="true"/>
          <w:lang w:bidi="ar-SA"/>
        </w:rPr>
        <w:t>.</w:t>
      </w:r>
      <w:bookmarkStart w:id="141" w:name="pg1859_17868"/>
    </w:p>
    <w:p>
      <w:pPr>
        <w:pStyle w:val="Heading3"/>
        <w:numPr>
          <w:ilvl w:val="2"/>
          <w:numId w:val="1"/>
        </w:numPr>
        <w:rPr/>
      </w:pPr>
      <w:bookmarkStart w:id="142" w:name="__RefHeading___Toc2941671_3650668749"/>
      <w:bookmarkStart w:id="143" w:name="_Toc53"/>
      <w:bookmarkEnd w:id="141"/>
      <w:bookmarkEnd w:id="142"/>
      <w:r>
        <w:rPr>
          <w:rtl w:val="true"/>
        </w:rPr>
        <w:t>تشخيص سن يائسگى‌</w:t>
      </w:r>
      <w:bookmarkEnd w:id="143"/>
    </w:p>
    <w:p>
      <w:pPr>
        <w:pStyle w:val="BookText"/>
        <w:rPr/>
      </w:pPr>
      <w:r>
        <w:rPr>
          <w:rFonts w:ascii="IRNazanin" w:hAnsi="IRNazanin" w:eastAsia="IRNazanin"/>
          <w:color w:val="111111"/>
          <w:sz w:val="28"/>
          <w:sz w:val="28"/>
          <w:szCs w:val="28"/>
          <w:rtl w:val="true"/>
          <w:lang w:bidi="fa-IR"/>
        </w:rPr>
        <w:t>سن يائسگى مانند سن تكليف با سال قمرى محاسبه مى شود</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سال شمسى و قمرى در سن يائسگى</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قمرى تقريباً يك سال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قمرى تقريباً يك سال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ونيم</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قمرى</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شمسى</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قمرى</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روزشمسى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يائسگى در مورد سيده و غير سيده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يائسگى در مورد سيده و غير سيده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سن يائسگى در قرشى را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 دانندو مقصودشان كسانى هستند كه تولد و رشد و نمو آنها در حجاز است وفعلًا قرشى محسوب مى شوند و سادات ولو منسوب به قريش هستند اگر از منطقه غير حجاز باشند اين حكم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آيت الله مكارم اگر پس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سيده و غير سيده به شكل سابق خون 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وزمان و عدد همان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حيض است اما اگر خون پس ازسن يائسگى تغيير كند حيض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سيده وغير سيده سن يائسگى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يائسگى درموردزنهاى سيده بنابر احتياط واجب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زنهاى سيده و غير سيده بين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اگر در زمان عادت با شرايط حيض، خون ديدند احتياط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يائسگى تأمل است رجوع به غير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زنهاى سيده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 غير سيده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كسانيكه شناسنامه دقيق ندارند در مواردشك مى توانند حكم به عدم يائسگى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احتياط كنند</w:t>
      </w:r>
      <w:r>
        <w:rPr>
          <w:rFonts w:eastAsia="IRNazanin" w:cs="IRNazanin"/>
          <w:color w:val="111111"/>
          <w:sz w:val="28"/>
          <w:szCs w:val="28"/>
          <w:rtl w:val="true"/>
          <w:lang w:bidi="fa-IR"/>
        </w:rPr>
        <w:t>.</w:t>
      </w:r>
      <w:bookmarkStart w:id="144" w:name="pg1859_17870"/>
    </w:p>
    <w:p>
      <w:pPr>
        <w:pStyle w:val="Heading3"/>
        <w:numPr>
          <w:ilvl w:val="2"/>
          <w:numId w:val="1"/>
        </w:numPr>
        <w:rPr/>
      </w:pPr>
      <w:bookmarkStart w:id="145" w:name="__RefHeading___Toc2941673_3650668749"/>
      <w:bookmarkStart w:id="146" w:name="_Toc54"/>
      <w:bookmarkEnd w:id="144"/>
      <w:bookmarkEnd w:id="145"/>
      <w:r>
        <w:rPr>
          <w:rtl w:val="true"/>
        </w:rPr>
        <w:t xml:space="preserve">طهارت از خبث </w:t>
      </w:r>
      <w:r>
        <w:rPr>
          <w:rtl w:val="true"/>
        </w:rPr>
        <w:t>(</w:t>
      </w:r>
      <w:r>
        <w:rPr>
          <w:rtl w:val="true"/>
        </w:rPr>
        <w:t>پاك بودن لباس و بدن</w:t>
      </w:r>
      <w:r>
        <w:rPr>
          <w:rtl w:val="true"/>
        </w:rPr>
        <w:t xml:space="preserve">) </w:t>
      </w:r>
      <w:r>
        <w:rPr>
          <w:rtl w:val="true"/>
        </w:rPr>
        <w:t>در طواف‌</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نجاستى كه در نماز معفو است در نماز طواف معفو است ولى در طواف نظرات مراجع مختلف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كمتر از درهم و نجاستى كه در نماز معفو است در طواف معفو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مسأله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كمتر از درهم و خون زخمها كه موجب بطلان نماز نميشود براى طواف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بودن لباسهاى كوچك و مانندآن در 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جوراب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اشكال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لباسها ى كوچك فتوى به بطلان داده اندولى در مثل انگشتر وساعت فرموده اند اشكال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چيز نجس در 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دمپائى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اشكال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به زائرين تذكر دهيم كه در بين طواف اگر دچار مشكلى براى وضو و يا نجس شدن بدن و لباس شدند حتماً سؤال كنند</w:t>
      </w:r>
      <w:r>
        <w:rPr>
          <w:rFonts w:eastAsia="IRNazanin" w:cs="IRNazanin"/>
          <w:color w:val="111111"/>
          <w:sz w:val="28"/>
          <w:szCs w:val="28"/>
          <w:rtl w:val="true"/>
          <w:lang w:bidi="fa-IR"/>
        </w:rPr>
        <w:t>.</w:t>
      </w:r>
      <w:bookmarkStart w:id="147" w:name="pg1859_17871"/>
    </w:p>
    <w:p>
      <w:pPr>
        <w:pStyle w:val="Heading3"/>
        <w:numPr>
          <w:ilvl w:val="2"/>
          <w:numId w:val="1"/>
        </w:numPr>
        <w:rPr/>
      </w:pPr>
      <w:bookmarkStart w:id="148" w:name="__RefHeading___Toc2941675_3650668749"/>
      <w:bookmarkStart w:id="149" w:name="_Toc55"/>
      <w:bookmarkEnd w:id="147"/>
      <w:bookmarkEnd w:id="148"/>
      <w:r>
        <w:rPr>
          <w:rtl w:val="true"/>
        </w:rPr>
        <w:t xml:space="preserve">نجس شدن بدن ولباس دراثناء طواف </w:t>
      </w:r>
      <w:r>
        <w:rPr>
          <w:rtl w:val="true"/>
        </w:rPr>
        <w:t>(</w:t>
      </w:r>
      <w:r>
        <w:rPr>
          <w:rtl w:val="true"/>
        </w:rPr>
        <w:t xml:space="preserve">م </w:t>
      </w:r>
      <w:r>
        <w:rPr/>
        <w:t>568</w:t>
      </w:r>
      <w:r>
        <w:rPr>
          <w:rtl w:val="true"/>
        </w:rPr>
        <w:t xml:space="preserve"> </w:t>
      </w:r>
      <w:r>
        <w:rPr>
          <w:rtl w:val="true"/>
        </w:rPr>
        <w:t xml:space="preserve">ج </w:t>
      </w:r>
      <w:r>
        <w:rPr/>
        <w:t>614</w:t>
      </w:r>
      <w:r>
        <w:rPr>
          <w:rtl w:val="true"/>
        </w:rPr>
        <w:t>)</w:t>
      </w:r>
      <w:bookmarkEnd w:id="1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دور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كند وطواف را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اتمام دور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يك طواف به نيت</w:t>
      </w:r>
    </w:p>
    <w:p>
      <w:pPr>
        <w:pStyle w:val="BookText"/>
        <w:rPr/>
      </w:pPr>
      <w:r>
        <w:rPr>
          <w:rFonts w:ascii="Amiri" w:hAnsi="Amiri" w:eastAsia="Amiri" w:cs="Amiri"/>
          <w:color w:val="111111"/>
          <w:sz w:val="28"/>
          <w:sz w:val="28"/>
          <w:szCs w:val="28"/>
          <w:rtl w:val="true"/>
          <w:lang w:bidi="ar-SA"/>
        </w:rPr>
        <w:t>اعم از اتمام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طواف باطل است وما بين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اتمام شوط چهارم احتياط در اتمام واعاده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كند وطواف را تمام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طواف نجاستى در بدن يا لباس ببيند ومتوجه شود كه اين نجاست از اوّل طواف بوده واطلاع نداشته حكم آن همان است كه در مسأله قبلى ذكر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طهارت و نجاست مسجد الحرام دقت نكنيد شما مامور به واقع نيستيد و بايد عمل به ظاهر كنيد و لازم نيست احتياط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نجاست در مسجد الحرام اگر يقين هم پيدا شود اشكالى ندارد و نماز و طواف به خاطر تقيه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طواف كننده نجاست بدن يا لباس را فراموش كند و طواف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طواف را اعاده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طواف را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طواف متوجه شود طواف او صحيح است، واگر در اثناء طواف متوجه شد تطهير كند و طواف را تكميل نمايد و اعاده طواف لازم 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طواف متوجه شود نماز طواف را بايد اعاده كند</w:t>
      </w:r>
      <w:r>
        <w:rPr>
          <w:rFonts w:eastAsia="IRNazanin" w:cs="IRNazanin"/>
          <w:color w:val="111111"/>
          <w:sz w:val="28"/>
          <w:szCs w:val="28"/>
          <w:rtl w:val="true"/>
          <w:lang w:bidi="fa-IR"/>
        </w:rPr>
        <w:t>.</w:t>
      </w:r>
      <w:bookmarkStart w:id="150" w:name="pg1859_17872"/>
    </w:p>
    <w:p>
      <w:pPr>
        <w:pStyle w:val="Heading3"/>
        <w:numPr>
          <w:ilvl w:val="2"/>
          <w:numId w:val="1"/>
        </w:numPr>
        <w:rPr/>
      </w:pPr>
      <w:bookmarkStart w:id="151" w:name="__RefHeading___Toc2941677_3650668749"/>
      <w:bookmarkStart w:id="152" w:name="_Toc56"/>
      <w:bookmarkEnd w:id="150"/>
      <w:bookmarkEnd w:id="151"/>
      <w:r>
        <w:rPr>
          <w:rtl w:val="true"/>
        </w:rPr>
        <w:t>ستر در طواف</w:t>
      </w:r>
      <w:r>
        <w:rPr>
          <w:rtl w:val="true"/>
        </w:rPr>
        <w:t>:</w:t>
      </w:r>
      <w:bookmarkEnd w:id="152"/>
    </w:p>
    <w:p>
      <w:pPr>
        <w:pStyle w:val="BookText"/>
        <w:rPr/>
      </w:pPr>
      <w:r>
        <w:rPr>
          <w:rFonts w:ascii="IRNazanin" w:hAnsi="IRNazanin" w:eastAsia="IRNazanin"/>
          <w:color w:val="111111"/>
          <w:sz w:val="28"/>
          <w:sz w:val="28"/>
          <w:szCs w:val="28"/>
          <w:rtl w:val="true"/>
          <w:lang w:bidi="fa-IR"/>
        </w:rPr>
        <w:t>به خانمها تذكر دهيم كه تمام پاها، حتى قدمها تا مچ را حتماً بپوشانند و جورابها ضخيم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حين طواف خانمى موى سرش پيدا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لحظه كه متوجه شد بپوشاند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آخر متوجه نشد اشكالى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يعنى اعتنا نكرد وطواف را ادامه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آيات‌عظام‌خامنه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طوافش صحيح ولوگناه</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احتياط واجب طواف باطل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لباس احرام نازك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استفتائات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او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با چنين لباسى جايز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خامنه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ونماز و طواف اشكال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و طواف صحيح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دردست نيست</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2941679_3650668749"/>
      <w:bookmarkStart w:id="154" w:name="_Toc57"/>
      <w:bookmarkEnd w:id="153"/>
      <w:r>
        <w:rPr>
          <w:rtl w:val="true"/>
        </w:rPr>
        <w:t xml:space="preserve">* </w:t>
      </w:r>
      <w:r>
        <w:rPr>
          <w:rtl w:val="true"/>
        </w:rPr>
        <w:t>پوشاندن قدمها تامچ در حال طراف، براى بانوان</w:t>
      </w:r>
      <w:r>
        <w:rPr>
          <w:rtl w:val="true"/>
        </w:rPr>
        <w:t>.</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بايد پوشانده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طواف با نماز در</w:t>
      </w:r>
    </w:p>
    <w:p>
      <w:pPr>
        <w:pStyle w:val="BookText"/>
        <w:rPr/>
      </w:pPr>
      <w:r>
        <w:rPr>
          <w:rFonts w:ascii="Amiri" w:hAnsi="Amiri" w:eastAsia="Amiri" w:cs="Amiri"/>
          <w:color w:val="111111"/>
          <w:sz w:val="28"/>
          <w:sz w:val="28"/>
          <w:szCs w:val="28"/>
          <w:rtl w:val="true"/>
          <w:lang w:bidi="ar-SA"/>
        </w:rPr>
        <w:t>اين مسئله فرق دارد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مذكور صرف نظر از پوشاندن پاها بخاطر نامحرم است</w:t>
      </w:r>
      <w:r>
        <w:rPr>
          <w:rFonts w:eastAsia="IRNazanin" w:cs="IRNazanin"/>
          <w:color w:val="111111"/>
          <w:sz w:val="28"/>
          <w:szCs w:val="28"/>
          <w:rtl w:val="true"/>
          <w:lang w:bidi="fa-IR"/>
        </w:rPr>
        <w:t>.</w:t>
      </w:r>
      <w:bookmarkStart w:id="155" w:name="pg1859_17873"/>
    </w:p>
    <w:p>
      <w:pPr>
        <w:pStyle w:val="Heading3"/>
        <w:numPr>
          <w:ilvl w:val="2"/>
          <w:numId w:val="1"/>
        </w:numPr>
        <w:rPr/>
      </w:pPr>
      <w:bookmarkStart w:id="156" w:name="__RefHeading___Toc2941681_3650668749"/>
      <w:bookmarkStart w:id="157" w:name="_Toc58"/>
      <w:bookmarkEnd w:id="155"/>
      <w:bookmarkEnd w:id="156"/>
      <w:r>
        <w:rPr>
          <w:rtl w:val="true"/>
        </w:rPr>
        <w:t>موالات در طواف‌</w:t>
      </w:r>
      <w:bookmarkEnd w:id="1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اختيار موالات در طواف شرط است حتى بعد از دور چهارم ولى اضطراراً مى توانيم طواف را ترك كنيم و حكم قطع طواف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مكارم 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طواف مستحبى موالات شرط نيست</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2941683_3650668749"/>
      <w:bookmarkStart w:id="159" w:name="_Toc59"/>
      <w:bookmarkEnd w:id="158"/>
      <w:r>
        <w:rPr>
          <w:rtl w:val="true"/>
        </w:rPr>
        <w:t>واجبات طواف</w:t>
      </w:r>
      <w:r>
        <w:rPr>
          <w:rtl w:val="true"/>
        </w:rPr>
        <w:t>:</w:t>
      </w:r>
      <w:bookmarkEnd w:id="159"/>
    </w:p>
    <w:p>
      <w:pPr>
        <w:pStyle w:val="BookText"/>
        <w:rPr/>
      </w:pPr>
      <w:r>
        <w:rPr>
          <w:rFonts w:ascii="IRNazanin" w:hAnsi="IRNazanin" w:eastAsia="IRNazanin"/>
          <w:color w:val="111111"/>
          <w:sz w:val="28"/>
          <w:sz w:val="28"/>
          <w:szCs w:val="28"/>
          <w:rtl w:val="true"/>
          <w:lang w:bidi="fa-IR"/>
        </w:rPr>
        <w:t>آنچه براى زائرين بايد گفت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واجبات طواف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ختم به 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در ذهن شخص باشد كه طوافم ازمقابل حجرالاسود شروع شود و به آنجا ختم شود كافى است و لازم نيست دقت كند چه موقعى مقابل حجر الأسود واقع ميشود تا در آن لحظه نيت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شوط كامل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با انگشتر ويا با ذكر نام ائمه در هر دور و يا با دعاهاى طواف تعداد شوطها را محاسبه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دعاها از ائمه اطهار است ولى تقسيم بندى فعلى اين دعاها از ائمه نيست بلكه اين دعاها را مى توان در هر شوطى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صلوات در هنگام طواف بهترين ذكر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دعاهاى طواف از ائمه است ولى دعاهاى سعى از ائمه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به امام صادق عرض كرد من داخل طواف شدم و هيچ بلد نبودم مگر اينكه فقط صلوات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اعطى احد ممن سئل افضل مما اعطيت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افرادى كه دور خانه خدا سؤال كردند عطايش بيشتر از تو نيست يعنى بالاترين عطاى الهى را تو داشته 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مرحوم آيت الله شيخ حسن صافى اصفهانى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انجام طواف براى شما آسان شود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بفضلك يا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حجر اسماعيل نرود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حج تمتع حجر بسته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شاذروان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چادربان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چون جزء كعبه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را در حال طواف واجب نبوسيد تا نسبت به طواف خود شكى پيدا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دست به ديواركعبه و روى ديوار حجراسماعيل نكشيد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كشيدن به قسمت جانبى حجراسماعيل اشكالى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ى كعبه به سمت چپ باشد، مواظب باشد رو به كعبه و پشت به كعبه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مقدارى به سمت راست و چپ منحرف بشود اشكالى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بين خانه و مقام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فاصله اى درحدود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محدوده طواف و اينكه طواف داخل محدوده باشد اختلاف فتواست</w:t>
      </w:r>
    </w:p>
    <w:p>
      <w:pPr>
        <w:pStyle w:val="BookText"/>
        <w:rPr/>
      </w:pPr>
      <w:r>
        <w:rPr>
          <w:rFonts w:ascii="IRNazanin" w:hAnsi="IRNazanin" w:eastAsia="IRNazanin"/>
          <w:color w:val="111111"/>
          <w:sz w:val="28"/>
          <w:sz w:val="28"/>
          <w:szCs w:val="28"/>
          <w:rtl w:val="true"/>
          <w:lang w:bidi="fa-IR"/>
        </w:rPr>
        <w:t>چند نكته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كردن، خوردن، خنديدن و گريه كردن در طواف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دعاهاى طواف واجب نيست و در حال طواف هيچ ذكر و دعائى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گفتن مقابل حجرالاسود واجب نيست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طواف مى كند موقعى كه به حجرالاسود رسيد لازم نيست به طرف حجرالاسود برگردد و بهتر است اين كار انجام نشود چون اگر در اين حالت يك يا چند قدم براى طواف حركت كند طواف او اشكال دارد</w:t>
      </w:r>
      <w:r>
        <w:rPr>
          <w:rFonts w:eastAsia="IRNazanin" w:cs="IRNazanin"/>
          <w:color w:val="111111"/>
          <w:sz w:val="28"/>
          <w:szCs w:val="28"/>
          <w:rtl w:val="true"/>
          <w:lang w:bidi="fa-IR"/>
        </w:rPr>
        <w:t>.</w:t>
      </w:r>
      <w:bookmarkStart w:id="160" w:name="pg1859_17875"/>
    </w:p>
    <w:p>
      <w:pPr>
        <w:pStyle w:val="Heading3"/>
        <w:numPr>
          <w:ilvl w:val="2"/>
          <w:numId w:val="1"/>
        </w:numPr>
        <w:rPr/>
      </w:pPr>
      <w:bookmarkStart w:id="161" w:name="__RefHeading___Toc2941685_3650668749"/>
      <w:bookmarkStart w:id="162" w:name="_Toc60"/>
      <w:bookmarkEnd w:id="160"/>
      <w:bookmarkEnd w:id="161"/>
      <w:r>
        <w:rPr>
          <w:rtl w:val="true"/>
        </w:rPr>
        <w:t xml:space="preserve">محدوده طواف </w:t>
      </w:r>
      <w:r>
        <w:rPr>
          <w:rtl w:val="true"/>
        </w:rPr>
        <w:t>(</w:t>
      </w:r>
      <w:r>
        <w:rPr>
          <w:rtl w:val="true"/>
        </w:rPr>
        <w:t xml:space="preserve">م </w:t>
      </w:r>
      <w:r>
        <w:rPr/>
        <w:t>592</w:t>
      </w:r>
      <w:r>
        <w:rPr>
          <w:rtl w:val="true"/>
        </w:rPr>
        <w:t>)</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محدوده شرط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است محدوده را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تواند صبر كند تازمان خلوت پيدا كند صبر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صورتيكه ازدحام نباشد محدوده شرط است، پس درايام حج و عمره ماه رجب و مانندآن اگر مشقت دارد رعايت محدوده لازم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ازدحام اتصال به جمعيت طواف كننده كافى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محدوده شرط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نظرآيت الله وحيد محدوده شرط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عظام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محدوده طواف در طرف حجر</w:t>
      </w:r>
    </w:p>
    <w:p>
      <w:pPr>
        <w:pStyle w:val="BookText"/>
        <w:rPr/>
      </w:pPr>
      <w:r>
        <w:rPr>
          <w:rFonts w:ascii="Amiri" w:hAnsi="Amiri" w:eastAsia="Amiri" w:cs="Amiri"/>
          <w:color w:val="111111"/>
          <w:sz w:val="28"/>
          <w:sz w:val="28"/>
          <w:szCs w:val="28"/>
          <w:rtl w:val="true"/>
          <w:lang w:bidi="ar-SA"/>
        </w:rPr>
        <w:t>اسماعيل هم از خانه كعبه محاسبه مى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با توجه به اين</w:t>
      </w:r>
    </w:p>
    <w:p>
      <w:pPr>
        <w:pStyle w:val="BookText"/>
        <w:rPr/>
      </w:pPr>
      <w:r>
        <w:rPr>
          <w:rFonts w:ascii="Amiri" w:hAnsi="Amiri" w:eastAsia="Amiri" w:cs="Amiri"/>
          <w:color w:val="111111"/>
          <w:sz w:val="28"/>
          <w:sz w:val="28"/>
          <w:szCs w:val="28"/>
          <w:rtl w:val="true"/>
          <w:lang w:bidi="ar-SA"/>
        </w:rPr>
        <w:t xml:space="preserve">مقدار، حدود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 نيم از محدوده براى طواف باقى مى ماند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درپشت حجر هم محدوده،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 واز ديوارحجر محاسبه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از خانه كعبه محاسبه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مى توان در اين مورد در صورت وجود شرايط تبعيض در تقليد نمود</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2941687_3650668749"/>
      <w:bookmarkStart w:id="164" w:name="_Toc61"/>
      <w:bookmarkEnd w:id="163"/>
      <w:r>
        <w:rPr>
          <w:rtl w:val="true"/>
        </w:rPr>
        <w:t>چند نكته براى طواف</w:t>
      </w:r>
      <w:r>
        <w:rPr>
          <w:rtl w:val="true"/>
        </w:rPr>
        <w:t>:</w:t>
      </w:r>
      <w:bookmarkEnd w:id="1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طبقه دوم طواف كردن در حال اختيار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بعضى از مراجع در طواف مستحبى هم محدودهى طواف شرط است ولى لازم نيست اين مطلب به زائر گفته شود، مى توان تبعيض در تقليد كرد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65" w:name="pg1859_17876"/>
    </w:p>
    <w:p>
      <w:pPr>
        <w:pStyle w:val="BookText"/>
        <w:rPr/>
      </w:pPr>
      <w:bookmarkEnd w:id="16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اگرطوافى را شروع كرد رها نكند، البته آيات عظام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خوردن در طواف اشكالى ندارد و غالباً منجر به بى اختيار شدن نمى شود لذا مى توانيد طواف را ادامه 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زائرى بعد از چند قدم بگويد نيت نكرده ام بايد گفت نيت خود به خود</w:t>
      </w:r>
    </w:p>
    <w:p>
      <w:pPr>
        <w:pStyle w:val="BookText"/>
        <w:rPr/>
      </w:pPr>
      <w:r>
        <w:rPr>
          <w:rFonts w:ascii="IRNazanin" w:hAnsi="IRNazanin" w:eastAsia="IRNazanin"/>
          <w:color w:val="111111"/>
          <w:sz w:val="28"/>
          <w:sz w:val="28"/>
          <w:szCs w:val="28"/>
          <w:rtl w:val="true"/>
          <w:lang w:bidi="fa-IR"/>
        </w:rPr>
        <w:t>موجود است و چون به نيت طواف وارد محدوده شده است گفتن و گذراندن در</w:t>
      </w:r>
    </w:p>
    <w:p>
      <w:pPr>
        <w:pStyle w:val="BookText"/>
        <w:rPr/>
      </w:pPr>
      <w:r>
        <w:rPr>
          <w:rFonts w:ascii="Amiri" w:hAnsi="Amiri" w:eastAsia="Amiri" w:cs="Amiri"/>
          <w:color w:val="111111"/>
          <w:sz w:val="28"/>
          <w:sz w:val="28"/>
          <w:szCs w:val="28"/>
          <w:rtl w:val="true"/>
          <w:lang w:bidi="ar-SA"/>
        </w:rPr>
        <w:t>ذهن لازم نيست</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2941689_3650668749"/>
      <w:bookmarkStart w:id="167" w:name="_Toc62"/>
      <w:bookmarkEnd w:id="166"/>
      <w:r>
        <w:rPr>
          <w:rtl w:val="true"/>
        </w:rPr>
        <w:t>اشكال در طواف‌</w:t>
      </w:r>
      <w:bookmarkEnd w:id="16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مقدارى از طوافش اشكال پيدا كرد چه وظيفهاى دارد؟</w:t>
      </w:r>
    </w:p>
    <w:p>
      <w:pPr>
        <w:pStyle w:val="BookText"/>
        <w:rPr/>
      </w:pPr>
      <w:r>
        <w:rPr>
          <w:rFonts w:ascii="IRNazanin" w:hAnsi="IRNazanin" w:eastAsia="IRNazanin"/>
          <w:color w:val="111111"/>
          <w:sz w:val="28"/>
          <w:sz w:val="28"/>
          <w:szCs w:val="28"/>
          <w:rtl w:val="true"/>
          <w:lang w:bidi="fa-IR"/>
        </w:rPr>
        <w:t>بايد همان مقدار را تكرار كند يعنى اگر ممكن است به عقب برگردد و همان مقدار را تكرار كند و اگر امكان عقب گرد نيست، نيت طواف را قطع كند و حركت را ادامه دهد تا به جايى كه طواف اشكال پيدا كرده بود برسد دوباره نيت براى تكميل آن بكند و طواف را ادامه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را ادامه دهد واز حجر الاسود آن شوط راتكراركند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در حين طواف داخل حجر رفته است آن دور طواف باطل است نه كل طواف و بعضى احتياط كرده اند كه بعد از تكميل طواف و نماز آن بنابر احتياط واجب دوباره طواف را اعاده كند</w:t>
      </w:r>
      <w:r>
        <w:rPr>
          <w:rFonts w:eastAsia="IRNazanin" w:cs="IRNazanin"/>
          <w:color w:val="111111"/>
          <w:sz w:val="28"/>
          <w:szCs w:val="28"/>
          <w:rtl w:val="true"/>
          <w:lang w:bidi="fa-IR"/>
        </w:rPr>
        <w:t>.</w:t>
      </w:r>
      <w:bookmarkStart w:id="168" w:name="pg1859_17877"/>
    </w:p>
    <w:p>
      <w:pPr>
        <w:pStyle w:val="Heading3"/>
        <w:numPr>
          <w:ilvl w:val="2"/>
          <w:numId w:val="1"/>
        </w:numPr>
        <w:rPr/>
      </w:pPr>
      <w:bookmarkStart w:id="169" w:name="__RefHeading___Toc2941691_3650668749"/>
      <w:bookmarkStart w:id="170" w:name="_Toc63"/>
      <w:bookmarkEnd w:id="168"/>
      <w:bookmarkEnd w:id="169"/>
      <w:r>
        <w:rPr>
          <w:rtl w:val="true"/>
        </w:rPr>
        <w:t>مسائلى در مورد طواف</w:t>
      </w:r>
      <w:r>
        <w:rPr>
          <w:rtl w:val="true"/>
        </w:rPr>
        <w:t>:</w:t>
      </w:r>
      <w:bookmarkEnd w:id="170"/>
    </w:p>
    <w:p>
      <w:pPr>
        <w:pStyle w:val="BookText"/>
        <w:rPr/>
      </w:pPr>
      <w:r>
        <w:rPr>
          <w:rFonts w:ascii="Amiri" w:hAnsi="Amiri" w:eastAsia="Amiri" w:cs="Amiri"/>
          <w:color w:val="111111"/>
          <w:sz w:val="28"/>
          <w:sz w:val="28"/>
          <w:szCs w:val="28"/>
          <w:rtl w:val="true"/>
          <w:lang w:bidi="ar-SA"/>
        </w:rPr>
        <w:t>براى كسانى كه مى خواهند محدوده را رعايت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تواند صبر كند و زمانى كه ازدحام جمعيت نبود طواف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 تمتع و عمره رجبيه و شعبانيه و رمضانيه غالباً ممكن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كسيكه مى خواهد محدوده را رعايت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شك كرد كه از محدوده خارج شده است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مطمئن شد همان مقدار را تدارك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طواف متوجه شد كل طواف از محدوده خارج بوده يا اينكه ميداند بخشى از طواف خارج محدوده بوده ولى نمى داند مقدارى كه خارج از محدوده بوده در كدام شوط طواف است در اين دو صورت طواف را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پشت به كعبه و يا رو به كعبه بود بهتر است فقط به او تذكر دهيد تا ادامه را به طورصحيح انجام دهد ولى اگر خودش متوجه نبود لازم نيست كه بگوئيم برگرد و اين مقدار را تدارك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ديوار كعبه گذاشتن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w:t>
      </w:r>
    </w:p>
    <w:p>
      <w:pPr>
        <w:pStyle w:val="BookText"/>
        <w:rPr/>
      </w:pPr>
      <w:r>
        <w:rPr>
          <w:rFonts w:ascii="Amiri" w:hAnsi="Amiri" w:eastAsia="Amiri" w:cs="Amiri"/>
          <w:color w:val="111111"/>
          <w:sz w:val="28"/>
          <w:sz w:val="28"/>
          <w:szCs w:val="28"/>
          <w:rtl w:val="true"/>
          <w:lang w:bidi="ar-SA"/>
        </w:rPr>
        <w:t>واجب جايزنيست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آن است كه فقط دست به ديوار بگذارد نه اينكه بدن را هم به روى شاذروان خم كند كه در اين صورت اگردرحال ادامه طواف باشد به نظر همه مراجع اشكال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روى ديوار حجر گذاشتن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جايز نيست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bookmarkStart w:id="171" w:name="pg1859_17878"/>
    </w:p>
    <w:p>
      <w:pPr>
        <w:pStyle w:val="BookText"/>
        <w:rPr/>
      </w:pPr>
      <w:bookmarkEnd w:id="171"/>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رجوع احتياط به غير، مى توان گفت دست گذاشتن به ديوار كعبه و روى ديوار حجر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حين طواف واجب، كعبه و ركن يمانى و حجر الاسود را نبوسيد ولو خلوت باشد تا نسبت به طواف خود شكى پيدا نكنيد</w:t>
      </w:r>
      <w:r>
        <w:rPr>
          <w:rFonts w:eastAsia="IRNazanin" w:cs="IRNazanin"/>
          <w:color w:val="111111"/>
          <w:sz w:val="28"/>
          <w:szCs w:val="28"/>
          <w:rtl w:val="true"/>
          <w:lang w:bidi="fa-IR"/>
        </w:rPr>
        <w:t>.</w:t>
      </w:r>
    </w:p>
    <w:p>
      <w:pPr>
        <w:pStyle w:val="Heading3"/>
        <w:numPr>
          <w:ilvl w:val="2"/>
          <w:numId w:val="1"/>
        </w:numPr>
        <w:rPr/>
      </w:pPr>
      <w:bookmarkStart w:id="172" w:name="__RefHeading___Toc2941693_3650668749"/>
      <w:bookmarkStart w:id="173" w:name="_Toc64"/>
      <w:bookmarkEnd w:id="172"/>
      <w:r>
        <w:rPr>
          <w:rtl w:val="true"/>
        </w:rPr>
        <w:t>ترك طواف‌</w:t>
      </w:r>
      <w:bookmarkEnd w:id="173"/>
    </w:p>
    <w:p>
      <w:pPr>
        <w:pStyle w:val="BookText"/>
        <w:rPr/>
      </w:pPr>
      <w:r>
        <w:rPr>
          <w:rFonts w:ascii="IRNazanin" w:hAnsi="IRNazanin" w:eastAsia="IRNazanin"/>
          <w:color w:val="111111"/>
          <w:sz w:val="28"/>
          <w:sz w:val="28"/>
          <w:szCs w:val="28"/>
          <w:rtl w:val="true"/>
          <w:lang w:bidi="fa-IR"/>
        </w:rPr>
        <w:t>عمداً يا جهلًا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اگرزمان جبران عمره يا حج او بگذردحج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عمره تمتع، قبل از احرام حج متوجه شد، طواف را انجام دهد و چون ترتيب بايد رعايت شود اعمال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سعى و 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اعاده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اعادهى سعى و تقصير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قِران در 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حرام است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به طور متصل انجام شود بطورى كه نماز طواف بين آنها فاصله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دو طواف يكى واجب و يكى مستحب را پشت سر هم انجام دهد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صورتى كه دو طواف متصل به هم انجام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طواف اول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قصد قران نداشت و پس از اتمام طواف اول قصد قران نمود طواف اول صحيح است و در غير اين صورت طواف اوّل اشكال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اول باطل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باطل نيست ولى معصيت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قِران در طواف مستحبى مكروه است لذا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طواف كه انجام شد نماز طواف مى خوانيم بعداً طواف بعدى را شروع مى كنيم</w:t>
      </w:r>
      <w:r>
        <w:rPr>
          <w:rFonts w:eastAsia="Amiri" w:cs="Amiri" w:ascii="Amiri" w:hAnsi="Amiri"/>
          <w:color w:val="111111"/>
          <w:sz w:val="28"/>
          <w:szCs w:val="28"/>
          <w:rtl w:val="true"/>
          <w:lang w:bidi="ar-SA"/>
        </w:rPr>
        <w:t>.</w:t>
      </w:r>
      <w:bookmarkStart w:id="174" w:name="pg1859_17879"/>
    </w:p>
    <w:p>
      <w:pPr>
        <w:pStyle w:val="Heading3"/>
        <w:numPr>
          <w:ilvl w:val="2"/>
          <w:numId w:val="1"/>
        </w:numPr>
        <w:rPr/>
      </w:pPr>
      <w:bookmarkStart w:id="175" w:name="__RefHeading___Toc2941695_3650668749"/>
      <w:bookmarkStart w:id="176" w:name="_Toc65"/>
      <w:bookmarkEnd w:id="174"/>
      <w:bookmarkEnd w:id="175"/>
      <w:r>
        <w:rPr>
          <w:rtl w:val="true"/>
        </w:rPr>
        <w:t>زياده در طواف</w:t>
      </w:r>
      <w:r>
        <w:rPr>
          <w:rtl w:val="true"/>
        </w:rPr>
        <w:t>: (</w:t>
      </w:r>
      <w:r>
        <w:rPr>
          <w:rtl w:val="true"/>
        </w:rPr>
        <w:t xml:space="preserve">م </w:t>
      </w:r>
      <w:r>
        <w:rPr/>
        <w:t>612</w:t>
      </w:r>
      <w:r>
        <w:rPr>
          <w:rtl w:val="true"/>
        </w:rPr>
        <w:t xml:space="preserve"> </w:t>
      </w:r>
      <w:r>
        <w:rPr>
          <w:rtl w:val="true"/>
        </w:rPr>
        <w:t>و ما بعد آن</w:t>
      </w:r>
      <w:r>
        <w:rPr>
          <w:rtl w:val="true"/>
        </w:rPr>
        <w:t>)</w:t>
      </w:r>
      <w:bookmarkEnd w:id="1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ابتدا قصد زياده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بنا بر اين بگذارد كه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اول قصد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داشته بعد از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قصد كرد يك دور يا بيشتر برود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قصد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داشت ولى بعد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يك دور به قصد استحبابى رفت مبطل</w:t>
      </w:r>
    </w:p>
    <w:p>
      <w:p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سهواً زيادتر رفت اگر به يك دور كامل نرسيده آن دور را قطع كند طوافش صحيح است اما اگربه حد يك دور كامل رسيد احتياط اين است كه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دوم را كامل كند نماز طواف واجب را بخواند و بعد از سعى هم دو ركعت نماز طواف بخواند</w:t>
      </w:r>
      <w:r>
        <w:rPr>
          <w:rFonts w:eastAsia="IRNazanin" w:cs="IRNazanin"/>
          <w:color w:val="111111"/>
          <w:sz w:val="28"/>
          <w:szCs w:val="28"/>
          <w:rtl w:val="true"/>
          <w:lang w:bidi="fa-IR"/>
        </w:rPr>
        <w:t>.</w:t>
      </w:r>
      <w:bookmarkStart w:id="177" w:name="pg1859_17880"/>
    </w:p>
    <w:p>
      <w:pPr>
        <w:pStyle w:val="Heading3"/>
        <w:numPr>
          <w:ilvl w:val="2"/>
          <w:numId w:val="1"/>
        </w:numPr>
        <w:rPr/>
      </w:pPr>
      <w:bookmarkStart w:id="178" w:name="__RefHeading___Toc2941697_3650668749"/>
      <w:bookmarkStart w:id="179" w:name="_Toc66"/>
      <w:bookmarkEnd w:id="177"/>
      <w:bookmarkEnd w:id="178"/>
      <w:r>
        <w:rPr>
          <w:rtl w:val="true"/>
        </w:rPr>
        <w:t>نقيصه در طواف</w:t>
      </w:r>
      <w:r>
        <w:rPr>
          <w:rtl w:val="true"/>
        </w:rPr>
        <w:t>: (</w:t>
      </w:r>
      <w:r>
        <w:rPr>
          <w:rtl w:val="true"/>
        </w:rPr>
        <w:t xml:space="preserve">ج </w:t>
      </w:r>
      <w:r>
        <w:rPr/>
        <w:t>688</w:t>
      </w:r>
      <w:r>
        <w:rPr>
          <w:rtl w:val="true"/>
        </w:rPr>
        <w:t xml:space="preserve">- </w:t>
      </w:r>
      <w:r>
        <w:rPr>
          <w:rtl w:val="true"/>
        </w:rPr>
        <w:t xml:space="preserve">م </w:t>
      </w:r>
      <w:r>
        <w:rPr/>
        <w:t>609</w:t>
      </w:r>
      <w:r>
        <w:rPr>
          <w:rtl w:val="true"/>
        </w:rPr>
        <w:t>)</w:t>
      </w:r>
      <w:bookmarkEnd w:id="1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عمدى باشد در صورتى كه موالات فوت شده باشدباطل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صورتى كه موالات فوت نشده بقيه را انجام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درصورتى كه موالات به هم نخورده مابقى طواف را انجام مى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درصورتى كه موالات به هم خورده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قبل از تكميل دور چهارم نقص پيدا شده طواف را اعاده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تكميل دور چهارم نقص پيدا شده بقيه طواف را انجام مى 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مسأله در صورتى كه موالات به هم خورده باشد احتياطهائى وجود داردكه با توجه به رجوع به غير اگر مطابق آنچه گفته شد عمل شود طواف صحيح خواهد بود اكنون احتياطهاى مراجع درمورد جائى كه موالات به هم خورده جهت اطلاع ذكرمى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اگرنقص بعد از اتمام دور چهارم بوده احتياط واجب در اتمام و اعاده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گلپا 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اگرنقص در ما بين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احتياط دراتمام و اعاده است</w:t>
      </w:r>
      <w:r>
        <w:rPr>
          <w:rFonts w:eastAsia="IRNazanin" w:cs="IRNazanin"/>
          <w:color w:val="111111"/>
          <w:sz w:val="28"/>
          <w:szCs w:val="28"/>
          <w:rtl w:val="true"/>
          <w:lang w:bidi="fa-IR"/>
        </w:rPr>
        <w:t>.</w:t>
      </w:r>
      <w:bookmarkStart w:id="180" w:name="pg1859_17881"/>
    </w:p>
    <w:p>
      <w:pPr>
        <w:pStyle w:val="Heading3"/>
        <w:numPr>
          <w:ilvl w:val="2"/>
          <w:numId w:val="1"/>
        </w:numPr>
        <w:rPr/>
      </w:pPr>
      <w:bookmarkStart w:id="181" w:name="__RefHeading___Toc2941699_3650668749"/>
      <w:bookmarkStart w:id="182" w:name="_Toc67"/>
      <w:bookmarkEnd w:id="180"/>
      <w:bookmarkEnd w:id="181"/>
      <w:r>
        <w:rPr>
          <w:rtl w:val="true"/>
        </w:rPr>
        <w:t>حكم تكليفى قطع طواف واجب</w:t>
      </w:r>
      <w:r>
        <w:rPr>
          <w:rtl w:val="true"/>
        </w:rPr>
        <w:t>: (</w:t>
      </w:r>
      <w:r>
        <w:rPr>
          <w:rtl w:val="true"/>
        </w:rPr>
        <w:t xml:space="preserve">م </w:t>
      </w:r>
      <w:r>
        <w:rPr/>
        <w:t>615</w:t>
      </w:r>
      <w:r>
        <w:rPr>
          <w:rtl w:val="true"/>
        </w:rPr>
        <w:t>)</w:t>
      </w:r>
      <w:bookmarkEnd w:id="1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عذر قطع جايز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بدون عذر قطع طواف جايز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عذر قطع طواف مكروه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نكته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طواف براى كار ضرورى بدون اشكال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اقامه نماز واجب و نماز جماعت و وقت شستشو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آن طواف را انجام دهد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طواف مستحبى در هر جايى جايز است</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2941701_3650668749"/>
      <w:bookmarkStart w:id="184" w:name="_Toc68"/>
      <w:bookmarkEnd w:id="183"/>
      <w:r>
        <w:rPr>
          <w:rtl w:val="true"/>
        </w:rPr>
        <w:t>حكم جبران قطع طواف</w:t>
      </w:r>
      <w:r>
        <w:rPr>
          <w:rtl w:val="true"/>
        </w:rPr>
        <w:t>:</w:t>
      </w:r>
      <w:bookmarkEnd w:id="184"/>
    </w:p>
    <w:p>
      <w:pPr>
        <w:pStyle w:val="BookText"/>
        <w:rPr/>
      </w:pPr>
      <w:r>
        <w:rPr>
          <w:rFonts w:ascii="IRNazanin" w:hAnsi="IRNazanin" w:eastAsia="IRNazanin"/>
          <w:color w:val="111111"/>
          <w:sz w:val="28"/>
          <w:sz w:val="28"/>
          <w:szCs w:val="28"/>
          <w:rtl w:val="true"/>
          <w:lang w:bidi="fa-IR"/>
        </w:rPr>
        <w:t>اگر كسى بدون عذر طواف را قطع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دور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موالات به هم خورده باشد طواف باطل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مراجع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موالات به هم نخورده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اتمام و اعاده است يا يك طواف به</w:t>
      </w:r>
    </w:p>
    <w:p>
      <w:pPr>
        <w:pStyle w:val="BookText"/>
        <w:rPr/>
      </w:pPr>
      <w:r>
        <w:rPr>
          <w:rFonts w:ascii="Amiri" w:hAnsi="Amiri" w:eastAsia="Amiri" w:cs="Amiri"/>
          <w:color w:val="111111"/>
          <w:sz w:val="28"/>
          <w:sz w:val="28"/>
          <w:szCs w:val="28"/>
          <w:rtl w:val="true"/>
          <w:lang w:bidi="ar-SA"/>
        </w:rPr>
        <w:t>نيت اعم از تمام و اتمام انجام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را تمام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دور چهارم با فوت موالات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را اعاده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و اعاده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احتياط واجب اتمام و اعاده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نظر آيت الله تبريزى در همه موارد يك طواف به نيت اعم از تمام و اتمام انجام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به خاطر عذرى طوافش را قطع كند، حكم او حكم كسى است كه در اثناء طواف براى او حدث عارض شود كه قبلًا ذكر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احتياطى كه امام در مورد حدث اصغر داشتند در اينجا جارى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با عذر طوافش را قطع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دور چهارم و به هم خوردن موالات، طواف را اعاده كند و اگر</w:t>
      </w:r>
    </w:p>
    <w:p>
      <w:pPr>
        <w:pStyle w:val="BookText"/>
        <w:rPr/>
      </w:pPr>
      <w:r>
        <w:rPr>
          <w:rFonts w:ascii="Amiri" w:hAnsi="Amiri" w:eastAsia="Amiri" w:cs="Amiri"/>
          <w:color w:val="111111"/>
          <w:sz w:val="28"/>
          <w:sz w:val="28"/>
          <w:szCs w:val="28"/>
          <w:rtl w:val="true"/>
          <w:lang w:bidi="ar-SA"/>
        </w:rPr>
        <w:t>موالات به هم نخورده تكميل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دور چهارم باشد ولو موالات به هم خورده طواف را تكميل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يك طواف به نيت اعم ازتمام واتمام انجام دهد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اتمام دور چهارم بعضى از مراجع احتياط واجب كرده اند بين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اتمام و اعاده 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توان رجوع به غيركرد و اعاده كافى است</w:t>
      </w:r>
      <w:r>
        <w:rPr>
          <w:rFonts w:eastAsia="Amiri" w:cs="Amiri" w:ascii="Amiri" w:hAnsi="Amiri"/>
          <w:color w:val="111111"/>
          <w:sz w:val="28"/>
          <w:szCs w:val="28"/>
          <w:rtl w:val="true"/>
          <w:lang w:bidi="ar-SA"/>
        </w:rPr>
        <w:t>.)</w:t>
      </w:r>
      <w:bookmarkStart w:id="185" w:name="pg1859_17884"/>
    </w:p>
    <w:p>
      <w:pPr>
        <w:pStyle w:val="Heading3"/>
        <w:numPr>
          <w:ilvl w:val="2"/>
          <w:numId w:val="1"/>
        </w:numPr>
        <w:rPr/>
      </w:pPr>
      <w:bookmarkStart w:id="186" w:name="__RefHeading___Toc2941703_3650668749"/>
      <w:bookmarkStart w:id="187" w:name="_Toc69"/>
      <w:bookmarkEnd w:id="185"/>
      <w:bookmarkEnd w:id="186"/>
      <w:r>
        <w:rPr>
          <w:rtl w:val="true"/>
        </w:rPr>
        <w:t xml:space="preserve">قطع شدن طواف به خاطر برپائى نماز جماعت </w:t>
      </w:r>
      <w:r>
        <w:rPr>
          <w:rtl w:val="true"/>
        </w:rPr>
        <w:t>(</w:t>
      </w:r>
      <w:r>
        <w:rPr>
          <w:rtl w:val="true"/>
        </w:rPr>
        <w:t xml:space="preserve">م </w:t>
      </w:r>
      <w:r>
        <w:rPr/>
        <w:t>621</w:t>
      </w:r>
      <w:r>
        <w:rPr>
          <w:rtl w:val="true"/>
        </w:rPr>
        <w:t xml:space="preserve">- </w:t>
      </w:r>
      <w:r>
        <w:rPr/>
        <w:t>646</w:t>
      </w:r>
      <w:r>
        <w:rPr>
          <w:rtl w:val="true"/>
        </w:rPr>
        <w:t>)</w:t>
      </w:r>
      <w:bookmarkEnd w:id="1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موالات به هم نخورده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به هم خورده</w:t>
      </w:r>
    </w:p>
    <w:p>
      <w:pPr>
        <w:pStyle w:val="BookText"/>
        <w:rPr/>
      </w:pPr>
      <w:r>
        <w:rPr>
          <w:rFonts w:ascii="IRNazanin" w:hAnsi="IRNazanin" w:eastAsia="IRNazanin"/>
          <w:color w:val="111111"/>
          <w:sz w:val="28"/>
          <w:sz w:val="28"/>
          <w:szCs w:val="28"/>
          <w:rtl w:val="true"/>
          <w:lang w:bidi="fa-IR"/>
        </w:rPr>
        <w:t>بعد از شوط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اراكى خامنه اى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در اعاده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را اعاده نمايد</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را اتمام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مسأله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قبل از شوط چهارم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كند و در مسأله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اعاده كند، لذا به مقلدين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گوئيم احتياط كنند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سيستانى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جماعت شركت كند در تمام صور طواف را تمام كند و اگر در نماز جماعت شركت نكرد و موالات فوت شده قبل از دور چهارم طواف را اعاده كند</w:t>
      </w:r>
      <w:r>
        <w:rPr>
          <w:rFonts w:eastAsia="IRNazanin" w:cs="IRNazanin"/>
          <w:color w:val="111111"/>
          <w:sz w:val="28"/>
          <w:szCs w:val="28"/>
          <w:rtl w:val="true"/>
          <w:lang w:bidi="fa-IR"/>
        </w:rPr>
        <w:t>.</w:t>
      </w:r>
      <w:bookmarkStart w:id="188" w:name="pg1859_17885"/>
    </w:p>
    <w:p>
      <w:pPr>
        <w:pStyle w:val="Heading3"/>
        <w:numPr>
          <w:ilvl w:val="2"/>
          <w:numId w:val="1"/>
        </w:numPr>
        <w:rPr/>
      </w:pPr>
      <w:bookmarkStart w:id="189" w:name="__RefHeading___Toc2941705_3650668749"/>
      <w:bookmarkStart w:id="190" w:name="_Toc70"/>
      <w:bookmarkEnd w:id="188"/>
      <w:bookmarkEnd w:id="189"/>
      <w:r>
        <w:rPr>
          <w:rtl w:val="true"/>
        </w:rPr>
        <w:t xml:space="preserve">شك در طواف </w:t>
      </w:r>
      <w:r>
        <w:rPr>
          <w:rtl w:val="true"/>
        </w:rPr>
        <w:t>(</w:t>
      </w:r>
      <w:r>
        <w:rPr>
          <w:rtl w:val="true"/>
        </w:rPr>
        <w:t xml:space="preserve">م </w:t>
      </w:r>
      <w:r>
        <w:rPr/>
        <w:t>622</w:t>
      </w:r>
      <w:r>
        <w:rPr>
          <w:rtl w:val="true"/>
        </w:rPr>
        <w:t xml:space="preserve"> </w:t>
      </w:r>
      <w:r>
        <w:rPr>
          <w:rtl w:val="true"/>
        </w:rPr>
        <w:t xml:space="preserve">تا </w:t>
      </w:r>
      <w:r>
        <w:rPr/>
        <w:t>628</w:t>
      </w:r>
      <w:r>
        <w:rPr>
          <w:rtl w:val="true"/>
        </w:rPr>
        <w:t>)</w:t>
      </w:r>
      <w:bookmarkEnd w:id="1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انصراف از طواف درصورتى كه يك طرف شك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شك در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درزياده صحيح است و در شك در نقيصه</w:t>
      </w:r>
    </w:p>
    <w:p>
      <w:pPr>
        <w:pStyle w:val="BookText"/>
        <w:rPr/>
      </w:pPr>
      <w:r>
        <w:rPr>
          <w:rFonts w:ascii="Amiri" w:hAnsi="Amiri" w:eastAsia="Amiri" w:cs="Amiri"/>
          <w:color w:val="111111"/>
          <w:sz w:val="28"/>
          <w:sz w:val="28"/>
          <w:szCs w:val="28"/>
          <w:rtl w:val="true"/>
          <w:lang w:bidi="ar-SA"/>
        </w:rPr>
        <w:t>احتياط كند و اعاده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داخل نماز طواف شده</w:t>
      </w:r>
    </w:p>
    <w:p>
      <w:pPr>
        <w:pStyle w:val="BookText"/>
        <w:rPr/>
      </w:pPr>
      <w:r>
        <w:rPr>
          <w:rFonts w:ascii="Amiri" w:hAnsi="Amiri" w:eastAsia="Amiri" w:cs="Amiri"/>
          <w:color w:val="111111"/>
          <w:sz w:val="28"/>
          <w:sz w:val="28"/>
          <w:szCs w:val="28"/>
          <w:rtl w:val="true"/>
          <w:lang w:bidi="ar-SA"/>
        </w:rPr>
        <w:t>طواف او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حجرالاسود رسيد و شك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شك در زياده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او 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شك در نقيصه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باطل است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وسط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ازرسيدن به 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شك در زياده آن دور را تمام كند و طواف</w:t>
      </w:r>
    </w:p>
    <w:p>
      <w:pPr>
        <w:pStyle w:val="BookText"/>
        <w:rPr/>
      </w:pPr>
      <w:r>
        <w:rPr>
          <w:rFonts w:ascii="Amiri" w:hAnsi="Amiri" w:eastAsia="Amiri" w:cs="Amiri"/>
          <w:color w:val="111111"/>
          <w:sz w:val="28"/>
          <w:sz w:val="28"/>
          <w:szCs w:val="28"/>
          <w:rtl w:val="true"/>
          <w:lang w:bidi="ar-SA"/>
        </w:rPr>
        <w:t xml:space="preserve">صحيح است ولى در شك در نقيصه باطل است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 در زياده احوط اتمام طواف و انجام نماز آن و اعاده طواف و نماز است و در شك در نقيصه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صورت طواف باطل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به بطلان در شك در زياده بنابر احتياط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كثير الشك همراه شخص ديگرى طواف كنند و اعتماد به او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در عدد دورها اعتبار ندارد و حكم شك دارد، يعنى احتمال بيشتر در عدد دورهاى طواف فايده ندارد و حكم شك دارد</w:t>
      </w:r>
      <w:r>
        <w:rPr>
          <w:rFonts w:eastAsia="IRNazanin" w:cs="IRNazanin"/>
          <w:color w:val="111111"/>
          <w:sz w:val="28"/>
          <w:szCs w:val="28"/>
          <w:rtl w:val="true"/>
          <w:lang w:bidi="fa-IR"/>
        </w:rPr>
        <w:t>.</w:t>
      </w:r>
      <w:bookmarkStart w:id="191" w:name="pg1859_17886"/>
    </w:p>
    <w:p>
      <w:pPr>
        <w:pStyle w:val="BookText"/>
        <w:rPr/>
      </w:pPr>
      <w:bookmarkEnd w:id="19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 الله بهجت مى فرمايند كه حكم ظن در طواف حكم ظن در نماز است كه حكم يقين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2941707_3650668749"/>
      <w:bookmarkStart w:id="193" w:name="_Toc71"/>
      <w:bookmarkEnd w:id="192"/>
      <w:r>
        <w:rPr>
          <w:rtl w:val="true"/>
        </w:rPr>
        <w:t>حكم ادامه طواف در حال شك‌</w:t>
      </w:r>
      <w:bookmarkEnd w:id="193"/>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تعداد اشواط طواف شك كرد و گفت ادامه مى دهم تا يقين كنم در صورتيكه بعداً يقين پيدا كند آيا آن قسمت از طواف كه با شك انجام داده است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آيات‌عظام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بنابراحتياطواجب طواف را اعاده‌كند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قصد اينكه معلوم شود و يقين پيدا كند انجام داده طواف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بدون اين قصد بود طواف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مساله در مورد سعى همين حكم را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رعايت ترتيب بين اعمال در جبران اعمال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از روى جهل طواف را اشتباه انجام داد و بعد از تقصير در عمره يا بعد از سعى در حج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ترتيب بين اعمال لازم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و نماز طواف را اعاده كند و صحيح است يعنى ترتيب ساقط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بعد از طواف و نماز، سعى و تقصير را هم اعاده كند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سعى و تقصير را هم اعاده كند تا ترتيب حاصل شود</w:t>
      </w:r>
      <w:r>
        <w:rPr>
          <w:rFonts w:eastAsia="IRNazanin" w:cs="IRNazanin"/>
          <w:color w:val="111111"/>
          <w:sz w:val="28"/>
          <w:szCs w:val="28"/>
          <w:rtl w:val="true"/>
          <w:lang w:bidi="fa-IR"/>
        </w:rPr>
        <w:t>.</w:t>
      </w:r>
      <w:bookmarkStart w:id="194" w:name="pg1859_17887"/>
    </w:p>
    <w:p>
      <w:pPr>
        <w:pStyle w:val="Heading3"/>
        <w:numPr>
          <w:ilvl w:val="2"/>
          <w:numId w:val="1"/>
        </w:numPr>
        <w:rPr/>
      </w:pPr>
      <w:bookmarkStart w:id="195" w:name="__RefHeading___Toc2941709_3650668749"/>
      <w:bookmarkStart w:id="196" w:name="_Toc72"/>
      <w:bookmarkEnd w:id="194"/>
      <w:bookmarkEnd w:id="195"/>
      <w:r>
        <w:rPr>
          <w:rtl w:val="true"/>
        </w:rPr>
        <w:t>حكم پوشى‌</w:t>
      </w:r>
      <w:bookmarkEnd w:id="196"/>
    </w:p>
    <w:p>
      <w:pPr>
        <w:pStyle w:val="BookText"/>
        <w:rPr/>
      </w:pPr>
      <w:r>
        <w:rPr>
          <w:rFonts w:ascii="IRNazanin" w:hAnsi="IRNazanin" w:eastAsia="IRNazanin"/>
          <w:color w:val="111111"/>
          <w:sz w:val="28"/>
          <w:sz w:val="28"/>
          <w:szCs w:val="28"/>
          <w:rtl w:val="true"/>
          <w:lang w:bidi="fa-IR"/>
        </w:rPr>
        <w:t>دن لباس احرام در جبران طواف وسعى</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طواف و نماز آن در عمره تمتع يا مفرده، بعداز تقصير اعاده ميشود، آيا براى اعاده پوشيدن لباس احرام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لازم است و بايد از محرمات احرام اجتناب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لازم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اعاده سعى مانند اعاده طواف است</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2941711_3650668749"/>
      <w:bookmarkStart w:id="198" w:name="_Toc73"/>
      <w:bookmarkEnd w:id="197"/>
      <w:r>
        <w:rPr>
          <w:rtl w:val="true"/>
        </w:rPr>
        <w:t>حكم رها كردن طواف و از سرگرفتن آن‌</w:t>
      </w:r>
      <w:bookmarkEnd w:id="19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نيت كرد و در دور اوّل طواف، آنرا رها كرد و بلا فاصله از اوّل شروع كرد اگر طواف را به قصد انجام وظيفه از ابتداء شروع كرده طواف او صحيح است و از همان نقطه قبلى حساب ميشود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مسئلهاى كه اكنون ذكر ميشود، با مسئله قطع طواف فرق دارد چون بنا بر نظر مراجعى كه قطع طواف را مكروه مى دانند اگر طواف را قطع نمود بايد صبر كند تا موالات طواف بهم بخورد و بعد طواف ديگر را شروع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نظر آيات عظام فاضل خامنهاى، بهجت و مكارم صبر كردن لازم نيست بنابر اين مسألهاى كه الان ذكر ميشود مربوط به جائى است كه موالات بهم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طوافش ناقص بود و بايد تكميل مى كرد و چون نمى دانست طواف را رها كرد و از اول طواف ديگرى انجام داد آيا طواف دوم او صحيح است يا طواف اول رابايدتكميلكند؟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اگر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دور چهارم بوده طواف اول راتكميل وسپس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دور چهارم بوده فقط طواف را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بعد از دور چهارم يا قبل از آن يك</w:t>
      </w:r>
    </w:p>
    <w:p>
      <w:pPr>
        <w:pStyle w:val="BookText"/>
        <w:rPr/>
      </w:pPr>
      <w:r>
        <w:rPr>
          <w:rFonts w:ascii="IRNazanin" w:hAnsi="IRNazanin" w:eastAsia="IRNazanin"/>
          <w:color w:val="111111"/>
          <w:sz w:val="28"/>
          <w:sz w:val="28"/>
          <w:szCs w:val="28"/>
          <w:rtl w:val="true"/>
          <w:lang w:bidi="fa-IR"/>
        </w:rPr>
        <w:t>طواف به قصد اعم از تمام واتمام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سسيستانى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دوم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موالات عرفيه بوده طواف دوم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قبل‌ازفوت موالات عرفيه‌بوده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دور چهارم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ازدور چهارم بنابر احتياط واجب اتمام و اعاده كند مگر در جاهل قاصر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دوم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درفرض اعتقاد به جواز ازسرگرفتن، طواف دوم صحيح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طواف را در هر شرايطى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نو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طواف به دلش نچسبيد مى‌تواندآن را رها كند و دوباره طواف كند</w:t>
      </w:r>
      <w:r>
        <w:rPr>
          <w:rFonts w:eastAsia="IRNazanin" w:cs="IRNazanin"/>
          <w:color w:val="111111"/>
          <w:sz w:val="28"/>
          <w:szCs w:val="28"/>
          <w:rtl w:val="true"/>
          <w:lang w:bidi="fa-IR"/>
        </w:rPr>
        <w:t>.)</w:t>
      </w:r>
      <w:bookmarkStart w:id="199" w:name="pg1859_17889"/>
    </w:p>
    <w:p>
      <w:pPr>
        <w:pStyle w:val="Heading3"/>
        <w:numPr>
          <w:ilvl w:val="2"/>
          <w:numId w:val="1"/>
        </w:numPr>
        <w:rPr/>
      </w:pPr>
      <w:bookmarkStart w:id="200" w:name="__RefHeading___Toc2941713_3650668749"/>
      <w:bookmarkStart w:id="201" w:name="_Toc74"/>
      <w:bookmarkEnd w:id="199"/>
      <w:bookmarkEnd w:id="200"/>
      <w:r>
        <w:rPr>
          <w:rtl w:val="true"/>
        </w:rPr>
        <w:t>طواف شخص عاجز</w:t>
      </w:r>
      <w:r>
        <w:rPr>
          <w:rtl w:val="true"/>
        </w:rPr>
        <w:t>: (</w:t>
      </w:r>
      <w:r>
        <w:rPr>
          <w:rtl w:val="true"/>
        </w:rPr>
        <w:t>استفتائات</w:t>
      </w:r>
      <w:r>
        <w:rPr>
          <w:rtl w:val="true"/>
        </w:rPr>
        <w:t>)</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طبقه ى دوم براى عاجز كافى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نائب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نائب بگيرد وبنا بر احتياط واجب در طبقه دوم طواف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هم نائب بگيرد و هم در طبقه دوم طواف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عمره مفرده كه اجازه ميدهند با ويلچر از پائين طواف كنند لازم است از پائين طواف كنند و مسأله فوق مربوط به زمان حج واجب است كه طواف در طبقهى پائين با ويلچر امكان ندارد</w:t>
      </w:r>
      <w:r>
        <w:rPr>
          <w:rFonts w:eastAsia="IRNazanin" w:cs="IRNazanin"/>
          <w:color w:val="111111"/>
          <w:sz w:val="28"/>
          <w:szCs w:val="28"/>
          <w:rtl w:val="true"/>
          <w:lang w:bidi="fa-IR"/>
        </w:rPr>
        <w:t>.</w:t>
      </w:r>
      <w:bookmarkStart w:id="202" w:name="pg1859_17890"/>
    </w:p>
    <w:p>
      <w:pPr>
        <w:pStyle w:val="Heading3"/>
        <w:numPr>
          <w:ilvl w:val="2"/>
          <w:numId w:val="1"/>
        </w:numPr>
        <w:rPr/>
      </w:pPr>
      <w:bookmarkStart w:id="203" w:name="__RefHeading___Toc2941715_3650668749"/>
      <w:bookmarkStart w:id="204" w:name="_Toc75"/>
      <w:bookmarkEnd w:id="202"/>
      <w:bookmarkEnd w:id="203"/>
      <w:r>
        <w:rPr>
          <w:rtl w:val="true"/>
        </w:rPr>
        <w:t>نيابت در بعضى از اشواط طواف و سعى‌</w:t>
      </w:r>
      <w:bookmarkEnd w:id="204"/>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مقدارى از طواف يا سعى را انجام داد و عاجز شد مثلًا سه يا چهار دور انجام داد سپس حائض شد يا پير و مريض عاجز از اتمام شد، همچنين كسى كه از اول مى داند تمام طواف يا سعى را نمى تواند انجام دهد، آيا نيابت در بعضى از اشواط طواف و سعى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طواف و سعى قابل نيابت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درطواف اگربعدازشوط چهارم باشد</w:t>
      </w:r>
    </w:p>
    <w:p>
      <w:pPr>
        <w:pStyle w:val="BookText"/>
        <w:rPr/>
      </w:pPr>
      <w:r>
        <w:rPr>
          <w:rFonts w:ascii="IRNazanin" w:hAnsi="IRNazanin" w:eastAsia="IRNazanin"/>
          <w:color w:val="111111"/>
          <w:sz w:val="28"/>
          <w:sz w:val="28"/>
          <w:szCs w:val="28"/>
          <w:rtl w:val="true"/>
          <w:lang w:bidi="fa-IR"/>
        </w:rPr>
        <w:t>مى تواند بقيه را نائب بگيرد، اما در سعى بعضِ آن قابل نيابت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طواف عاجز شد و چهار شوط كامل شده است براى اتمام نايب 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طواف وبعض سعى قابل نيابت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فتواى آيت الله خامنهى مشخص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مى تواند بقيه را در طبقه دوم انجام دهد به مسئله مربوطه رجوع شود طبق نظر مرجع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ذكرشد</w:t>
      </w:r>
      <w:r>
        <w:rPr>
          <w:rFonts w:eastAsia="IRNazanin" w:cs="IRNazanin"/>
          <w:color w:val="111111"/>
          <w:sz w:val="28"/>
          <w:szCs w:val="28"/>
          <w:rtl w:val="true"/>
          <w:lang w:bidi="fa-IR"/>
        </w:rPr>
        <w:t>)</w:t>
      </w:r>
    </w:p>
    <w:p>
      <w:pPr>
        <w:pStyle w:val="Heading3"/>
        <w:numPr>
          <w:ilvl w:val="2"/>
          <w:numId w:val="1"/>
        </w:numPr>
        <w:rPr/>
      </w:pPr>
      <w:bookmarkStart w:id="205" w:name="__RefHeading___Toc2941717_3650668749"/>
      <w:bookmarkStart w:id="206" w:name="_Toc76"/>
      <w:bookmarkEnd w:id="205"/>
      <w:r>
        <w:rPr>
          <w:rtl w:val="true"/>
        </w:rPr>
        <w:t xml:space="preserve">طواف مستحبى قبل از اعمال واجب </w:t>
      </w:r>
      <w:r>
        <w:rPr>
          <w:rtl w:val="true"/>
        </w:rPr>
        <w:t>(</w:t>
      </w:r>
      <w:r>
        <w:rPr>
          <w:rtl w:val="true"/>
        </w:rPr>
        <w:t xml:space="preserve">م </w:t>
      </w:r>
      <w:r>
        <w:rPr/>
        <w:t>768</w:t>
      </w:r>
      <w:r>
        <w:rPr>
          <w:rtl w:val="true"/>
        </w:rPr>
        <w:t xml:space="preserve"> </w:t>
      </w:r>
      <w:r>
        <w:rPr>
          <w:rtl w:val="true"/>
        </w:rPr>
        <w:t xml:space="preserve">و </w:t>
      </w:r>
      <w:r>
        <w:rPr/>
        <w:t>771</w:t>
      </w:r>
      <w:r>
        <w:rPr>
          <w:rtl w:val="true"/>
        </w:rPr>
        <w:t>)</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اعمال اشكالى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احرام حج وقبل از رفتن به عرفات بنابر احتياط واجب طواف</w:t>
      </w:r>
    </w:p>
    <w:p>
      <w:pPr>
        <w:pStyle w:val="BookText"/>
        <w:rPr/>
      </w:pPr>
      <w:r>
        <w:rPr>
          <w:rFonts w:ascii="IRNazanin" w:hAnsi="IRNazanin" w:eastAsia="IRNazanin"/>
          <w:color w:val="111111"/>
          <w:sz w:val="28"/>
          <w:sz w:val="28"/>
          <w:szCs w:val="28"/>
          <w:rtl w:val="true"/>
          <w:lang w:bidi="fa-IR"/>
        </w:rPr>
        <w:t>مستحبى نكند و اگر طواف مستحبى انجام داد بعداز آن احتياطاً تلبيه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طواف مستحبى در هر زمان اشكال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بنابراحتياط واجب طواف مستحبى قبل‌ازانجام اعمال واجب ترك‌شود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زائران بگوييم قبل از اعمال واجب طواف مستحبى انجام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در طواف مستحبى در نقيصه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اقل بگذارد و ادامه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انشاءالله درست است، اعتنا نكند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كردن محدوده در طواف مستحبى و واجب حكم آن يكسان است، كسانيكه مقلد مراجعى هستند كه محدوده را شرط مى دانند در ايّام حج واجب در اين مساله به گونهاى عمل نمايند كه مزاحمت براى كسانيكه طواف واجب دارند پيدا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طواف مستحبى بايد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باشد و نيابت هم بايد در كل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توان گفت يك دور براى فلانى و يك دور براى ديگرى بلكه نيت ميكند اين طواف تماماً براى خودم يا تماماً به نيابت ديگران يا كل طواف براى خودم و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كلى بكند و طواف را انجام دهد بعد از طواف ميتواند ثواب هر شوط را براى يك نفر اهدا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فاصله زمانى بين طواف و نماز 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طواف انجام داد بايد مبادرت كند و سريع نماز طواف را بخواند و زياد فاصله نيندازد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بطورى باشد كه عرفاً بگويند فاصله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اشكالى ندارد ولى اگر يك ساعت طول بكشد بعضى فرموده اند طواف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باطل‌است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سيستانى و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w:t>
      </w:r>
    </w:p>
    <w:p>
      <w:pPr>
        <w:pStyle w:val="BookText"/>
        <w:rPr/>
      </w:pPr>
      <w:r>
        <w:rPr>
          <w:rFonts w:ascii="IRNazanin" w:hAnsi="IRNazanin" w:eastAsia="IRNazanin"/>
          <w:color w:val="111111"/>
          <w:sz w:val="28"/>
          <w:sz w:val="28"/>
          <w:szCs w:val="28"/>
          <w:rtl w:val="true"/>
          <w:lang w:bidi="fa-IR"/>
        </w:rPr>
        <w:t>واجب اعادهى طواف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اعاده طواف لازم نيست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طواف ونماز طواف كار ديگرى مثل نماز مستحبى انجام نشود هرچند فاصله ى زمانى زياد نشود</w:t>
      </w:r>
      <w:r>
        <w:rPr>
          <w:rFonts w:eastAsia="IRNazanin" w:cs="IRNazanin"/>
          <w:color w:val="111111"/>
          <w:sz w:val="28"/>
          <w:szCs w:val="28"/>
          <w:rtl w:val="true"/>
          <w:lang w:bidi="fa-IR"/>
        </w:rPr>
        <w:t>.</w:t>
      </w:r>
      <w:bookmarkStart w:id="207" w:name="pg1859_17893"/>
    </w:p>
    <w:p>
      <w:pPr>
        <w:pStyle w:val="Heading3"/>
        <w:numPr>
          <w:ilvl w:val="2"/>
          <w:numId w:val="1"/>
        </w:numPr>
        <w:rPr/>
      </w:pPr>
      <w:bookmarkStart w:id="208" w:name="__RefHeading___Toc2941719_3650668749"/>
      <w:bookmarkStart w:id="209" w:name="_Toc77"/>
      <w:bookmarkEnd w:id="207"/>
      <w:bookmarkEnd w:id="208"/>
      <w:r>
        <w:rPr>
          <w:rtl w:val="true"/>
        </w:rPr>
        <w:t>نماز طواف</w:t>
      </w:r>
      <w:r>
        <w:rPr>
          <w:rtl w:val="true"/>
        </w:rPr>
        <w:t>:</w:t>
      </w:r>
      <w:bookmarkEnd w:id="209"/>
    </w:p>
    <w:p>
      <w:pPr>
        <w:pStyle w:val="BookText"/>
        <w:rPr/>
      </w:pPr>
      <w:r>
        <w:rPr>
          <w:rFonts w:ascii="IRNazanin" w:hAnsi="IRNazanin" w:eastAsia="IRNazanin"/>
          <w:color w:val="111111"/>
          <w:sz w:val="28"/>
          <w:sz w:val="28"/>
          <w:szCs w:val="28"/>
          <w:rtl w:val="true"/>
          <w:lang w:bidi="fa-IR"/>
        </w:rPr>
        <w:t>واجب است نماز طواف نزد مقام ابراهيم واقع شود و احتياط واجب آن است كه پشت مقام به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780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فتوى داده اندكه پشت مقام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به محاذات مقام ابراهيم در سمت چپ يا راست جايى پيدا كند و نماز بخواند چه حكمى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دائر باشد بين فاصله زياد از مقام و نزديك مقام طرف راست يا چپ، نماز را به محاذات مقام و نزديك مقام بخواند و احتياط آن است كه در فاصله دورتر و پشت مقام هم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مى توان با تبعيض در تقليد مشكل را حل نمود و فقط پشت مقام نماز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دو نماز بخواند يكى نزديك مقام، ديگرى پشت 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حتماً بايد پشت مقام ابراهيم خوانده شود به هرصورتى كه امكان دارد چه با فاصله ى زياد چه فاصله ى 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 طواف را فراموش كرد يا بخاطر جهل به مسأله نماز طواف را نخوانده يا معلوم شد نماز باطل بوده است هر زمانى يادش آمد پشت مقام بخواند و نياز به اعاده ى بقيه ى اعمال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نماز طوافش مشكلى داشت و از مكه خارج شد و برگشتن براى او ممكن نيست يا مشقت دارد مثلًا به ايران برگشته است و يا مدينه بعدى است چه بايد بكند؟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نائب بگيرد كه برايش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مخيراست بين اينكه نايب بگيرد يا همانجائى كه هست خودش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جايى كه هست نماز طواف را بخواند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فتواى همه مراجع مى‌تواند در منزل بخواند</w:t>
      </w:r>
      <w:r>
        <w:rPr>
          <w:rFonts w:eastAsia="IRNazanin" w:cs="IRNazanin"/>
          <w:color w:val="111111"/>
          <w:sz w:val="28"/>
          <w:szCs w:val="28"/>
          <w:rtl w:val="true"/>
          <w:lang w:bidi="fa-IR"/>
        </w:rPr>
        <w:t>.</w:t>
      </w:r>
      <w:bookmarkStart w:id="210" w:name="pg1859_17894"/>
    </w:p>
    <w:p>
      <w:pPr>
        <w:pStyle w:val="BookText"/>
        <w:rPr/>
      </w:pPr>
      <w:bookmarkEnd w:id="21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برگشتن براى او مشقت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مى تواند با ماشين از مدينه به مكه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خامنه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مكه خيلى دور نشده باشد بايد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اين مسئله تر تيب بين اعمال لازم نيست و تكرار بقيه 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نماز طواف لازم نيست</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2941721_3650668749"/>
      <w:bookmarkStart w:id="212" w:name="_Toc78"/>
      <w:bookmarkEnd w:id="211"/>
      <w:r>
        <w:rPr>
          <w:rtl w:val="true"/>
        </w:rPr>
        <w:t>نكاتى براى زائران</w:t>
      </w:r>
      <w:r>
        <w:rPr>
          <w:rtl w:val="true"/>
        </w:rPr>
        <w:t>:</w:t>
      </w:r>
      <w:bookmarkEnd w:id="2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برما يصح السجود عليه بايد باشد در خصوص نماز طواف بايد روى سنگهاى مسجدالحرام سجده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فرشها سجده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مورد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بايد پشت مقام باشد به طورى كه مانع طواف كنند گان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گرفتن براى يكديگر و باعث اذّيت ديگران شدن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ركوع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تصحيح كنند اگر در سلام ها اشكال دارند فقط سلام آخر را بگويند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اشكال در نماز دارند مستحبات را نگويندودر ركوع و سجده فقط سه مرتبه سبحان الله بگويند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تا آخر نتوانست نمازش را تصحيح كند ولو سعى بسيار كرد مى تواند جهت احتياط هم خودش بخواند و هم نائب بگيرد، نيابت تنها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كسى نائب شود كه حمد و سوره اش صحيح باشد و همچنين حتماً بايد شخص نيابت را معلوم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يا نيابت بدهد و يا نائب نيابت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بدون نيابت گرفتن از ديگرى نماز به نيابت او اشكال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جمعيّت در حال ذكرهاى واجب در نماز انسان را حركت دادند بايد تاكيد كنيم كه ذكرى كه در حال حركت گفته شده در حال آرامش و سكون تكرار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زائرينى كه مى خواهند در ركعت دوم سوره ى كافرون بخوانند توجه داشته باشند صحيح بخوانند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همه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مستحبى را لازم نيست پشت مقام بخوانيم، نماز را در هر كجاى مسجدالحرام مى توان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و آهسته خواندن نمازطواف فرقى ندارد خانمها در صورتى كه نامحرم صداى آنها را نشنود يك مقدارى بلند بخوانند اشكال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رعايت احتياط اگر نامحرم مى شنود آهسته بخوانند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نظر بعضى از مراجع فاصله بين زن و مرد رعايت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براى سجده نميتوانند بطور متعارف خم شوند و سجده نمايند با رعايت شرائط تقيه چيزى همراه خود به مسجد الحرام ببرند تا بر آن سجده كنند و پيشانى را بر چيزى كه سجده بر آن صحيح است قرار دهند و در صورتى كه ممكن نباشد براى سجده اشاره كنند و نماز طواف را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نماز طواف دقيقاً پشت مقام باشد بلكه اگر در پشت مقام در ناحيه راست يا چپ مقام نماز بخواند بطورى كه عرفاً پشت مقام حساب شود، اشكال ندارد، كسانى كه در فاصله دورتر هستند سعى كنند از محدوده كعبه خارج نشوند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اذان و اقامه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بين زن و مرد در نماز طواف و نماز هاى ديگر در مسجدالحرام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مرد به محاذات هم باشند يا زن جلوتر از مرد باشد آيا فاصله بايد رعايت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رعايت فاصله 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مستلزم عسر و حرج است يا تاخير باعث بهم خوردن موالات عرفيه مى شود رعايت فاصله لازم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كسى كه اول مشغول نماز مى شود نمازش صحيح و نماز شخص دوم باطل است و اگر از اهل سنت در كنار شما ايستاده باشند اشكال ندارد و فاصله لازم نيست و ضمناً در حج تمتع رعايت چنين فاصله اى غالباً ممكن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خامنه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بايد يك وجب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فاصله در مسجدالحرام لازم نيست حتى در نماز يوميه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مورد نظر آيت الله فاضل به نظر مراجع حى عمل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رعايت فاصله بين زن و مرد در غير مكّه در زمانى كه موازى يكديگر بايستند يازن جلوتر از مرد بايستد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فاصله لازم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خامنه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يك وجب فاصله كافى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واجب در رعايت فاصله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فاصله لازم نيست ولى فاصله نداشتن مكروه است</w:t>
      </w:r>
      <w:r>
        <w:rPr>
          <w:rFonts w:eastAsia="Amiri" w:cs="Amiri" w:ascii="Amiri" w:hAnsi="Amiri"/>
          <w:color w:val="111111"/>
          <w:sz w:val="28"/>
          <w:szCs w:val="28"/>
          <w:rtl w:val="true"/>
          <w:lang w:bidi="ar-SA"/>
        </w:rPr>
        <w:t>.</w:t>
      </w:r>
      <w:bookmarkStart w:id="213" w:name="pg1859_17898"/>
    </w:p>
    <w:p>
      <w:pPr>
        <w:pStyle w:val="Heading3"/>
        <w:numPr>
          <w:ilvl w:val="2"/>
          <w:numId w:val="1"/>
        </w:numPr>
        <w:rPr/>
      </w:pPr>
      <w:bookmarkStart w:id="214" w:name="__RefHeading___Toc2941723_3650668749"/>
      <w:bookmarkStart w:id="215" w:name="_Toc79"/>
      <w:bookmarkEnd w:id="213"/>
      <w:bookmarkEnd w:id="214"/>
      <w:r>
        <w:rPr>
          <w:rtl w:val="true"/>
        </w:rPr>
        <w:t>تصحيح حمد و سوره‌</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خوئى و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توانايى تصحيح نمازرا دارد و تصحيح نكند حجش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محرم به احرام تمتع شده و در مكه است و فرصت براى تصحيح حمد و سوره دارد آيا لازم است طواف را تأخير بيندازد و صبر كند تا حمد و سوره تصحيح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اگرعسر و حرج ندارد صبر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تا آخر وقت صبر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براحتياط واجب بايد صبر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ساير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 صبر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ضيق وقت در اين مسأله آن است كه نتواند به اعمال حج برسد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اگركسى نتوانست حمد و سوره اش را تصحيح كند يا مسامحه كرد تا وقت تنگ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آيات‌عظام‌تبريزى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نمازطواف را بخواند و بنابر احتياط واجب نائب هم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ا ست نماز طواف را به جماعت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خانمها غير ممكن و براى آقايان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جماعت ممكن نبود هر طور ميتواند بخواند و كفايت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طور كه مى تواند بخواندكافى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اينكه در اين مسأله مى توان رجوع به غير كرد اگر نايب نگرفتند مشكلى ايجاد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مراجع تنگى وقت در مسأله ى تسامح در يادگيرى را به فاصله زمانى وقت بين طواف ونماز طواف مى دانند و بعضى به زمانى كه اعمال حج ازاو فوت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كلماتى را جا مى اندازد احتياط آن است كه يك نفر به او تلقين كند</w:t>
      </w:r>
      <w:r>
        <w:rPr>
          <w:rFonts w:eastAsia="IRNazanin" w:cs="IRNazanin"/>
          <w:color w:val="111111"/>
          <w:sz w:val="28"/>
          <w:szCs w:val="28"/>
          <w:rtl w:val="true"/>
          <w:lang w:bidi="fa-IR"/>
        </w:rPr>
        <w:t>.</w:t>
      </w:r>
      <w:bookmarkStart w:id="216" w:name="pg1859_17899"/>
    </w:p>
    <w:p>
      <w:pPr>
        <w:pStyle w:val="Heading3"/>
        <w:numPr>
          <w:ilvl w:val="2"/>
          <w:numId w:val="1"/>
        </w:numPr>
        <w:rPr/>
      </w:pPr>
      <w:bookmarkStart w:id="217" w:name="__RefHeading___Toc2941725_3650668749"/>
      <w:bookmarkStart w:id="218" w:name="_Toc80"/>
      <w:bookmarkEnd w:id="216"/>
      <w:bookmarkEnd w:id="217"/>
      <w:r>
        <w:rPr>
          <w:rtl w:val="true"/>
        </w:rPr>
        <w:t>سعى صفا و مروه‌</w:t>
      </w:r>
      <w:bookmarkEnd w:id="2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داشته باشيم كه سعى بايد با نيت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واجبات در حج تعبدى است وقصد قربت درآنها لازم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سعى بين صفا و مروه طهارت از 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 و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طهارت از خبث نداشته باشد سعى صحيح است اما اگر سعى در حالت 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تمتع و 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اگر چه سعى صحيح است ولى اگر بدون عذر باشد معصيت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سعى حج تمتع اگر لباس و بدن پاك نباشد اشكال ندارد چون در احرام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كه از صفا شروع و به مروه ختم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است كه سعى بين صفا و مروه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شوط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صفا به مروه رفتن يك شوط و از مروه به صفا رفتن يك شوط محسوب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از زائران در اين مورد اشتباه كرده 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شوط سعى را انجام مى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شوطى كه از صفا به مروه مى رسيم و ميخواهيم شوط بعدى را انجام دهيم عدد آن شوط در مروه عدد فرد است و هر شوطى كه به صفا ميرسيم عدد آن شوط زوج است بنابراين تعداد شوطها در صفا زوج و در مروه فرد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رفت و برگشت به سمت صفا و مروه متوجه به آن سمت باشد ولى اگر مقدارى به سمت راست يا چپ منحرف شده بود اشكالى ندارد و همچنين اگر صورت را برگرداند و پشت سر را نگاه كند تا همراه خود را ببيند اشكالى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آب از كلمن ها به شرطى كه رعايت به سمت صفا ومروه بودن بشود اشكالى ندارد ولى بهتر است در بين شوطها اين كار را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زائرين بگوئيم در بين سعى از مسير خود براى آب خوردن خارج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اشتباهاً سعى را از مروه شروع كند سعى او باطل است و بايد از سر بگيرد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نظر آيت الله بهجت مسير از مروه تا صفا را حساب نكند و سعى او از صفا شروع و محاسبه ميشود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در طبقه دوم جايز نيست ولى آيت الله بهجت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سعى از بالاى كوه صفا شروع و به بالاى كوه مروه ختم شود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ضرورت و عذر جايز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هروله واجب نيست لذا اگر كسى هروله را فراموش كرد به سعى خود ادامه دهد و لازم نيست براى انجام هروله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هروله در مورد خانمها استحباب ندارد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است كه در مورد خانمها استحباب ندارد 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 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گفتن لبيك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سعى در يك شبانه روز انجام شود اگر تاخير افتاد طواف و نماز طواف را احتياطاً اعاده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فقها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تاخير سعى از امروز به فردا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تاخير انداخت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طواف و نماز را اعاده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بنابراحتياط واجب اعاده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اعاده طواف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مى‌توانيم اين احتياط رارجوع به غيردهيم وبه زوار بگوئيم اعاده‌لازم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مگرافرادى كه باقى برآيت الله خوئى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مستحبى نداريم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است بعضى از زائران بعد از طواف مستحبى به توهم استحباب، سعى به جاى آورند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نسيت در هنگام رسيدن به صفا و مروه پا را به سنگهاى كوه بزنيم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بالائيهاى موجود، كوه است و كمى كه بالا برويم كافى است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زده اند واجب است ابتدا كند از جزء اول صفا به آن كه پاشنه پا را بچسباند و لازم نيست روى كوه صفا بالا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ايشان اين نيست كه پاها را به سنگهاى فعلى بچسباند بلكه مقصود آن است كه بالاى كوه رفتن لازم نيست و ابتدا ى سعى از اولين جزء صفا كافى است يعنى شروع سعى از هر نقطه اى از سر بالائى موجود كه قبلًا ابتداى كوه بوده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رعايت نكرده باشد سعى صحيح است ولى به خاطر وجود نامحرم معصيت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استراحت در سعى يا روى كوه صفا يا روى مروه استراحت كنند بين راه استراحت نكنند چون بعضى از مراجع بنابر احتياط جايز نمى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838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سعى به صورت سواره درحال اختيارجايزاست، مثلًا اگركسى سوار ويلچرشود و ويلچر راخودش حركت دهداشكال ندارد ولى سوارشدن برروى ويلچرى كه ديگرى آن را حركت مى دهد درحال اختيار اشكال دارد </w:t>
      </w:r>
      <w:r>
        <w:rPr>
          <w:rStyle w:val="FootnoteAnchor"/>
          <w:rtl w:val="true"/>
        </w:rPr>
        <w:footnoteReference w:id="15"/>
      </w:r>
      <w:r>
        <w:rPr>
          <w:rFonts w:ascii="IRNazanin" w:hAnsi="IRNazanin" w:eastAsia="IRNazanin"/>
          <w:color w:val="111111"/>
          <w:sz w:val="28"/>
          <w:sz w:val="28"/>
          <w:szCs w:val="28"/>
          <w:rtl w:val="true"/>
          <w:lang w:bidi="fa-IR"/>
        </w:rPr>
        <w:t>لذاآنچه درسعى متعارف است كه ويلچر را ديگرى حركت مى دهد مختص به افرادى است كه توانايى راه رفتن ندارند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موقع سعى اذكارى را روى كوه صفا بخواند كه غالباً ايرانيان بخاطر دقت يا عجله در انجام واجبات انجام نمى دهند، ميتوان بعد از اعمال رجاءً انجام داد</w:t>
      </w:r>
      <w:r>
        <w:rPr>
          <w:rFonts w:eastAsia="Amiri" w:cs="Amiri" w:ascii="Amiri" w:hAnsi="Amiri"/>
          <w:color w:val="111111"/>
          <w:sz w:val="28"/>
          <w:szCs w:val="28"/>
          <w:rtl w:val="true"/>
          <w:lang w:bidi="ar-SA"/>
        </w:rPr>
        <w:t>.</w:t>
      </w:r>
      <w:bookmarkStart w:id="219" w:name="pg1859_17902"/>
    </w:p>
    <w:p>
      <w:pPr>
        <w:pStyle w:val="Heading3"/>
        <w:numPr>
          <w:ilvl w:val="2"/>
          <w:numId w:val="1"/>
        </w:numPr>
        <w:rPr/>
      </w:pPr>
      <w:bookmarkStart w:id="220" w:name="__RefHeading___Toc2941727_3650668749"/>
      <w:bookmarkStart w:id="221" w:name="_Toc81"/>
      <w:bookmarkEnd w:id="219"/>
      <w:bookmarkEnd w:id="220"/>
      <w:r>
        <w:rPr>
          <w:rtl w:val="true"/>
        </w:rPr>
        <w:t>موالات درسعى‌</w:t>
      </w:r>
      <w:bookmarkEnd w:id="221"/>
    </w:p>
    <w:p>
      <w:pPr>
        <w:pStyle w:val="BookText"/>
        <w:rPr/>
      </w:pPr>
      <w:r>
        <w:rPr>
          <w:rFonts w:ascii="IRNazanin" w:hAnsi="IRNazanin" w:eastAsia="IRNazanin"/>
          <w:color w:val="111111"/>
          <w:sz w:val="28"/>
          <w:sz w:val="28"/>
          <w:szCs w:val="28"/>
          <w:rtl w:val="true"/>
          <w:lang w:bidi="fa-IR"/>
        </w:rPr>
        <w:t>موالات در دور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نظرهمه ى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مسأله بعضى احتياط واجب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موالات در غيردور 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موالات عرفيه لازم است مثلا تا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فاصله انداختن اشكال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زائران بگوئيم به احتياط عمل شود زيرا سعى از اركان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موالات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بين سعى نماز جماعت برپا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دور چهارم بود بهتراست احتياط كنند بين اتمام و اعاده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در اتمام واعاده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سعى را تمام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دور چهارم است مابقى را تكميل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اگردر نماز جماعت شركت نكند و موالات فوت شود احتياط در اتمام و اعاده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صورت احوط اتمام و اعاده است، يا يك سعى به</w:t>
      </w:r>
    </w:p>
    <w:p>
      <w:pPr>
        <w:pStyle w:val="BookText"/>
        <w:rPr/>
      </w:pPr>
      <w:r>
        <w:rPr>
          <w:rFonts w:ascii="Amiri" w:hAnsi="Amiri" w:eastAsia="Amiri" w:cs="Amiri"/>
          <w:color w:val="111111"/>
          <w:sz w:val="28"/>
          <w:sz w:val="28"/>
          <w:szCs w:val="28"/>
          <w:rtl w:val="true"/>
          <w:lang w:bidi="ar-SA"/>
        </w:rPr>
        <w:t>نيت اعم از تمام و اتمام انجام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به اتمام و اعاده كرده اند ولى با توجه به اينكه در سعى موالات را لازم نمى دانند اين احتياط استحبابى است گر چه ظاهر مسأله احتياط وجوبى است</w:t>
      </w:r>
      <w:r>
        <w:rPr>
          <w:rFonts w:eastAsia="IRNazanin" w:cs="IRNazanin"/>
          <w:color w:val="111111"/>
          <w:sz w:val="28"/>
          <w:szCs w:val="28"/>
          <w:rtl w:val="true"/>
          <w:lang w:bidi="fa-IR"/>
        </w:rPr>
        <w:t>.</w:t>
      </w:r>
      <w:bookmarkStart w:id="222" w:name="pg1859_17903"/>
    </w:p>
    <w:p>
      <w:pPr>
        <w:pStyle w:val="Heading3"/>
        <w:numPr>
          <w:ilvl w:val="2"/>
          <w:numId w:val="1"/>
        </w:numPr>
        <w:rPr/>
      </w:pPr>
      <w:bookmarkStart w:id="223" w:name="__RefHeading___Toc2941729_3650668749"/>
      <w:bookmarkStart w:id="224" w:name="_Toc82"/>
      <w:bookmarkEnd w:id="222"/>
      <w:bookmarkEnd w:id="223"/>
      <w:r>
        <w:rPr>
          <w:rtl w:val="true"/>
        </w:rPr>
        <w:t>زياده در اشواط سعى‌</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زياده سهويه موجب بطلان نيست هرگاه متوجه شد رها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اشكال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 رجوع به غير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حكم زياده سهويه است و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اگر از روى جهل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انجام داد يا مقدار جايگاه هر وله را چون هروله نكرده بود برگشت وتكرار نمود يا به علت اينكه فكر مى كرد مقدارى را اشتباه رفته آن مقداررا دو مرتبه انجام داد سعى او صحيح است</w:t>
      </w:r>
      <w:r>
        <w:rPr>
          <w:rFonts w:eastAsia="IRNazanin" w:cs="IRNazanin"/>
          <w:color w:val="111111"/>
          <w:sz w:val="28"/>
          <w:szCs w:val="28"/>
          <w:rtl w:val="true"/>
          <w:lang w:bidi="fa-IR"/>
        </w:rPr>
        <w:t>.</w:t>
      </w:r>
    </w:p>
    <w:p>
      <w:pPr>
        <w:pStyle w:val="Heading3"/>
        <w:numPr>
          <w:ilvl w:val="2"/>
          <w:numId w:val="1"/>
        </w:numPr>
        <w:rPr/>
      </w:pPr>
      <w:bookmarkStart w:id="225" w:name="__RefHeading___Toc2941731_3650668749"/>
      <w:bookmarkStart w:id="226" w:name="_Toc83"/>
      <w:bookmarkEnd w:id="225"/>
      <w:r>
        <w:rPr>
          <w:rtl w:val="true"/>
        </w:rPr>
        <w:t>نقيصه در اشواط سعى سهواً</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دور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هرزمان متوجه شدآن را تمام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ازدور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اتمام دور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سعى را ازسربگيرد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سعى به قصد اعم از تمام و اتمام انجام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مابقى همان سعى را تكميل‌كند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احتياط را مى توان رجوع به غير نمود پس بطوركلى ميتوانيم بگوئيم اگر يك دورسعى را انجام داده ونقصيه پيدا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دور چهارم يا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مابقى سعى را تمام كند</w:t>
      </w:r>
      <w:r>
        <w:rPr>
          <w:rFonts w:eastAsia="IRNazanin" w:cs="IRNazanin"/>
          <w:color w:val="111111"/>
          <w:sz w:val="28"/>
          <w:szCs w:val="28"/>
          <w:rtl w:val="true"/>
          <w:lang w:bidi="fa-IR"/>
        </w:rPr>
        <w:t>.</w:t>
      </w:r>
      <w:bookmarkStart w:id="227" w:name="pg1859_17905"/>
    </w:p>
    <w:p>
      <w:pPr>
        <w:pStyle w:val="Heading3"/>
        <w:numPr>
          <w:ilvl w:val="2"/>
          <w:numId w:val="1"/>
        </w:numPr>
        <w:rPr/>
      </w:pPr>
      <w:bookmarkStart w:id="228" w:name="__RefHeading___Toc2941733_3650668749"/>
      <w:bookmarkStart w:id="229" w:name="_Toc84"/>
      <w:bookmarkEnd w:id="227"/>
      <w:bookmarkEnd w:id="228"/>
      <w:r>
        <w:rPr>
          <w:rtl w:val="true"/>
        </w:rPr>
        <w:t>شك در اشواط سعى‌</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 در زياده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اعتنا نكند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از رسيدن به مروه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 در نقيصه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اعتنا نكند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فراغ از عمل وقبل از تقصير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آنچه احتمال نقص مى دهد را انجام دهد وسعى را كامل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سعى اعاده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باطل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به هم خوردن موالات سعى باطل است و بعد</w:t>
      </w:r>
    </w:p>
    <w:p>
      <w:pPr>
        <w:pStyle w:val="BookText"/>
        <w:rPr/>
      </w:pPr>
      <w:r>
        <w:rPr>
          <w:rFonts w:ascii="Amiri" w:hAnsi="Amiri" w:eastAsia="Amiri" w:cs="Amiri"/>
          <w:color w:val="111111"/>
          <w:sz w:val="28"/>
          <w:sz w:val="28"/>
          <w:szCs w:val="28"/>
          <w:rtl w:val="true"/>
          <w:lang w:bidi="ar-SA"/>
        </w:rPr>
        <w:t>از به هم خوردن موالات احتياط در اعاده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اعتنا نكند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سعى در قسمت جديد مسعى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خامنهاى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در مسعاى جديد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شود كه عرض مسعاى جديد بين كوه صفا و مروه است مانعى ندارد و گرنه با رعايت اقرب به مسعاى قديم مجزى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به قول اهل خبره مورد وثوق كافى است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در مسعاى جديد اگر مكلف اطمينان پيدا كند كه كوه صفا و مروه تا آنجا امتداد داشته يا از فتاوى بعضى فقهاء ثابت شود كه اهل خبره به اين امر شهادت دادهاند سعى مجزى است و در غير اين صورت نظر ايشان احتياط واجب است كه قابل رجوع به غير است</w:t>
      </w:r>
      <w:r>
        <w:rPr>
          <w:rFonts w:eastAsia="IRNazanin" w:cs="IRNazanin"/>
          <w:color w:val="111111"/>
          <w:sz w:val="28"/>
          <w:szCs w:val="28"/>
          <w:rtl w:val="true"/>
          <w:lang w:bidi="fa-IR"/>
        </w:rPr>
        <w:t>.</w:t>
      </w:r>
      <w:bookmarkStart w:id="230" w:name="pg1859_17906"/>
    </w:p>
    <w:p>
      <w:pPr>
        <w:pStyle w:val="Heading3"/>
        <w:numPr>
          <w:ilvl w:val="2"/>
          <w:numId w:val="1"/>
        </w:numPr>
        <w:rPr/>
      </w:pPr>
      <w:bookmarkStart w:id="231" w:name="__RefHeading___Toc2941735_3650668749"/>
      <w:bookmarkStart w:id="232" w:name="_Toc85"/>
      <w:bookmarkEnd w:id="230"/>
      <w:bookmarkEnd w:id="231"/>
      <w:r>
        <w:rPr>
          <w:rtl w:val="true"/>
        </w:rPr>
        <w:t>تقصير</w:t>
      </w:r>
      <w:bookmarkEnd w:id="2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تقصير نيت شرط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زائران تذكر دهيم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تقصير آقايان مقدارى از موى سر يا ريش و خانمها مقدارى از موى سر را كوتاه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بعضى فرموده اند در تقصير اكتفا به ناخن نشود بهتر است به زائران بگوئيم ابتدا مو را كوتاه كنند بعد اگر خواستند ناخن را كوتاه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سيستانى و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اكتفا به ناخن نشود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مى تواند تقصير شخص ديگرى را انجام دهد كه خود تقصير كرده باشد پس كوتاه كردن موى ديگرى در حال احرام قبل از تقصير اشكال دارد و اگر چنين كرد بايد كفاره بدهد ولى اگر ناخن از ديگرى كوتاه كند اشكال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موى سريا ريش كوتاه كند نه از موى 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آقايان در عمره تمتع حلق انجام ندهند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تقصير روى كوه مروه انجام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تقصير، كندن موكافى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محرم، ديگرى را تقصير كند يعنى موى او را بچيند به نظر بعضى از مراجع تقصير انجام نشده وبايداعاده شود</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1160</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اعمال او نقصى داشت و خودش نميتواند جبران نقص اعمال را انجام دهد، شخص ديگر به نيابت او طواف و سعى را انجام ميدهد، و در مواردى كه تقصير هم بايد انجام گيرد خود شخص بايد تقصير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در صورتى كه در وطن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مسأله در تقصير نيابت نميشود لذا در عمره مفرده پس از تقصيرِ خود شخص، نايب طواف نساء را انجام ميدهد</w:t>
      </w:r>
      <w:r>
        <w:rPr>
          <w:rFonts w:eastAsia="IRNazanin" w:cs="IRNazanin"/>
          <w:color w:val="111111"/>
          <w:sz w:val="28"/>
          <w:szCs w:val="28"/>
          <w:rtl w:val="true"/>
          <w:lang w:bidi="fa-IR"/>
        </w:rPr>
        <w:t>.</w:t>
      </w:r>
      <w:bookmarkStart w:id="233" w:name="pg1859_17907"/>
    </w:p>
    <w:p>
      <w:pPr>
        <w:pStyle w:val="Heading3"/>
        <w:numPr>
          <w:ilvl w:val="2"/>
          <w:numId w:val="1"/>
        </w:numPr>
        <w:rPr/>
      </w:pPr>
      <w:bookmarkStart w:id="234" w:name="__RefHeading___Toc2941737_3650668749"/>
      <w:bookmarkStart w:id="235" w:name="_Toc86"/>
      <w:bookmarkEnd w:id="233"/>
      <w:bookmarkEnd w:id="234"/>
      <w:r>
        <w:rPr>
          <w:rtl w:val="true"/>
        </w:rPr>
        <w:t>احكام پس از عمره تمتع وقبل از حج تمتع‌</w:t>
      </w:r>
      <w:bookmarkEnd w:id="235"/>
    </w:p>
    <w:p>
      <w:pPr>
        <w:pStyle w:val="BookText"/>
        <w:rPr/>
      </w:pPr>
      <w:r>
        <w:rPr>
          <w:rFonts w:ascii="IRNazanin" w:hAnsi="IRNazanin" w:eastAsia="IRNazanin"/>
          <w:color w:val="111111"/>
          <w:sz w:val="28"/>
          <w:sz w:val="28"/>
          <w:szCs w:val="28"/>
          <w:rtl w:val="true"/>
          <w:lang w:bidi="fa-IR"/>
        </w:rPr>
        <w:t>اگر كسى عمره تمتع انجام داد و از احرام خارج شد و نتوانست حج تمتع انجام دهد اشكالى ندارد ولى كفايت از حجةالاسلام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بايد عمره تمتع و حج آن در يك سال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مراجع در اين مسئله احتياط واجب كرده اند كه طواف نساء را انجام دهد ولى اكثر مراجع فرموده اند اشكالى نداردوتمام محرمات احرام براو حلال ميشود</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2941739_3650668749"/>
      <w:bookmarkStart w:id="237" w:name="_Toc87"/>
      <w:bookmarkEnd w:id="236"/>
      <w:r>
        <w:rPr>
          <w:rtl w:val="true"/>
        </w:rPr>
        <w:t>سه چيز را بين عمره تمتع واحرام حج نبايد انجام داد</w:t>
      </w:r>
      <w:r>
        <w:rPr>
          <w:rtl w:val="true"/>
        </w:rPr>
        <w:t>:</w:t>
      </w:r>
      <w:bookmarkEnd w:id="2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نتراشد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 مفرده انجام ندهد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شهر مكه خارج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تراشيدن بجاى تقصير در عمره تمتع غير از سر تراشيدن بين عمره و حج است لذا سرتراشيدن به جاى تقصير در عمره ى تمتع به نظر همه ى مراجع جايز نيست ولى در سرتراشيدن بين عمره وحج اختلاف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تراشيدن بين عمره و حج 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و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bookmarkStart w:id="238" w:name="pg1859_17908"/>
    </w:p>
    <w:p>
      <w:pPr>
        <w:pStyle w:val="Heading3"/>
        <w:numPr>
          <w:ilvl w:val="2"/>
          <w:numId w:val="1"/>
        </w:numPr>
        <w:rPr/>
      </w:pPr>
      <w:bookmarkStart w:id="239" w:name="__RefHeading___Toc2941741_3650668749"/>
      <w:bookmarkStart w:id="240" w:name="_Toc88"/>
      <w:bookmarkEnd w:id="238"/>
      <w:bookmarkEnd w:id="239"/>
      <w:r>
        <w:rPr>
          <w:rtl w:val="true"/>
        </w:rPr>
        <w:t xml:space="preserve">* </w:t>
      </w:r>
      <w:r>
        <w:rPr>
          <w:rtl w:val="true"/>
        </w:rPr>
        <w:t>عمره مفرده بين عمره و حج تمتع جايز نيست‌</w:t>
      </w:r>
      <w:bookmarkEnd w:id="2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بين عمره و حج تمتع عمره مفرده انجام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تمتع باطل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 ماه قمرى انجام شود، عمره تمتع باطل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تمتع باطل نمى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مورد به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سيستانى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اى كه انجام داده به جاى عمره تمتع قرار مى گيرد و صحيح است و كفايت از حجةالاسلام مى كند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تبريزى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اگرعمره ى مفرده در ماه ديگر واقع شود عمرهى مفرده او صحيح است وعمره ى تمتع او كه درماه قبل انجام شده تبديل به عمرهى مفرده مى شود لذا مى تواند عمره ى مفرده ى دوم را بجاى عمره ى تمتع قراردهد وحج تمتع انجام دهد اما اگردوعمره در يك ماه انجام شودمشكلى براى حج او پيدا نمى شود</w:t>
      </w:r>
      <w:r>
        <w:rPr>
          <w:rFonts w:eastAsia="IRNazanin" w:cs="IRNazanin"/>
          <w:color w:val="111111"/>
          <w:sz w:val="28"/>
          <w:szCs w:val="28"/>
          <w:rtl w:val="true"/>
          <w:lang w:bidi="fa-IR"/>
        </w:rPr>
        <w:t>.</w:t>
      </w:r>
      <w:bookmarkStart w:id="241" w:name="pg1859_17909"/>
    </w:p>
    <w:p>
      <w:pPr>
        <w:pStyle w:val="Heading3"/>
        <w:numPr>
          <w:ilvl w:val="2"/>
          <w:numId w:val="1"/>
        </w:numPr>
        <w:rPr/>
      </w:pPr>
      <w:bookmarkStart w:id="242" w:name="__RefHeading___Toc2941743_3650668749"/>
      <w:bookmarkStart w:id="243" w:name="_Toc89"/>
      <w:bookmarkEnd w:id="241"/>
      <w:bookmarkEnd w:id="242"/>
      <w:r>
        <w:rPr>
          <w:rtl w:val="true"/>
        </w:rPr>
        <w:t>تبديل عمره مفرده به عمره تمتع‌</w:t>
      </w:r>
      <w:bookmarkEnd w:id="243"/>
    </w:p>
    <w:p>
      <w:pPr>
        <w:pStyle w:val="BookText"/>
        <w:rPr/>
      </w:pPr>
      <w:r>
        <w:rPr>
          <w:rFonts w:ascii="Amiri" w:hAnsi="Amiri" w:eastAsia="Amiri" w:cs="Amiri"/>
          <w:color w:val="111111"/>
          <w:sz w:val="28"/>
          <w:sz w:val="28"/>
          <w:szCs w:val="28"/>
          <w:rtl w:val="true"/>
          <w:lang w:bidi="ar-SA"/>
        </w:rPr>
        <w:t>سئوال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شود نيت را از عمره مفرده به عمره تمتع تبديل 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كسيكه قصد حج نداشت و عمره مفرده انجام داده بعداً تصميم انجام حج تمتع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صورتى كه عمرده مفرده در اشهر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 ذيقعده ذى الحجه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حج استحبابى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حج واجب و هم در حج مستحب بنابر احتياط واجب عدول نكند مگر در ضيق وقت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بين حج واجب و استحبابى نيست و مى توان آن رابه جاى عمره تمتع قرار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مربوط به اشخاصى است كه بعد از عمره ى مفرده تصميم بگيرند تا زمان حج در مكه با قى بما نند وحج تمتع انجام دهند</w:t>
      </w:r>
      <w:r>
        <w:rPr>
          <w:rFonts w:eastAsia="IRNazanin" w:cs="IRNazanin"/>
          <w:color w:val="111111"/>
          <w:sz w:val="28"/>
          <w:szCs w:val="28"/>
          <w:rtl w:val="true"/>
          <w:lang w:bidi="fa-IR"/>
        </w:rPr>
        <w:t>.</w:t>
      </w:r>
      <w:bookmarkStart w:id="244" w:name="pg1859_17910"/>
    </w:p>
    <w:p>
      <w:pPr>
        <w:pStyle w:val="Heading3"/>
        <w:numPr>
          <w:ilvl w:val="2"/>
          <w:numId w:val="1"/>
        </w:numPr>
        <w:rPr/>
      </w:pPr>
      <w:bookmarkStart w:id="245" w:name="__RefHeading___Toc2941745_3650668749"/>
      <w:bookmarkStart w:id="246" w:name="_Toc90"/>
      <w:bookmarkEnd w:id="244"/>
      <w:bookmarkEnd w:id="245"/>
      <w:r>
        <w:rPr>
          <w:rtl w:val="true"/>
        </w:rPr>
        <w:t>خروج از مكه بين عمره و حج تمتع‌</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920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اگراحتمال مى دهدكه تاهنگام بازگشت به مكه اعمال حج ازاو فوت مى شود خروج از مكه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اعمال حج از او فوت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تا جده ياعرفات برود و برگردد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و اشكال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براى انجام كارى ولو غير ضرورى اشكال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مورد ضرورت خروج جايز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مورد ضرورت بنابر احتياط واجب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ضرورت اقتضاكرد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خدمه حج كه بايد به عرفات بروند وبرگردند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صورت خارج شدن 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محرم شدن به احرام حج در صورت خروج بين عمره و حج 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محرم به احرام حج شده وخارج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محرم به احرام حج شده خارج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شدن حرجى است و مشقت دارد جايز است بدون احرام خارج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براى ضرورت جايز است واحرام حج لازم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رفتن به غار حرا در بين عمره و حج 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و خامنه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عمره او درماه ذيقعده بوده و خروج از مكه صدق كند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احتياطاً مجدداً براى عمره تمتع محرم شود وعمره تمتع را دو مرتبه انجام دهد</w:t>
      </w:r>
      <w:r>
        <w:rPr>
          <w:rFonts w:eastAsia="Amiri" w:cs="Amiri" w:ascii="Amiri" w:hAnsi="Amiri"/>
          <w:color w:val="111111"/>
          <w:sz w:val="28"/>
          <w:szCs w:val="28"/>
          <w:rtl w:val="true"/>
          <w:lang w:bidi="ar-SA"/>
        </w:rPr>
        <w:t>.</w:t>
      </w:r>
      <w:bookmarkStart w:id="247" w:name="pg1859_17911"/>
    </w:p>
    <w:p>
      <w:pPr>
        <w:pStyle w:val="Heading3"/>
        <w:numPr>
          <w:ilvl w:val="2"/>
          <w:numId w:val="1"/>
        </w:numPr>
        <w:rPr/>
      </w:pPr>
      <w:bookmarkStart w:id="248" w:name="__RefHeading___Toc2941747_3650668749"/>
      <w:bookmarkStart w:id="249" w:name="_Toc91"/>
      <w:bookmarkEnd w:id="247"/>
      <w:bookmarkEnd w:id="248"/>
      <w:r>
        <w:rPr>
          <w:rtl w:val="true"/>
        </w:rPr>
        <w:t>انجام عمره تمتع در ذيقعده و خروج از مكه‌</w:t>
      </w:r>
      <w:bookmarkEnd w:id="249"/>
    </w:p>
    <w:p>
      <w:pPr>
        <w:pStyle w:val="BookText"/>
        <w:rPr/>
      </w:pPr>
      <w:r>
        <w:rPr>
          <w:rFonts w:ascii="IRNazanin" w:hAnsi="IRNazanin" w:eastAsia="IRNazanin"/>
          <w:color w:val="111111"/>
          <w:sz w:val="28"/>
          <w:sz w:val="28"/>
          <w:szCs w:val="28"/>
          <w:rtl w:val="true"/>
          <w:lang w:bidi="fa-IR"/>
        </w:rPr>
        <w:t>كسى كه عمره او در ماه ذيقعده انجام شده اگر در ماه ذيحجه قبل از اعمال حج از مكه خارج شد لازم است براى ورود به مكه و حرم محرم شود و با خروج از مكه به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سيستانى، مكارم،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تمتع قبلى او باطل شده و بايد مجدداً عمره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آيت الله بهجت در اين مسأله احتياط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 اگر چه وظيفه او اين است كه مجدداً محرم شود ولى اگر بدون احرام وارد مكه شد عمره تمتع او باطل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حضرات آيات امام و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محرم شدن لازم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كاروان در صورتى كه عمره تمتع آنها در ماه ذيقعده انجام شده اگر درماه ذيحجه بخواهند به عرفات و مانند آن بروند به مسأله فوق دقت نمايند</w:t>
      </w:r>
      <w:r>
        <w:rPr>
          <w:rFonts w:eastAsia="IRNazanin" w:cs="IRNazanin"/>
          <w:color w:val="111111"/>
          <w:sz w:val="28"/>
          <w:szCs w:val="28"/>
          <w:rtl w:val="true"/>
          <w:lang w:bidi="fa-IR"/>
        </w:rPr>
        <w:t>.</w:t>
      </w:r>
    </w:p>
    <w:p>
      <w:pPr>
        <w:pStyle w:val="Heading3"/>
        <w:numPr>
          <w:ilvl w:val="2"/>
          <w:numId w:val="1"/>
        </w:numPr>
        <w:rPr/>
      </w:pPr>
      <w:bookmarkStart w:id="250" w:name="__RefHeading___Toc2941749_3650668749"/>
      <w:bookmarkStart w:id="251" w:name="_Toc92"/>
      <w:bookmarkEnd w:id="250"/>
      <w:r>
        <w:rPr>
          <w:rtl w:val="true"/>
        </w:rPr>
        <w:t>ثبوت اوّل ماه‌</w:t>
      </w:r>
      <w:bookmarkEnd w:id="251"/>
    </w:p>
    <w:p>
      <w:pPr>
        <w:pStyle w:val="BookText"/>
        <w:rPr/>
      </w:pPr>
      <w:r>
        <w:rPr>
          <w:rFonts w:ascii="Amiri" w:hAnsi="Amiri" w:eastAsia="Amiri" w:cs="Amiri"/>
          <w:color w:val="111111"/>
          <w:sz w:val="28"/>
          <w:sz w:val="28"/>
          <w:szCs w:val="28"/>
          <w:rtl w:val="true"/>
          <w:lang w:bidi="ar-SA"/>
        </w:rPr>
        <w:t>سئوال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متابعت از اهل سنت براى شيعه در رؤيت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به خلاف نباشد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به خلاف پيدا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ناچارى اشكالى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امكان بايد وقوفين ولو اضطرارى مطابق باواقع انجام شود واگر انجام وقوف اضطرارى ممكن نبود حج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مثل نظر آيت الله خوئى وتبريزى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 علم به خلاف تبعيت كند كافى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تقيه نباشد احتياط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معمولاعلم به خلاف پيدانمى شود و اغلب شك است لذا مشكلى ايجاد نمى شود</w:t>
      </w:r>
      <w:r>
        <w:rPr>
          <w:rFonts w:eastAsia="IRNazanin" w:cs="IRNazanin"/>
          <w:color w:val="111111"/>
          <w:sz w:val="28"/>
          <w:szCs w:val="28"/>
          <w:rtl w:val="true"/>
          <w:lang w:bidi="fa-IR"/>
        </w:rPr>
        <w:t>.</w:t>
      </w:r>
      <w:bookmarkStart w:id="252" w:name="pg1859_17912"/>
    </w:p>
    <w:p>
      <w:pPr>
        <w:pStyle w:val="Heading2"/>
        <w:numPr>
          <w:ilvl w:val="1"/>
          <w:numId w:val="1"/>
        </w:numPr>
        <w:rPr/>
      </w:pPr>
      <w:bookmarkStart w:id="253" w:name="__RefHeading___Toc2941751_3650668749"/>
      <w:bookmarkStart w:id="254" w:name="_Toc93"/>
      <w:bookmarkEnd w:id="252"/>
      <w:bookmarkEnd w:id="253"/>
      <w:r>
        <w:rPr>
          <w:rtl w:val="true"/>
        </w:rPr>
        <w:t>بخش سوم‌</w:t>
      </w:r>
      <w:bookmarkEnd w:id="254"/>
    </w:p>
    <w:p>
      <w:pPr>
        <w:pStyle w:val="Heading3"/>
        <w:numPr>
          <w:ilvl w:val="2"/>
          <w:numId w:val="1"/>
        </w:numPr>
        <w:rPr/>
      </w:pPr>
      <w:bookmarkStart w:id="255" w:name="__RefHeading___Toc2941753_3650668749"/>
      <w:bookmarkStart w:id="256" w:name="_Toc94"/>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واجبات حج</w:t>
      </w:r>
    </w:p>
    <w:p>
      <w:pPr>
        <w:pStyle w:val="BookText"/>
        <w:rPr/>
      </w:pPr>
      <w:r>
        <w:rPr>
          <w:rFonts w:ascii="IRNazanin" w:hAnsi="IRNazanin" w:eastAsia="IRNazanin"/>
          <w:color w:val="111111"/>
          <w:sz w:val="28"/>
          <w:sz w:val="28"/>
          <w:szCs w:val="28"/>
          <w:rtl w:val="true"/>
          <w:lang w:bidi="fa-IR"/>
        </w:rPr>
        <w:t>عرفات</w:t>
      </w:r>
    </w:p>
    <w:p>
      <w:pPr>
        <w:pStyle w:val="BookText"/>
        <w:rPr/>
      </w:pPr>
      <w:r>
        <w:rPr>
          <w:rFonts w:ascii="IRNazanin" w:hAnsi="IRNazanin" w:eastAsia="IRNazanin"/>
          <w:color w:val="111111"/>
          <w:sz w:val="28"/>
          <w:sz w:val="28"/>
          <w:szCs w:val="28"/>
          <w:rtl w:val="true"/>
          <w:lang w:bidi="fa-IR"/>
        </w:rPr>
        <w:t>مشعر</w:t>
      </w:r>
    </w:p>
    <w:p>
      <w:pPr>
        <w:pStyle w:val="BookText"/>
        <w:rPr/>
      </w:pPr>
      <w:r>
        <w:rPr>
          <w:rFonts w:ascii="IRNazanin" w:hAnsi="IRNazanin" w:eastAsia="IRNazanin"/>
          <w:color w:val="111111"/>
          <w:sz w:val="28"/>
          <w:sz w:val="28"/>
          <w:szCs w:val="28"/>
          <w:rtl w:val="true"/>
          <w:lang w:bidi="fa-IR"/>
        </w:rPr>
        <w:t>واجبات منى</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واجبات بعد از اعمال منى</w:t>
      </w:r>
      <w:bookmarkStart w:id="257" w:name="pg1859_17913"/>
    </w:p>
    <w:p>
      <w:pPr>
        <w:pStyle w:val="Heading3"/>
        <w:numPr>
          <w:ilvl w:val="2"/>
          <w:numId w:val="1"/>
        </w:numPr>
        <w:rPr/>
      </w:pPr>
      <w:bookmarkStart w:id="258" w:name="__RefHeading___Toc2941755_3650668749"/>
      <w:bookmarkStart w:id="259" w:name="_Toc95"/>
      <w:bookmarkEnd w:id="257"/>
      <w:bookmarkEnd w:id="258"/>
      <w:r>
        <w:rPr>
          <w:rtl w:val="true"/>
        </w:rPr>
        <w:t>حج تمتع‌</w:t>
      </w:r>
      <w:bookmarkEnd w:id="259"/>
    </w:p>
    <w:p>
      <w:pPr>
        <w:pStyle w:val="BookText"/>
        <w:rPr/>
      </w:pPr>
      <w:r>
        <w:rPr>
          <w:rFonts w:ascii="Amiri" w:hAnsi="Amiri" w:eastAsia="Amiri" w:cs="Amiri"/>
          <w:color w:val="111111"/>
          <w:sz w:val="28"/>
          <w:sz w:val="28"/>
          <w:szCs w:val="28"/>
          <w:rtl w:val="true"/>
          <w:lang w:bidi="ar-SA"/>
        </w:rPr>
        <w:t>محل احرام حج تمتع شهر مكه و افضل آن مسجدالحرام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آن قبلًا در بحث ميقات ذكرشد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به عرفات رفت و فراموش كرد كه محرم شود اگر ممكن است به مكه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اگرممكن نيست همانجا محرم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947</w:t>
      </w:r>
      <w:r>
        <w:rPr>
          <w:rFonts w:eastAsia="IRNazanin" w:cs="IRNazanin"/>
          <w:color w:val="111111"/>
          <w:sz w:val="28"/>
          <w:szCs w:val="28"/>
          <w:rtl w:val="true"/>
          <w:lang w:bidi="fa-IR"/>
        </w:rPr>
        <w:t>)</w:t>
      </w:r>
    </w:p>
    <w:p>
      <w:pPr>
        <w:pStyle w:val="Heading3"/>
        <w:numPr>
          <w:ilvl w:val="2"/>
          <w:numId w:val="1"/>
        </w:numPr>
        <w:rPr/>
      </w:pPr>
      <w:bookmarkStart w:id="260" w:name="__RefHeading___Toc2941757_3650668749"/>
      <w:bookmarkStart w:id="261" w:name="_Toc96"/>
      <w:bookmarkEnd w:id="260"/>
      <w:r>
        <w:rPr>
          <w:rtl w:val="true"/>
        </w:rPr>
        <w:t>وقوف عرفات</w:t>
      </w:r>
      <w:r>
        <w:rPr>
          <w:rtl w:val="true"/>
        </w:rPr>
        <w:t>:</w:t>
      </w:r>
      <w:bookmarkEnd w:id="261"/>
    </w:p>
    <w:p>
      <w:pPr>
        <w:pStyle w:val="BookText"/>
        <w:rPr/>
      </w:pPr>
      <w:r>
        <w:rPr>
          <w:rFonts w:ascii="IRNazanin" w:hAnsi="IRNazanin" w:eastAsia="IRNazanin"/>
          <w:color w:val="111111"/>
          <w:sz w:val="28"/>
          <w:sz w:val="28"/>
          <w:szCs w:val="28"/>
          <w:rtl w:val="true"/>
          <w:lang w:bidi="fa-IR"/>
        </w:rPr>
        <w:t>وقت وقوف عرفات از ظهر روز عرفه است تا پايان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در عرفات و مشعر از اركان حج است ولى ركن حج مسماى وقوف است يعنى اگر مقدارى از زمان وقوف واجب را درك كند ركن حج را درك كرده است</w:t>
      </w:r>
      <w:r>
        <w:rPr>
          <w:rFonts w:eastAsia="IRNazanin" w:cs="IRNazanin"/>
          <w:color w:val="111111"/>
          <w:sz w:val="28"/>
          <w:szCs w:val="28"/>
          <w:rtl w:val="true"/>
          <w:lang w:bidi="fa-IR"/>
        </w:rPr>
        <w:t>.</w:t>
      </w:r>
    </w:p>
    <w:p>
      <w:pPr>
        <w:pStyle w:val="Heading3"/>
        <w:numPr>
          <w:ilvl w:val="2"/>
          <w:numId w:val="1"/>
        </w:numPr>
        <w:rPr/>
      </w:pPr>
      <w:bookmarkStart w:id="262" w:name="__RefHeading___Toc2941759_3650668749"/>
      <w:bookmarkStart w:id="263" w:name="_Toc97"/>
      <w:bookmarkEnd w:id="262"/>
      <w:r>
        <w:rPr>
          <w:rtl w:val="true"/>
        </w:rPr>
        <w:t xml:space="preserve">شروع زمان وقوف </w:t>
      </w:r>
      <w:r>
        <w:rPr>
          <w:rtl w:val="true"/>
        </w:rPr>
        <w:t>(</w:t>
      </w:r>
      <w:r>
        <w:rPr>
          <w:rtl w:val="true"/>
        </w:rPr>
        <w:t xml:space="preserve">م </w:t>
      </w:r>
      <w:r>
        <w:rPr/>
        <w:t>960</w:t>
      </w:r>
      <w:r>
        <w:rPr>
          <w:rtl w:val="true"/>
        </w:rPr>
        <w:t>)</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وقوف را</w:t>
      </w:r>
    </w:p>
    <w:p>
      <w:pPr>
        <w:pStyle w:val="BookText"/>
        <w:rPr/>
      </w:pPr>
      <w:r>
        <w:rPr>
          <w:rFonts w:ascii="Amiri" w:hAnsi="Amiri" w:eastAsia="Amiri" w:cs="Amiri"/>
          <w:color w:val="111111"/>
          <w:sz w:val="28"/>
          <w:sz w:val="28"/>
          <w:szCs w:val="28"/>
          <w:rtl w:val="true"/>
          <w:lang w:bidi="ar-SA"/>
        </w:rPr>
        <w:t>به مقدارخواندن نماز ظهر وعصر و مقدمات آن تاخير بياندازد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 احتياط واجب آن است كه وقوف را از اول ظهر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تاخير نيندازد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اين مسئله به زوار ضرورتى ندارد</w:t>
      </w:r>
      <w:r>
        <w:rPr>
          <w:rFonts w:eastAsia="IRNazanin" w:cs="IRNazanin"/>
          <w:color w:val="111111"/>
          <w:sz w:val="28"/>
          <w:szCs w:val="28"/>
          <w:rtl w:val="true"/>
          <w:lang w:bidi="fa-IR"/>
        </w:rPr>
        <w:t>)</w:t>
      </w:r>
      <w:bookmarkStart w:id="264" w:name="pg1859_17914"/>
    </w:p>
    <w:p>
      <w:pPr>
        <w:pStyle w:val="BookText"/>
        <w:rPr/>
      </w:pPr>
      <w:bookmarkEnd w:id="264"/>
      <w:r>
        <w:rPr>
          <w:rFonts w:ascii="IRNazanin" w:hAnsi="IRNazanin" w:eastAsia="IRNazanin"/>
          <w:color w:val="111111"/>
          <w:sz w:val="28"/>
          <w:sz w:val="28"/>
          <w:szCs w:val="28"/>
          <w:rtl w:val="true"/>
          <w:lang w:bidi="fa-IR"/>
        </w:rPr>
        <w:t>اختلاف در پايان 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مخفى شدن قرص خورشيد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حمره مشرقيه از بالاى سربگذرد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فاصله بين‌غروب ومغرب واقعى حدود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انتهاى روز غروب است ولى وقت نماز مغرب وافطار مغرب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فاصله بين غروب ومغرب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كند نمازظهر و عصررا از غروب تأخير نيندازد و نماز مغرب راهم انجام ندهد و اگر ظهر وعصر را در اين فاصله خواند نيت ادا و قضا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غروب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 و مغرب به نظر ايشان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 توان پس از غروب روزه را افطار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مغرب است پس نماز عصر بعد از غروب ادا است</w:t>
      </w:r>
      <w:r>
        <w:rPr>
          <w:rFonts w:eastAsia="IRNazanin" w:cs="IRNazanin"/>
          <w:color w:val="111111"/>
          <w:sz w:val="28"/>
          <w:szCs w:val="28"/>
          <w:rtl w:val="true"/>
          <w:lang w:bidi="fa-IR"/>
        </w:rPr>
        <w:t>.</w:t>
      </w:r>
    </w:p>
    <w:p>
      <w:pPr>
        <w:pStyle w:val="Heading3"/>
        <w:numPr>
          <w:ilvl w:val="2"/>
          <w:numId w:val="1"/>
        </w:numPr>
        <w:rPr/>
      </w:pPr>
      <w:bookmarkStart w:id="265" w:name="__RefHeading___Toc2941761_3650668749"/>
      <w:bookmarkStart w:id="266" w:name="_Toc98"/>
      <w:bookmarkEnd w:id="265"/>
      <w:r>
        <w:rPr>
          <w:rtl w:val="true"/>
        </w:rPr>
        <w:t xml:space="preserve">* </w:t>
      </w:r>
      <w:r>
        <w:rPr>
          <w:rtl w:val="true"/>
        </w:rPr>
        <w:t>در مورد نيت دروقوف در عرفات اينگونه نيت را بگوئيم</w:t>
      </w:r>
      <w:r>
        <w:rPr>
          <w:rtl w:val="true"/>
        </w:rPr>
        <w:t>.</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مى مانيم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وقوف مى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اول ظهر تا مغرب در اين سرزمين الهى براى حج تمتع قربة الى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قبل از مغرب عمداً از عرفات خارج شودوديگر بر نگردد بايد يك شتر كفاره بدهد يا اگر نمى تواند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در اورژانس عرفات است مواظب باشيم كه اوّل ظهر حتماً كسى در اورژانس نيت را به او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او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قبل از خواب قصد وقوف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وقوف او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بالارفتن از جبل الرحمه درزمان وقوف مكروه است</w:t>
      </w:r>
      <w:r>
        <w:rPr>
          <w:rFonts w:eastAsia="Amiri" w:cs="Amiri" w:ascii="Amiri" w:hAnsi="Amiri"/>
          <w:color w:val="111111"/>
          <w:sz w:val="28"/>
          <w:szCs w:val="28"/>
          <w:rtl w:val="true"/>
          <w:lang w:bidi="ar-SA"/>
        </w:rPr>
        <w:t>.</w:t>
      </w:r>
      <w:bookmarkStart w:id="267" w:name="pg1859_17915"/>
    </w:p>
    <w:p>
      <w:pPr>
        <w:pStyle w:val="Heading3"/>
        <w:numPr>
          <w:ilvl w:val="2"/>
          <w:numId w:val="1"/>
        </w:numPr>
        <w:rPr/>
      </w:pPr>
      <w:bookmarkStart w:id="268" w:name="__RefHeading___Toc2941763_3650668749"/>
      <w:bookmarkStart w:id="269" w:name="_Toc99"/>
      <w:bookmarkEnd w:id="267"/>
      <w:bookmarkEnd w:id="268"/>
      <w:r>
        <w:rPr>
          <w:rtl w:val="true"/>
        </w:rPr>
        <w:t>وقوف اضطرارى عرفات</w:t>
      </w:r>
      <w:r>
        <w:rPr>
          <w:rtl w:val="true"/>
        </w:rPr>
        <w:t>:</w:t>
      </w:r>
      <w:bookmarkEnd w:id="2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 آن مقدارى ازشب دهم است مابين مغرب تا طلوع فجر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اختيارى يكى از وقوفين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يا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عمداً ترك كندحج اوباطل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بخاطر عذرى نتوانست وقوف اختيارى را درك كند مى تواند وقوف اضطرارى را درك كند اگر بخاطر عذر هر دو وقوف اضطرارى يايك اختيارى و يك اضطرارى يا فقط يك اختيارى را درك كند حج او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البته در صورتى كه فقط اختيارى عرفه رادرك كند اختلاف فتوا هست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چادر هاى ايرانيها نزديك به انتهاى عرفات است و مسجدنمره قسمتى از آن درعرفات و قسمتى در خارج از محدوده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باشيم از اين محدوده درزمان وقوف خارج نشويم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زائرين تذكر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ظهر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صحراى عرفات مى شوندهمچنين شب دهم درمشعر حضور دارند و طبق روايا ت همه حضرت را مى بينند ولى نمى شناسند موقع ظهر عرفه به زوار يادآورى شود</w:t>
      </w:r>
      <w:r>
        <w:rPr>
          <w:rFonts w:eastAsia="IRNazanin" w:cs="IRNazanin"/>
          <w:color w:val="111111"/>
          <w:sz w:val="28"/>
          <w:szCs w:val="28"/>
          <w:rtl w:val="true"/>
          <w:lang w:bidi="fa-IR"/>
        </w:rPr>
        <w:t>.</w:t>
      </w:r>
      <w:bookmarkStart w:id="270" w:name="pg1859_17916"/>
    </w:p>
    <w:p>
      <w:pPr>
        <w:pStyle w:val="Heading3"/>
        <w:numPr>
          <w:ilvl w:val="2"/>
          <w:numId w:val="1"/>
        </w:numPr>
        <w:rPr/>
      </w:pPr>
      <w:bookmarkStart w:id="271" w:name="__RefHeading___Toc2941765_3650668749"/>
      <w:bookmarkStart w:id="272" w:name="_Toc100"/>
      <w:bookmarkEnd w:id="270"/>
      <w:bookmarkEnd w:id="271"/>
      <w:r>
        <w:rPr>
          <w:rtl w:val="true"/>
        </w:rPr>
        <w:t>وقوف مشعر</w:t>
      </w:r>
      <w:r>
        <w:rPr>
          <w:rtl w:val="true"/>
        </w:rPr>
        <w:t>:</w:t>
      </w:r>
      <w:bookmarkEnd w:id="272"/>
    </w:p>
    <w:p>
      <w:pPr>
        <w:pStyle w:val="BookText"/>
        <w:rPr/>
      </w:pPr>
      <w:r>
        <w:rPr>
          <w:rFonts w:ascii="Amiri" w:hAnsi="Amiri" w:eastAsia="Amiri" w:cs="Amiri"/>
          <w:color w:val="111111"/>
          <w:sz w:val="28"/>
          <w:sz w:val="28"/>
          <w:szCs w:val="28"/>
          <w:rtl w:val="true"/>
          <w:lang w:bidi="ar-SA"/>
        </w:rPr>
        <w:t>وقت آن طلوع فجر تا طلوع آفتاب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الطلوعين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مقدارى از شب تا طلوع آفتاب وقت وقوف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مقدارى از شب را با نيت وقوف كند و قبل از طلوع فجر از مشعرخارج شود حج او صحيح است، اگر چه معصيت كرده و بايد كفاره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 جهل كفاره لازم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 است در مشعر ذكر خدا گفته شود خداوند در قرآن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افضتم من عرفات فاذكروا الله عند المشعر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مى كنند كه مقدارى ذكر خدا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آى تالله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مى دهندكه ذكر خداگفته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اختيارى مشعر براى خانمها، مريضها و افرادى كه آنها را همراهى مى كنند مقدارى ازشب دهم است‌حتى اگرخانمى ازنظر جسمى قوى باشدلازم نيست بين الطلوعين رادرمشعر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خارج شدن‌ازمشعر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بنابراحتياط واجب قبل ازنصف شب خارج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بانوان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قبل‌ازنصف شب خارج شود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كنيم وقوف در مشعر انجام شود، توجه داشته باشيم كه تابلوى مشعر وتابلوى منى كجا است تا يقين كنيم در مشعر وقوف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هنگام نيت دقت كنيم كسى خواب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بانوان تا طلوع فجر هنوز در سرزمين مشعر بودند بهتر است دوباره نيت را بگوئيم تا توجه به وقوف اصلى پيدا شود</w:t>
      </w:r>
      <w:r>
        <w:rPr>
          <w:rFonts w:eastAsia="IRNazanin" w:cs="IRNazanin"/>
          <w:color w:val="111111"/>
          <w:sz w:val="28"/>
          <w:szCs w:val="28"/>
          <w:rtl w:val="true"/>
          <w:lang w:bidi="fa-IR"/>
        </w:rPr>
        <w:t>.</w:t>
      </w:r>
      <w:bookmarkStart w:id="273" w:name="pg1859_17917"/>
    </w:p>
    <w:p>
      <w:pPr>
        <w:pStyle w:val="Heading3"/>
        <w:numPr>
          <w:ilvl w:val="2"/>
          <w:numId w:val="1"/>
        </w:numPr>
        <w:rPr/>
      </w:pPr>
      <w:bookmarkStart w:id="274" w:name="__RefHeading___Toc2941767_3650668749"/>
      <w:bookmarkStart w:id="275" w:name="_Toc101"/>
      <w:bookmarkEnd w:id="273"/>
      <w:bookmarkEnd w:id="274"/>
      <w:r>
        <w:rPr>
          <w:rtl w:val="true"/>
        </w:rPr>
        <w:t>انواع وقوف در مشعر</w:t>
      </w:r>
      <w:bookmarkEnd w:id="275"/>
    </w:p>
    <w:p>
      <w:pPr>
        <w:pStyle w:val="Heading3"/>
        <w:numPr>
          <w:ilvl w:val="2"/>
          <w:numId w:val="1"/>
        </w:numPr>
        <w:rPr/>
      </w:pPr>
      <w:bookmarkStart w:id="276" w:name="__RefHeading___Toc2941769_3650668749"/>
      <w:bookmarkStart w:id="277" w:name="_Toc102"/>
      <w:bookmarkEnd w:id="276"/>
      <w:r>
        <w:rPr>
          <w:rtl w:val="true"/>
        </w:rPr>
        <w:t>وقوف اختيارى مشعر</w:t>
      </w:r>
      <w:bookmarkEnd w:id="2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عموم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طلوع فجر تا طلوع آفتاب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معذورين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خانمها، مريضهاو همراهان آنان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مقدارى ازشب دهم‌</w:t>
      </w:r>
    </w:p>
    <w:p>
      <w:pPr>
        <w:pStyle w:val="Heading3"/>
        <w:numPr>
          <w:ilvl w:val="2"/>
          <w:numId w:val="1"/>
        </w:numPr>
        <w:rPr/>
      </w:pPr>
      <w:bookmarkStart w:id="278" w:name="__RefHeading___Toc2941771_3650668749"/>
      <w:bookmarkStart w:id="279" w:name="_Toc103"/>
      <w:bookmarkEnd w:id="278"/>
      <w:r>
        <w:rPr>
          <w:rtl w:val="true"/>
        </w:rPr>
        <w:t>وقوف اضطرارى مشعر</w:t>
      </w:r>
      <w:r>
        <w:rPr>
          <w:rtl w:val="true"/>
        </w:rPr>
        <w:t>:</w:t>
      </w:r>
      <w:bookmarkEnd w:id="279"/>
    </w:p>
    <w:p>
      <w:pPr>
        <w:pStyle w:val="BookText"/>
        <w:rPr/>
      </w:pPr>
      <w:r>
        <w:rPr>
          <w:rFonts w:ascii="IRNazanin" w:hAnsi="IRNazanin" w:eastAsia="IRNazanin"/>
          <w:color w:val="111111"/>
          <w:sz w:val="28"/>
          <w:sz w:val="28"/>
          <w:szCs w:val="28"/>
          <w:rtl w:val="true"/>
          <w:lang w:bidi="fa-IR"/>
        </w:rPr>
        <w:t>وقت آن از طلوع آفتاب تا ظهر روز دهم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مقدارى از اين زمان را بايدبه قصد وقوف اضطرارى درمشعر بماند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به وقوف اختيارى در شماره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بخاطر آن است كه بانوان در حال اختيار ميتوانند در شب وقوف كنند و بروند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نيت وقوف در 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نيت براى خانمها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مقدارى از شب را مى مانم دراين سرزمين الهى براى حج تمتع قربة الى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نيت براى آقايان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اذان صبح تا طلوع آفتاب، در اين سرزمين مقدس براى حج تمتع، ميمانم قربة الى الله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درموردآقايان لازم است يكباردرشب هنگام ورود به مشعر نيت كنند و يكبار هنگام اذان صبح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خدمه اى كه همراه معذورين مى روند در صورت امكان بايد وقوف اختيارى مردان را درك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نائب باشند و وقوف اختيارى را درك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غير از عذر طارى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عظام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نيابت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 صحيح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 صحيح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معذورين اگر چه نايب نباشند اگر بتوانند بايد براى درك وقوف اختيارى مردان برگردند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معذورين اگر وقوف اختيارى را درك نكردند، بايد براى وقوف اضطرارى به مشعر برگردند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فتواى همه‌مراجع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شخص همراه خانمها برود و برگردد و وقوف اختيارى مردان را درك كند نيابت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ازمراجع رفتن و برگشتن را معصيت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مردان ازمشعر قبل از طلوع 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مقدارى از شب را درمشعروقوف كرد و قبل از طلوع فجر از مشعر خارج شد ركن حج را درك كرده است لذا حج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معصيت كرده و بايد يك گوسفند كفاره دهد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او باطل است مگر اين كه جاهل باشدكه در اين صورت حج او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او باطل است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حج او باطل است</w:t>
      </w:r>
      <w:r>
        <w:rPr>
          <w:rFonts w:eastAsia="Amiri" w:cs="Amiri" w:ascii="Amiri" w:hAnsi="Amiri"/>
          <w:color w:val="111111"/>
          <w:sz w:val="28"/>
          <w:szCs w:val="28"/>
          <w:rtl w:val="true"/>
          <w:lang w:bidi="ar-SA"/>
        </w:rPr>
        <w:t>.</w:t>
      </w:r>
      <w:bookmarkStart w:id="280" w:name="pg1859_17920"/>
    </w:p>
    <w:p>
      <w:pPr>
        <w:pStyle w:val="Heading3"/>
        <w:numPr>
          <w:ilvl w:val="2"/>
          <w:numId w:val="1"/>
        </w:numPr>
        <w:rPr/>
      </w:pPr>
      <w:bookmarkStart w:id="281" w:name="__RefHeading___Toc2941773_3650668749"/>
      <w:bookmarkStart w:id="282" w:name="_Toc104"/>
      <w:bookmarkEnd w:id="280"/>
      <w:bookmarkEnd w:id="281"/>
      <w:r>
        <w:rPr>
          <w:rtl w:val="true"/>
        </w:rPr>
        <w:t>اعمال منى</w:t>
      </w:r>
      <w:r>
        <w:rPr>
          <w:rtl w:val="true"/>
        </w:rPr>
        <w:t>:</w:t>
      </w:r>
      <w:bookmarkEnd w:id="282"/>
    </w:p>
    <w:p>
      <w:pPr>
        <w:pStyle w:val="BookText"/>
        <w:rPr/>
      </w:pPr>
      <w:r>
        <w:rPr>
          <w:rFonts w:ascii="Amiri" w:hAnsi="Amiri" w:eastAsia="Amiri" w:cs="Amiri"/>
          <w:color w:val="111111"/>
          <w:sz w:val="28"/>
          <w:sz w:val="28"/>
          <w:szCs w:val="28"/>
          <w:rtl w:val="true"/>
          <w:lang w:bidi="ar-SA"/>
        </w:rPr>
        <w:t>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تقصيريا حلق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روز دهم</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2941775_3650668749"/>
      <w:bookmarkStart w:id="284" w:name="_Toc105"/>
      <w:bookmarkEnd w:id="283"/>
      <w:r>
        <w:rPr>
          <w:rtl w:val="true"/>
        </w:rPr>
        <w:t>ترتيب بين اعمال منى</w:t>
      </w:r>
      <w:r>
        <w:rPr>
          <w:rtl w:val="true"/>
        </w:rPr>
        <w:t>:</w:t>
      </w:r>
      <w:bookmarkEnd w:id="2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بين رمى و قربانى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بين قربانى و 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بين رمى و قربانى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ترتيب لازم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بين قربانى و حلق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درحال 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خامنه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قربانى را تهيه كرده باشد اشكال ندارد كه قبل از قربانى حلق يا تقصير انجام دهد ولى محرمات احرام بر او حلال نمى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حلق و تقصير بايد بعد از قربانى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بين اعمال منى لازم است، اول رمى جمره عقبه، دوم قربانى، سوم حلق يا تقصير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برخلاف اين ترتيب عمل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خامنه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باشد معصيت</w:t>
      </w:r>
    </w:p>
    <w:p>
      <w:pPr>
        <w:pStyle w:val="BookText"/>
        <w:rPr/>
      </w:pPr>
      <w:r>
        <w:rPr>
          <w:rFonts w:ascii="Amiri" w:hAnsi="Amiri" w:eastAsia="Amiri" w:cs="Amiri"/>
          <w:color w:val="111111"/>
          <w:sz w:val="28"/>
          <w:sz w:val="28"/>
          <w:szCs w:val="28"/>
          <w:rtl w:val="true"/>
          <w:lang w:bidi="ar-SA"/>
        </w:rPr>
        <w:t>كرده ولى اعاده لازم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وسهواً اشكال ندارد و مجزى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جهلًا و سهواً اشكالى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عالماً و عامداً احتياط واجب در اعاده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 و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علم وعمد اعاده</w:t>
      </w:r>
    </w:p>
    <w:p>
      <w:pPr>
        <w:pStyle w:val="BookText"/>
        <w:rPr/>
      </w:pP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از مصدايق سهو جائى است كه شخصى كه نائب در قربانى است فكر ميكرده رمى منوب عنه انجام شده لذا براى او قربانى كرده، بعداً معلوم شد رمى او انجام نشده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ترتيب در صورت جهل وسهو تكليفى است لذا از نظر وضعى اگر كسى قربانى را قبل از رمى انجام داد لازم نيست اعاده كند چون معمولًا به خاطر جهل يا سهو است</w:t>
      </w:r>
      <w:r>
        <w:rPr>
          <w:rFonts w:eastAsia="IRNazanin" w:cs="IRNazanin"/>
          <w:color w:val="111111"/>
          <w:sz w:val="28"/>
          <w:szCs w:val="28"/>
          <w:rtl w:val="true"/>
          <w:lang w:bidi="fa-IR"/>
        </w:rPr>
        <w:t>.</w:t>
      </w:r>
      <w:bookmarkStart w:id="285" w:name="pg1859_17923"/>
    </w:p>
    <w:p>
      <w:pPr>
        <w:pStyle w:val="Heading3"/>
        <w:numPr>
          <w:ilvl w:val="2"/>
          <w:numId w:val="1"/>
        </w:numPr>
        <w:rPr/>
      </w:pPr>
      <w:bookmarkStart w:id="286" w:name="__RefHeading___Toc2941777_3650668749"/>
      <w:bookmarkStart w:id="287" w:name="_Toc106"/>
      <w:bookmarkEnd w:id="285"/>
      <w:bookmarkEnd w:id="286"/>
      <w:r>
        <w:rPr>
          <w:rtl w:val="true"/>
        </w:rPr>
        <w:t>رمى</w:t>
      </w:r>
      <w:r>
        <w:rPr>
          <w:rtl w:val="true"/>
        </w:rPr>
        <w:t>:</w:t>
      </w:r>
      <w:bookmarkEnd w:id="287"/>
    </w:p>
    <w:p>
      <w:pPr>
        <w:pStyle w:val="BookText"/>
        <w:rPr/>
      </w:pPr>
      <w:r>
        <w:rPr>
          <w:rFonts w:ascii="IRNazanin" w:hAnsi="IRNazanin" w:eastAsia="IRNazanin"/>
          <w:color w:val="111111"/>
          <w:sz w:val="28"/>
          <w:sz w:val="28"/>
          <w:szCs w:val="28"/>
          <w:rtl w:val="true"/>
          <w:lang w:bidi="fa-IR"/>
        </w:rPr>
        <w:t>دهم فقط جمره عقبه</w:t>
      </w:r>
    </w:p>
    <w:p>
      <w:pPr>
        <w:pStyle w:val="BookText"/>
        <w:rPr/>
      </w:pPr>
      <w:r>
        <w:rPr>
          <w:rFonts w:ascii="Amiri" w:hAnsi="Amiri" w:eastAsia="Amiri" w:cs="Amiri"/>
          <w:color w:val="111111"/>
          <w:sz w:val="28"/>
          <w:sz w:val="28"/>
          <w:szCs w:val="28"/>
          <w:rtl w:val="true"/>
          <w:lang w:bidi="ar-SA"/>
        </w:rPr>
        <w:t>يازدهم و دوازدهم جمرات اولى، وسطى، عقبه</w:t>
      </w:r>
    </w:p>
    <w:p>
      <w:pPr>
        <w:pStyle w:val="BookText"/>
        <w:rPr/>
      </w:pPr>
      <w:r>
        <w:rPr>
          <w:rFonts w:ascii="Amiri" w:hAnsi="Amiri" w:eastAsia="Amiri" w:cs="Amiri"/>
          <w:color w:val="111111"/>
          <w:sz w:val="28"/>
          <w:sz w:val="28"/>
          <w:szCs w:val="28"/>
          <w:rtl w:val="true"/>
          <w:lang w:bidi="ar-SA"/>
        </w:rPr>
        <w:t>مسئله مهم اين است كه قبلا ستونى براى رمى كردن بود ولى الآن به جاى ستون ديوارى ساخته اند كه جاى ستون قبلى احتمالًا وسط اين ديوار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وظيفه ما در انجام رمى چيست؟ آيا بايد قسمت وسط ديوار رمى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به هر كجاى</w:t>
      </w:r>
    </w:p>
    <w:p>
      <w:pPr>
        <w:pStyle w:val="BookText"/>
        <w:rPr/>
      </w:pPr>
      <w:r>
        <w:rPr>
          <w:rFonts w:ascii="Amiri" w:hAnsi="Amiri" w:eastAsia="Amiri" w:cs="Amiri"/>
          <w:color w:val="111111"/>
          <w:sz w:val="28"/>
          <w:sz w:val="28"/>
          <w:szCs w:val="28"/>
          <w:rtl w:val="true"/>
          <w:lang w:bidi="ar-SA"/>
        </w:rPr>
        <w:t>ديوار كافى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سنگ به ديوار نخورد و داخل حوضچه بيفتد كافى است، آنچه لازم است انداختن سنگ در حوضچه ى فعلى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بنابراحتياط واجب اگر محل سابق را تشخيص ندهد بايد محلهاى متعدد را رمى كند تا يقين كند محل سابق را رمى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مقلدين ايشان مى گوئيم رجوع به غير كنند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عسر و حرج مى تواند محل جمره سابق را تشخيص دهد همان جمره سابق را رمى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وسط ديوار</w:t>
      </w:r>
      <w:r>
        <w:rPr>
          <w:rFonts w:eastAsia="IRNazanin" w:cs="IRNazanin"/>
          <w:color w:val="111111"/>
          <w:sz w:val="28"/>
          <w:szCs w:val="28"/>
          <w:rtl w:val="true"/>
          <w:lang w:bidi="fa-IR"/>
        </w:rPr>
        <w:t>)</w:t>
      </w:r>
      <w:bookmarkStart w:id="288" w:name="pg1859_17924"/>
    </w:p>
    <w:p>
      <w:pPr>
        <w:pStyle w:val="Heading3"/>
        <w:numPr>
          <w:ilvl w:val="2"/>
          <w:numId w:val="1"/>
        </w:numPr>
        <w:rPr/>
      </w:pPr>
      <w:bookmarkStart w:id="289" w:name="__RefHeading___Toc2941779_3650668749"/>
      <w:bookmarkStart w:id="290" w:name="_Toc107"/>
      <w:bookmarkEnd w:id="288"/>
      <w:bookmarkEnd w:id="289"/>
      <w:r>
        <w:rPr>
          <w:rtl w:val="true"/>
        </w:rPr>
        <w:t>تشخيص محل جمره سابق‌</w:t>
      </w:r>
      <w:bookmarkEnd w:id="290"/>
    </w:p>
    <w:p>
      <w:pPr>
        <w:pStyle w:val="BookText"/>
        <w:rPr/>
      </w:pPr>
      <w:r>
        <w:rPr>
          <w:rFonts w:ascii="IRNazanin" w:hAnsi="IRNazanin" w:eastAsia="IRNazanin"/>
          <w:color w:val="111111"/>
          <w:sz w:val="28"/>
          <w:sz w:val="28"/>
          <w:szCs w:val="28"/>
          <w:rtl w:val="true"/>
          <w:lang w:bidi="fa-IR"/>
        </w:rPr>
        <w:t>گفته شده جاى ستون قبلى وسط ديوار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مطلب ثابت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رمى جمره عقبه از سمت چادرها كه بطرف جمرات مى آئيم قسمتى از طرف راست ديوار جمره خارج از منى است به خاطر رعايت احتياط به نظرهمه مراجع اين قسمت را رمى نكنيد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بعضى از مراجع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اگرمى توانيد قسمت وسط جمرات را رمى كنيد اگر زائرى خارج از قسمت وسط رمى نموده بود از او مى پرسيم مقلد كدام مرجع است اگر مقلد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اشكالى ندارد، در غير اين صورت رمى را اعاده نمايد</w:t>
      </w:r>
      <w:r>
        <w:rPr>
          <w:rFonts w:eastAsia="IRNazanin" w:cs="IRNazanin"/>
          <w:color w:val="111111"/>
          <w:sz w:val="28"/>
          <w:szCs w:val="28"/>
          <w:rtl w:val="true"/>
          <w:lang w:bidi="fa-IR"/>
        </w:rPr>
        <w:t>.</w:t>
      </w:r>
      <w:bookmarkStart w:id="291" w:name="pg1859_17925"/>
    </w:p>
    <w:p>
      <w:pPr>
        <w:pStyle w:val="Heading3"/>
        <w:numPr>
          <w:ilvl w:val="2"/>
          <w:numId w:val="1"/>
        </w:numPr>
        <w:rPr/>
      </w:pPr>
      <w:bookmarkStart w:id="292" w:name="__RefHeading___Toc2941781_3650668749"/>
      <w:bookmarkStart w:id="293" w:name="_Toc108"/>
      <w:bookmarkEnd w:id="291"/>
      <w:bookmarkEnd w:id="292"/>
      <w:r>
        <w:rPr>
          <w:rtl w:val="true"/>
        </w:rPr>
        <w:t>از كدام طرف بايد رمى نمود؟</w:t>
      </w:r>
      <w:bookmarkEnd w:id="293"/>
    </w:p>
    <w:p>
      <w:pPr>
        <w:pStyle w:val="BookText"/>
        <w:rPr/>
      </w:pPr>
      <w:r>
        <w:rPr>
          <w:rFonts w:ascii="Amiri" w:hAnsi="Amiri" w:eastAsia="Amiri" w:cs="Amiri"/>
          <w:color w:val="111111"/>
          <w:sz w:val="28"/>
          <w:sz w:val="28"/>
          <w:szCs w:val="28"/>
          <w:rtl w:val="true"/>
          <w:lang w:bidi="ar-SA"/>
        </w:rPr>
        <w:t>در مورد جمره اولى و جمره 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هر طرفى رمى نمايد 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جمره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پشت به قبله رمى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چادرها روبرو رمى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بقيه مراجع رمى از هر طرف را جايز ميدانند مى توان رجوع به غير نمود بنابراين در جمره عقبه هم رمى از هر طرف كافى است</w:t>
      </w:r>
      <w:r>
        <w:rPr>
          <w:rFonts w:eastAsia="IRNazanin" w:cs="IRNazanin"/>
          <w:color w:val="111111"/>
          <w:sz w:val="28"/>
          <w:szCs w:val="28"/>
          <w:rtl w:val="true"/>
          <w:lang w:bidi="fa-IR"/>
        </w:rPr>
        <w:t>.</w:t>
      </w:r>
    </w:p>
    <w:p>
      <w:pPr>
        <w:pStyle w:val="Heading3"/>
        <w:numPr>
          <w:ilvl w:val="2"/>
          <w:numId w:val="1"/>
        </w:numPr>
        <w:rPr/>
      </w:pPr>
      <w:bookmarkStart w:id="294" w:name="__RefHeading___Toc2941783_3650668749"/>
      <w:bookmarkStart w:id="295" w:name="_Toc109"/>
      <w:bookmarkEnd w:id="294"/>
      <w:r>
        <w:rPr>
          <w:rtl w:val="true"/>
        </w:rPr>
        <w:t>محل جمرات‌</w:t>
      </w:r>
      <w:bookmarkEnd w:id="295"/>
    </w:p>
    <w:p>
      <w:pPr>
        <w:pStyle w:val="BookText"/>
        <w:rPr/>
      </w:pPr>
      <w:r>
        <w:rPr>
          <w:rFonts w:ascii="IRNazanin" w:hAnsi="IRNazanin" w:eastAsia="IRNazanin"/>
          <w:color w:val="111111"/>
          <w:sz w:val="28"/>
          <w:sz w:val="28"/>
          <w:szCs w:val="28"/>
          <w:rtl w:val="true"/>
          <w:lang w:bidi="fa-IR"/>
        </w:rPr>
        <w:t>از سمت چادر ها وقتى زير سقف رد مى شويم اول جمره اولى بعد جمره وسطى وسپس جمره عقبه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بعضى از پشت محوطه كه مسقف نيست به سوى جمره مى آيند، دقت داشته باشند كه جمره ى عقبه با جمره اولى يا وسطى اشتباه نشود، تابلوى جمره عقبه مشخص است، روى بعضى از تابلوها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الجمره العقبه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تابلو علامت آن است كه جمره عقبه به اين سمت است نه اينكه اينجا جمره عقبه است، مواظب باشيم اشتباه نكنيم</w:t>
      </w:r>
      <w:r>
        <w:rPr>
          <w:rFonts w:eastAsia="IRNazanin" w:cs="IRNazanin"/>
          <w:color w:val="111111"/>
          <w:sz w:val="28"/>
          <w:szCs w:val="28"/>
          <w:rtl w:val="true"/>
          <w:lang w:bidi="fa-IR"/>
        </w:rPr>
        <w:t>.</w:t>
      </w:r>
    </w:p>
    <w:p>
      <w:pPr>
        <w:pStyle w:val="Heading3"/>
        <w:numPr>
          <w:ilvl w:val="2"/>
          <w:numId w:val="1"/>
        </w:numPr>
        <w:rPr/>
      </w:pPr>
      <w:bookmarkStart w:id="296" w:name="__RefHeading___Toc2941785_3650668749"/>
      <w:bookmarkStart w:id="297" w:name="_Toc110"/>
      <w:bookmarkEnd w:id="296"/>
      <w:r>
        <w:rPr>
          <w:rtl w:val="true"/>
        </w:rPr>
        <w:t xml:space="preserve">شرايط سنگها </w:t>
      </w:r>
      <w:r>
        <w:rPr>
          <w:rtl w:val="true"/>
        </w:rPr>
        <w:t>(</w:t>
      </w:r>
      <w:r>
        <w:rPr>
          <w:rtl w:val="true"/>
        </w:rPr>
        <w:t>حصى</w:t>
      </w:r>
      <w:r>
        <w:rPr>
          <w:rtl w:val="true"/>
        </w:rPr>
        <w:t>)</w:t>
      </w:r>
      <w:bookmarkEnd w:id="2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ريز يا خيلى درشت نباشد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اندازه يك فندقِ درشت باشد خوب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از حرم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ميتوانند از كنارمحل سكونت خود درمكه در داخل حرم سنگ بردارند ولى مستحب است از مشعر برداشته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 سنگها قبلًا براى رمى جمره استفاده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زائرين بگوئيم از سنگهاى نوك تيز بر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بايد زده شود بهتر است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بردارند تا اگر خطا رفت مشكلى پيدا نشود</w:t>
      </w:r>
      <w:r>
        <w:rPr>
          <w:rFonts w:eastAsia="IRNazanin" w:cs="IRNazanin"/>
          <w:color w:val="111111"/>
          <w:sz w:val="28"/>
          <w:szCs w:val="28"/>
          <w:rtl w:val="true"/>
          <w:lang w:bidi="fa-IR"/>
        </w:rPr>
        <w:t>.</w:t>
      </w:r>
      <w:bookmarkStart w:id="298" w:name="pg1859_17926"/>
    </w:p>
    <w:p>
      <w:pPr>
        <w:pStyle w:val="BookText"/>
        <w:rPr/>
      </w:pPr>
      <w:bookmarkEnd w:id="29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سنگها سفت است و بعضى خالدار اينها سنگهاى طبيعى مشعر است،</w:t>
      </w:r>
    </w:p>
    <w:p>
      <w:pPr>
        <w:pStyle w:val="BookText"/>
        <w:rPr/>
      </w:pP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 بودن سنگها لازم نيست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رمى با وضو بودن و پاك بودن بدن و لباس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رمى جمرات</w:t>
      </w:r>
    </w:p>
    <w:p>
      <w:pPr>
        <w:pStyle w:val="BookText"/>
        <w:rPr/>
      </w:pPr>
      <w:r>
        <w:rPr>
          <w:rFonts w:ascii="Amiri" w:hAnsi="Amiri" w:eastAsia="Amiri" w:cs="Amiri"/>
          <w:color w:val="111111"/>
          <w:sz w:val="28"/>
          <w:sz w:val="28"/>
          <w:szCs w:val="28"/>
          <w:rtl w:val="true"/>
          <w:lang w:bidi="ar-SA"/>
        </w:rPr>
        <w:t>وقت اختيارى آن از طلوع آفتاب تا غروب آفتاب است</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2941787_3650668749"/>
      <w:bookmarkStart w:id="300" w:name="_Toc111"/>
      <w:bookmarkEnd w:id="299"/>
      <w:r>
        <w:rPr>
          <w:rtl w:val="true"/>
        </w:rPr>
        <w:t>واجبات رمى‌</w:t>
      </w:r>
      <w:bookmarkEnd w:id="300"/>
    </w:p>
    <w:p>
      <w:pPr>
        <w:pStyle w:val="BookText"/>
        <w:rPr/>
      </w:pPr>
      <w:r>
        <w:rPr>
          <w:rFonts w:ascii="IRNazanin" w:hAnsi="IRNazanin" w:eastAsia="IRNazanin"/>
          <w:color w:val="111111"/>
          <w:sz w:val="28"/>
          <w:sz w:val="28"/>
          <w:szCs w:val="28"/>
          <w:rtl w:val="true"/>
          <w:lang w:bidi="fa-IR"/>
        </w:rPr>
        <w:t xml:space="preserve">واجبات رمى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ريگها را با دست بيندازد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كند كه سنگ به جمره خورده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تعدار ريگها بايد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اگرقصد كند كه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بزند باطل است ولى اگراحتياطى باشد اشكال ندارد و مثل زياده در طواف نيست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تدريج بزند،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 با هم نيندازند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ظن در رسيدن به جمره يا ظن در تعداد سنگها اعتبار ندارد مثلًا اگر احتمال قوى داد كه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سنگ زده است يك سنگ ديگر بزند تا مطمئن شود</w:t>
      </w:r>
      <w:r>
        <w:rPr>
          <w:rFonts w:eastAsia="IRNazanin" w:cs="IRNazanin"/>
          <w:color w:val="111111"/>
          <w:sz w:val="28"/>
          <w:szCs w:val="28"/>
          <w:rtl w:val="true"/>
          <w:lang w:bidi="fa-IR"/>
        </w:rPr>
        <w:t>.</w:t>
      </w:r>
    </w:p>
    <w:p>
      <w:pPr>
        <w:pStyle w:val="Heading3"/>
        <w:numPr>
          <w:ilvl w:val="2"/>
          <w:numId w:val="1"/>
        </w:numPr>
        <w:rPr/>
      </w:pPr>
      <w:bookmarkStart w:id="301" w:name="__RefHeading___Toc2941789_3650668749"/>
      <w:bookmarkStart w:id="302" w:name="_Toc112"/>
      <w:bookmarkEnd w:id="301"/>
      <w:r>
        <w:rPr>
          <w:rtl w:val="true"/>
        </w:rPr>
        <w:t xml:space="preserve">* </w:t>
      </w:r>
      <w:r>
        <w:rPr>
          <w:rtl w:val="true"/>
        </w:rPr>
        <w:t>اگر كسى شك درتعدادريگهاكرد</w:t>
      </w:r>
      <w:r>
        <w:rPr>
          <w:rtl w:val="true"/>
        </w:rPr>
        <w:t>:</w:t>
      </w:r>
      <w:bookmarkEnd w:id="302"/>
    </w:p>
    <w:p>
      <w:pPr>
        <w:pStyle w:val="BookText"/>
        <w:rPr/>
      </w:pPr>
      <w:r>
        <w:rPr>
          <w:rFonts w:ascii="IRNazanin" w:hAnsi="IRNazanin" w:eastAsia="IRNazanin"/>
          <w:color w:val="111111"/>
          <w:sz w:val="28"/>
          <w:sz w:val="28"/>
          <w:szCs w:val="28"/>
          <w:rtl w:val="true"/>
          <w:lang w:bidi="fa-IR"/>
        </w:rPr>
        <w:t>اگرشك در زياده بود مهم نيست،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شك درنقيصه بود بيشترمى زند تا يقين كند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تكميل شده است</w:t>
      </w:r>
      <w:r>
        <w:rPr>
          <w:rFonts w:eastAsia="IRNazanin" w:cs="IRNazanin"/>
          <w:color w:val="111111"/>
          <w:sz w:val="28"/>
          <w:szCs w:val="28"/>
          <w:rtl w:val="true"/>
          <w:lang w:bidi="fa-IR"/>
        </w:rPr>
        <w:t>.</w:t>
      </w:r>
    </w:p>
    <w:p>
      <w:pPr>
        <w:pStyle w:val="Heading3"/>
        <w:numPr>
          <w:ilvl w:val="2"/>
          <w:numId w:val="1"/>
        </w:numPr>
        <w:rPr/>
      </w:pPr>
      <w:bookmarkStart w:id="303" w:name="__RefHeading___Toc2941791_3650668749"/>
      <w:bookmarkStart w:id="304" w:name="_Toc113"/>
      <w:bookmarkEnd w:id="303"/>
      <w:r>
        <w:rPr>
          <w:rtl w:val="true"/>
        </w:rPr>
        <w:t>رمى روز دهم‌</w:t>
      </w:r>
      <w:bookmarkEnd w:id="30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افراديكه جايز بود از مشعر شب دهم كوچ كنند جايز است شب دهم رمى جمره عقبه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در روز بتوانند رمى كنند در شب دهم اختياراً ميتوانند رمى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همراهان آنها بايد در روز رمى كنند</w:t>
      </w:r>
      <w:r>
        <w:rPr>
          <w:rFonts w:eastAsia="IRNazanin" w:cs="IRNazanin"/>
          <w:color w:val="111111"/>
          <w:sz w:val="28"/>
          <w:szCs w:val="28"/>
          <w:rtl w:val="true"/>
          <w:lang w:bidi="fa-IR"/>
        </w:rPr>
        <w:t>.</w:t>
      </w:r>
      <w:bookmarkStart w:id="305" w:name="pg1859_17927"/>
    </w:p>
    <w:p>
      <w:pPr>
        <w:pStyle w:val="Heading3"/>
        <w:numPr>
          <w:ilvl w:val="2"/>
          <w:numId w:val="1"/>
        </w:numPr>
        <w:rPr/>
      </w:pPr>
      <w:bookmarkStart w:id="306" w:name="__RefHeading___Toc2941793_3650668749"/>
      <w:bookmarkStart w:id="307" w:name="_Toc114"/>
      <w:bookmarkEnd w:id="305"/>
      <w:bookmarkEnd w:id="306"/>
      <w:r>
        <w:rPr>
          <w:rtl w:val="true"/>
        </w:rPr>
        <w:t>رمى در روزهاى يازدهم و دوازدهم‌</w:t>
      </w:r>
      <w:bookmarkEnd w:id="307"/>
    </w:p>
    <w:p>
      <w:pPr>
        <w:pStyle w:val="BookText"/>
        <w:rPr/>
      </w:pPr>
      <w:r>
        <w:rPr>
          <w:rFonts w:ascii="IRNazanin" w:hAnsi="IRNazanin" w:eastAsia="IRNazanin"/>
          <w:color w:val="111111"/>
          <w:sz w:val="28"/>
          <w:sz w:val="28"/>
          <w:szCs w:val="28"/>
          <w:rtl w:val="true"/>
          <w:lang w:bidi="fa-IR"/>
        </w:rPr>
        <w:t>كسانيكه نمى توانند در روز رمى كنند مى توانند در شب رمى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روز توانايى پياده راه رفتن در آفتاب را نداشته باشند البته در زمانى كه هوا سرد است مورد ندارد لذا فقط افراد پير ومريض كه عاجزند اگر نمى توانند براى رمى به جمرا ت بروند بايد نايب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در روز دهم مى تواند ظهريا عصر خودش رمى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شلوغ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خودش رمى كند و نمى تواند صبح نائب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مراجع در مورد رمى بانوان در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رمى شب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رمى مربوط به روز يازدهم و دوازدهم اختلافى است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نيست ازقبل به زائران بگوئيم عملًا وظيفه آنها را مشخص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نميتواند در روز رمى كند در چه شبى بايد رمى 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در شب قبل رمى كند وشب بعد كافى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عدم كفايت رمى شب بعد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اصلًا رمى در شب يازدهم و دوازدهم نداريم، رمى در شب مخصوص شب دهم است، اگر كسى روز يازدهم و دوازدهم نميتواند رمى كند و شب مى تواند بايد در روز نائب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مقلدين آيت الله سيستانى براى عمل به اين مسأله مشخص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شب قبل رمى كند و اگر نتواند شب بعد كافى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روز دهم تنهادر شب دهم انجام شود ولى رمى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درشب بعد هم كافى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كلى شب بعدكافيست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شب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قبل چه بعد اختياراً براى خانمها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شب ميتواند خودش رمى كند لازم است خودش رمى كند و نبايد نايب بگيرد و اگر شب نميتواند، نايب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 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كرده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نايب بگيرد، يا خودش در شب رمى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يك از مراجعى كه رمى در شب را جايز مى دانند قبل يا بعد از نصف شب را ملاك نمى دانند و اينكه بعضى از كاروانها رمى روز يازدهم را قبل از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رمى روز دوازدهم را بعد از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دهند بى اساس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كلى اگر كسى نميتواند نه در شب و نه در روز رمينمايد مثل پيران، در مورد اينها نيابت در رمى شب كافى نيست و بايد رمى نيابتى حتماً در روز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نيابت بايد حتماً معلوم باشد و اگر كسى بخواهد براى رمى از ديگرى نيابت كند بايد قبلًا نيابت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به رضايت او داشته باشد اذن گرفتن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رمى در طبقه دوم يا طبقات فوقانى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خامنه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در طبقه دوم جايز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ازدحام جايز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آى ات عظام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جايز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ازدحام رجوع به غير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نكاتى در مورد رمى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رمى جمرات روز يازدهم و دوازدهم بايد به ترتيب 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وسطى و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اگربه ترتيب نبود بايد اعاده كند به طورى كه ترتيب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رمى قضا شد مثلًا روز يازدهم نتوانست خودش انجام دهد و نتوانست نائب بگيرد بايد ابتدا قضاى روزى كه قضا شده را به جا آورد تا كامل شود سپس رمى همان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دهدبه طورى كه ترتيب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در رمى نايب مى شود لازم نيست رمى هر سه جمره را براى خود تمام كند بعداً از اوّل براى نايب شروع كند بلكه در هر جمره، رمى خود را كه انجام داد رمى نيابتى را هم انجام مى دهد بعداً سراغ جمره ى بعدى مى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نتوانست رمى روز يازدهم ودوازدهم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تواند روز سيزدهم قضا نمايد و اگر انجام نشد بايدبنابر احتياط واجب سال بعد خودش يا ديگرى در ايام تشريق قضاى آن را به جاآورد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درسال آينده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ميتواند در سال بعد خودش انجام دهد و اگر نتوانست</w:t>
      </w:r>
    </w:p>
    <w:p>
      <w:pPr>
        <w:pStyle w:val="BookText"/>
        <w:rPr/>
      </w:pPr>
      <w:r>
        <w:rPr>
          <w:rFonts w:ascii="IRNazanin" w:hAnsi="IRNazanin" w:eastAsia="IRNazanin"/>
          <w:color w:val="111111"/>
          <w:sz w:val="28"/>
          <w:sz w:val="28"/>
          <w:szCs w:val="28"/>
          <w:rtl w:val="true"/>
          <w:lang w:bidi="fa-IR"/>
        </w:rPr>
        <w:t>بنابر احتياط نيابت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 درسال آينده احتياط استحبابى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در رمى نائب گرفت و بعد عذرش برطرف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پيش از ظهر نائب گرفت و بعد ازظهر عذرش برطرف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مأيوس از رفع عذر بوده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خامنه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 خودش</w:t>
      </w:r>
    </w:p>
    <w:p>
      <w:pPr>
        <w:pStyle w:val="BookText"/>
        <w:rPr/>
      </w:pPr>
      <w:r>
        <w:rPr>
          <w:rFonts w:ascii="Amiri" w:hAnsi="Amiri" w:eastAsia="Amiri" w:cs="Amiri"/>
          <w:color w:val="111111"/>
          <w:sz w:val="28"/>
          <w:sz w:val="28"/>
          <w:szCs w:val="28"/>
          <w:rtl w:val="true"/>
          <w:lang w:bidi="ar-SA"/>
        </w:rPr>
        <w:t>اعاده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w:t>
      </w:r>
    </w:p>
    <w:p>
      <w:pPr>
        <w:pStyle w:val="BookText"/>
        <w:rPr/>
      </w:pPr>
      <w:r>
        <w:rPr>
          <w:rFonts w:ascii="Amiri" w:hAnsi="Amiri" w:eastAsia="Amiri" w:cs="Amiri"/>
          <w:color w:val="111111"/>
          <w:sz w:val="28"/>
          <w:sz w:val="28"/>
          <w:szCs w:val="28"/>
          <w:rtl w:val="true"/>
          <w:lang w:bidi="ar-SA"/>
        </w:rPr>
        <w:t>خودش هم اعاده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اگرمأيوس از رفع عذر نبوده بايد خودش هم اعاده كند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كلى اعاده لازم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w:t>
      </w:r>
      <w:bookmarkStart w:id="308" w:name="pg1859_17932"/>
    </w:p>
    <w:p>
      <w:pPr>
        <w:pStyle w:val="Heading3"/>
        <w:numPr>
          <w:ilvl w:val="2"/>
          <w:numId w:val="1"/>
        </w:numPr>
        <w:rPr/>
      </w:pPr>
      <w:bookmarkStart w:id="309" w:name="__RefHeading___Toc2941795_3650668749"/>
      <w:bookmarkStart w:id="310" w:name="_Toc115"/>
      <w:bookmarkEnd w:id="308"/>
      <w:bookmarkEnd w:id="309"/>
      <w:r>
        <w:rPr>
          <w:rtl w:val="true"/>
        </w:rPr>
        <w:t>شرائط قربانى‌</w:t>
      </w:r>
      <w:bookmarkEnd w:id="3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سه حيوان، شتر گاو يا گوسفند قربانى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كامل، گاو و بز دو سال كامل و گوسفند يك سال كامل</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سالم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پير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الاجزاء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خصى نباشد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خصيتين او را در نياورده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بيضه او را نكوبيده 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مرضوض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دراصل خلقت بى دم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گفته اند بى گوش و بى شاخ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خلقت بى بيضه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در جزئيات اين مسائل به مناسك مراجعه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گوش حيوان سوراخ شده يا شكاف داشته باشد اشكالى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 يك پوسته روئى دارد، اگر پوسته روئى شكسته باشد اشكال ندارد</w:t>
      </w:r>
      <w:r>
        <w:rPr>
          <w:rFonts w:eastAsia="IRNazanin" w:cs="IRNazanin"/>
          <w:color w:val="111111"/>
          <w:sz w:val="28"/>
          <w:szCs w:val="28"/>
          <w:rtl w:val="true"/>
          <w:lang w:bidi="fa-IR"/>
        </w:rPr>
        <w:t>.</w:t>
      </w:r>
      <w:bookmarkStart w:id="311" w:name="pg1859_17933"/>
    </w:p>
    <w:p>
      <w:pPr>
        <w:pStyle w:val="BookText"/>
        <w:rPr/>
      </w:pPr>
      <w:bookmarkEnd w:id="311"/>
      <w:r>
        <w:rPr>
          <w:rFonts w:ascii="Amiri" w:hAnsi="Amiri" w:eastAsia="Amiri" w:cs="Amiri"/>
          <w:color w:val="111111"/>
          <w:sz w:val="28"/>
          <w:sz w:val="28"/>
          <w:szCs w:val="28"/>
          <w:rtl w:val="true"/>
          <w:lang w:bidi="ar-SA"/>
        </w:rPr>
        <w:t>تاخير ذبح از روز عيد بدون 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ايام تشريق اشكال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تاخير جايز نيست تكليفاً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قربانى باطل نميشود ولى معصيت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اختياراً تاخير نيندازد ولى به خاطر عذر تا اخر ايام تشريق اشكال ندارد</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2941797_3650668749"/>
      <w:bookmarkStart w:id="313" w:name="_Toc116"/>
      <w:bookmarkEnd w:id="312"/>
      <w:r>
        <w:rPr>
          <w:rtl w:val="true"/>
        </w:rPr>
        <w:t>اگر از ايام تشريق تاخيربيندازد</w:t>
      </w:r>
      <w:r>
        <w:rPr>
          <w:rtl w:val="true"/>
        </w:rPr>
        <w:t>:</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او باطل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معصيت كرده ولى حج او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جاى قربانى روزه بگيرد واحتياط مستحب</w:t>
      </w:r>
    </w:p>
    <w:p>
      <w:pPr>
        <w:pStyle w:val="BookText"/>
        <w:rPr/>
      </w:pPr>
      <w:r>
        <w:rPr>
          <w:rFonts w:ascii="Amiri" w:hAnsi="Amiri" w:eastAsia="Amiri" w:cs="Amiri"/>
          <w:color w:val="111111"/>
          <w:sz w:val="28"/>
          <w:sz w:val="28"/>
          <w:szCs w:val="28"/>
          <w:rtl w:val="true"/>
          <w:lang w:bidi="ar-SA"/>
        </w:rPr>
        <w:t>انجام قربانى تاآخر ذيحجه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ذيحجه مى توان قربانى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سابقاً آيت الله مكارم نظرشان اين بود كه نبايد گوشت قربانى از بين برود و در ايران قربانى را انجام دهند به همين جهت تأخير تا آخر ذى الحجه را جايز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الآن با توجه به اينكه گوشت قربانى مصرف مى شود و اسراف نمى گردد نظر ايشان تأمين است لذا به همه زوار گفته مى شود همانجا قربانى نمايند واز ايام تشريق عمداً تأخير نيندازند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امروزه قربانگاه مكانيزه شده به همين دليل گاهى قربانى بعضى از افراد به روز يازدهم تاخير مى افتد به آنها بگوئيم اشكالى ندارد و آمادگى ماندن بيشتر در لباس</w:t>
      </w:r>
      <w:bookmarkStart w:id="314" w:name="pg1859_17934"/>
    </w:p>
    <w:p>
      <w:pPr>
        <w:pStyle w:val="BookText"/>
        <w:rPr/>
      </w:pPr>
      <w:bookmarkEnd w:id="314"/>
      <w:r>
        <w:rPr>
          <w:rFonts w:ascii="IRNazanin" w:hAnsi="IRNazanin" w:eastAsia="IRNazanin"/>
          <w:color w:val="111111"/>
          <w:sz w:val="28"/>
          <w:sz w:val="28"/>
          <w:szCs w:val="28"/>
          <w:rtl w:val="true"/>
          <w:lang w:bidi="fa-IR"/>
        </w:rPr>
        <w:t>احرام را به آنان بدهيم يعنى به آنها توجه دهيم كه بودن در احرام ثواب دارد و اين لباس، لباس اطاعت است هر چه بيشتر در تن ما باشد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قربانى در قربانگاه فعلى كه خارج از منى است مجزى است چون امكان قربانى در منى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حال حاضر قبل از رفتن به حج فيش قربانى را تهيه مى كنند بايد مدير كاروان در جلسه اى از همه افراد به طور عمومى زبانى وكالت بگيرد و امضاء كردن تنها كافى نيست چون بعضى متوجه نيستند براى چه امضاء مى كنند يا سواد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دقت شود كه به گونه اى وكالت بگيرد كه به هركس خواست ذبح را واگذار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 گويند مى خواهيم خودمان قربانى كنيم انجام اين كار مهم نيست چون هيچ قسمتى از قربانگاه فعلى داخل در منى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قربانگاه فعلى چهار قسمت است و يك قسمت آن مخصوص ايرانيان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خارج از قربانگاه فعلى هم اگر كسى قربانى كند قربانى او در شرايط فعلى در منى واقع نمى شود</w:t>
      </w:r>
      <w:r>
        <w:rPr>
          <w:rFonts w:eastAsia="IRNazanin" w:cs="IRNazanin"/>
          <w:color w:val="111111"/>
          <w:sz w:val="28"/>
          <w:szCs w:val="28"/>
          <w:rtl w:val="true"/>
          <w:lang w:bidi="fa-IR"/>
        </w:rPr>
        <w:t>.</w:t>
      </w:r>
    </w:p>
    <w:p>
      <w:pPr>
        <w:pStyle w:val="Heading3"/>
        <w:numPr>
          <w:ilvl w:val="2"/>
          <w:numId w:val="1"/>
        </w:numPr>
        <w:rPr/>
      </w:pPr>
      <w:bookmarkStart w:id="315" w:name="__RefHeading___Toc2941799_3650668749"/>
      <w:bookmarkStart w:id="316" w:name="_Toc117"/>
      <w:bookmarkEnd w:id="315"/>
      <w:r>
        <w:rPr>
          <w:rtl w:val="true"/>
        </w:rPr>
        <w:t>ذبح درشب‌</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 كافى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نمى كند اگرانجام داد بايد در روز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خامنه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درشب ذبح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تاكيد كرد كه ذبح در شب انجام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اسامى افرادى كه مرجع تقليدشان ذبح در شب را مجاز ميدانند جدا شود تا مشكلى پيش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بودن ذابح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 م است‌كه ذابح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 ى دوازده امامى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نائب وهم‌مُجرى</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ذابح مجرى باشد ولى نائب نباشد</w:t>
      </w:r>
      <w:r>
        <w:rPr>
          <w:rFonts w:eastAsia="IRNazanin" w:cs="IRNazanin"/>
          <w:color w:val="111111"/>
          <w:sz w:val="28"/>
          <w:szCs w:val="28"/>
          <w:rtl w:val="true"/>
          <w:lang w:bidi="fa-IR"/>
        </w:rPr>
        <w:t>.</w:t>
      </w:r>
      <w:bookmarkStart w:id="317" w:name="pg1859_17935"/>
    </w:p>
    <w:p>
      <w:pPr>
        <w:pStyle w:val="BookText"/>
        <w:rPr/>
      </w:pPr>
      <w:bookmarkEnd w:id="3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ما گوسفند را آماده مى كنيم و نيت مى كنيم فقط او سر گوسفند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 بودن كافيست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ذبح باكارد استيل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آيات‌عظام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بايدآهنى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جايز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مى‌توان رجوع به</w:t>
      </w:r>
    </w:p>
    <w:p>
      <w:pPr>
        <w:pStyle w:val="BookText"/>
        <w:rPr/>
      </w:pPr>
      <w:r>
        <w:rPr>
          <w:rFonts w:ascii="Amiri" w:hAnsi="Amiri" w:eastAsia="Amiri" w:cs="Amiri"/>
          <w:color w:val="111111"/>
          <w:sz w:val="28"/>
          <w:sz w:val="28"/>
          <w:szCs w:val="28"/>
          <w:rtl w:val="true"/>
          <w:lang w:bidi="ar-SA"/>
        </w:rPr>
        <w:t>غيركرد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محرز نباشد كه استيل آهن است صحيح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2941801_3650668749"/>
      <w:bookmarkStart w:id="319" w:name="_Toc118"/>
      <w:bookmarkEnd w:id="318"/>
      <w:r>
        <w:rPr>
          <w:rtl w:val="true"/>
        </w:rPr>
        <w:t>قربانى با پول خمس نداده</w:t>
      </w:r>
      <w:r>
        <w:rPr>
          <w:rtl w:val="true"/>
        </w:rPr>
        <w:t>:</w:t>
      </w:r>
      <w:bookmarkEnd w:id="319"/>
    </w:p>
    <w:p>
      <w:pPr>
        <w:pStyle w:val="BookText"/>
        <w:rPr/>
      </w:pPr>
      <w:r>
        <w:rPr>
          <w:rFonts w:ascii="IRNazanin" w:hAnsi="IRNazanin" w:eastAsia="IRNazanin"/>
          <w:color w:val="111111"/>
          <w:sz w:val="28"/>
          <w:sz w:val="28"/>
          <w:szCs w:val="28"/>
          <w:rtl w:val="true"/>
          <w:lang w:bidi="fa-IR"/>
        </w:rPr>
        <w:t>اگر به ذمه بخرد اشكالى ندارد و حج او باطل نيست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الآن چون اول پول را مى دهند و فيش مى گيرند، اين پول براى قربانى معين است لذا مناسب است احتياط شود و قبلًا خمس آن پرداخت شود تا اشكالى در اعمال حج پيدا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تثليث قربانى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به فقير داده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قربانى بايد سه قسمت شود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هديه به مؤمن داده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آن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قسمت سوم چون احتمال ضرر مى رود حكم آن منتفى است ولى در مورد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تثليث بايد صورت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قسمتى از آن به فقير داده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دادن به فقير بنابر احتياط واجب لازم است ولى هديه دادن و خوردن واجب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تثليث بشود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فقير دادن را واجب مى دانند ولى نسبت به دو سهم ديگر</w:t>
      </w:r>
    </w:p>
    <w:p>
      <w:pPr>
        <w:pStyle w:val="BookText"/>
        <w:rPr/>
      </w:pPr>
      <w:r>
        <w:rPr>
          <w:rFonts w:ascii="Amiri" w:hAnsi="Amiri" w:eastAsia="Amiri" w:cs="Amiri"/>
          <w:color w:val="111111"/>
          <w:sz w:val="28"/>
          <w:sz w:val="28"/>
          <w:szCs w:val="28"/>
          <w:rtl w:val="true"/>
          <w:lang w:bidi="ar-SA"/>
        </w:rPr>
        <w:t>احتياط واجب كرده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تثليث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تثليث نكرد حصهى فقير را ضامن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هر يك از سه قسمت لازم است به مقدار ثلث ذبيحه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صدقه و هديه كمتر از ثلث نباشد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ساير مراجعى كه تثليث را احتياطاً لازم مى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قسمت بايد به مقدار ثلث ذبيحه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 ظاهر كلمات اعلام</w:t>
      </w:r>
      <w:r>
        <w:rPr>
          <w:rFonts w:eastAsia="Amiri" w:cs="Amiri" w:ascii="Amiri" w:hAnsi="Amiri"/>
          <w:color w:val="111111"/>
          <w:sz w:val="28"/>
          <w:szCs w:val="28"/>
          <w:rtl w:val="true"/>
          <w:lang w:bidi="ar-SA"/>
        </w:rPr>
        <w:t>).</w:t>
      </w:r>
      <w:bookmarkStart w:id="320" w:name="pg1859_17937"/>
    </w:p>
    <w:p>
      <w:pPr>
        <w:pStyle w:val="BookText"/>
        <w:rPr/>
      </w:pPr>
      <w:bookmarkEnd w:id="320"/>
      <w:r>
        <w:rPr>
          <w:rFonts w:ascii="IRNazanin" w:hAnsi="IRNazanin" w:eastAsia="IRNazanin"/>
          <w:color w:val="111111"/>
          <w:sz w:val="28"/>
          <w:sz w:val="28"/>
          <w:szCs w:val="28"/>
          <w:rtl w:val="true"/>
          <w:lang w:bidi="fa-IR"/>
        </w:rPr>
        <w:t xml:space="preserve">مقلدين آيت الله وحيد با وجود شرايط مى توانند تبعيض در تقليد كنند و يا اگر خيلى دقيق هستندبايد در ايران از فقيرى وكالت گرفته وآنجا خودش يا ديگرى سهم فقير را قبض كند و دور بيندازد و با فقير مصالحه كند يعنى مثلًا مبلغ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او بدهد ديگران هم به آيت الله خامنه اى رجوع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كسانى كه تثليث را واجب مى دانند اگر اين تثليث انجام نشود معصيت كرده ولى صدمه اى به قربانى و حج نمى زند</w:t>
      </w:r>
      <w:r>
        <w:rPr>
          <w:rFonts w:eastAsia="IRNazanin" w:cs="IRNazanin"/>
          <w:color w:val="111111"/>
          <w:sz w:val="28"/>
          <w:szCs w:val="28"/>
          <w:rtl w:val="true"/>
          <w:lang w:bidi="fa-IR"/>
        </w:rPr>
        <w:t>.</w:t>
      </w:r>
    </w:p>
    <w:p>
      <w:pPr>
        <w:pStyle w:val="Heading3"/>
        <w:numPr>
          <w:ilvl w:val="2"/>
          <w:numId w:val="1"/>
        </w:numPr>
        <w:rPr/>
      </w:pPr>
      <w:bookmarkStart w:id="321" w:name="__RefHeading___Toc2941803_3650668749"/>
      <w:bookmarkStart w:id="322" w:name="_Toc119"/>
      <w:bookmarkEnd w:id="321"/>
      <w:r>
        <w:rPr>
          <w:rtl w:val="true"/>
        </w:rPr>
        <w:t>اگر كسى پول قربانى را ندارد</w:t>
      </w:r>
      <w:r>
        <w:rPr>
          <w:rtl w:val="true"/>
        </w:rPr>
        <w:t>:</w:t>
      </w:r>
      <w:bookmarkEnd w:id="322"/>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بگيرد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روزهاى</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تاخير افتاد در ايام تشريق روزه گرفتن حرام است و بايد بعد از آن روزه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وطن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جزئيات اين مساله به مناسك مراجعه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بعد از ايام تشريق در مكه زياد مى ماند و مى خواهد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ديگر را هم در مكه روزه بگيرد بايد قصد ده روز داشته باشد و به مقدارى صبر كند كه اولين كاروان حركت كند و به محل سكونت خود برسد پس از آن مى تواند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را بگيرد</w:t>
      </w:r>
      <w:r>
        <w:rPr>
          <w:rFonts w:eastAsia="IRNazanin" w:cs="IRNazanin"/>
          <w:color w:val="111111"/>
          <w:sz w:val="28"/>
          <w:szCs w:val="28"/>
          <w:rtl w:val="true"/>
          <w:lang w:bidi="fa-IR"/>
        </w:rPr>
        <w:t>.</w:t>
      </w:r>
      <w:bookmarkStart w:id="323" w:name="pg1859_17939"/>
    </w:p>
    <w:p>
      <w:pPr>
        <w:pStyle w:val="Heading3"/>
        <w:numPr>
          <w:ilvl w:val="2"/>
          <w:numId w:val="1"/>
        </w:numPr>
        <w:rPr/>
      </w:pPr>
      <w:bookmarkStart w:id="324" w:name="__RefHeading___Toc2941805_3650668749"/>
      <w:bookmarkStart w:id="325" w:name="_Toc120"/>
      <w:bookmarkEnd w:id="323"/>
      <w:bookmarkEnd w:id="324"/>
      <w:r>
        <w:rPr>
          <w:rtl w:val="true"/>
        </w:rPr>
        <w:t>تقصير يا حلق</w:t>
      </w:r>
      <w:r>
        <w:rPr>
          <w:rtl w:val="true"/>
        </w:rPr>
        <w:t>:</w:t>
      </w:r>
      <w:bookmarkEnd w:id="325"/>
    </w:p>
    <w:p>
      <w:pPr>
        <w:pStyle w:val="BookText"/>
        <w:rPr/>
      </w:pPr>
      <w:r>
        <w:rPr>
          <w:rFonts w:ascii="IRNazanin" w:hAnsi="IRNazanin" w:eastAsia="IRNazanin"/>
          <w:color w:val="111111"/>
          <w:sz w:val="28"/>
          <w:sz w:val="28"/>
          <w:szCs w:val="28"/>
          <w:rtl w:val="true"/>
          <w:lang w:bidi="fa-IR"/>
        </w:rPr>
        <w:t>تقصير يا حلق بايد حتماً در منى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قربانگاه حلق و تقصير انجام نشود چون خارج از 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كسانى كه چادرهايشان نزديك تابلوى مرز منى است تذكر داد كه خارج ازمنى حلق يا تقصيرننمايند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افراد مخيرند بين حلق و تقصير، غير از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خانمها بايد حتماً تقصير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آقايانى كه سفر اول حج آنهاست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حلق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مخيرند بين حلق وتقصير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ديگر در مناسك آمده كه چون مبتلا به نبود متعرّض نشديم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قبلًا نائب بوده اند و مشرف شده اند حالا سال اول آنها محسوب نمى شود اگر چه حج او حج واجب براى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تقصير قبلًا در احكام عمره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تذكر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در منى رعايت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چادرها با كفش وارد نشوند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جائى كه سبب مزاحمت براى ديگران است تقصير نكنند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منى لباس نشويند تا مزاحمت براى وضو گرفتن ايجاد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مخير بين حلق و تقصير است، اگر بخواهد حلق كند و مى داند با حلق سر او خون مى آيد، بايد اول تقصير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وظيفه اش حلق است و مى داند با حلق سر او خون مى آيد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سر تراشيدن است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تقصير كند، بعد سر بتراشد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آيت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مسأله احتياط استحبابى است يعنى احتياط مستحب آن است كه اوّل تقصير كند بعداً سر بتراشد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خودش تقصير يا حلق نكرده اگر ديگرى راحلق كند، آيا حلق يا تقصير براى آن شخص كفايت مى كند يا بايد اعاده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مجزى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مجزى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حلق در صورت تأخير قربانى از روز 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قربانى به دليلى از روز عيدتأخير افتاد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حلق را تاخير بيندازد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اگر در احرام ماندن مشقت دارد لازم نيست تاخيز بيندازد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متعارف هيچگونه مشقتى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ميتواند حلق يا تقصير كند اما از احرام خارج نمى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حلق يا تقصير را در روز عيد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تا نيم ساعت به غروب صبر بكند اگر فهميد قربانى انجام نمى شود حلق را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بايد حلق يا تقصيردرروزعيد انجام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در روز عيد حلق يا تقصير انجام دهد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فيش قربانى را تهيه كرده باشد مى تواند حلق يا تقصير انجام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تأخير حلق يا تقصير عمداً تا آخر ايام تشريق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احتياط واجب جايز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حلق و تقصير در 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موردى كه نزديك غروب خبر مى آورند كه قربانى انجام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انجام نشود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واجب در شب حلق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رعايت احتياط اگر در روز حلق يا تقصير نكردند مى گوئيم شب انجام ندهند و روز بعد انجام دهند</w:t>
      </w:r>
      <w:r>
        <w:rPr>
          <w:rFonts w:eastAsia="IRNazanin" w:cs="IRNazanin"/>
          <w:color w:val="111111"/>
          <w:sz w:val="28"/>
          <w:szCs w:val="28"/>
          <w:rtl w:val="true"/>
          <w:lang w:bidi="fa-IR"/>
        </w:rPr>
        <w:t>.</w:t>
      </w:r>
      <w:bookmarkStart w:id="326" w:name="pg1859_17944"/>
    </w:p>
    <w:p>
      <w:pPr>
        <w:pStyle w:val="Heading3"/>
        <w:numPr>
          <w:ilvl w:val="2"/>
          <w:numId w:val="1"/>
        </w:numPr>
        <w:rPr/>
      </w:pPr>
      <w:bookmarkStart w:id="327" w:name="__RefHeading___Toc2941807_3650668749"/>
      <w:bookmarkStart w:id="328" w:name="_Toc121"/>
      <w:bookmarkEnd w:id="326"/>
      <w:bookmarkEnd w:id="327"/>
      <w:r>
        <w:rPr>
          <w:rtl w:val="true"/>
        </w:rPr>
        <w:t>بيتوته در شبهاى يازدهم و دوازدهم</w:t>
      </w:r>
      <w:r>
        <w:rPr>
          <w:rtl w:val="true"/>
        </w:rPr>
        <w:t>: (</w:t>
      </w:r>
      <w:r>
        <w:rPr>
          <w:rtl w:val="true"/>
        </w:rPr>
        <w:t xml:space="preserve">م </w:t>
      </w:r>
      <w:r>
        <w:rPr/>
        <w:t>1224</w:t>
      </w:r>
      <w:r>
        <w:rPr>
          <w:rtl w:val="true"/>
        </w:rPr>
        <w:t>)</w:t>
      </w:r>
      <w:bookmarkEnd w:id="328"/>
    </w:p>
    <w:p>
      <w:pPr>
        <w:pStyle w:val="BookText"/>
        <w:rPr/>
      </w:pPr>
      <w:r>
        <w:rPr>
          <w:rFonts w:ascii="IRNazanin" w:hAnsi="IRNazanin" w:eastAsia="IRNazanin"/>
          <w:color w:val="111111"/>
          <w:sz w:val="28"/>
          <w:sz w:val="28"/>
          <w:szCs w:val="28"/>
          <w:rtl w:val="true"/>
          <w:lang w:bidi="fa-IR"/>
        </w:rPr>
        <w:t>مقدار واجب آن از غروب آفتاب تا نصف شب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ميتوانند نيمه دوم شب را بيتوته كنند، يعنى مخيرند بين بيتوته در نيمه اول شب و نيمه دوم شب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نيمه اول شب را بيتوته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بنابرنظرمراجعى كه فرمودهاند بايد نيمه اوّل شب را بيتوته كند، اگر نيمه اول را بيتوته نكرد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دوم را بايد بيتوته كند و بنابر احتياط واجب كفاره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نيمه دوم را بيتوته كند و بايد كفاره بدهد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كفاره دادن فتوا مى دهند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2941809_3650668749"/>
      <w:bookmarkStart w:id="330" w:name="_Toc122"/>
      <w:bookmarkEnd w:id="329"/>
      <w:r>
        <w:rPr>
          <w:rtl w:val="true"/>
        </w:rPr>
        <w:t>كيفيت محاسبه نصف شب براى بيتوته</w:t>
      </w:r>
      <w:r>
        <w:rPr>
          <w:rtl w:val="true"/>
        </w:rPr>
        <w:t>:</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نيمه شب از غروب تاطلوع آفتاب محاسبه مى شودكه ساعت نصف شب مطابق ساعت اذان ظهر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درمكه تقريباً ساعت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اگرنصف اول شب را مى ماند بنابر احتياط واجب از غروب تا طلوع آفتاب حساب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محاسبه از مغرب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نيمه شب از غروب تا طلوع فجر محاسبه مى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نيمه شب حدود ساعت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يازده ساعت و ربع بعد از ظهر شرعى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bookmarkStart w:id="331" w:name="pg1859_17946"/>
    </w:p>
    <w:p>
      <w:pPr>
        <w:pStyle w:val="BookText"/>
        <w:rPr/>
      </w:pPr>
      <w:bookmarkEnd w:id="33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اينجا احتياط اقتضا مى‌كند افرادى كه نيمه اول رابيتوته مى‌كنند تاحدود ساعت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بيتوته كنند و كسانيكه نيمه دوم را مى خواهند بيتوته كنند از حدود ساعت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غروب نيت را به زبان ساده براى همه بگوئيم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ازغروب آفتاب تا نيمه شب اينجا مى مانم براى حج تمتع قربة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بخشى از آن را نيت نداشته باشد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قسمتى از زمان بيتوته را درمنى نباشديك گوسفند بايد كفاره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مقدارى از اول شب را درك كند كفاره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چادرهاى ايرانيان انتهاى منى قرار دارد تذكر دهيم در زمان بيتوته شب يازدهم و دوازدهم از محدوده منى خارج نشوند تا كفاره بر آنان واجب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سرزمين منى سرزمين مقدسى است و ماندن در آن جا اهميت دارد پس خارج شدن از آن پس از نصف شب براى اعمال و يا در مسجد الحرام عبادت كردن جاى بيتوته امتيازى نيست بله جايز است به جاى بيتوته ى در منى، در مكه يا در مسجدالحرام از مغرب تا اذان صبح عبادت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كارى غير از عبادت مشغول نشود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و </w:t>
      </w:r>
      <w:r>
        <w:rPr>
          <w:rStyle w:val="FootnoteAnchor"/>
          <w:rtl w:val="true"/>
        </w:rPr>
        <w:footnoteReference w:id="24"/>
      </w:r>
    </w:p>
    <w:p>
      <w:pPr>
        <w:pStyle w:val="Heading3"/>
        <w:numPr>
          <w:ilvl w:val="2"/>
          <w:numId w:val="1"/>
        </w:numPr>
        <w:rPr/>
      </w:pPr>
      <w:bookmarkStart w:id="332" w:name="__RefHeading___Toc2941811_3650668749"/>
      <w:bookmarkStart w:id="333" w:name="_Toc123"/>
      <w:bookmarkEnd w:id="332"/>
      <w:r>
        <w:rPr>
          <w:rtl w:val="true"/>
        </w:rPr>
        <w:t xml:space="preserve">سه گروه هستند كه بايد شب </w:t>
      </w:r>
      <w:r>
        <w:rPr/>
        <w:t>13</w:t>
      </w:r>
      <w:r>
        <w:rPr>
          <w:rtl w:val="true"/>
        </w:rPr>
        <w:t xml:space="preserve"> </w:t>
      </w:r>
      <w:r>
        <w:rPr>
          <w:rtl w:val="true"/>
        </w:rPr>
        <w:t>در منى بمانند</w:t>
      </w:r>
      <w:r>
        <w:rPr>
          <w:rtl w:val="true"/>
        </w:rPr>
        <w:t>:</w:t>
      </w:r>
      <w:bookmarkEnd w:id="3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كسيكه در حال احرام صيد كرده است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كسيكه با همسرش در حال احرام نزديكى كرده است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كسيكه تا غروب روز دوازدهم از منى خارج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نَفْر از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 كردن و خروج از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روز دوازدهم نفر از منى قبل از ظهر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افراد شب دوازدهم نصف شب از منى خارج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بايد توجه داشته باشند كه بايد تا قبل از ظهر دوباره به منى برگردند وبعد از ظهر از منى خارج شوند و همچنين بايد براى رمى جمرات به منى برگردند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شب دوازدهم از منى خارج شد آيا لازم است قبل ازظهر به منى برگردد؟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 قبل از ظهر برگردد مى تواند همان روز بعد از ظهر براى رمى برگردد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و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آى تالله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دوازدهم واجب است تا صبح در منى بماند و بعد از ظهر نفر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بايد برگردد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در منى تقصير كردند همه چيز به جز بوى خوش و مسائل جنسى حلال مى شود به زائران تذكر داده شود سبزيجات خوشبو نخورند شامپو و صابون خوشبو استفاده نكنند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بوى خوش با انجام طواف حج و نماز آن و سعى، از حرمت خارج مى شود و حرمت همسر با طواف نساء و نماز طواف نساء برطرف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بعد از منى مثل عمره مفرده است ولى بدون احرام و تقصير، و نيت طواف و سعى به نيت حج تمتع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انجام دهند و براى اعمال به مكه بروند و عصر بر گردند و يا اگر شب يازدهم يا صبح آن خيلى</w:t>
      </w:r>
    </w:p>
    <w:p>
      <w:pPr>
        <w:pStyle w:val="BookText"/>
        <w:rPr/>
      </w:pPr>
      <w:r>
        <w:rPr>
          <w:rFonts w:ascii="IRNazanin" w:hAnsi="IRNazanin" w:eastAsia="IRNazanin"/>
          <w:color w:val="111111"/>
          <w:sz w:val="28"/>
          <w:sz w:val="28"/>
          <w:szCs w:val="28"/>
          <w:rtl w:val="true"/>
          <w:lang w:bidi="fa-IR"/>
        </w:rPr>
        <w:t>زود رفتند عصر براى رمى برگردند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سيزدهم براى اعمال حج زمان مناسبى از نظر جمعيت است ولى مشكلاتى مثل نبود ماشين و خستگى</w:t>
      </w:r>
    </w:p>
    <w:p>
      <w:pPr>
        <w:pStyle w:val="BookText"/>
        <w:rPr/>
      </w:pPr>
      <w:r>
        <w:rPr>
          <w:rFonts w:ascii="IRNazanin" w:hAnsi="IRNazanin" w:eastAsia="IRNazanin"/>
          <w:color w:val="111111"/>
          <w:sz w:val="28"/>
          <w:sz w:val="28"/>
          <w:szCs w:val="28"/>
          <w:rtl w:val="true"/>
          <w:lang w:bidi="fa-IR"/>
        </w:rPr>
        <w:t>اعمال منى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اعمال بعد از منى به زائرين بگوئيم ما در موقع معينى به صورت گروهى براى اعمال مى رويم و ميتوانند</w:t>
      </w:r>
    </w:p>
    <w:p>
      <w:pPr>
        <w:pStyle w:val="BookText"/>
        <w:rPr/>
      </w:pPr>
      <w:r>
        <w:rPr>
          <w:rFonts w:ascii="IRNazanin" w:hAnsi="IRNazanin" w:eastAsia="IRNazanin"/>
          <w:color w:val="111111"/>
          <w:sz w:val="28"/>
          <w:sz w:val="28"/>
          <w:szCs w:val="28"/>
          <w:rtl w:val="true"/>
          <w:lang w:bidi="fa-IR"/>
        </w:rPr>
        <w:t>صبر كنند، ولى مسائل جنسى را تذكر دهيم رعايت كنند و لباسى كه هنگام طواف مى پوشند پاك باشدو ازمال</w:t>
      </w:r>
    </w:p>
    <w:p>
      <w:pPr>
        <w:pStyle w:val="BookText"/>
        <w:rPr/>
      </w:pPr>
      <w:r>
        <w:rPr>
          <w:rFonts w:ascii="IRNazanin" w:hAnsi="IRNazanin" w:eastAsia="IRNazanin"/>
          <w:color w:val="111111"/>
          <w:sz w:val="28"/>
          <w:sz w:val="28"/>
          <w:szCs w:val="28"/>
          <w:rtl w:val="true"/>
          <w:lang w:bidi="fa-IR"/>
        </w:rPr>
        <w:t>خمس داده شده وحلال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خودش خارج از گروه اعمال را انجام داد مسائلش را بعداً سؤال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 كردن اعمالِ بعد از منى بر وقوفين</w:t>
      </w:r>
    </w:p>
    <w:p>
      <w:pPr>
        <w:pStyle w:val="BookText"/>
        <w:rPr/>
      </w:pPr>
      <w:r>
        <w:rPr>
          <w:rFonts w:ascii="IRNazanin" w:hAnsi="IRNazanin" w:eastAsia="IRNazanin"/>
          <w:color w:val="111111"/>
          <w:sz w:val="28"/>
          <w:sz w:val="28"/>
          <w:szCs w:val="28"/>
          <w:rtl w:val="true"/>
          <w:lang w:bidi="fa-IR"/>
        </w:rPr>
        <w:t>چند گروه مى توانند اعمال را بر وقوفين مقدم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خانمهايى كه خوف دارند در برگشت حائض شوند وتا هنگام خروج ازمكه پاك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پيرمردها و پيرزنهايى كه به خاطر ازدحام جمعيت نمى‌توانند بعداً اعمال را انجام دهنديا براى آنها مشقت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اشخاص مريض كه بعد از منى اعمال برايشان مشكل باشد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 و سوم بايد بررسى شود كه جمعيت قبل و بعد از وقوفين تفاوتى دارند و يا حال او قبل و بعد تفاوت مى كند يا نه، اگر خلوت تر و يا حال او بهتر است مى تواند اعمال را جلو بيندازد ولى در مورد كسى كه قبل وبعد براى او فرقى نمى كند مثل كسى كه با ويلچر اعمال را انجام مى دهد ويا طبق نظرمرجعش در طواف نائب مى گيرد براى او فرقى نمى كند چنين شخصى اگر اعمال را قبل انجام دهد باطل است وبايد بعد ازوقوفين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اينكه تقديم اعمال بر وقوفين بر افراد مذكور جايز است اگر اين مساله مطرح نشود و بعد از منى مطابق وظيفه ى فعلى خود اعمال را انجام دهند مشكلى ايجاد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افراد اعمال را مقدم داشتند و بعد كشف خلاف شد آيا اعاده لازم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فكر مى كرد حائض مى شود و حائض نشد و يا قبل از خروج از مكه پاك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اعاده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تبريزى و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طواف و نماز آن را مقدم دارند و اعاده لازم نيست و سعى را در زمان خودش انجام دهند و اگر مقدم كردنداحتياطاً سعى را اعاده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اعاده ممكن نباشد نايب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حتى در غير از موارد كشف خلاف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اعاده لازم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اين مسأله چون طواف وسعى ركن است اگر بخاطر احتياط اعاده كنند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قبول الحج ترك ما كان عليه العبد مقيماً من الذنوب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قبولى حج اين است كه حاجى آن گناهانى كه قبلًا انجام ميداده را ترك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 فى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حجّ أحدكم فليختم حَجَّهُ بزيارتنا لأن ذلك من تمام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يكى از شما حج انجام داد، حج خود را به زيارت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دهد زيرا زيارت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كامل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 فى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وقال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الحج لقاء 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با ملاقات امام تكميل ميشود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bookmarkStart w:id="334" w:name="pg1859_17959"/>
    </w:p>
    <w:p>
      <w:pPr>
        <w:pStyle w:val="Heading2"/>
        <w:numPr>
          <w:ilvl w:val="1"/>
          <w:numId w:val="1"/>
        </w:numPr>
        <w:rPr/>
      </w:pPr>
      <w:bookmarkStart w:id="335" w:name="__RefHeading___Toc2941813_3650668749"/>
      <w:bookmarkStart w:id="336" w:name="_Toc124"/>
      <w:bookmarkEnd w:id="334"/>
      <w:bookmarkEnd w:id="335"/>
      <w:r>
        <w:rPr>
          <w:rtl w:val="true"/>
        </w:rPr>
        <w:t>بخش چهارم‌</w:t>
      </w:r>
      <w:bookmarkEnd w:id="336"/>
    </w:p>
    <w:p>
      <w:pPr>
        <w:pStyle w:val="Heading3"/>
        <w:numPr>
          <w:ilvl w:val="2"/>
          <w:numId w:val="1"/>
        </w:numPr>
        <w:rPr/>
      </w:pPr>
      <w:bookmarkStart w:id="337" w:name="__RefHeading___Toc2941815_3650668749"/>
      <w:bookmarkStart w:id="338" w:name="_Toc125"/>
      <w:bookmarkEnd w:id="337"/>
      <w:r>
        <w:rPr>
          <w:rtl w:val="true"/>
        </w:rPr>
        <w:t>اشاره</w:t>
      </w:r>
      <w:bookmarkEnd w:id="338"/>
    </w:p>
    <w:p>
      <w:pPr>
        <w:pStyle w:val="BookText"/>
        <w:rPr/>
      </w:pPr>
      <w:r>
        <w:rPr>
          <w:rFonts w:ascii="Amiri" w:hAnsi="Amiri" w:eastAsia="Amiri" w:cs="Amiri"/>
          <w:color w:val="111111"/>
          <w:sz w:val="28"/>
          <w:sz w:val="28"/>
          <w:szCs w:val="28"/>
          <w:rtl w:val="true"/>
          <w:lang w:bidi="ar-SA"/>
        </w:rPr>
        <w:t>احكام متفرقه حج و عمره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احكام مربوط به مكه و مدينه</w:t>
      </w:r>
      <w:bookmarkStart w:id="339" w:name="pg1859_17963"/>
    </w:p>
    <w:p>
      <w:pPr>
        <w:pStyle w:val="Heading3"/>
        <w:numPr>
          <w:ilvl w:val="2"/>
          <w:numId w:val="1"/>
        </w:numPr>
        <w:rPr/>
      </w:pPr>
      <w:bookmarkStart w:id="340" w:name="__RefHeading___Toc2941817_3650668749"/>
      <w:bookmarkStart w:id="341" w:name="_Toc126"/>
      <w:bookmarkEnd w:id="339"/>
      <w:bookmarkEnd w:id="340"/>
      <w:r>
        <w:rPr>
          <w:rtl w:val="true"/>
        </w:rPr>
        <w:t>مسائل استطاعت‌</w:t>
      </w:r>
      <w:bookmarkEnd w:id="341"/>
    </w:p>
    <w:p>
      <w:pPr>
        <w:pStyle w:val="BookText"/>
        <w:rPr/>
      </w:pPr>
      <w:r>
        <w:rPr>
          <w:rFonts w:ascii="IRNazanin" w:hAnsi="IRNazanin" w:eastAsia="IRNazanin"/>
          <w:color w:val="111111"/>
          <w:sz w:val="28"/>
          <w:sz w:val="28"/>
          <w:szCs w:val="28"/>
          <w:rtl w:val="true"/>
          <w:lang w:bidi="fa-IR"/>
        </w:rPr>
        <w:t>استطاعت براى عمره مفرده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استطاعت عمره مفرده دارد ولى استطاعت حج ندارد ثبت نام براى عمره مفرده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رفتن به عمره براى چنين شخصى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كسانيكه مرتبه اول تشرف آنها به عمره است براى خود اولين عمره را انجام دهند و نيت وجوب يا استحباب ننمايند و اگر مى خواهند نيابت كنند در عمره مجدد كه انجام مى دهند قصد نيابت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نيابتى انجام مى دهند و سفر اول تشرف آنها است آنجا استطاعت عمره مفرده حاصل مى شود تكليف 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لازم است عمره مفرده انجام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استطاعت عمره از حج جدا نيست وانجام عمره ى مفرده لازم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افرادى كه از نقاط دور به مكه مى روند و تا به حال نه حج رفته اند و نه عمره و حج آنها نيابتى است شايسته است پس از انجام اعمال احتياطاً يك عمره مفرده براى خود انجام دهند</w:t>
      </w:r>
      <w:r>
        <w:rPr>
          <w:rFonts w:eastAsia="IRNazanin" w:cs="IRNazanin"/>
          <w:color w:val="111111"/>
          <w:sz w:val="28"/>
          <w:szCs w:val="28"/>
          <w:rtl w:val="true"/>
          <w:lang w:bidi="fa-IR"/>
        </w:rPr>
        <w:t>.</w:t>
      </w:r>
      <w:bookmarkStart w:id="342" w:name="pg1859_17967"/>
    </w:p>
    <w:p>
      <w:pPr>
        <w:pStyle w:val="Heading3"/>
        <w:numPr>
          <w:ilvl w:val="2"/>
          <w:numId w:val="1"/>
        </w:numPr>
        <w:rPr/>
      </w:pPr>
      <w:bookmarkStart w:id="343" w:name="__RefHeading___Toc2941819_3650668749"/>
      <w:bookmarkStart w:id="344" w:name="_Toc127"/>
      <w:bookmarkEnd w:id="342"/>
      <w:bookmarkEnd w:id="343"/>
      <w:r>
        <w:rPr>
          <w:rtl w:val="true"/>
        </w:rPr>
        <w:t>استطاعت حج</w:t>
      </w:r>
      <w:r>
        <w:rPr>
          <w:rtl w:val="true"/>
        </w:rPr>
        <w:t>:</w:t>
      </w:r>
      <w:bookmarkEnd w:id="344"/>
    </w:p>
    <w:p>
      <w:pPr>
        <w:pStyle w:val="BookText"/>
        <w:rPr/>
      </w:pPr>
      <w:r>
        <w:rPr>
          <w:rFonts w:ascii="IRNazanin" w:hAnsi="IRNazanin" w:eastAsia="IRNazanin"/>
          <w:color w:val="111111"/>
          <w:sz w:val="28"/>
          <w:sz w:val="28"/>
          <w:szCs w:val="28"/>
          <w:rtl w:val="true"/>
          <w:lang w:bidi="fa-IR"/>
        </w:rPr>
        <w:t>كسى كه استطاعت مالى دارد ولى استطاعت بدنى ندارد مثل مريض يا پيرى كه تا آخر عمر خودش نمى تواند به مكه برود و قبلًا هم مستطيع نبوده است ولى الآن استطاعت مالى پيدا كرده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نائب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نائب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نايب بگيرد و حج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قبلًا مستطيع بوده و نرفته به نظر كليه مراجع تقليد واجب است نائب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گر كسى فكر ميكرد مستطيع نيست و قصد حج استحبابى كرد، بعد فهميدكه مستطيع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از حج واجب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در عدم كفايت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از حج واجب نمى كند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فتواى همه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نيت استحباب و وجوب نكند و قصد وظيفه ى فعليه داشته باشد كفايت از حجةالاسلام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w:t>
      </w:r>
      <w:r>
        <w:rPr>
          <w:rFonts w:eastAsia="IRNazanin" w:cs="IRNazanin"/>
          <w:color w:val="111111"/>
          <w:sz w:val="28"/>
          <w:szCs w:val="28"/>
          <w:rtl w:val="true"/>
          <w:lang w:bidi="fa-IR"/>
        </w:rPr>
        <w:t>)</w:t>
      </w:r>
      <w:bookmarkStart w:id="345" w:name="pg1859_17971"/>
    </w:p>
    <w:p>
      <w:pPr>
        <w:pStyle w:val="Heading3"/>
        <w:numPr>
          <w:ilvl w:val="2"/>
          <w:numId w:val="1"/>
        </w:numPr>
        <w:rPr/>
      </w:pPr>
      <w:bookmarkStart w:id="346" w:name="__RefHeading___Toc2941821_3650668749"/>
      <w:bookmarkStart w:id="347" w:name="_Toc128"/>
      <w:bookmarkEnd w:id="345"/>
      <w:bookmarkEnd w:id="346"/>
      <w:r>
        <w:rPr>
          <w:rtl w:val="true"/>
        </w:rPr>
        <w:t>رجوع به كفايت و استطاعت‌</w:t>
      </w:r>
      <w:bookmarkEnd w:id="347"/>
    </w:p>
    <w:p>
      <w:pPr>
        <w:pStyle w:val="BookText"/>
        <w:rPr/>
      </w:pPr>
      <w:r>
        <w:rPr>
          <w:rFonts w:ascii="IRNazanin" w:hAnsi="IRNazanin" w:eastAsia="IRNazanin"/>
          <w:color w:val="111111"/>
          <w:sz w:val="28"/>
          <w:sz w:val="28"/>
          <w:szCs w:val="28"/>
          <w:rtl w:val="true"/>
          <w:lang w:bidi="fa-IR"/>
        </w:rPr>
        <w:t>رجوع به كفايت يعنى بعد از حج بتواند مخارج زندگى اش را اداره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با خمس و زكات و مانند اينها زندگى اش اداره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حجش حج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مى كنند كه قصد ما فى الذمه كند و اگر بعداً استطاعت پيدا كرد دو مرتبه به حج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حجش حج واجب است پس به نظر اكثر مراجع، روحانيون كاروان و خدمه در سال اول تشرف حج، حج آنها حج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معينههاى كاروان اگر سفر اول آنها باشد كفايت ازحجة الاسلام ميكند چون مخارج آنها بوسيله شوهر تامين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معينها و روحانيون كاروان اگر سفر اول آنها باشد طبق نظر اكثر مراجع ولو پس از برگشت محتاج به شهريه باشند كفايت ازحجةالاسلام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به احرام حج شد و داخل درحرم فوت كرد كفايت از حجة الاسلام ميكند و اگر نايب باشد حج از منوب عنه ساقط شده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مخارج حج را دارد ولى قدرت مالى براى وليمه ى پس ازبازگشت از حج را ندارد مستطيع است وحج براو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وليمه ندادن سبب وهن او شود در اين صورت مقدار مخارج لازم براى وليمه جزء استطاعت است</w:t>
      </w:r>
      <w:r>
        <w:rPr>
          <w:rFonts w:eastAsia="IRNazanin" w:cs="IRNazanin"/>
          <w:color w:val="111111"/>
          <w:sz w:val="28"/>
          <w:szCs w:val="28"/>
          <w:rtl w:val="true"/>
          <w:lang w:bidi="fa-IR"/>
        </w:rPr>
        <w:t>.</w:t>
      </w:r>
      <w:bookmarkStart w:id="348" w:name="pg1859_17974"/>
    </w:p>
    <w:p>
      <w:pPr>
        <w:pStyle w:val="Heading3"/>
        <w:numPr>
          <w:ilvl w:val="2"/>
          <w:numId w:val="1"/>
        </w:numPr>
        <w:rPr/>
      </w:pPr>
      <w:bookmarkStart w:id="349" w:name="__RefHeading___Toc2941823_3650668749"/>
      <w:bookmarkStart w:id="350" w:name="_Toc129"/>
      <w:bookmarkEnd w:id="348"/>
      <w:bookmarkEnd w:id="349"/>
      <w:r>
        <w:rPr>
          <w:rtl w:val="true"/>
        </w:rPr>
        <w:t>انواع حج‌</w:t>
      </w:r>
      <w:bookmarkEnd w:id="350"/>
    </w:p>
    <w:p>
      <w:pPr>
        <w:pStyle w:val="BookText"/>
        <w:rPr/>
      </w:pPr>
      <w:r>
        <w:rPr>
          <w:rFonts w:ascii="IRNazanin" w:hAnsi="IRNazanin" w:eastAsia="IRNazanin"/>
          <w:color w:val="111111"/>
          <w:sz w:val="28"/>
          <w:sz w:val="28"/>
          <w:szCs w:val="28"/>
          <w:rtl w:val="true"/>
          <w:lang w:bidi="fa-IR"/>
        </w:rPr>
        <w:t>حج افراد</w:t>
      </w:r>
    </w:p>
    <w:p>
      <w:pPr>
        <w:pStyle w:val="BookText"/>
        <w:rPr/>
      </w:pPr>
      <w:r>
        <w:rPr>
          <w:rFonts w:ascii="Amiri" w:hAnsi="Amiri" w:eastAsia="Amiri" w:cs="Amiri"/>
          <w:color w:val="111111"/>
          <w:sz w:val="28"/>
          <w:sz w:val="28"/>
          <w:szCs w:val="28"/>
          <w:rtl w:val="true"/>
          <w:lang w:bidi="ar-SA"/>
        </w:rPr>
        <w:t>قِران</w:t>
      </w:r>
    </w:p>
    <w:p>
      <w:pPr>
        <w:pStyle w:val="BookText"/>
        <w:rPr/>
      </w:pPr>
      <w:r>
        <w:rPr>
          <w:rFonts w:ascii="IRNazanin" w:hAnsi="IRNazanin" w:eastAsia="IRNazanin"/>
          <w:color w:val="111111"/>
          <w:sz w:val="28"/>
          <w:sz w:val="28"/>
          <w:szCs w:val="28"/>
          <w:rtl w:val="true"/>
          <w:lang w:bidi="fa-IR"/>
        </w:rPr>
        <w:t>تمتع</w:t>
      </w:r>
    </w:p>
    <w:p>
      <w:pPr>
        <w:pStyle w:val="BookText"/>
        <w:rPr/>
      </w:pPr>
      <w:r>
        <w:rPr>
          <w:rFonts w:ascii="Amiri" w:hAnsi="Amiri" w:eastAsia="Amiri" w:cs="Amiri"/>
          <w:color w:val="111111"/>
          <w:sz w:val="28"/>
          <w:sz w:val="28"/>
          <w:szCs w:val="28"/>
          <w:rtl w:val="true"/>
          <w:lang w:bidi="ar-SA"/>
        </w:rPr>
        <w:t>وظيفه ما ايرانى ها براى انجام حج واجب حج تمتع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حج مستحبى شخص مخير است بين يكى از اين سه نوع ولى حج تمتع افضل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حج افرادِ واجب يك عمره مفرده هم بعد از حج انجام دهد، قربانى در حج افراد مستحب است، ولى مابقى اعمال آن مثل حج تمتع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قران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معمولًا در بين ايرانيها نيست عمره اش از حج جداست در حج قِران حاجى قربانى را همراه خود مى برد و براى محرِم شدن مخير است بين اشعاروتقليد و بين تلبيه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تقليد يعنى قلاده قرار دادن كفشهاى زائر به گردن قربانى و اشعار يعنى علامت گذاشتن حيوان قربانى كه قسمتى از بدن حيوان را خراش مى دهند و خون آنرا به بدن حيوان مى مالند و نشانه مى گذارند و اين كار بجاى لبيك است و با آن محرم مى شوند</w:t>
      </w:r>
      <w:r>
        <w:rPr>
          <w:rFonts w:eastAsia="IRNazanin" w:cs="IRNazanin"/>
          <w:color w:val="111111"/>
          <w:sz w:val="28"/>
          <w:szCs w:val="28"/>
          <w:rtl w:val="true"/>
          <w:lang w:bidi="fa-IR"/>
        </w:rPr>
        <w:t>.</w:t>
      </w:r>
    </w:p>
    <w:p>
      <w:pPr>
        <w:pStyle w:val="Heading3"/>
        <w:numPr>
          <w:ilvl w:val="2"/>
          <w:numId w:val="1"/>
        </w:numPr>
        <w:rPr/>
      </w:pPr>
      <w:bookmarkStart w:id="351" w:name="__RefHeading___Toc2941825_3650668749"/>
      <w:bookmarkStart w:id="352" w:name="_Toc130"/>
      <w:bookmarkEnd w:id="351"/>
      <w:r>
        <w:rPr>
          <w:rtl w:val="true"/>
        </w:rPr>
        <w:t>حج و عمره اطفال و بچه ها</w:t>
      </w:r>
      <w:bookmarkEnd w:id="352"/>
    </w:p>
    <w:p>
      <w:pPr>
        <w:pStyle w:val="BookText"/>
        <w:rPr/>
      </w:pPr>
      <w:r>
        <w:rPr>
          <w:rFonts w:ascii="Amiri" w:hAnsi="Amiri" w:eastAsia="Amiri" w:cs="Amiri"/>
          <w:color w:val="111111"/>
          <w:sz w:val="28"/>
          <w:sz w:val="28"/>
          <w:szCs w:val="28"/>
          <w:rtl w:val="true"/>
          <w:lang w:bidi="ar-SA"/>
        </w:rPr>
        <w:t>در عمره مفرده زياد اتفاق مى افتد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اى كه تازه مكلف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دخترى كه تازه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قمرى او تمام شده واجب است مانند ديگران محرم شود و اعمال را بطور صحيح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بچهاى كه مميز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بخواهد محرم شود بايد خودش نيت كند و لبيك بگويد و تمام اعمال از جمله نماز طواف را خودش بطور صحيح انجام دهد و محرمات احرام را ترك كند براى طواف وضوى صحيح بگيرد و ولى او موظف است دقت كند تا اعمال او انجام شود و اگر اعمال را صحيح انجام ندهد از احرام خارج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بخواهند به زحمت نيفتند بهتر است بچه را محرم نكنند ودر اين صورت اگربچّه در ميقات در بين گروه است موقع نيت و تلبيه به او بگويند لبيك نگويد و نيت نكند البته مى تواند لباس احرام را بپوشد بدون نيت وتلبيه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غير مميز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تاكى د كنيم بچه غير مميز را محرم نكنند چون كارى بسيار مشكل و پر زحمت است اگر بخواهند بچه غير مميز را محرم كنند اولًا بخاطر رعايت فتواى بعضى از مراجع فقط ولى شرعى او يعنى پدر، او را محرم كند و بجاى او نيت كند و لبيك بگويد و او را از محرمات احرام پرهيز دهد و موقع طواف او را وضو دهند و بدن و لباس او را تطهير كنند و اگر در وسط طواف خود را نجس كرد دو مرتبه او را تطهير كنند و بعداً طواف را تكميل كنند مواظب باشند در موقع طواف از اوّل تا پايان طواف بچه خواب نباشد و در موقع طواف شانه چپ بچه به طرف خانه كعبه باشد ولى بجاى او نيت كند و او را در طواف همراه خود ببرد و بجاى او نماز طواف را بخواند در سعى هم او را همراه ببرند ولى در سعى اگر بچه خواب باشد يا خود را نجس كند اشكال ندارد در هر حال اگر اعمال او را صحيح انجام ندهند بچه از احرام خارج نمى شود 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تبريزى و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لازم نيست شانه چپ بچه به طرف كعبه باشد و ديگران فرموده اند لازم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سايه رفتن براى پسر بچهاى كه محرم ميشود اشكال ندارد</w:t>
      </w:r>
      <w:r>
        <w:rPr>
          <w:rFonts w:eastAsia="IRNazanin" w:cs="IRNazanin"/>
          <w:color w:val="111111"/>
          <w:sz w:val="28"/>
          <w:szCs w:val="28"/>
          <w:rtl w:val="true"/>
          <w:lang w:bidi="fa-IR"/>
        </w:rPr>
        <w:t>.</w:t>
      </w:r>
      <w:bookmarkStart w:id="353" w:name="pg1859_17978"/>
    </w:p>
    <w:p>
      <w:pPr>
        <w:pStyle w:val="Heading3"/>
        <w:numPr>
          <w:ilvl w:val="2"/>
          <w:numId w:val="1"/>
        </w:numPr>
        <w:rPr/>
      </w:pPr>
      <w:bookmarkStart w:id="354" w:name="__RefHeading___Toc2941827_3650668749"/>
      <w:bookmarkStart w:id="355" w:name="_Toc131"/>
      <w:bookmarkEnd w:id="353"/>
      <w:bookmarkEnd w:id="354"/>
      <w:r>
        <w:rPr>
          <w:rtl w:val="true"/>
        </w:rPr>
        <w:t>فرق حج بذلى و حج هبه اى‌</w:t>
      </w:r>
      <w:bookmarkEnd w:id="355"/>
    </w:p>
    <w:p>
      <w:pPr>
        <w:pStyle w:val="BookText"/>
        <w:rPr/>
      </w:pPr>
      <w:r>
        <w:rPr>
          <w:rFonts w:ascii="IRNazanin" w:hAnsi="IRNazanin" w:eastAsia="IRNazanin"/>
          <w:color w:val="111111"/>
          <w:sz w:val="28"/>
          <w:sz w:val="28"/>
          <w:szCs w:val="28"/>
          <w:rtl w:val="true"/>
          <w:lang w:bidi="fa-IR"/>
        </w:rPr>
        <w:t>حج بذلى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 است كه شخص مخارج حج ديگرى را برعهده مى گيرد تا او را به حج ببرد در حج بذلى صاحب پول، پول را به مبذول نبخشيده است، قبول حج بذلى واجب است و با حج بذلى شخص مستطيع است وحج او حج واجب و حجة الاسلام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هبه اى آن است كه مالى را به شخص ببخشد تا با آن حج بجا آورد قبول هبه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استطاعت حاصل بشود بايد حج به 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نيست حج به 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اگرواهب شرط حج كرد بايد حج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اگرهبه كننده بخواهدآن شخص با اين مال حج به جا آورد بايد با او شرط كند و هبه مشروط، استطاعت ماليه است</w:t>
      </w:r>
      <w:r>
        <w:rPr>
          <w:rFonts w:eastAsia="IRNazanin" w:cs="IRNazanin"/>
          <w:color w:val="111111"/>
          <w:sz w:val="28"/>
          <w:szCs w:val="28"/>
          <w:rtl w:val="true"/>
          <w:lang w:bidi="fa-IR"/>
        </w:rPr>
        <w:t>.)</w:t>
      </w:r>
    </w:p>
    <w:p>
      <w:pPr>
        <w:pStyle w:val="Heading3"/>
        <w:numPr>
          <w:ilvl w:val="2"/>
          <w:numId w:val="1"/>
        </w:numPr>
        <w:rPr/>
      </w:pPr>
      <w:bookmarkStart w:id="356" w:name="__RefHeading___Toc2941829_3650668749"/>
      <w:bookmarkStart w:id="357" w:name="_Toc132"/>
      <w:bookmarkEnd w:id="356"/>
      <w:r>
        <w:rPr>
          <w:rtl w:val="true"/>
        </w:rPr>
        <w:t>فاصله دو عمره مفرده‌</w:t>
      </w:r>
      <w:bookmarkEnd w:id="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 عمره فاصله لازم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دو عمره بايد سى روز فاصله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روز فاصله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ماه قمرى يك عمره جايز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يكى در ماه رجب يكى در ماه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يك عمره براى خود ويك عمره به نيابت ديگرى باشد فاصله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ماه قمرى خواه براى خود و يا ديگرى تنها يك عمره جائز است و بايد فاصله ماه قمرى رعايت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دراين مساله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زائرين بگوئيم طواف مستحبى انجام دهيد كه حتما ثواب داشته باشد و براى تكرار عمره تأكيد نشودزيرا كسى كه مى خواهد عمره ى نيابتى انجام دهد بايد شرايط نيابت مثل صحيح بودن حمد وسوره را داشته باشد</w:t>
      </w:r>
      <w:r>
        <w:rPr>
          <w:rFonts w:eastAsia="IRNazanin" w:cs="IRNazanin"/>
          <w:color w:val="111111"/>
          <w:sz w:val="28"/>
          <w:szCs w:val="28"/>
          <w:rtl w:val="true"/>
          <w:lang w:bidi="fa-IR"/>
        </w:rPr>
        <w:t>.</w:t>
      </w:r>
      <w:bookmarkStart w:id="358" w:name="pg1859_17980"/>
    </w:p>
    <w:p>
      <w:pPr>
        <w:pStyle w:val="Heading3"/>
        <w:numPr>
          <w:ilvl w:val="2"/>
          <w:numId w:val="1"/>
        </w:numPr>
        <w:rPr/>
      </w:pPr>
      <w:bookmarkStart w:id="359" w:name="__RefHeading___Toc2941831_3650668749"/>
      <w:bookmarkStart w:id="360" w:name="_Toc133"/>
      <w:bookmarkEnd w:id="358"/>
      <w:bookmarkEnd w:id="359"/>
      <w:r>
        <w:rPr>
          <w:rtl w:val="true"/>
        </w:rPr>
        <w:t>فاصله بين عمره مفرده و عمره تمتع‌</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عمره مفرده بعد از حج تمتع انجام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عمره تمتع و عمره مفرده فاصله لازم نيست خواه عمره مفرده قبل از عمره تمتع خواه بعد از عمره تمتع و اعمال حج تمتع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در دو ماه قمرى بودن رعايت شود و در يك ماه اشكال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عمره بعد از حج فاصله لازم است و قبل از عمره تمتع لازم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زائرين قبل از عمره تمتع، عمره ى مفرده انجام نمى دهند ولى بعضى بعد ازحج مى خواهند انجام بدهند به زائران دو نكته را تذكر دهيم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مستحبى به جاى عمره انجام دهيد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انجام دادن آنان براى كسانى كه طواف واجب خود را عقب انداخته اند تا خلوت شود مشكل ساز است وسبب مزاحمت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عمره مفرده مستحبى به نيت خود و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آى ات عظام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اين كار انجام نشود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ميتوانيم به زائرين بگوئيم ميتوان به نيت خود و ديگران عمره مفرده مستحبى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حمد و سوره ى آنها صحيح نيست به نظر آيات عظام خامنه اى وبهجت عمره ى مجدد را به نيت خود انجام دهند و بعد از اتمام عمل ثواب آن را براى افراد مورد نظر هديه نمايند تا مشكلى از جهت نيابت پيدا نشود</w:t>
      </w:r>
      <w:r>
        <w:rPr>
          <w:rFonts w:eastAsia="IRNazanin" w:cs="IRNazanin"/>
          <w:color w:val="111111"/>
          <w:sz w:val="28"/>
          <w:szCs w:val="28"/>
          <w:rtl w:val="true"/>
          <w:lang w:bidi="fa-IR"/>
        </w:rPr>
        <w:t>.</w:t>
      </w:r>
      <w:bookmarkStart w:id="361" w:name="pg1859_17982"/>
    </w:p>
    <w:p>
      <w:pPr>
        <w:pStyle w:val="Heading3"/>
        <w:numPr>
          <w:ilvl w:val="2"/>
          <w:numId w:val="1"/>
        </w:numPr>
        <w:rPr/>
      </w:pPr>
      <w:bookmarkStart w:id="362" w:name="__RefHeading___Toc2941833_3650668749"/>
      <w:bookmarkStart w:id="363" w:name="_Toc134"/>
      <w:bookmarkEnd w:id="361"/>
      <w:bookmarkEnd w:id="362"/>
      <w:r>
        <w:rPr>
          <w:rtl w:val="true"/>
        </w:rPr>
        <w:t>عوض شدن ماه قمرى و خروج از مكه‌</w:t>
      </w:r>
      <w:bookmarkEnd w:id="363"/>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عمره مفرده انجام داد و بعداً ماه قمرى عوض شد و از حرم خارج شد و مى خواهد دوباره وارد حرم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فاصله يكماه محرم شدن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مكه خارج شد ولى از حرم خارج نشده لازم است محرم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حرم خارج شدو عمره مفرده در اين ماه قمرى انجام نداده است بايد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آنچه ذكر شد درمورد زيارت دوره در زمان عمره مفرده ممكن است زائرين براى رفتن به عرفات مشكل پيدا كنند در صورتى كه عمره ى آنهادر ماه قمرى قبل انجام شده وزيارت دوره در ماه قمرى بعد است يا بايد در عرفات محرم شوند يا از مشعر جلوتر نروند، همچنين اگر ماه قمرى عوض شد و مى خواهند مثلًا جده بروند بايد در موقع باز گشت از تنعيم محرم شوند و وارد شوند همچنين كسانيكه براى بازديد به حديبيه يا جعرانه مى روند</w:t>
      </w:r>
      <w:r>
        <w:rPr>
          <w:rFonts w:eastAsia="IRNazanin" w:cs="IRNazanin"/>
          <w:color w:val="111111"/>
          <w:sz w:val="28"/>
          <w:szCs w:val="28"/>
          <w:rtl w:val="true"/>
          <w:lang w:bidi="fa-IR"/>
        </w:rPr>
        <w:t>.</w:t>
      </w:r>
    </w:p>
    <w:p>
      <w:pPr>
        <w:pStyle w:val="Heading3"/>
        <w:numPr>
          <w:ilvl w:val="2"/>
          <w:numId w:val="1"/>
        </w:numPr>
        <w:rPr/>
      </w:pPr>
      <w:bookmarkStart w:id="364" w:name="__RefHeading___Toc2941835_3650668749"/>
      <w:bookmarkStart w:id="365" w:name="_Toc135"/>
      <w:bookmarkEnd w:id="364"/>
      <w:r>
        <w:rPr>
          <w:rtl w:val="true"/>
        </w:rPr>
        <w:t>حج نيابتى‌</w:t>
      </w:r>
      <w:bookmarkEnd w:id="36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حج نيابتى بايد جستجو كنيم كه اگر زائر خودش واجب الحج باشد نميتواند نيابت انجام دهد و دقت شود در مورد استطاعت اگر مخارج حج را داشته باشد يابتواند به راحتى فراهم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وجود بقيه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مستطيع است و اگر مستطيع نيست بايد شرايط نيابت را داشته باشد يعنى معذور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w:t>
      </w:r>
    </w:p>
    <w:p>
      <w:pPr>
        <w:pStyle w:val="BookText"/>
        <w:rPr/>
      </w:pPr>
      <w:r>
        <w:rPr>
          <w:rFonts w:ascii="IRNazanin" w:hAnsi="IRNazanin" w:eastAsia="IRNazanin"/>
          <w:color w:val="111111"/>
          <w:sz w:val="28"/>
          <w:sz w:val="28"/>
          <w:szCs w:val="28"/>
          <w:rtl w:val="true"/>
          <w:lang w:bidi="fa-IR"/>
        </w:rPr>
        <w:t>تواند عذر را برطرف كند مثلًا حمد و سوره خود را تصحيح كند اشكال ندارد ولى پيرمرد و پير زنى كه نميتوانند خودشان طواف انجام دهند، نمى توانند نيابت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براى حج نائب شد و محرم شد و خود مستطيع بود بايد رها كند و دوباره به ميقات برگردد و براى خود نيت كند لذا اگر اين كار را انجام نداد دو اشتباه كرده يكى اينكه نيابت كرده، دوم اينكه احرام را رها نكرده و براى خود محرم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فيش حج از ميتى باقى مانده است درصورتى كه ميت مستطيع بوده ونرفته يا وصيت به حج كرده با همان فيش، حج انجام مى شود ولى اگر مستطيع نبوده يا حج واجب خود را قبلًا انجام داده و وصيت به حج نكرده اين فيش متعلّق به تمام ورثه است لذا اگر دربين ورثه، صغيرى باشد بايد مراعات حق صغير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با آن فيش حج انجام مى شود رضايت همه ى ورثه احراز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نيابت معذور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 معذور در حال اختيار اشكال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انجام اعمالى كه در صحت حج دخالت ندارد معذور است نيابت او صحيح است مثل طواف نساء، بيتوته در منى، رمى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ادراك بيش از مقدار ركنى وقوفين، ولى اگر معذور در اركان حج باشد اشكال 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نيابت صحيح نيست و از منوب عنه كفايت نميكند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نيابت معذور حتى نيابت تبرعى صحيح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نيابت كسيكه خودش مستطيع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 صحيح نيست واحرام و حج او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جهل و غفلت عدم اكتفا به اين حج است و در صورت عمد نيابت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معصيت كرده نيابت او صحيح است و اجرت را هم مستحق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اجاره باطل است ولى ازمنوب عنه مجزى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اجرة المثل را مستحق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نائب ميشود لازم است مقدارمتعارف از مستحبات ضمنى حج و عمره را به نيت منوب عنه انجام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مقدارى از دعاى 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حكم در صورتى است كه عقد اجاره منصرف به انجام اين مستحبات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درمورد حج نيابتى نسبت به زيارت مدينه، در اجاره تصريح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مثلًايك زيارت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بقيع يا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و عذر طارى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كسى كه هنگام پذيرفتن نيابت معذور نبوده ولى بعداً هنگام انجام اعمال معذور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 و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او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نيابت صحيح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خامنه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اجاره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اگرقبل از محرم شدن معذور شود در بعض صور كفايت ازمنوب عنه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صور را ذكر نكرده 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 نيابتى قربانى به عهده نائب است</w:t>
      </w:r>
      <w:r>
        <w:rPr>
          <w:rFonts w:eastAsia="Amiri" w:cs="Amiri" w:ascii="Amiri" w:hAnsi="Amiri"/>
          <w:color w:val="111111"/>
          <w:sz w:val="28"/>
          <w:szCs w:val="28"/>
          <w:rtl w:val="true"/>
          <w:lang w:bidi="ar-SA"/>
        </w:rPr>
        <w:t>.</w:t>
      </w:r>
      <w:bookmarkStart w:id="366" w:name="pg1859_17986"/>
    </w:p>
    <w:p>
      <w:pPr>
        <w:pStyle w:val="Heading3"/>
        <w:numPr>
          <w:ilvl w:val="2"/>
          <w:numId w:val="1"/>
        </w:numPr>
        <w:rPr/>
      </w:pPr>
      <w:bookmarkStart w:id="367" w:name="__RefHeading___Toc2941837_3650668749"/>
      <w:bookmarkStart w:id="368" w:name="_Toc136"/>
      <w:bookmarkEnd w:id="366"/>
      <w:bookmarkEnd w:id="367"/>
      <w:r>
        <w:rPr>
          <w:rtl w:val="true"/>
        </w:rPr>
        <w:t>مسائل مربوط به مكه ومدينه‌</w:t>
      </w:r>
      <w:bookmarkEnd w:id="368"/>
    </w:p>
    <w:p>
      <w:pPr>
        <w:pStyle w:val="BookText"/>
        <w:rPr/>
      </w:pPr>
      <w:r>
        <w:rPr>
          <w:rFonts w:ascii="Amiri" w:hAnsi="Amiri" w:eastAsia="Amiri" w:cs="Amiri"/>
          <w:color w:val="111111"/>
          <w:sz w:val="28"/>
          <w:sz w:val="28"/>
          <w:szCs w:val="28"/>
          <w:rtl w:val="true"/>
          <w:lang w:bidi="ar-SA"/>
        </w:rPr>
        <w:t>تخيير بين قصر و اتمام</w:t>
      </w:r>
    </w:p>
    <w:p>
      <w:pPr>
        <w:pStyle w:val="BookText"/>
        <w:rPr/>
      </w:pPr>
      <w:r>
        <w:rPr>
          <w:rFonts w:ascii="IRNazanin" w:hAnsi="IRNazanin" w:eastAsia="IRNazanin"/>
          <w:color w:val="111111"/>
          <w:sz w:val="28"/>
          <w:sz w:val="28"/>
          <w:szCs w:val="28"/>
          <w:rtl w:val="true"/>
          <w:lang w:bidi="fa-IR"/>
        </w:rPr>
        <w:t>مسجد الحرام</w:t>
      </w:r>
    </w:p>
    <w:p>
      <w:pPr>
        <w:pStyle w:val="BookText"/>
        <w:rPr/>
      </w:pPr>
      <w:r>
        <w:rPr>
          <w:rFonts w:ascii="IRNazanin" w:hAnsi="IRNazanin" w:eastAsia="IRNazanin"/>
          <w:color w:val="111111"/>
          <w:sz w:val="28"/>
          <w:sz w:val="28"/>
          <w:szCs w:val="28"/>
          <w:rtl w:val="true"/>
          <w:lang w:bidi="fa-IR"/>
        </w:rPr>
        <w:t>مسجد النبى</w:t>
      </w:r>
    </w:p>
    <w:p>
      <w:pPr>
        <w:pStyle w:val="BookText"/>
        <w:rPr/>
      </w:pPr>
      <w:r>
        <w:rPr>
          <w:rFonts w:ascii="Amiri" w:hAnsi="Amiri" w:eastAsia="Amiri" w:cs="Amiri"/>
          <w:color w:val="111111"/>
          <w:sz w:val="28"/>
          <w:sz w:val="28"/>
          <w:szCs w:val="28"/>
          <w:rtl w:val="true"/>
          <w:lang w:bidi="ar-SA"/>
        </w:rPr>
        <w:t>حرم امام حسين</w:t>
      </w:r>
    </w:p>
    <w:p>
      <w:pPr>
        <w:pStyle w:val="BookText"/>
        <w:rPr/>
      </w:pPr>
      <w:r>
        <w:rPr>
          <w:rFonts w:ascii="Amiri" w:hAnsi="Amiri" w:eastAsia="Amiri" w:cs="Amiri"/>
          <w:color w:val="111111"/>
          <w:sz w:val="28"/>
          <w:sz w:val="28"/>
          <w:szCs w:val="28"/>
          <w:rtl w:val="true"/>
          <w:lang w:bidi="ar-SA"/>
        </w:rPr>
        <w:t>مسجد كوفه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محدوده آن اختلافى نيست محدوده آن</w:t>
      </w:r>
    </w:p>
    <w:p>
      <w:pPr>
        <w:pStyle w:val="BookText"/>
        <w:rPr/>
      </w:pPr>
      <w:r>
        <w:rPr>
          <w:rFonts w:ascii="Amiri" w:hAnsi="Amiri" w:eastAsia="Amiri" w:cs="Amiri"/>
          <w:color w:val="111111"/>
          <w:sz w:val="28"/>
          <w:sz w:val="28"/>
          <w:szCs w:val="28"/>
          <w:rtl w:val="true"/>
          <w:lang w:bidi="ar-SA"/>
        </w:rPr>
        <w:t>تغيير نكرده است</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2941839_3650668749"/>
      <w:bookmarkStart w:id="370" w:name="_Toc137"/>
      <w:bookmarkEnd w:id="369"/>
      <w:r>
        <w:rPr>
          <w:rtl w:val="true"/>
        </w:rPr>
        <w:t>تخيير بين قصر واتمام در مكه و مدينه، مسجد الحرام و مسجد النبى</w:t>
      </w:r>
      <w:r>
        <w:rPr>
          <w:rtl w:val="true"/>
        </w:rPr>
        <w:t>: (</w:t>
      </w:r>
      <w:r>
        <w:rPr>
          <w:rtl w:val="true"/>
        </w:rPr>
        <w:t xml:space="preserve">م </w:t>
      </w:r>
      <w:r>
        <w:rPr/>
        <w:t>1316</w:t>
      </w:r>
      <w:r>
        <w:rPr>
          <w:rtl w:val="true"/>
        </w:rPr>
        <w:t>)</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درتمام دو شهر مكه و مدينه مخير است بين قصر واتمام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و مدينه قديم مخير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خود دو مسجد ولو توسعه يافته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احتياط واجب اختصاص به مسجد قديم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توا ن رجوع به غير كرد بنابراين حداقل در كل دو مسجد مى توان نماز را تمام 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تخيير بين قصر و اتمام نداريم و مسافر بايد شكسته بخواند، اگر مقلدى از ايشان بود به او تذكر مى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محدوده تخيير در حرم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 رساله مراجع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از قبر مقدس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اطراف ضريح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قبر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حرم و رواق اطراف</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در مسجد متصل به 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صحن مطهر و در شهر كربلا، كوفه و نجف به نظر كليه مراجع نماز مسافر شكسته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به زائرين بگوئيم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زائرين مى گوئيم افرادى كه وظيفه ى آنها وظيفه مسافر است مى توانند در مسجد الحرام و مسجد النبى نماز را، تمام يا شكسته بخوانند واگر در طول سفر تمام نمازهاى خود را شكسته بخوانند،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تخييرمى توان يكى از نمازها را شكسته و ديگرى را تمام خواند و يا اگر كسى نيت شكسته نمود مى تواند عدول كند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ركعتى تمام نمايد و بالعكس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عبورحائض و جنب از مسجد الحرام و مسجد النبى حتى قسمتهاى توسعه يافته آن جايز نيست ولى آيت الله بهجت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حائض و جنب مى تواند از قسمت توسعه يافته عبور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 حجاج در مكه و مدينه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عده اى ازحجاج قبل از رفتن به عرفات و عده اى بعداز بازگشت از عرفات و منى در مكه قصد ده روز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بعضى از كاروانها در مدينه ده روز هستند بايد توجه داشته باشند ده روز كامل باشد حتى اگر يك ساعت كمتر باشد نماز شكسته است اگر وسط روز وارد شده اند مابقى روز بايد از روز يازدهم تكميل شود</w:t>
      </w:r>
      <w:r>
        <w:rPr>
          <w:rFonts w:eastAsia="IRNazanin" w:cs="IRNazanin"/>
          <w:color w:val="111111"/>
          <w:sz w:val="28"/>
          <w:szCs w:val="28"/>
          <w:rtl w:val="true"/>
          <w:lang w:bidi="fa-IR"/>
        </w:rPr>
        <w:t>.</w:t>
      </w:r>
      <w:bookmarkStart w:id="371" w:name="pg1859_17988"/>
    </w:p>
    <w:p>
      <w:pPr>
        <w:pStyle w:val="Heading3"/>
        <w:numPr>
          <w:ilvl w:val="2"/>
          <w:numId w:val="1"/>
        </w:numPr>
        <w:rPr/>
      </w:pPr>
      <w:bookmarkStart w:id="372" w:name="__RefHeading___Toc2941841_3650668749"/>
      <w:bookmarkStart w:id="373" w:name="_Toc138"/>
      <w:bookmarkEnd w:id="371"/>
      <w:bookmarkEnd w:id="372"/>
      <w:r>
        <w:rPr>
          <w:rtl w:val="true"/>
        </w:rPr>
        <w:t>تكليف كسانى كه قبل يا بعد از منى و عرفات ده روز در مكه هستند</w:t>
      </w:r>
      <w:r>
        <w:rPr>
          <w:rtl w:val="true"/>
        </w:rPr>
        <w:t>.</w:t>
      </w:r>
      <w:bookmarkEnd w:id="3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حالت ممكن است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نماز تمام</w:t>
      </w:r>
    </w:p>
    <w:p>
      <w:pPr>
        <w:pStyle w:val="BookText"/>
        <w:rPr/>
      </w:pPr>
      <w:r>
        <w:rPr>
          <w:rFonts w:ascii="IRNazanin" w:hAnsi="IRNazanin" w:eastAsia="IRNazanin"/>
          <w:color w:val="111111"/>
          <w:sz w:val="28"/>
          <w:sz w:val="28"/>
          <w:szCs w:val="28"/>
          <w:rtl w:val="true"/>
          <w:lang w:bidi="fa-IR"/>
        </w:rPr>
        <w:t>قبل از رفتن به منى و عرفات در منى و عرفات نماز تمام</w:t>
      </w:r>
    </w:p>
    <w:p>
      <w:pPr>
        <w:pStyle w:val="BookText"/>
        <w:rPr/>
      </w:pPr>
      <w:r>
        <w:rPr>
          <w:rFonts w:ascii="IRNazanin" w:hAnsi="IRNazanin" w:eastAsia="IRNazanin"/>
          <w:color w:val="111111"/>
          <w:sz w:val="28"/>
          <w:sz w:val="28"/>
          <w:szCs w:val="28"/>
          <w:rtl w:val="true"/>
          <w:lang w:bidi="fa-IR"/>
        </w:rPr>
        <w:t>ده روز كامل در مكه هستند بعد از برگشت از منى و عرفات نماز تمام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فاصله كمتراز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 بعد از رفتن به منى و عرفات كمتر از ده روز كامل در مكه هستند اينها در هر سه زمان حكم مسافر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منى و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مسافر را دارد</w:t>
      </w:r>
    </w:p>
    <w:p>
      <w:pPr>
        <w:pStyle w:val="BookText"/>
        <w:rPr/>
      </w:pPr>
      <w:r>
        <w:rPr>
          <w:rFonts w:ascii="Amiri" w:hAnsi="Amiri" w:eastAsia="Amiri" w:cs="Amiri"/>
          <w:color w:val="111111"/>
          <w:sz w:val="28"/>
          <w:sz w:val="28"/>
          <w:szCs w:val="28"/>
          <w:rtl w:val="true"/>
          <w:lang w:bidi="ar-SA"/>
        </w:rPr>
        <w:t>در منى و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شكسته است</w:t>
      </w:r>
    </w:p>
    <w:p>
      <w:pPr>
        <w:pStyle w:val="BookText"/>
        <w:rPr/>
      </w:pPr>
      <w:r>
        <w:rPr>
          <w:rFonts w:ascii="IRNazanin" w:hAnsi="IRNazanin" w:eastAsia="IRNazanin"/>
          <w:color w:val="111111"/>
          <w:sz w:val="28"/>
          <w:sz w:val="28"/>
          <w:szCs w:val="28"/>
          <w:rtl w:val="true"/>
          <w:lang w:bidi="fa-IR"/>
        </w:rPr>
        <w:t>بعد از منى وعرفات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تمام است</w:t>
      </w:r>
    </w:p>
    <w:p>
      <w:pPr>
        <w:pStyle w:val="BookText"/>
        <w:rPr/>
      </w:pPr>
      <w:r>
        <w:rPr>
          <w:rFonts w:ascii="Amiri" w:hAnsi="Amiri" w:eastAsia="Amiri" w:cs="Amiri"/>
          <w:color w:val="111111"/>
          <w:sz w:val="28"/>
          <w:sz w:val="28"/>
          <w:szCs w:val="28"/>
          <w:rtl w:val="true"/>
          <w:lang w:bidi="ar-SA"/>
        </w:rPr>
        <w:t>نماز در مدينه</w:t>
      </w:r>
    </w:p>
    <w:p>
      <w:pPr>
        <w:pStyle w:val="BookText"/>
        <w:rPr/>
      </w:pPr>
      <w:r>
        <w:rPr>
          <w:rFonts w:ascii="Amiri" w:hAnsi="Amiri" w:eastAsia="Amiri" w:cs="Amiri"/>
          <w:color w:val="111111"/>
          <w:sz w:val="28"/>
          <w:sz w:val="28"/>
          <w:szCs w:val="28"/>
          <w:rtl w:val="true"/>
          <w:lang w:bidi="ar-SA"/>
        </w:rPr>
        <w:t>زائرينى كه درمدينه منوره حداقل ده روز مى مانند نمازشان تمام است و رفتن به احد و مسجد قبا و مسجد ذو قبلتين مشكلى ايجاد نمى كند</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2941843_3650668749"/>
      <w:bookmarkStart w:id="375" w:name="_Toc139"/>
      <w:bookmarkEnd w:id="374"/>
      <w:r>
        <w:rPr>
          <w:rtl w:val="true"/>
        </w:rPr>
        <w:t>سجده بر فرش‌</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استفاده شده از مناسك و استفتائات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اكثر مراجع تقليد مى فرمايند اگر امكان سجده بر سنگ و مانند آن نباشد سجده بر فرش جايز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يكى از مساجد اطراف كه تمام فرش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مسجدالحرام كه هميشه جاى سجده بر سنگ وجود دارد به فتواى همه بايد حتماً روى سنگ سجده كند و بر فرش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مسجد النبى اگر مى تواند در جايى بايستد كه سنگ است جايز نيست نماز را بر روى فرش بخواند ابتدادر قسمت سنگفرش مى ايستيم و اگر مجبور شديم بخاطر تكميل صفوف در نماز جماعت و مانند آن جاى خود را تغيير دهيم در اين صورت سجده بر فرش جايز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انجام نماز هاى مستحبى در قسمتهايى كه تمام فرش است مثل روضه النبى يا مسجد قديم چون فضيلت آن بيشتر است سجده بر فرش اشكالى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جايى كه مى تواند براحتى بر سنگ سجده كند مثلًا يك وجب آن طرف تر بايستد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در نمازهاى مستحبى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فرش جايز نيست و نماز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زمانى كه انگشت نما مى شود يا راه رفت و آمد مسدود مى شود سجده بر فرش اشكال ندارد به فتواى همه مراجع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فرادى اگر ممكن است روى سنگ سجده كنيد ولى مواظب باشيد در راهروها نايستيد توصيه شود در هتلها و جاهاى ديگر غير از مساجد كه جاى تقيه نيست اگركسى بخواهد نماز بخواند بايد سجده بر مايصح السجود عليه باشد و اگربر فرش سجده كند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 خواهد نماز اول وقت بخواند و روى فرش بود و امكان سجده بر سنگ در آن موقع نبود مى تواند روى همان فرش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مراجع در مورد سجده بر 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استفتائات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جايى برود كه سنگ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جلو ايستاده و روى فرش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ولازم نيست جابه جا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فتوا به اين معنا نيست كه اگر نزديك سنگ است و مى تواند روى سنگ سجده كند، سجده بر فرش جايز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حالت تقيه نيست لازم است بر سنگ سجده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ايستاد روى فرش و نماز خواند و مثلًا يك ساعت ديگر ميتواند بر مايصح السجود عليه نماز بخواند بنابر احتياط واجب نماز را اعاده كند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امكان سجده بر سنگ باشد سجده روى فرش صحيح نيست</w:t>
      </w:r>
      <w:r>
        <w:rPr>
          <w:rFonts w:eastAsia="IRNazanin" w:cs="IRNazanin"/>
          <w:color w:val="111111"/>
          <w:sz w:val="28"/>
          <w:szCs w:val="28"/>
          <w:rtl w:val="true"/>
          <w:lang w:bidi="fa-IR"/>
        </w:rPr>
        <w:t>.</w:t>
      </w:r>
      <w:bookmarkStart w:id="376" w:name="pg1859_17991"/>
    </w:p>
    <w:p>
      <w:pPr>
        <w:pStyle w:val="Heading3"/>
        <w:numPr>
          <w:ilvl w:val="2"/>
          <w:numId w:val="1"/>
        </w:numPr>
        <w:rPr/>
      </w:pPr>
      <w:bookmarkStart w:id="377" w:name="__RefHeading___Toc2941845_3650668749"/>
      <w:bookmarkStart w:id="378" w:name="_Toc140"/>
      <w:bookmarkEnd w:id="376"/>
      <w:bookmarkEnd w:id="377"/>
      <w:r>
        <w:rPr>
          <w:rtl w:val="true"/>
        </w:rPr>
        <w:t>چند نكته براى زائرين</w:t>
      </w:r>
      <w:r>
        <w:rPr>
          <w:rtl w:val="true"/>
        </w:rPr>
        <w:t>:</w:t>
      </w:r>
      <w:bookmarkEnd w:id="3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درنماز هاى واجب چه فرادى چه جماعت ابتدا جايى را انتخاب كنيد كه سنگ باشد در خصوص نماز جماعت اگر مجبور شديد روى فرش سجده كنيد اشكالى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زائران پشت ناخنها سجده مى كنند چنين چيزى در اسلام نيست پس نماز آنها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زمانى كه مايصح السجود عليه نباشد و وقت هم تنگ باشد و تقيه هم نيست مى توان روى پشت دست سجده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جايى كه وظيفهى خانمها سجده بر فرش است اگر مقنعه مانع بين پيشانى و فرش باشد نماز باطل است چون سجده بايد برزمين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وسواس دارد و نميخواهد بر روى فرش نماز بخواند مى تواند چادر را روى فرش پهن كندو درموقع تقيه بر آن سجده نمايد</w:t>
      </w:r>
      <w:r>
        <w:rPr>
          <w:rFonts w:eastAsia="IRNazanin" w:cs="IRNazanin"/>
          <w:color w:val="111111"/>
          <w:sz w:val="28"/>
          <w:szCs w:val="28"/>
          <w:rtl w:val="true"/>
          <w:lang w:bidi="fa-IR"/>
        </w:rPr>
        <w:t>.</w:t>
      </w:r>
    </w:p>
    <w:p>
      <w:pPr>
        <w:pStyle w:val="Heading3"/>
        <w:numPr>
          <w:ilvl w:val="2"/>
          <w:numId w:val="1"/>
        </w:numPr>
        <w:rPr/>
      </w:pPr>
      <w:bookmarkStart w:id="379" w:name="__RefHeading___Toc2941847_3650668749"/>
      <w:bookmarkStart w:id="380" w:name="_Toc141"/>
      <w:bookmarkEnd w:id="379"/>
      <w:r>
        <w:rPr>
          <w:rtl w:val="true"/>
        </w:rPr>
        <w:t>نماز جماعت اهل سنت‌</w:t>
      </w:r>
      <w:bookmarkEnd w:id="3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نكاتى كه مناسب است براى زوّار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اذان گفته مى شود نمازرا شروع نمى كنند بلكه بين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صبر ميكنند براى خواندن نافله و بعد اقامه مى گويند و نماز مى 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نماز صبح دو اذان گفته مى شود اذان اول يك ساعت قبل از وقت نمازصبح، براى نماز شب و اذان ديگر موقع طلوع فجر، نشانه اين اذان دوم آن است كه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الصلاه خير من النوم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بعد هم اقامه مى گويند و نماز صبح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درموقع خواندن نماز صبح مواظب باشيم اذان نماز صبح را با اذان نماز شب اشتباه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اذان دوم مى توان نماز صبح را خواند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موقعى خليفه دوم خواب بود مؤذن مى خواست او را بيدار كند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الصلاه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خوشش آمد و گفت در اذان نماز صبح اين جمله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مغرب را كمى زودتر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موقعى كه نماز مغرب را شروع مى كنند وقت نماز شده است واشكالى براى نماز نيست پس موقع اذان، هنوز مغرب شرعى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گويند علت اين است كه در زمان عمر گفتند اگر اين را بگوييم مردم به جهاد نمى روند و مى گويند نماز بهتر از جهاد است لذا عمر دستور داد آن را حذف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علياً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نمى شوند كه به نظر شيعه هم جزء اذان نيست </w:t>
      </w:r>
      <w:r>
        <w:rPr>
          <w:rStyle w:val="FootnoteAnchor"/>
          <w:rtl w:val="true"/>
        </w:rPr>
        <w:footnoteReference w:id="28"/>
      </w:r>
      <w:r>
        <w:rPr>
          <w:rFonts w:ascii="IRNazanin" w:hAnsi="IRNazanin" w:eastAsia="IRNazanin"/>
          <w:color w:val="111111"/>
          <w:sz w:val="28"/>
          <w:sz w:val="28"/>
          <w:szCs w:val="28"/>
          <w:rtl w:val="true"/>
          <w:lang w:bidi="fa-IR"/>
        </w:rPr>
        <w:t>ولى چون رواياتى داريم كه بعد از شهادت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 ولايت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ماشيعيان اين شهادت را دراذان واقامه مى گوييم ولى در زمان پيامبر هنوز نوبت امامت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نرسيده بود لذا گفته نمى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نقل شده است كه پس از عيد غدير، سلمان وابوذر در اذان اين شهادت را مى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اقامه را بجاى دو مرتبه يك مرتبه مى گويند كه بنظر شيعه، در سفر و هنگام عجله داشتن، اشكالى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را آنها در نماز آهسته مى گويندو گاهى اصلًا نمى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ما نبايد بگوييم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يك سوره كامل نمى خوانند، چند آيه مى خوانند و اگر هم سوره بخوانند بسم الله نمى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غيراز سوره حمد را جزء قرآن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حمد اختلاف نظر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دست بسته نماز مى خوانند كه براى ما جايز نيست و تقيه در آمين گفتن و دست بسته بودن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مالكيه از اهل سنت دست بسته بودن را لازم نميدانند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قنوت نمى گيرند مگر در مواقع خاصى بعد از ركوع، قنوت به نظر شيعه مستحب است ما هم مقابل آنها قنوت را ترك مى كنيم و اشكالى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فرش سجده مى كنند ما در صورت امكان بر سنگ سجده مى كنيم و اگر لازم شد بخاطر رعايت صفوف و انگشت نما نشدن جلو تر برويم و بر فرش سجده كنيم اشكالى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بعد از ركوع مقدارى ميايستند مواظب باشيم ما سريعا به سجده نرويم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ازسجده دوم در ركعت اول و سوم آنها نمى نشينند ما يك لحظه مينشينيم وسريع برمى خيزيم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نماز شكسته نمى خوانند ما هم در هنگام جماعت با آنها نماز را تمام ميخوانيم يا اگر شكسته مى خوانيم به طورى بخوانيم كه متوجه نشوند، مثلا سلام را سريع آهسته بگوييم و براى تكبيره الحرام در موقع اقتدا مجدد دستها را بالا نبريم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نماز صبح روز جمعه آنها سوره ى سجده دار مى خوانند و در حال نماز براى آيه ى سجده به سجده مى روند و بعداً بقيه ى سوره ى سجده را ميخوانند، توجه داشته باشيم كه سوره سجده دار خواندن درنماز به نظر شيعه سبب بطلان نماز است و همينطور سجده كردن براى آيه سجده در نماز، لذا در اين گونه مواقع يا نماز را اعاده كنيد يا صبركنيد بعد از تلاوت آيه سجده اقتدا كنيد و بهتر است قبل از نماز جماعت، نماز صبح خود را بخوانيد بعداً با جماعت اعاده نماييد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موقعى كه اهل سنت، براى آيه سجده، به سجده مى روند، نماز گزار اشتباهاً به ركوع رفت نماز او باطل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حال سلام نماز صورت را از قبله به طرف چپ وراست بر مى گردانند ما بعد از سلام مى توانيم صورت را برگردانيم ولى در حال سلام اگر صورت را از قبله برگردانيم، به نظر عدهاى از مراجع، نماز باطل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ما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 در آنجا دست ها را موقع اين تكبيرات بالا نبريم چون به شيعه تهمت مى زنند كه آنها بعد از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درنماز جماعتِ آنها براى رسيدن به ركوع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ركعت ديرتر رسيديد موقع تشهد آنها بنشينيد و حالت نيم خيز نگيريد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ركعت سوم و چهارم آنها حمد مى خوانند ما هم مخيريم بين تسبيحات اربعه و خواندن سوره 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موقع تشهد با انگشت اشاره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بعد از نماز جماعت معمولا نماز ميت مى خوانند با چهار تكبيرشما هم مى توانيد متابعت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كنيد اتصال صفوف را در نماز رعايت كنيد اگر چه آنان رعايت نميكنند، قبل از نماز جماعت، امام جماعتِ آنها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صفوف را منظم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نظم را در ايران هم رعايت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تا طلوع آفتاب و بعد از نماز عصر تا غروب نماز نخوانيد چون آنها نماز را حرام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شيعه در بعضى ازمواقع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 خواهيد نماز صبح را اعاده كنيد، قبل از نماز جماعت صبح بخوانيد يا اگر بعد از نماز جماعت اعاده ميكنيد جاى خود را عوض كنيد كه فكر كنند تازه از راه رسيده ايد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نماز جمعه آن ها اقتدا نموديد، نماز ظهر خود را احتياطاً دوباره بخوانيد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bookmarkStart w:id="381" w:name="pg1859_17995"/>
    </w:p>
    <w:p>
      <w:pPr>
        <w:pStyle w:val="Heading3"/>
        <w:numPr>
          <w:ilvl w:val="2"/>
          <w:numId w:val="1"/>
        </w:numPr>
        <w:rPr/>
      </w:pPr>
      <w:bookmarkStart w:id="382" w:name="__RefHeading___Toc2941849_3650668749"/>
      <w:bookmarkStart w:id="383" w:name="_Toc142"/>
      <w:bookmarkEnd w:id="381"/>
      <w:bookmarkEnd w:id="382"/>
      <w:r>
        <w:rPr>
          <w:rtl w:val="true"/>
        </w:rPr>
        <w:t>اقتدابه اهل سنت</w:t>
      </w:r>
      <w:r>
        <w:rPr>
          <w:rtl w:val="true"/>
        </w:rPr>
        <w:t>:</w:t>
      </w:r>
      <w:bookmarkEnd w:id="383"/>
    </w:p>
    <w:p>
      <w:pPr>
        <w:pStyle w:val="BookText"/>
        <w:rPr/>
      </w:pPr>
      <w:r>
        <w:rPr>
          <w:rFonts w:ascii="Amiri" w:hAnsi="Amiri" w:eastAsia="Amiri" w:cs="Amiri"/>
          <w:color w:val="111111"/>
          <w:sz w:val="28"/>
          <w:sz w:val="28"/>
          <w:szCs w:val="28"/>
          <w:rtl w:val="true"/>
          <w:lang w:bidi="ar-SA"/>
        </w:rPr>
        <w:t>آيا مى شود به اهل سنت اقتدا كرد يا نه؟</w:t>
      </w:r>
    </w:p>
    <w:p>
      <w:pPr>
        <w:pStyle w:val="BookText"/>
        <w:rPr/>
      </w:pPr>
      <w:r>
        <w:rPr>
          <w:rFonts w:ascii="Amiri" w:hAnsi="Amiri" w:eastAsia="Amiri" w:cs="Amiri"/>
          <w:color w:val="111111"/>
          <w:sz w:val="28"/>
          <w:sz w:val="28"/>
          <w:szCs w:val="28"/>
          <w:rtl w:val="true"/>
          <w:lang w:bidi="ar-SA"/>
        </w:rPr>
        <w:t>همراهى در نماز با اهل سنت استحباب دارد، در روايت صحيحه داريم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خلفهم كمن صلى خلف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نظر مراجع در كيفيت اقتدا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كند ولى حمدو سوره را آهسته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جماعت آيه طولانى خواند ساكت بايستد حتى لازم نيست ذكر بگويد و در مورد آقايان در نمازهاى صبح و مغرب و عشا وظيفه آنها از جهر به اخفات تبديل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عامه در حال ضرورت بى اشكال است و در غير حال ضرورت در جماعت شركت كنند و بعداً با شرايط كامل اعاده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توانند نماز جماعت بخوانند وبه آنان اقتدا كنند</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2941851_3650668749"/>
      <w:bookmarkStart w:id="385" w:name="_Toc143"/>
      <w:bookmarkEnd w:id="384"/>
      <w:r>
        <w:rPr>
          <w:rtl w:val="true"/>
        </w:rPr>
        <w:t>جايى كه اتصال صفوف بر قرار نيست</w:t>
      </w:r>
      <w:r>
        <w:rPr>
          <w:rtl w:val="true"/>
        </w:rPr>
        <w:t>. (</w:t>
      </w:r>
      <w:r>
        <w:rPr>
          <w:rtl w:val="true"/>
        </w:rPr>
        <w:t xml:space="preserve">س </w:t>
      </w:r>
      <w:r>
        <w:rPr/>
        <w:t>20</w:t>
      </w:r>
      <w:r>
        <w:rPr>
          <w:rtl w:val="true"/>
        </w:rPr>
        <w:t>)</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خامنه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همانطوركه آنها صحيح مى دانند مى توان اقتداء كرد و اشكالى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خانمها چون راه ديگرى ندارند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مسئله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اتصال 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 افتاد اشكالى ندارد و در غير اين صورت يعنى حال اختياراتصال صفوف را رعايت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خانمها اختيار دارند لذا بايد اتصال صفوف را رعايت نمايند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 صفوف بايد رعايت شود</w:t>
      </w:r>
      <w:r>
        <w:rPr>
          <w:rFonts w:eastAsia="Amiri" w:cs="Amiri" w:ascii="Amiri" w:hAnsi="Amiri"/>
          <w:color w:val="111111"/>
          <w:sz w:val="28"/>
          <w:szCs w:val="28"/>
          <w:rtl w:val="true"/>
          <w:lang w:bidi="ar-SA"/>
        </w:rPr>
        <w:t>.</w:t>
      </w:r>
      <w:bookmarkStart w:id="386" w:name="pg1859_17996"/>
    </w:p>
    <w:p>
      <w:pPr>
        <w:pStyle w:val="BookText"/>
        <w:rPr/>
      </w:pPr>
      <w:bookmarkEnd w:id="38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مقلدين آيت الله خامنه اى و بانوانى كه مقلد آيت الله مكارم هستند ميتوانند اتصال صفوف را رعايت نكنند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عصر چون امام جماعت كنار كعبه مى ايستد غالباً اتصال صفوف براى افرادى كه زير سقفها ايستاده اند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مراجعى كه 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وسوره خوانده شود، اتصال صفوف لازم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درمورد طبقه ى دوم مسجد النبى آيت الله مكارم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عدم اتصال صفوف احتياط شود حتى براى بانوان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نظربقيه مراجع از آنچه قبلًاذكرشد مشخص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درزمان عمره مفرده براى خانمها در مسجدالنبى اتصال برقرار نيست لذا درنماز، حمد و سوره ى خود را بخوانند به جزمقلدين آيات عظام خامنه اى ومكارم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زمان حج تمتع به طور طبيعى اتصال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دوم مسجدالحرام اتصال برقرار نيست چون اگر فاصله هوائى باشد اشكال ندارد ولى در اين جا فاصله عرضى بيش از حد مجاز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بعضى از مراجع تا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قدم معمولى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بعضى از مراجع تا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قدم فراخ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نماز خواند و بعد فهميد كه فاصله زياد بوده اشكال ندارد</w:t>
      </w:r>
      <w:r>
        <w:rPr>
          <w:rFonts w:eastAsia="IRNazanin" w:cs="IRNazanin"/>
          <w:color w:val="111111"/>
          <w:sz w:val="28"/>
          <w:szCs w:val="28"/>
          <w:rtl w:val="true"/>
          <w:lang w:bidi="fa-IR"/>
        </w:rPr>
        <w:t>.</w:t>
      </w:r>
    </w:p>
    <w:p>
      <w:pPr>
        <w:pStyle w:val="Heading3"/>
        <w:numPr>
          <w:ilvl w:val="2"/>
          <w:numId w:val="1"/>
        </w:numPr>
        <w:rPr/>
      </w:pPr>
      <w:bookmarkStart w:id="387" w:name="__RefHeading___Toc2941853_3650668749"/>
      <w:bookmarkStart w:id="388" w:name="_Toc144"/>
      <w:bookmarkEnd w:id="387"/>
      <w:r>
        <w:rPr>
          <w:rtl w:val="true"/>
        </w:rPr>
        <w:t>اقتدابه اهل سنت در نماز قضا</w:t>
      </w:r>
      <w:bookmarkEnd w:id="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خامنه اى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 به اهل سنت مختص به نماز ادا است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فاضل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 اختصاص به نماز ادا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نكته در مورد نماز جماعت با اهل سنت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نمازهاى صبح و ظهر وعصرو عشاء چون آنها ديرتر نماز مى خوانند مى توانيم نماز هاى خودمان را بخوانيم و بعد با آنها نماز معاده بخوانيم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اعاده نماز خوانده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بعضى از مراجع مى توانيم نيت نماز قضاى احتياطى كرده و اقتدا كنيم يا به نظر بعضى از مراجع نيت نماز قضا كنيم و حمد و سوره خود را آهسته بخوانيم ولى در مورد نماز مغرب چون ابتدا با آنها همراهى مى كنيم مى توانيم نمازخود را بعد از نماز مغرب آنها اعاده كنيم ولى قبل از نماز مغرب آنها هنوز وقت مغرب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به نظر آيات عظام بهجت و مكارم وقت مغرب دا خل شده است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نظر مرجع تقليدشان در هنگام همراهى با نماز اهل سنت بايد حمد و سوره را قرائت كنند پس از اتمام حمد و سوره خود، اگر قرائت امام جماعت تمام نشده، سوره را تكرار نكنند چون تكرار سوره در نماز جايز نيست بلكه ساكت بمانند يا آهسته ذكر بگويند تا قرائت امام جماعت تمام شود و به همراه ديگران به ركوع روند</w:t>
      </w:r>
      <w:r>
        <w:rPr>
          <w:rFonts w:eastAsia="IRNazanin" w:cs="IRNazanin"/>
          <w:color w:val="111111"/>
          <w:sz w:val="28"/>
          <w:szCs w:val="28"/>
          <w:rtl w:val="true"/>
          <w:lang w:bidi="fa-IR"/>
        </w:rPr>
        <w:t>.</w:t>
      </w:r>
      <w:bookmarkStart w:id="389" w:name="pg1859_17998"/>
    </w:p>
    <w:p>
      <w:pPr>
        <w:pStyle w:val="BookText"/>
        <w:rPr/>
      </w:pPr>
      <w:bookmarkEnd w:id="389"/>
      <w:r>
        <w:rPr>
          <w:rFonts w:ascii="IRNazanin" w:hAnsi="IRNazanin" w:eastAsia="IRNazanin"/>
          <w:color w:val="111111"/>
          <w:sz w:val="28"/>
          <w:sz w:val="28"/>
          <w:szCs w:val="28"/>
          <w:rtl w:val="true"/>
          <w:lang w:bidi="fa-IR"/>
        </w:rPr>
        <w:t>جايگاه امام جماعت در مسجد الحرام</w:t>
      </w:r>
    </w:p>
    <w:p>
      <w:pPr>
        <w:pStyle w:val="BookText"/>
        <w:rPr/>
      </w:pPr>
      <w:r>
        <w:rPr>
          <w:rFonts w:ascii="IRNazanin" w:hAnsi="IRNazanin" w:eastAsia="IRNazanin"/>
          <w:color w:val="111111"/>
          <w:sz w:val="28"/>
          <w:sz w:val="28"/>
          <w:szCs w:val="28"/>
          <w:rtl w:val="true"/>
          <w:lang w:bidi="fa-IR"/>
        </w:rPr>
        <w:t>در نماز صبح و مغرب وعشا، پشت مقام ابراهيم مى ايستد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نماز ظهر، زير سقف نقطه مقابل حجر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حجر الاسود و ركن يمانى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ايستد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نماز عصر نزديك به ديوار كعبه مى ايستد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امام جماعت</w:t>
      </w:r>
    </w:p>
    <w:p>
      <w:pPr>
        <w:pStyle w:val="BookText"/>
        <w:rPr/>
      </w:pPr>
      <w:r>
        <w:rPr>
          <w:rFonts w:ascii="Amiri" w:hAnsi="Amiri" w:eastAsia="Amiri" w:cs="Amiri"/>
          <w:color w:val="111111"/>
          <w:sz w:val="28"/>
          <w:sz w:val="28"/>
          <w:szCs w:val="28"/>
          <w:rtl w:val="true"/>
          <w:lang w:bidi="ar-SA"/>
        </w:rPr>
        <w:t>درنمازهاى يوميه</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2941855_3650668749"/>
      <w:bookmarkStart w:id="391" w:name="_Toc145"/>
      <w:bookmarkEnd w:id="390"/>
      <w:r>
        <w:rPr>
          <w:rtl w:val="true"/>
        </w:rPr>
        <w:t xml:space="preserve">نماز استداره اى </w:t>
      </w:r>
      <w:r>
        <w:rPr>
          <w:rtl w:val="true"/>
        </w:rPr>
        <w:t>(</w:t>
      </w:r>
      <w:r>
        <w:rPr>
          <w:rtl w:val="true"/>
        </w:rPr>
        <w:t xml:space="preserve">م </w:t>
      </w:r>
      <w:r>
        <w:rPr/>
        <w:t>1336</w:t>
      </w:r>
      <w:r>
        <w:rPr>
          <w:rtl w:val="true"/>
        </w:rPr>
        <w:t>)</w:t>
      </w:r>
      <w:bookmarkEnd w:id="39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خامنه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طورى بايستد كه پشت سر امام يا طرف راست يا چپ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شرايط تقيه نباشد نماز استداره اى صحيح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 به شرطى كه در دايره جلوتر از امام جماعت نباشد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مراجعى كه فرموده اند حمد وسوره خوانده شود اين مسأله جايگاه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هر كجاى مسجد به نماز بايستند، نماز صحيح است</w:t>
      </w:r>
      <w:r>
        <w:rPr>
          <w:rFonts w:eastAsia="IRNazanin" w:cs="IRNazanin"/>
          <w:color w:val="111111"/>
          <w:sz w:val="28"/>
          <w:szCs w:val="28"/>
          <w:rtl w:val="true"/>
          <w:lang w:bidi="fa-IR"/>
        </w:rPr>
        <w:t>.</w:t>
      </w:r>
      <w:bookmarkStart w:id="392" w:name="pg1859_18000"/>
    </w:p>
    <w:p>
      <w:pPr>
        <w:pStyle w:val="BookText"/>
        <w:rPr/>
      </w:pPr>
      <w:bookmarkEnd w:id="392"/>
      <w:r>
        <w:rPr>
          <w:rFonts w:ascii="IRNazanin" w:hAnsi="IRNazanin" w:eastAsia="IRNazanin"/>
          <w:color w:val="111111"/>
          <w:sz w:val="28"/>
          <w:sz w:val="28"/>
          <w:szCs w:val="28"/>
          <w:rtl w:val="true"/>
          <w:lang w:bidi="fa-IR"/>
        </w:rPr>
        <w:t>بايد جايگاه امام جماعت را بدانيم تا در موقع نماز جلوتر از امام جماعت نايستيم همچنين نسبت به دايره صفوف وظيفه خود را بر طبق نظريه بعضى از مراجع تشخيص دهيم بنابراين در موقع نماز ظهر اگر در محدوده بدون سقف مسجد الحرام اقتدا كنيم نماز باطل است چنانچه در نماز صبح و مغرب و عشاء اگر از امام جماعت به كعبه نزديكتر باشيم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ايام حج واجب گاهى در موقع نماز مغرب و عشا و صبح امام جماعت نزديك به خانه كعبه ميايستد مانند نماز عصر</w:t>
      </w:r>
      <w:r>
        <w:rPr>
          <w:rFonts w:eastAsia="IRNazanin" w:cs="IRNazanin"/>
          <w:color w:val="111111"/>
          <w:sz w:val="28"/>
          <w:szCs w:val="28"/>
          <w:rtl w:val="true"/>
          <w:lang w:bidi="fa-IR"/>
        </w:rPr>
        <w:t>.</w:t>
      </w:r>
    </w:p>
    <w:p>
      <w:pPr>
        <w:pStyle w:val="Heading3"/>
        <w:numPr>
          <w:ilvl w:val="2"/>
          <w:numId w:val="1"/>
        </w:numPr>
        <w:rPr/>
      </w:pPr>
      <w:bookmarkStart w:id="393" w:name="__RefHeading___Toc2941857_3650668749"/>
      <w:bookmarkStart w:id="394" w:name="_Toc146"/>
      <w:bookmarkEnd w:id="393"/>
      <w:r>
        <w:rPr>
          <w:rtl w:val="true"/>
        </w:rPr>
        <w:t>روزه در مكه ومدينه‌</w:t>
      </w:r>
      <w:bookmarkEnd w:id="394"/>
    </w:p>
    <w:p>
      <w:pPr>
        <w:pStyle w:val="BookText"/>
        <w:rPr/>
      </w:pPr>
      <w:r>
        <w:rPr>
          <w:rFonts w:ascii="Amiri" w:hAnsi="Amiri" w:eastAsia="Amiri" w:cs="Amiri"/>
          <w:color w:val="111111"/>
          <w:sz w:val="28"/>
          <w:sz w:val="28"/>
          <w:szCs w:val="28"/>
          <w:rtl w:val="true"/>
          <w:lang w:bidi="ar-SA"/>
        </w:rPr>
        <w:t>سه روز روزه مستحبى در مدينه منوره</w:t>
      </w:r>
    </w:p>
    <w:p>
      <w:pPr>
        <w:pStyle w:val="BookText"/>
        <w:rPr/>
      </w:pPr>
      <w:r>
        <w:rPr>
          <w:rFonts w:ascii="IRNazanin" w:hAnsi="IRNazanin" w:eastAsia="IRNazanin"/>
          <w:color w:val="111111"/>
          <w:sz w:val="28"/>
          <w:sz w:val="28"/>
          <w:szCs w:val="28"/>
          <w:rtl w:val="true"/>
          <w:lang w:bidi="fa-IR"/>
        </w:rPr>
        <w:t>مسافر ولو قصد ده روز نكرده باشد مى تواند سه روز روزه بگيرد و استحباب دارد و نمى تواند قصد روزه قضا كند و اگربخواهد يك روز روزه بگيرد استحباب ندارد، اين تنها روزه اى است كه مسافر با اينكه قصد ده روز نكرده است مى تواند روزه بگيرد ولى اگر قصد ده روز كرد مى تواند نيت روزه قضا هم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مراجع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روزهاى چهارشنبه و پنج شنبه و جمعه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روزه ى قضا دارد مى تواند در مدينه سه روز روزهى مستحبى بگيرد البته در غير از مدينه كسى كه روزه قضا دارد نمى تواند روزه ى مستحبى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روزه در مكه مكرمه</w:t>
      </w:r>
    </w:p>
    <w:p>
      <w:pPr>
        <w:pStyle w:val="BookText"/>
        <w:rPr/>
      </w:pPr>
      <w:r>
        <w:rPr>
          <w:rFonts w:ascii="IRNazanin" w:hAnsi="IRNazanin" w:eastAsia="IRNazanin"/>
          <w:color w:val="111111"/>
          <w:sz w:val="28"/>
          <w:sz w:val="28"/>
          <w:szCs w:val="28"/>
          <w:rtl w:val="true"/>
          <w:lang w:bidi="fa-IR"/>
        </w:rPr>
        <w:t>اگر در مكه مكرمه قصد ده روز نكرده باشند اصلًا روزه استحباب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در وطن نذر كند كه ميخواهد در سفر روزه بگيرد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بخواهد در سفر براى روزه نذر كند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درخود سفر منعقد نميشود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دادهاند لذا به زائران مى گوئيم نذر در خود سفر به نظر عدهاى از مراجع منعقد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قبلًا در وطن نذر نكرده اند در مكه روزه مستحبى نگيرند مگر در ايام حج واجب براى كسانيكه قصد ماندن ده روز دارند</w:t>
      </w:r>
      <w:r>
        <w:rPr>
          <w:rFonts w:eastAsia="IRNazanin" w:cs="IRNazanin"/>
          <w:color w:val="111111"/>
          <w:sz w:val="28"/>
          <w:szCs w:val="28"/>
          <w:rtl w:val="true"/>
          <w:lang w:bidi="fa-IR"/>
        </w:rPr>
        <w:t>.</w:t>
      </w:r>
      <w:bookmarkStart w:id="395" w:name="pg1859_18001"/>
    </w:p>
    <w:p>
      <w:pPr>
        <w:pStyle w:val="Heading3"/>
        <w:numPr>
          <w:ilvl w:val="2"/>
          <w:numId w:val="1"/>
        </w:numPr>
        <w:rPr/>
      </w:pPr>
      <w:bookmarkStart w:id="396" w:name="__RefHeading___Toc2941859_3650668749"/>
      <w:bookmarkStart w:id="397" w:name="_Toc147"/>
      <w:bookmarkEnd w:id="395"/>
      <w:bookmarkEnd w:id="396"/>
      <w:r>
        <w:rPr>
          <w:rtl w:val="true"/>
        </w:rPr>
        <w:t>اعتكاف در مكه و مدينه‌</w:t>
      </w:r>
      <w:bookmarkEnd w:id="397"/>
    </w:p>
    <w:p>
      <w:pPr>
        <w:pStyle w:val="BookText"/>
        <w:rPr/>
      </w:pPr>
      <w:r>
        <w:rPr>
          <w:rFonts w:ascii="IRNazanin" w:hAnsi="IRNazanin" w:eastAsia="IRNazanin"/>
          <w:color w:val="111111"/>
          <w:sz w:val="28"/>
          <w:sz w:val="28"/>
          <w:szCs w:val="28"/>
          <w:rtl w:val="true"/>
          <w:lang w:bidi="fa-IR"/>
        </w:rPr>
        <w:t>اعتكاف در مكه درست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روزه صحيح نيست و اعتكاف بدون روزه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درصورتيكه بتواند قصد ده روز ماندن داشته باشد يا نذر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مدينه هم اعتكاف ممكن نيست چون شبها درب مسجد النبى بسته مى شود و امكان ماندن سه روز در مسجد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مواقعى كه درب مسجد النبى تا صبح باز است ميتوانند اعتكاف را انجام دهند، چون سه روز روزه در مدينه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برداشتن لقطهى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منطقه حرم بنابر احتياط واجب بر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برداشتن كراهت شديده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اى از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برداشت حق قصد تملك ندارد اگر صاحبش پيدا نشد بايد آنرا با اذن مجتهد به فقير دهد</w:t>
      </w:r>
      <w:r>
        <w:rPr>
          <w:rFonts w:eastAsia="IRNazanin" w:cs="IRNazanin"/>
          <w:color w:val="111111"/>
          <w:sz w:val="28"/>
          <w:szCs w:val="28"/>
          <w:rtl w:val="true"/>
          <w:lang w:bidi="fa-IR"/>
        </w:rPr>
        <w:t>.</w:t>
      </w:r>
    </w:p>
    <w:p>
      <w:pPr>
        <w:pStyle w:val="Heading3"/>
        <w:numPr>
          <w:ilvl w:val="2"/>
          <w:numId w:val="1"/>
        </w:numPr>
        <w:rPr/>
      </w:pPr>
      <w:bookmarkStart w:id="398" w:name="__RefHeading___Toc2941861_3650668749"/>
      <w:bookmarkStart w:id="399" w:name="_Toc148"/>
      <w:bookmarkEnd w:id="398"/>
      <w:r>
        <w:rPr>
          <w:rtl w:val="true"/>
        </w:rPr>
        <w:t>نماز درهواپيما</w:t>
      </w:r>
      <w:bookmarkEnd w:id="3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نماز واجب زائرين در هواپيما بودند درصورتى كه بعد ازنشستن هواپيما بر زمين وقت نماز باقى است اگر شرايط نماز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قبله، ركوع وسجود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شود به 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هواپيما صحيح است و نياز به اعاده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نماز را بعد از نشستن هواپيما بخوانند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سوار شدن به هواپيما وقت نماز شده ومى دانيم بعد ازسوارشدن به هواپيما تا زمان رسيدن به مقصد وقت نماز تمام مى شود، سفارش كنيم زائرين قبل از سوارشدن به هواپيما نماز واجب خود را انجام دهند</w:t>
      </w:r>
      <w:r>
        <w:rPr>
          <w:rFonts w:eastAsia="IRNazanin" w:cs="IRNazanin"/>
          <w:color w:val="111111"/>
          <w:sz w:val="28"/>
          <w:szCs w:val="28"/>
          <w:rtl w:val="true"/>
          <w:lang w:bidi="fa-IR"/>
        </w:rPr>
        <w:t>.</w:t>
      </w:r>
      <w:bookmarkStart w:id="400" w:name="pg1859_18002"/>
    </w:p>
    <w:p>
      <w:pPr>
        <w:pStyle w:val="BookText"/>
        <w:rPr/>
      </w:pPr>
      <w:bookmarkEnd w:id="40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درهنگام نماز صبح تمام وقت نماز در هواپيما هستيم به نظر تمام مراجع لازم است نمازصبح در هواپيما خوانده شود وقضا ندارد دراين صورت اگر ممكن بود بايد قيام و قبله و ركوع وسجود را با شرايط انجام دهيم مثلًا در راهرو هواپيما به سمت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ى تقريبى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نماز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ممكن نباشد هر طورمى توانيم نماز بخوانيم و ركوع و سجود رابا اشاره انجام 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موردى به زائرين تذكر داده شودكه از قبل با وضو باشند چون وضوگرفتن در هواپيما مشكل است، افرادى كه وضو ندارند در هواپيما وضو ميگيرند و جايز نيست نماز را با تيمم بخوانند</w:t>
      </w:r>
      <w:r>
        <w:rPr>
          <w:rFonts w:eastAsia="IRNazanin" w:cs="IRNazanin"/>
          <w:color w:val="111111"/>
          <w:sz w:val="28"/>
          <w:szCs w:val="28"/>
          <w:rtl w:val="true"/>
          <w:lang w:bidi="fa-IR"/>
        </w:rPr>
        <w:t>.</w:t>
      </w:r>
    </w:p>
    <w:p>
      <w:pPr>
        <w:pStyle w:val="Heading3"/>
        <w:numPr>
          <w:ilvl w:val="2"/>
          <w:numId w:val="1"/>
        </w:numPr>
        <w:rPr/>
      </w:pPr>
      <w:bookmarkStart w:id="401" w:name="__RefHeading___Toc2941863_3650668749"/>
      <w:bookmarkStart w:id="402" w:name="_Toc149"/>
      <w:bookmarkEnd w:id="401"/>
      <w:r>
        <w:rPr>
          <w:rtl w:val="true"/>
        </w:rPr>
        <w:t>حكم كسيكه در اعمال او مشكلى پيدا شود</w:t>
      </w:r>
      <w:bookmarkEnd w:id="402"/>
    </w:p>
    <w:p>
      <w:pPr>
        <w:pStyle w:val="BookText"/>
        <w:rPr/>
      </w:pPr>
      <w:r>
        <w:rPr>
          <w:rFonts w:ascii="IRNazanin" w:hAnsi="IRNazanin" w:eastAsia="IRNazanin"/>
          <w:color w:val="111111"/>
          <w:sz w:val="28"/>
          <w:sz w:val="28"/>
          <w:szCs w:val="28"/>
          <w:rtl w:val="true"/>
          <w:lang w:bidi="fa-IR"/>
        </w:rPr>
        <w:t>كسيكه در اعمال او در عمره يا حج مشكلى پيدا شود نبايد براى جبران آن مجدداً محرم شود و عمره يا حج را تكرار كند چون تكرار عمره يا حج عمل جديد است و جبران گذشته را نميكند بلكه بايد بدون احرام جديد، اشكال در اعمال قبلى را جبران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خودش نميتواند جبران كند، براى جبران همان عمل مثل طواف و مانند آن نايب بگيرد و نبايد براى تكرار كل عمره يا حج نايب بگيرد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لزوم اجتناب از محرمات احرام و ترتيب اعمال، براى چنين شخصى 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لا يزال عليه نور الحج ما لم يلمّ بذنب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همواره داراى نور حج است تا زمانى كه آلوده به گناه نشده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 فى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من مكه وهو لا يريد العود إليها فقد اقترب اجله ودنا عذابه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مكه خارج شود و آرزوى بازگشت به مكه را نداشته باشد عمر او كم ميشود و به عذاب الهى نزديك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وسائل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ابواب وجوب الحج روايت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رجع من مكه وهو ينوى الحج من قابل زيد فى عمره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مكه برگردد و نيت داشته باشد سال آينده مجدداً به مكه مشرف شود عمر او طولانى ميشود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ابواب وجوب الحج روايت </w:t>
      </w:r>
      <w:r>
        <w:rPr>
          <w:rFonts w:eastAsia="Amiri" w:cs="Amiri" w:ascii="Amiri" w:hAnsi="Amiri"/>
          <w:color w:val="111111"/>
          <w:sz w:val="28"/>
          <w:szCs w:val="28"/>
          <w:lang w:bidi="ar-SA"/>
        </w:rPr>
        <w:t>1</w:t>
      </w:r>
      <w:bookmarkStart w:id="403" w:name="pg1859_18005"/>
    </w:p>
    <w:p>
      <w:pPr>
        <w:pStyle w:val="Heading2"/>
        <w:numPr>
          <w:ilvl w:val="1"/>
          <w:numId w:val="1"/>
        </w:numPr>
        <w:rPr/>
      </w:pPr>
      <w:bookmarkStart w:id="404" w:name="__RefHeading___Toc2941865_3650668749"/>
      <w:bookmarkStart w:id="405" w:name="_Toc150"/>
      <w:bookmarkEnd w:id="403"/>
      <w:bookmarkEnd w:id="404"/>
      <w:r>
        <w:rPr>
          <w:rtl w:val="true"/>
        </w:rPr>
        <w:t>بخش پنجم‌</w:t>
      </w:r>
      <w:bookmarkEnd w:id="405"/>
    </w:p>
    <w:p>
      <w:pPr>
        <w:pStyle w:val="Heading3"/>
        <w:numPr>
          <w:ilvl w:val="2"/>
          <w:numId w:val="1"/>
        </w:numPr>
        <w:rPr/>
      </w:pPr>
      <w:bookmarkStart w:id="406" w:name="__RefHeading___Toc2941867_3650668749"/>
      <w:bookmarkStart w:id="407" w:name="_Toc151"/>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مسائل متفرقه</w:t>
      </w:r>
    </w:p>
    <w:p>
      <w:pPr>
        <w:pStyle w:val="BookText"/>
        <w:rPr/>
      </w:pPr>
      <w:r>
        <w:rPr>
          <w:rFonts w:ascii="Amiri" w:hAnsi="Amiri" w:eastAsia="Amiri" w:cs="Amiri"/>
          <w:color w:val="111111"/>
          <w:sz w:val="28"/>
          <w:sz w:val="28"/>
          <w:szCs w:val="28"/>
          <w:rtl w:val="true"/>
          <w:lang w:bidi="ar-SA"/>
        </w:rPr>
        <w:t>تقليد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w:t>
      </w:r>
      <w:bookmarkStart w:id="408" w:name="pg1859_18007"/>
    </w:p>
    <w:p>
      <w:pPr>
        <w:pStyle w:val="Heading3"/>
        <w:numPr>
          <w:ilvl w:val="2"/>
          <w:numId w:val="1"/>
        </w:numPr>
        <w:rPr/>
      </w:pPr>
      <w:bookmarkStart w:id="409" w:name="__RefHeading___Toc2941869_3650668749"/>
      <w:bookmarkStart w:id="410" w:name="_Toc152"/>
      <w:bookmarkEnd w:id="408"/>
      <w:bookmarkEnd w:id="409"/>
      <w:r>
        <w:rPr>
          <w:rtl w:val="true"/>
        </w:rPr>
        <w:t>مسائلى از تقليد</w:t>
      </w:r>
      <w:bookmarkEnd w:id="410"/>
    </w:p>
    <w:p>
      <w:pPr>
        <w:pStyle w:val="BookText"/>
        <w:rPr/>
      </w:pPr>
      <w:r>
        <w:rPr>
          <w:rFonts w:ascii="Amiri" w:hAnsi="Amiri" w:eastAsia="Amiri" w:cs="Amiri"/>
          <w:color w:val="111111"/>
          <w:sz w:val="28"/>
          <w:sz w:val="28"/>
          <w:szCs w:val="28"/>
          <w:rtl w:val="true"/>
          <w:lang w:bidi="ar-SA"/>
        </w:rPr>
        <w:t>رجوع به غير در احتياط واجب</w:t>
      </w:r>
    </w:p>
    <w:p>
      <w:pPr>
        <w:pStyle w:val="BookText"/>
        <w:rPr/>
      </w:pPr>
      <w:r>
        <w:rPr>
          <w:rFonts w:ascii="IRNazanin" w:hAnsi="IRNazanin" w:eastAsia="IRNazanin"/>
          <w:color w:val="111111"/>
          <w:sz w:val="28"/>
          <w:sz w:val="28"/>
          <w:szCs w:val="28"/>
          <w:rtl w:val="true"/>
          <w:lang w:bidi="fa-IR"/>
        </w:rPr>
        <w:t>در مواردى كه مجتهد فتوى مى دهد بايد به نظريه او عمل كرد ولى اگر مجتهد درمساله اى احتياط واجب نمود مى توان رجوع به غير كرد يعنى از مجتهد ديگرتقليد كرد وبراى رجوع به مجتهد ديگر بايد براى مقلد معلوم باشد كه به فتواى چه كسى مراجعه كرده است واگر هنگام عمل، براى او رجوع به غير معلوم نبود بعد ازعمل مى تواند رجوع به مرجع تقليد ديگر كند و به فتواى او عمل خود را تصحيح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رجوع به غير وظيفه خود را در قضا و اعاده نداشتن روشن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ورجوع لازم نيست بلكه همين مقداركه عمل او مطابق فتواى كسى بوده كه شرعاً مى توانست از او تقليد كند كافى است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از آيت الله مكارم شفاهاً سؤال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روحانى كاروان احتياط را به ديگرى رجوع دهد و وظيفه ى عملى زائر را بيان كند كافى است با رعايت فالاعلم نسبت به وظيفه ى زائر</w:t>
      </w:r>
      <w:r>
        <w:rPr>
          <w:rFonts w:eastAsia="IRNazanin" w:cs="IRNazanin"/>
          <w:color w:val="111111"/>
          <w:sz w:val="28"/>
          <w:szCs w:val="28"/>
          <w:rtl w:val="true"/>
          <w:lang w:bidi="fa-IR"/>
        </w:rPr>
        <w:t>.</w:t>
      </w:r>
      <w:bookmarkStart w:id="411" w:name="pg1859_18008"/>
    </w:p>
    <w:p>
      <w:pPr>
        <w:pStyle w:val="Heading3"/>
        <w:numPr>
          <w:ilvl w:val="2"/>
          <w:numId w:val="1"/>
        </w:numPr>
        <w:rPr/>
      </w:pPr>
      <w:bookmarkStart w:id="412" w:name="__RefHeading___Toc2941871_3650668749"/>
      <w:bookmarkStart w:id="413" w:name="_Toc153"/>
      <w:bookmarkEnd w:id="411"/>
      <w:bookmarkEnd w:id="412"/>
      <w:r>
        <w:rPr>
          <w:rtl w:val="true"/>
        </w:rPr>
        <w:t>بقاء بر تقليد ميت‌</w:t>
      </w:r>
      <w:bookmarkEnd w:id="4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محدوده بقاء بر تقليد ميت در نظر مراجع تقليد مختلف است لازم است كليه افراد مكلف مرجع تقليد زنده براى خود تعيين كنند و به نظر يكى از مراجع زنده باقى بر ميت باشند تا مشخص گردددر مسائل حج آيا مى توانند باقى بر فتواى مجتهد ميت باشند يا نه؟</w:t>
      </w:r>
    </w:p>
    <w:p>
      <w:pPr>
        <w:pStyle w:val="BookText"/>
        <w:rPr/>
      </w:pPr>
      <w:r>
        <w:rPr>
          <w:rFonts w:ascii="Amiri" w:hAnsi="Amiri" w:eastAsia="Amiri" w:cs="Amiri"/>
          <w:color w:val="111111"/>
          <w:sz w:val="28"/>
          <w:sz w:val="28"/>
          <w:szCs w:val="28"/>
          <w:rtl w:val="true"/>
          <w:lang w:bidi="ar-SA"/>
        </w:rPr>
        <w:t>نظر مراجع عظام در بقاء بر تقليد</w:t>
      </w:r>
    </w:p>
    <w:p>
      <w:pPr>
        <w:pStyle w:val="BookText"/>
        <w:rPr/>
      </w:pPr>
      <w:r>
        <w:rPr>
          <w:rFonts w:ascii="IRNazanin" w:hAnsi="IRNazanin" w:eastAsia="IRNazanin"/>
          <w:color w:val="111111"/>
          <w:sz w:val="28"/>
          <w:sz w:val="28"/>
          <w:szCs w:val="28"/>
          <w:rtl w:val="true"/>
          <w:lang w:bidi="fa-IR"/>
        </w:rPr>
        <w:t>محدوده بقاء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در كليه مسائل اعم از عمل كرده و عمل نكرده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مسائلى كه عمل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مسائلى كه عمل كرده است يا براى عمل ياد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و جواز بقاء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خامنه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كلى بقاء را جايز ميدانند حتى اگر ميت اعلم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آيت الله خامنه اى در محدوده ى مذكور اگر مجتهد ميت اعلم از حى باشد بقاء واجب است و اگر مجتهد ميت وحى مساوى باشند بقاء جايز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بطور كلى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مسائل حج و عمره و مسأله مسافر مى توانند باقى نباشند و به فتواى مرجع زنده عمل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ميت اعلم باشد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بقاء واجب است كه قابل رجوع به غير است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اغلب زوار مسائل حج را ياد نگرفته اند و عمل نكرده اند كسانيكه درزمان مرجع قبلى خود به حج مشرف نشده اند نمى توانند در مسائل حج و عمره باقى بر ميت باشند مگر به نظر مراجعى كه بقاء را اجازه دهند، حتى در مسائلى كه عمل نكرده است</w:t>
      </w:r>
      <w:r>
        <w:rPr>
          <w:rFonts w:eastAsia="IRNazanin" w:cs="IRNazanin"/>
          <w:color w:val="111111"/>
          <w:sz w:val="28"/>
          <w:szCs w:val="28"/>
          <w:rtl w:val="true"/>
          <w:lang w:bidi="fa-IR"/>
        </w:rPr>
        <w:t>.</w:t>
      </w:r>
      <w:bookmarkStart w:id="414" w:name="pg1859_18009"/>
    </w:p>
    <w:p>
      <w:pPr>
        <w:pStyle w:val="Heading3"/>
        <w:numPr>
          <w:ilvl w:val="2"/>
          <w:numId w:val="1"/>
        </w:numPr>
        <w:rPr/>
      </w:pPr>
      <w:bookmarkStart w:id="415" w:name="__RefHeading___Toc2941873_3650668749"/>
      <w:bookmarkStart w:id="416" w:name="_Toc154"/>
      <w:bookmarkEnd w:id="414"/>
      <w:bookmarkEnd w:id="415"/>
      <w:r>
        <w:rPr>
          <w:rtl w:val="true"/>
        </w:rPr>
        <w:t>تبعيض در تقليد</w:t>
      </w:r>
      <w:r>
        <w:rPr>
          <w:rtl w:val="true"/>
        </w:rPr>
        <w:t>:</w:t>
      </w:r>
      <w:bookmarkEnd w:id="416"/>
    </w:p>
    <w:p>
      <w:pPr>
        <w:pStyle w:val="BookText"/>
        <w:rPr/>
      </w:pPr>
      <w:r>
        <w:rPr>
          <w:rFonts w:ascii="IRNazanin" w:hAnsi="IRNazanin" w:eastAsia="IRNazanin"/>
          <w:color w:val="111111"/>
          <w:sz w:val="28"/>
          <w:sz w:val="28"/>
          <w:szCs w:val="28"/>
          <w:rtl w:val="true"/>
          <w:lang w:bidi="fa-IR"/>
        </w:rPr>
        <w:t>عده اى ازمراجع تقليد تبعيض در تقليد را در صورت تساوى يا مشخص نبودن اعلم جايز دانسته اند بنابراين اگر كسى معتقد بود مراجعى كه فعلًا بيشتر در معرض تقليد مردم هستند اعلميت در بين آنها مشخص نيست چون شاهد ها بر اعلميت تعارض دارند مى تواند بعضى از مسائل را از يك مجتهد و بعضى از مسائل را از مجتهد ديگر تقليد نمايد و يا اينكه اگر مجتهدى را به عنوان مرجع تقليد خود انتخاب نموده و در مساله خاصى به فتواى او عمل نكرده مى تواند در خصوص اين مساله به فتواى مرجع ديگر عمل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مجتهد در اين مسأله فتوى داده و احتياط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در بعضى از مسائل حج و عمره يا مساله مسافر، اين مساله تبعيض در تقليد با رعايت شرائطش راه گشا است و مشكل زائر قابل حل است البته در جايى كه شخصى سفر اول حج او است و قبلًا به فتواى هيچ مرجعى عمل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قبلًا به فتواى مرجعى عمل كرده است اگر بخواهد به فتواى ديگرى عمل كند عدول از مرجعى به مرجع ديگر است كه بعضى از فقها عدول را جايز نمى دانند</w:t>
      </w:r>
      <w:r>
        <w:rPr>
          <w:rFonts w:eastAsia="IRNazanin" w:cs="IRNazanin"/>
          <w:color w:val="111111"/>
          <w:sz w:val="28"/>
          <w:szCs w:val="28"/>
          <w:rtl w:val="true"/>
          <w:lang w:bidi="fa-IR"/>
        </w:rPr>
        <w:t>.</w:t>
      </w:r>
    </w:p>
    <w:p>
      <w:pPr>
        <w:pStyle w:val="Heading3"/>
        <w:numPr>
          <w:ilvl w:val="2"/>
          <w:numId w:val="1"/>
        </w:numPr>
        <w:rPr/>
      </w:pPr>
      <w:bookmarkStart w:id="417" w:name="__RefHeading___Toc2941875_3650668749"/>
      <w:bookmarkStart w:id="418" w:name="_Toc155"/>
      <w:bookmarkEnd w:id="417"/>
      <w:r>
        <w:rPr>
          <w:rtl w:val="true"/>
        </w:rPr>
        <w:t>تبعيض در تقليد در صورت تساوى‌</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مسائل غير مرتبط به هم، در تساوى در اعلميت و اورعيت جايز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ميتواند مسائل حج را از يك مرجع و مسائل نماز را از مرجع ديگر و مسائل نماز را از مرجع ديگر ومسائل خمس را از مرجع ديگر تقليد نمايد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را كه ياد نگرفته مى تواند از مجتهد ديگر كه مساوى است تقليد كند، لذا اگر مسائل حج را قبلًا ياد نگرفته مى تواند تبعيض در تقليد كند</w:t>
      </w:r>
      <w:r>
        <w:rPr>
          <w:rFonts w:eastAsia="IRNazanin" w:cs="IRNazanin"/>
          <w:color w:val="111111"/>
          <w:sz w:val="28"/>
          <w:szCs w:val="28"/>
          <w:rtl w:val="true"/>
          <w:lang w:bidi="fa-IR"/>
        </w:rPr>
        <w:t>.</w:t>
      </w:r>
      <w:bookmarkStart w:id="419" w:name="pg1859_18010"/>
    </w:p>
    <w:p>
      <w:pPr>
        <w:pStyle w:val="Heading3"/>
        <w:numPr>
          <w:ilvl w:val="2"/>
          <w:numId w:val="1"/>
        </w:numPr>
        <w:rPr/>
      </w:pPr>
      <w:bookmarkStart w:id="420" w:name="__RefHeading___Toc2941877_3650668749"/>
      <w:bookmarkStart w:id="421" w:name="_Toc156"/>
      <w:bookmarkEnd w:id="419"/>
      <w:bookmarkEnd w:id="420"/>
      <w:r>
        <w:rPr>
          <w:rtl w:val="true"/>
        </w:rPr>
        <w:t>حكم عدول از مجتهدى به مجتهد ديگر</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 از مساوى به مساوى در اعلميت و اورعيت، در مسائل غير مرتبط به هم جايز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خامنه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 بنابر احتياط واجب جايز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ميتوان رجوع به غير نمود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 جايز نيست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 در تقليد مربوط به مجتهدين زنده است اما تبعيض بين حى و ميت در موارد جواز بقاء بر تقليد ميت اشكال ندارد ولى در موارد وجوب بقاء تبعيض معنى ندارد مگر اينكه قبلًا از چند مجتهد مساوى تقليد كرده باشد</w:t>
      </w:r>
      <w:r>
        <w:rPr>
          <w:rFonts w:eastAsia="IRNazanin" w:cs="IRNazanin"/>
          <w:color w:val="111111"/>
          <w:sz w:val="28"/>
          <w:szCs w:val="28"/>
          <w:rtl w:val="true"/>
          <w:lang w:bidi="fa-IR"/>
        </w:rPr>
        <w:t>.</w:t>
      </w:r>
      <w:bookmarkStart w:id="422" w:name="pg1859_18011"/>
    </w:p>
    <w:p>
      <w:pPr>
        <w:pStyle w:val="Heading3"/>
        <w:numPr>
          <w:ilvl w:val="2"/>
          <w:numId w:val="1"/>
        </w:numPr>
        <w:rPr/>
      </w:pPr>
      <w:bookmarkStart w:id="423" w:name="__RefHeading___Toc2941879_3650668749"/>
      <w:bookmarkStart w:id="424" w:name="_Toc157"/>
      <w:bookmarkEnd w:id="422"/>
      <w:bookmarkEnd w:id="423"/>
      <w:r>
        <w:rPr>
          <w:rtl w:val="true"/>
        </w:rPr>
        <w:t>مسائلى از خمس‌</w:t>
      </w:r>
      <w:bookmarkEnd w:id="424"/>
    </w:p>
    <w:p>
      <w:pPr>
        <w:pStyle w:val="Heading4"/>
        <w:numPr>
          <w:ilvl w:val="3"/>
          <w:numId w:val="1"/>
        </w:numPr>
        <w:rPr/>
      </w:pPr>
      <w:bookmarkStart w:id="425" w:name="__RefHeading___Toc2941881_3650668749"/>
      <w:bookmarkStart w:id="426" w:name="_Toc158"/>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چيزهايى كه خمس دارد و چيزهايى كه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كه خمس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پس انداز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زندگى زيادتر از شأن، كه مورد استفاده نيست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طلاجات زيادتر از 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مواردى كه خمس ندارد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مسكونى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 زندگى كه مورد استفاده قرار مى گيرد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ماشين سوارى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مورد مهريه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بهجت احتياط واجب دارند كه مى توان رجوع به غيركرد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مورد ديهاى كه براى اعضاء حى گرفته ميشود ايشان احتياط واجب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 داند كه متعلق خمس بوده و ميت خمس آن را پرداخت نكرده است، بايد خمس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زمين يا خانه اگر همين زمين يا خانه باقى بود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قيمت پيدا كرد اگر تبديل كرد به زمين ديگر يا طلا، اگرآن چيز جديد</w:t>
      </w:r>
    </w:p>
    <w:p>
      <w:pPr>
        <w:pStyle w:val="BookText"/>
        <w:rPr/>
      </w:pPr>
      <w:r>
        <w:rPr>
          <w:rFonts w:ascii="Amiri" w:hAnsi="Amiri" w:eastAsia="Amiri" w:cs="Amiri"/>
          <w:color w:val="111111"/>
          <w:sz w:val="28"/>
          <w:sz w:val="28"/>
          <w:szCs w:val="28"/>
          <w:rtl w:val="true"/>
          <w:lang w:bidi="ar-SA"/>
        </w:rPr>
        <w:t>قيمت آن ترقى كرد مقدارى كه ترقى كرده خمس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بهجت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سرمايه كسب بحدى</w:t>
      </w:r>
    </w:p>
    <w:p>
      <w:pPr>
        <w:pStyle w:val="BookText"/>
        <w:rPr/>
      </w:pPr>
      <w:r>
        <w:rPr>
          <w:rFonts w:ascii="IRNazanin" w:hAnsi="IRNazanin" w:eastAsia="IRNazanin"/>
          <w:color w:val="111111"/>
          <w:sz w:val="28"/>
          <w:sz w:val="28"/>
          <w:szCs w:val="28"/>
          <w:rtl w:val="true"/>
          <w:lang w:bidi="fa-IR"/>
        </w:rPr>
        <w:t>باشد كه زندگى متعارف و ضرورى شخص تامين مى شود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ند ارد</w:t>
      </w:r>
      <w:r>
        <w:rPr>
          <w:rFonts w:eastAsia="IRNazanin" w:cs="IRNazanin"/>
          <w:color w:val="111111"/>
          <w:sz w:val="28"/>
          <w:szCs w:val="28"/>
          <w:rtl w:val="true"/>
          <w:lang w:bidi="fa-IR"/>
        </w:rPr>
        <w:t>.</w:t>
      </w:r>
      <w:bookmarkStart w:id="427" w:name="pg1859_18013"/>
    </w:p>
    <w:p>
      <w:pPr>
        <w:pStyle w:val="BookText"/>
        <w:rPr/>
      </w:pPr>
      <w:bookmarkEnd w:id="4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عظام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هبه خمس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آن است كه</w:t>
      </w:r>
    </w:p>
    <w:p>
      <w:pPr>
        <w:pStyle w:val="BookText"/>
        <w:rPr/>
      </w:pPr>
      <w:r>
        <w:rPr>
          <w:rFonts w:ascii="IRNazanin" w:hAnsi="IRNazanin" w:eastAsia="IRNazanin"/>
          <w:color w:val="111111"/>
          <w:sz w:val="28"/>
          <w:sz w:val="28"/>
          <w:szCs w:val="28"/>
          <w:rtl w:val="true"/>
          <w:lang w:bidi="fa-IR"/>
        </w:rPr>
        <w:t>خمس هبه داده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اشيايى كه قيمت آن كم باشد خمس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p>
    <w:p>
      <w:pPr>
        <w:pStyle w:val="BookText"/>
        <w:rPr/>
      </w:pPr>
      <w:r>
        <w:rPr>
          <w:rFonts w:ascii="IRNazanin" w:hAnsi="IRNazanin" w:eastAsia="IRNazanin"/>
          <w:color w:val="111111"/>
          <w:sz w:val="28"/>
          <w:sz w:val="28"/>
          <w:szCs w:val="28"/>
          <w:rtl w:val="true"/>
          <w:lang w:bidi="fa-IR"/>
        </w:rPr>
        <w:t>عيدى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قيمت آن زياد است مثل سكه بايد خمس پرداخت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هبه خمس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توان تبعيض در تقليد كرد يا احتياط</w:t>
      </w:r>
    </w:p>
    <w:p>
      <w:pPr>
        <w:pStyle w:val="BookText"/>
        <w:rPr/>
      </w:pPr>
      <w:r>
        <w:rPr>
          <w:rFonts w:ascii="Amiri" w:hAnsi="Amiri" w:eastAsia="Amiri" w:cs="Amiri"/>
          <w:color w:val="111111"/>
          <w:sz w:val="28"/>
          <w:sz w:val="28"/>
          <w:szCs w:val="28"/>
          <w:rtl w:val="true"/>
          <w:lang w:bidi="ar-SA"/>
        </w:rPr>
        <w:t>را به آيت الله خامنه اى رجوع نمود</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2941883_3650668749"/>
      <w:bookmarkStart w:id="429" w:name="_Toc159"/>
      <w:bookmarkEnd w:id="428"/>
      <w:r>
        <w:rPr/>
        <w:t>1</w:t>
      </w:r>
      <w:r>
        <w:rPr>
          <w:rtl w:val="true"/>
        </w:rPr>
        <w:t xml:space="preserve">- </w:t>
      </w:r>
      <w:r>
        <w:rPr>
          <w:rtl w:val="true"/>
        </w:rPr>
        <w:t>حكم كسى كه جهيزيه را تهيه مى كند</w:t>
      </w:r>
      <w:r>
        <w:rPr>
          <w:rtl w:val="true"/>
        </w:rPr>
        <w:t>:</w:t>
      </w:r>
      <w:bookmarkEnd w:id="4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جهيزيه راتهيه ميكند اگر مى داند كه</w:t>
      </w:r>
    </w:p>
    <w:p>
      <w:pPr>
        <w:pStyle w:val="BookText"/>
        <w:rPr/>
      </w:pPr>
      <w:r>
        <w:rPr>
          <w:rFonts w:ascii="Amiri" w:hAnsi="Amiri" w:eastAsia="Amiri" w:cs="Amiri"/>
          <w:color w:val="111111"/>
          <w:sz w:val="28"/>
          <w:sz w:val="28"/>
          <w:szCs w:val="28"/>
          <w:rtl w:val="true"/>
          <w:lang w:bidi="ar-SA"/>
        </w:rPr>
        <w:t>نميتواند به موقع تهيه كندخمس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پولى را براى جهيزيه و مانند آن پس انداز كرد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اگروسيله اى رابراى جهيزيه دختر خريد ولى در جهيزيه مصرف نكرد وپس از گذشتن سال، خودش استفاده كرد خمس دارد</w:t>
      </w:r>
      <w:r>
        <w:rPr>
          <w:rFonts w:eastAsia="IRNazanin" w:cs="IRNazanin"/>
          <w:color w:val="111111"/>
          <w:sz w:val="28"/>
          <w:szCs w:val="28"/>
          <w:rtl w:val="true"/>
          <w:lang w:bidi="fa-IR"/>
        </w:rPr>
        <w:t>.</w:t>
      </w:r>
    </w:p>
    <w:p>
      <w:pPr>
        <w:pStyle w:val="Heading4"/>
        <w:numPr>
          <w:ilvl w:val="3"/>
          <w:numId w:val="1"/>
        </w:numPr>
        <w:rPr/>
      </w:pPr>
      <w:bookmarkStart w:id="430" w:name="__RefHeading___Toc2941885_3650668749"/>
      <w:bookmarkStart w:id="431" w:name="_Toc160"/>
      <w:bookmarkEnd w:id="430"/>
      <w:r>
        <w:rPr/>
        <w:t>2</w:t>
      </w:r>
      <w:r>
        <w:rPr>
          <w:rtl w:val="true"/>
        </w:rPr>
        <w:t xml:space="preserve">- </w:t>
      </w:r>
      <w:r>
        <w:rPr>
          <w:rtl w:val="true"/>
        </w:rPr>
        <w:t>حكم دخترى كه جهيزيه به او داده شده است</w:t>
      </w:r>
      <w:r>
        <w:rPr>
          <w:rtl w:val="true"/>
        </w:rPr>
        <w:t>:</w:t>
      </w:r>
      <w:bookmarkEnd w:id="43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دختر از جهيزيه استفاده كرد و مايحتاج زندگى بود خمس ندارد اگر استفاده نكرد و شأن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ندارد و اگر مازاد بود حكم هبه دارد، در صورتى كه پدرش جهيزيه او را تأ مين كرده باشد ولى اگردختر خودش كاركرده بود وجهيزيه تهيه كرده بود مقدار مازاد بر شأنِ او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مواردى كه ته زندگى مثل برنج وقند و روغن و مانند آن كه در منزل باقى مى ماند را خمس داديم همان يك بار كافى است و سال بعد فقط مقدارى كه اضافه شده را بايد خمس آن را بدهيم مثل اينكه سال گذشته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كيلوبرنج اضافه داشته باشد اگر امسال هم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اضافه داشت خمس ندارد ولى اگر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شده باشد خمس مازاد را بدهد ولو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اضافه ى سال قبل مصرف شده باشد و برنج ديگرى به جاى آن آمده باشد </w:t>
      </w:r>
      <w:r>
        <w:rPr>
          <w:rStyle w:val="FootnoteAnchor"/>
          <w:rtl w:val="true"/>
        </w:rPr>
        <w:footnoteReference w:id="32"/>
      </w:r>
      <w:r>
        <w:rPr>
          <w:rFonts w:ascii="IRNazanin" w:hAnsi="IRNazanin" w:eastAsia="IRNazanin"/>
          <w:color w:val="111111"/>
          <w:sz w:val="28"/>
          <w:sz w:val="28"/>
          <w:szCs w:val="28"/>
          <w:rtl w:val="true"/>
          <w:lang w:bidi="fa-IR"/>
        </w:rPr>
        <w:t>در مورد پول هم همين است مثلًا اگر كسى خمس مبلغ يك ميليون تومان را امسال داد كه هشتصد هزار تومان باقى مى ماند در سال آينده به همين مقدار هشتصد هزار تومان اگر پول داشته باشد خمس بدهكار نيست حتى اگر آن پولى كه خمس آنرا داده بود مصرف كرده و اين مبلغ جديد باشد ولى اگر سال بعد زيادتر از هشتصد هزار تومان موجودى داشت بايد خمس مقدار زائد را پرداخت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بخواهد خمس مالى را از مال ديگر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فقها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خمس آن خمس را هم بپردازد براى اين مسأله بايد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پول را بپردازيم تا مسأله حل شود مثلًا براى يك ميليون،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از پول ديگر خمس بدهد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نيازى به اين كار نيست و همان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از پول ديگر كافى است</w:t>
      </w:r>
      <w:r>
        <w:rPr>
          <w:rFonts w:eastAsia="IRNazanin" w:cs="IRNazanin"/>
          <w:color w:val="111111"/>
          <w:sz w:val="28"/>
          <w:szCs w:val="28"/>
          <w:rtl w:val="true"/>
          <w:lang w:bidi="fa-IR"/>
        </w:rPr>
        <w:t>.</w:t>
      </w:r>
      <w:bookmarkStart w:id="432" w:name="pg1859_18015"/>
    </w:p>
    <w:p>
      <w:pPr>
        <w:pStyle w:val="BookText"/>
        <w:rPr/>
      </w:pPr>
      <w:bookmarkEnd w:id="432"/>
      <w:r>
        <w:rPr>
          <w:rFonts w:ascii="Amiri" w:hAnsi="Amiri" w:eastAsia="Amiri" w:cs="Amiri"/>
          <w:color w:val="111111"/>
          <w:sz w:val="28"/>
          <w:sz w:val="28"/>
          <w:szCs w:val="28"/>
          <w:rtl w:val="true"/>
          <w:lang w:bidi="ar-SA"/>
        </w:rPr>
        <w:t>مقايسه بدهكارى با موجودى درخمس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مقدار بدهكارى از موجودى كم ميكند، بعد خمس بقيه رامحاسبه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اگر وام بدهكار است و پول موجودى به عنوان سپرده يا پس انداز در حساب دارد و از پول ديگراقساط وام را مى پردازد اين موجودى خمس دارد ولى اگر موجودى براى اداى قرض يا مخارج ديگر استفاده شود، خمس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درمورد جزئيات مسائل خمس به رساله هاى عمليه واستفتاءات مراجع عظام مراجعه شود</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2941887_3650668749"/>
      <w:bookmarkStart w:id="434" w:name="_Toc161"/>
      <w:bookmarkEnd w:id="433"/>
      <w:r>
        <w:rPr>
          <w:rtl w:val="true"/>
        </w:rPr>
        <w:t>خمس فيش حج وعمره‌</w:t>
      </w:r>
      <w:bookmarkEnd w:id="43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پول حج و عمره خمس دارد يا 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پولى كه خمس داده نشده و قبل از ثبت نام خمس به آن تعلق</w:t>
      </w:r>
    </w:p>
    <w:p>
      <w:pPr>
        <w:pStyle w:val="BookText"/>
        <w:rPr/>
      </w:pPr>
      <w:r>
        <w:rPr>
          <w:rFonts w:ascii="IRNazanin" w:hAnsi="IRNazanin" w:eastAsia="IRNazanin"/>
          <w:color w:val="111111"/>
          <w:sz w:val="28"/>
          <w:sz w:val="28"/>
          <w:szCs w:val="28"/>
          <w:rtl w:val="true"/>
          <w:lang w:bidi="fa-IR"/>
        </w:rPr>
        <w:t>گرفته باشد بايد خمس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پول ارث و مهريه باشد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پولى كه هنگام ثبت نام سال روى آن نگذشته بود ولى الآن در نوبت تشرف سال گذشته است خمس دارد يا 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عمره مفرده و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او قبلًا بر او مستقر نشده خمس 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قبلًا بر او مستقر شده خمس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واقع بدهى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زائرين زمانى ثبت نام كرده بودند كه صحبت از سود پولى كه به حساب ريخته اند نبود به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ندارد ولى در شرايط فعلى كه براى پول حج سود محاسبه مى شود به نظر اين مراجع خمس دارد و در حكم سرمايه كسب است مگر اينكه اصل پول از ارث و مانند آن باشد كه خمس به آن تعلق نمى گيرد و اما مقدار سودى كه به اين پول تعلق مى گيرد اگر از زمانى كه به زائر پرداخت مى شود تا موقع مصرف براى حج به سال خمسى نرسد به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خامنه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آن تعلق نميگيرد و به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فاضل و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آن بايد پرداخت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سال خمسى ندارند واز درآمد جديد خود براى حج يا عمره ثبت نام كرده اند وفتواى مرجع تقليد آنها اين است كه فيش حج وعمره خمس ندارد، لازم نيست خمس كل مبلغ ثبت نام را بپردازند بلكه با كسى كه از مرجع تقليد آنها اجازه دارد به مبلغ كمترى مصالحه مى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زائرين بگوئيم احتياطاً خمس لباس احرام و پول قربانى خود را بدهيد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مگرافرادى كه حساب ساليانه ى خمسى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بدهكار هم نباشنداحتياطاً ببخشند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تأكيد كنيم خمس خود را به مرجع تقليد خود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مراجع مى فرمايند بايد به دفتر مرجع خود پرداخت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اكثر مراجع 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دادن سهم سادات بايد با اجازه باشد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دست گردان كردن پول، كسيكه با او دست گردان مى كنند بايد از مرجع تقليد اجازه داشته باشد</w:t>
      </w:r>
      <w:r>
        <w:rPr>
          <w:rFonts w:eastAsia="IRNazanin" w:cs="IRNazanin"/>
          <w:color w:val="111111"/>
          <w:sz w:val="28"/>
          <w:szCs w:val="28"/>
          <w:rtl w:val="true"/>
          <w:lang w:bidi="fa-IR"/>
        </w:rPr>
        <w:t>.</w:t>
      </w:r>
      <w:bookmarkStart w:id="435" w:name="pg1859_18017"/>
    </w:p>
    <w:p>
      <w:pPr>
        <w:pStyle w:val="BookText"/>
        <w:rPr/>
      </w:pPr>
      <w:bookmarkEnd w:id="435"/>
      <w:r>
        <w:rPr>
          <w:rFonts w:ascii="Amiri" w:hAnsi="Amiri" w:eastAsia="Amiri" w:cs="Amiri"/>
          <w:color w:val="111111"/>
          <w:sz w:val="28"/>
          <w:sz w:val="28"/>
          <w:szCs w:val="28"/>
          <w:rtl w:val="true"/>
          <w:lang w:bidi="ar-SA"/>
        </w:rPr>
        <w:t>دونكته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با فروش زمين اصلاحات ارضى حرام است اگر در دولت اسلامى مصادرهى صحيح انجام شده باشد اشكالى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كشاورزان و دامداران توصيه كنيم اگر از مال زكات نداده ثبت نام كرده باشند بايد زكات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حج آنها با مال حلال باشد</w:t>
      </w:r>
      <w:r>
        <w:rPr>
          <w:rFonts w:eastAsia="IRNazanin" w:cs="IRNazanin"/>
          <w:color w:val="111111"/>
          <w:sz w:val="28"/>
          <w:szCs w:val="28"/>
          <w:rtl w:val="true"/>
          <w:lang w:bidi="fa-IR"/>
        </w:rPr>
        <w:t>.</w:t>
      </w:r>
    </w:p>
    <w:p>
      <w:pPr>
        <w:pStyle w:val="Heading3"/>
        <w:numPr>
          <w:ilvl w:val="2"/>
          <w:numId w:val="1"/>
        </w:numPr>
        <w:rPr/>
      </w:pPr>
      <w:bookmarkStart w:id="436" w:name="__RefHeading___Toc2941889_3650668749"/>
      <w:bookmarkStart w:id="437" w:name="_Toc162"/>
      <w:bookmarkEnd w:id="436"/>
      <w:r>
        <w:rPr>
          <w:rtl w:val="true"/>
        </w:rPr>
        <w:t>اعمال مستحبى در مكه‌</w:t>
      </w:r>
      <w:bookmarkEnd w:id="4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روايتى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بمكه سبعين ركعة فقرأ في كل ركعة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احد و إنا انزلنا و آية السخرة و آية الكرسى لم يمت إلّا شهيداً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مكه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نماز بخواند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ركعتى بعد از سوره حمد يك مرتبه سوره قل هو الله أحد بخواند و يك مرتبه سوره إنا أنزلناه و پس از آن آيه سخره و آية الكرسى را قرائت كند، شهادت در راه خدا نصيب او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السخره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الكرسى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و هو العلى العظيم كافى است</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التماس دعا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مراجع در مورد سجده بر فرش در صفحة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اعادة سعى و تقصير به صفحة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مخير است عدول به افراد كند يا اينكه سعى و تقصير را انجام دهد و بعد از عرفات و منى، طواف و نماز طواف را قبل از اعمال حج انجام دهد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سر با حوله پوشانده نشود خشك كردن سر با حوله اشكال ندارد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مختص به كسى است كه سواره مى رود لذا كسى كه پياده مى رود</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بطورى خشك كند كه صورت پوشانده نشود اشكال ندارد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اخلاقى به زوار تذكر داده شود بطور كلى از جدال و بگو مگو در همه حالات اجتناب كنند و در دعواها جواب طرف مقابل را ندهند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بدن خود را باروغن خوشبو روغن مالى كند در صورت جهل بنا براحتياط واجب كفاره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اطعام يك فقير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 بلوغ درپسر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از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شمسى كمتر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آيت الله بهجت باطل نيست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ادامة طواف يا از سرگرفن آن در صفحة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معظم 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آيت بهجت اشكال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معظم له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مراجع در صفحه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است اشكال نداشته باشد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مشعر پس از نماز صبح دعاى ندبه بخوانيد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سيستانى در صورت جهل كفاره لازم نيست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اين است كه سنگها پاك باشد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كسيكه قضاى رمى چند روز را انجام مى دهد احتياط آن است كه بين قضاى يك روز و روز بعد يك ساعت فاصله بيندازد، همچنين بين قضاى روز قبل ووظيفه ى ادائى امروز</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نماز عشاء و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غروب تا طلوع آفتاب</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اى ا ز كاروانها شب يازدهم و عده اى شب دوازدهم براى اعمال به مكه مى روند سابقاً شب يازدهم خلوت بود ولى الآن جمعيت زياد است و شب دوازدهم جمعيت ملايمتر است مديران كاروان بايد دقت كنند اگر مى خواهند شب يازدهم يا دوازدهم از منى خارج شوند صبر كنند تا نيمه شب شود و زودتر زائران را از محدوده منى خارج نكنند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عبادت، تنها اعمال حج باشد و پس از آن به منى برگردد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امام بعضى از كاروانها همه را شب دوازدهم از منى خارج مى كردند و بعد از ظهر دوازدهم براى رمى به منى برمى گشتند ولى در اين زمان اين كار نبايد انجام گيرد چون زائرين از افراد مختلفى تقليد مى كنند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كاروانهايى كه زود بايد ازمكه خارج شونداگر اعمال روز دهم كامل انجام شده باشد صبح</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آيت الله بهجت جزء اذان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خامنه اى صافى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خاطر تقيه همراه آنان سجده نمود نماز صحيح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 نماز ظهر لازم نيست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آيت الله بهجت در مناسك ذيل مسأله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كه وظيفة نماز فرادى را انجام دهند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بطور كلى پرداخت خمس مواد خوراكى باقى مانده در سر سالِ خمسى لازم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جلدى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طواف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image" Target="media/image2.jpeg"/><Relationship Id="rId181" Type="http://schemas.openxmlformats.org/officeDocument/2006/relationships/image" Target="media/image2.jpeg"/><Relationship Id="rId182" Type="http://schemas.openxmlformats.org/officeDocument/2006/relationships/footer" Target="footer175.xml"/><Relationship Id="rId183" Type="http://schemas.openxmlformats.org/officeDocument/2006/relationships/footnotes" Target="footnotes.xml"/><Relationship Id="rId184" Type="http://schemas.openxmlformats.org/officeDocument/2006/relationships/numbering" Target="numbering.xml"/><Relationship Id="rId185" Type="http://schemas.openxmlformats.org/officeDocument/2006/relationships/fontTable" Target="fontTable.xml"/><Relationship Id="rId186" Type="http://schemas.openxmlformats.org/officeDocument/2006/relationships/settings" Target="settings.xml"/><Relationship Id="rId1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180</Pages>
  <Words>33981</Words>
  <Characters>131194</Characters>
  <CharactersWithSpaces>162929</CharactersWithSpaces>
  <Paragraphs>2443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2026-08-16T19:18:12Z</dcterms:created>
  <dc:creator>ghaemiyeh.com</dc:creator>
  <dc:description/>
  <dc:language>en-US</dc:language>
  <cp:lastModifiedBy/>
  <dcterms:modified xsi:type="dcterms:W3CDTF">2026-08-16T22:48:17Z</dcterms:modified>
  <cp:revision>1</cp:revision>
  <dc:subject/>
  <dc:title>شیوه ای نو در بیان احکام حج و عمره مطابق با فتاوای مراجع معظم تقلید</dc:title>
</cp:coreProperties>
</file>

<file path=docProps/custom.xml><?xml version="1.0" encoding="utf-8"?>
<Properties xmlns="http://schemas.openxmlformats.org/officeDocument/2006/custom-properties" xmlns:vt="http://schemas.openxmlformats.org/officeDocument/2006/docPropsVTypes"/>
</file>