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محبوبیت ائمه بقیع علیهم السلام نزد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7251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827253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27255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827257_3650668749">
            <w:r>
              <w:rPr>
                <w:webHidden/>
                <w:rStyle w:val="IndexLink"/>
                <w:rtl w:val="true"/>
              </w:rPr>
              <w:t>فصل اوّل</w:t>
            </w:r>
            <w:r>
              <w:rPr>
                <w:rStyle w:val="IndexLink"/>
                <w:rtl w:val="true"/>
              </w:rPr>
              <w:t xml:space="preserve">: </w:t>
            </w:r>
            <w:r>
              <w:rPr>
                <w:rStyle w:val="IndexLink"/>
                <w:rtl w:val="true"/>
              </w:rPr>
              <w:t xml:space="preserve">امام حسن مجتبى </w:t>
            </w:r>
            <w:r>
              <w:rPr>
                <w:rStyle w:val="IndexLink"/>
                <w:rtl w:val="true"/>
              </w:rPr>
              <w:t>(</w:t>
            </w:r>
            <w:r>
              <w:rPr>
                <w:rStyle w:val="IndexLink"/>
                <w:rtl w:val="true"/>
              </w:rPr>
              <w:t>ع</w:t>
            </w:r>
            <w:r>
              <w:rPr>
                <w:rStyle w:val="IndexLink"/>
                <w:rtl w:val="true"/>
              </w:rPr>
              <w:t>)</w:t>
              <w:tab/>
            </w:r>
            <w:r>
              <w:rPr>
                <w:rStyle w:val="IndexLink"/>
              </w:rPr>
              <w:t>14</w:t>
            </w:r>
          </w:hyperlink>
        </w:p>
        <w:p>
          <w:pPr>
            <w:pStyle w:val="Contents3"/>
            <w:tabs>
              <w:tab w:val="clear" w:pos="8459"/>
              <w:tab w:val="right" w:pos="9026" w:leader="dot"/>
            </w:tabs>
            <w:rPr/>
          </w:pPr>
          <w:hyperlink w:anchor="__RefHeading___Toc2827259_3650668749">
            <w:r>
              <w:rPr>
                <w:webHidden/>
                <w:rStyle w:val="IndexLink"/>
                <w:rtl w:val="true"/>
              </w:rPr>
              <w:t>مشرق سخن‌</w:t>
            </w:r>
            <w:r>
              <w:rPr>
                <w:rStyle w:val="IndexLink"/>
                <w:rtl w:val="true"/>
              </w:rPr>
              <w:tab/>
            </w:r>
            <w:r>
              <w:rPr>
                <w:rStyle w:val="IndexLink"/>
              </w:rPr>
              <w:t>14</w:t>
            </w:r>
          </w:hyperlink>
        </w:p>
        <w:p>
          <w:pPr>
            <w:pStyle w:val="Contents3"/>
            <w:tabs>
              <w:tab w:val="clear" w:pos="8459"/>
              <w:tab w:val="right" w:pos="9026" w:leader="dot"/>
            </w:tabs>
            <w:rPr/>
          </w:pPr>
          <w:hyperlink w:anchor="__RefHeading___Toc2827261_3650668749">
            <w:r>
              <w:rPr>
                <w:webHidden/>
                <w:rStyle w:val="IndexLink"/>
                <w:rtl w:val="true"/>
              </w:rPr>
              <w:t xml:space="preserve">تبارشناسى امام حسن مجتبى </w:t>
            </w:r>
            <w:r>
              <w:rPr>
                <w:rStyle w:val="IndexLink"/>
                <w:rtl w:val="true"/>
              </w:rPr>
              <w:t>(</w:t>
            </w:r>
            <w:r>
              <w:rPr>
                <w:rStyle w:val="IndexLink"/>
                <w:rtl w:val="true"/>
              </w:rPr>
              <w:t>ع</w:t>
            </w:r>
            <w:r>
              <w:rPr>
                <w:rStyle w:val="IndexLink"/>
                <w:rtl w:val="true"/>
              </w:rPr>
              <w:t>)</w:t>
              <w:tab/>
            </w:r>
            <w:r>
              <w:rPr>
                <w:rStyle w:val="IndexLink"/>
              </w:rPr>
              <w:t>18</w:t>
            </w:r>
          </w:hyperlink>
        </w:p>
        <w:p>
          <w:pPr>
            <w:pStyle w:val="Contents3"/>
            <w:tabs>
              <w:tab w:val="clear" w:pos="8459"/>
              <w:tab w:val="right" w:pos="9026" w:leader="dot"/>
            </w:tabs>
            <w:rPr/>
          </w:pPr>
          <w:hyperlink w:anchor="__RefHeading___Toc2827263_3650668749">
            <w:r>
              <w:rPr>
                <w:webHidden/>
                <w:rStyle w:val="IndexLink"/>
                <w:rtl w:val="true"/>
              </w:rPr>
              <w:t>تولّد</w:t>
            </w:r>
            <w:r>
              <w:rPr>
                <w:rStyle w:val="IndexLink"/>
                <w:rtl w:val="true"/>
              </w:rPr>
              <w:tab/>
            </w:r>
            <w:r>
              <w:rPr>
                <w:rStyle w:val="IndexLink"/>
              </w:rPr>
              <w:t>18</w:t>
            </w:r>
          </w:hyperlink>
        </w:p>
        <w:p>
          <w:pPr>
            <w:pStyle w:val="Contents3"/>
            <w:tabs>
              <w:tab w:val="clear" w:pos="8459"/>
              <w:tab w:val="right" w:pos="9026" w:leader="dot"/>
            </w:tabs>
            <w:rPr/>
          </w:pPr>
          <w:hyperlink w:anchor="__RefHeading___Toc2827265_3650668749">
            <w:r>
              <w:rPr>
                <w:webHidden/>
                <w:rStyle w:val="IndexLink"/>
                <w:rtl w:val="true"/>
              </w:rPr>
              <w:t>نامگذارى‌</w:t>
            </w:r>
            <w:r>
              <w:rPr>
                <w:rStyle w:val="IndexLink"/>
                <w:rtl w:val="true"/>
              </w:rPr>
              <w:tab/>
            </w:r>
            <w:r>
              <w:rPr>
                <w:rStyle w:val="IndexLink"/>
              </w:rPr>
              <w:t>18</w:t>
            </w:r>
          </w:hyperlink>
        </w:p>
        <w:p>
          <w:pPr>
            <w:pStyle w:val="Contents3"/>
            <w:tabs>
              <w:tab w:val="clear" w:pos="8459"/>
              <w:tab w:val="right" w:pos="9026" w:leader="dot"/>
            </w:tabs>
            <w:rPr/>
          </w:pPr>
          <w:hyperlink w:anchor="__RefHeading___Toc2827267_3650668749">
            <w:r>
              <w:rPr>
                <w:webHidden/>
                <w:rStyle w:val="IndexLink"/>
                <w:rtl w:val="true"/>
              </w:rPr>
              <w:t xml:space="preserve">نسب امام مجتبى </w:t>
            </w:r>
            <w:r>
              <w:rPr>
                <w:rStyle w:val="IndexLink"/>
                <w:rtl w:val="true"/>
              </w:rPr>
              <w:t>(</w:t>
            </w:r>
            <w:r>
              <w:rPr>
                <w:rStyle w:val="IndexLink"/>
                <w:rtl w:val="true"/>
              </w:rPr>
              <w:t>ع</w:t>
            </w:r>
            <w:r>
              <w:rPr>
                <w:rStyle w:val="IndexLink"/>
                <w:rtl w:val="true"/>
              </w:rPr>
              <w:t>)</w:t>
              <w:tab/>
            </w:r>
            <w:r>
              <w:rPr>
                <w:rStyle w:val="IndexLink"/>
              </w:rPr>
              <w:t>19</w:t>
            </w:r>
          </w:hyperlink>
        </w:p>
        <w:p>
          <w:pPr>
            <w:pStyle w:val="Contents3"/>
            <w:tabs>
              <w:tab w:val="clear" w:pos="8459"/>
              <w:tab w:val="right" w:pos="9026" w:leader="dot"/>
            </w:tabs>
            <w:rPr/>
          </w:pPr>
          <w:hyperlink w:anchor="__RefHeading___Toc2827269_3650668749">
            <w:r>
              <w:rPr>
                <w:webHidden/>
                <w:rStyle w:val="IndexLink"/>
                <w:rtl w:val="true"/>
              </w:rPr>
              <w:t>چهره و اندام‌</w:t>
            </w:r>
            <w:r>
              <w:rPr>
                <w:rStyle w:val="IndexLink"/>
                <w:rtl w:val="true"/>
              </w:rPr>
              <w:tab/>
            </w:r>
            <w:r>
              <w:rPr>
                <w:rStyle w:val="IndexLink"/>
              </w:rPr>
              <w:t>20</w:t>
            </w:r>
          </w:hyperlink>
        </w:p>
        <w:p>
          <w:pPr>
            <w:pStyle w:val="Contents3"/>
            <w:tabs>
              <w:tab w:val="clear" w:pos="8459"/>
              <w:tab w:val="right" w:pos="9026" w:leader="dot"/>
            </w:tabs>
            <w:rPr/>
          </w:pPr>
          <w:hyperlink w:anchor="__RefHeading___Toc2827271_3650668749">
            <w:r>
              <w:rPr>
                <w:webHidden/>
                <w:rStyle w:val="IndexLink"/>
                <w:rtl w:val="true"/>
              </w:rPr>
              <w:t xml:space="preserve">محبوب پيامبر </w:t>
            </w:r>
            <w:r>
              <w:rPr>
                <w:rStyle w:val="IndexLink"/>
                <w:rtl w:val="true"/>
              </w:rPr>
              <w:t>(</w:t>
            </w:r>
            <w:r>
              <w:rPr>
                <w:rStyle w:val="IndexLink"/>
                <w:rtl w:val="true"/>
              </w:rPr>
              <w:t>ص</w:t>
            </w:r>
            <w:r>
              <w:rPr>
                <w:rStyle w:val="IndexLink"/>
                <w:rtl w:val="true"/>
              </w:rPr>
              <w:t>)</w:t>
              <w:tab/>
            </w:r>
            <w:r>
              <w:rPr>
                <w:rStyle w:val="IndexLink"/>
              </w:rPr>
              <w:t>21</w:t>
            </w:r>
          </w:hyperlink>
        </w:p>
        <w:p>
          <w:pPr>
            <w:pStyle w:val="Contents3"/>
            <w:tabs>
              <w:tab w:val="clear" w:pos="8459"/>
              <w:tab w:val="right" w:pos="9026" w:leader="dot"/>
            </w:tabs>
            <w:rPr/>
          </w:pPr>
          <w:hyperlink w:anchor="__RefHeading___Toc2827273_3650668749">
            <w:r>
              <w:rPr>
                <w:webHidden/>
                <w:rStyle w:val="IndexLink"/>
                <w:rtl w:val="true"/>
              </w:rPr>
              <w:t>دوران جوانى و نوجوانى‌</w:t>
            </w:r>
            <w:r>
              <w:rPr>
                <w:rStyle w:val="IndexLink"/>
                <w:rtl w:val="true"/>
              </w:rPr>
              <w:tab/>
            </w:r>
            <w:r>
              <w:rPr>
                <w:rStyle w:val="IndexLink"/>
              </w:rPr>
              <w:t>26</w:t>
            </w:r>
          </w:hyperlink>
        </w:p>
        <w:p>
          <w:pPr>
            <w:pStyle w:val="Contents3"/>
            <w:tabs>
              <w:tab w:val="clear" w:pos="8459"/>
              <w:tab w:val="right" w:pos="9026" w:leader="dot"/>
            </w:tabs>
            <w:rPr/>
          </w:pPr>
          <w:hyperlink w:anchor="__RefHeading___Toc2827275_3650668749">
            <w:r>
              <w:rPr>
                <w:webHidden/>
                <w:rStyle w:val="IndexLink"/>
                <w:rtl w:val="true"/>
              </w:rPr>
              <w:t>همسران و فرزندان‌</w:t>
            </w:r>
            <w:r>
              <w:rPr>
                <w:rStyle w:val="IndexLink"/>
                <w:rtl w:val="true"/>
              </w:rPr>
              <w:tab/>
            </w:r>
            <w:r>
              <w:rPr>
                <w:rStyle w:val="IndexLink"/>
              </w:rPr>
              <w:t>28</w:t>
            </w:r>
          </w:hyperlink>
        </w:p>
        <w:p>
          <w:pPr>
            <w:pStyle w:val="Contents3"/>
            <w:tabs>
              <w:tab w:val="clear" w:pos="8459"/>
              <w:tab w:val="right" w:pos="9026" w:leader="dot"/>
            </w:tabs>
            <w:rPr/>
          </w:pPr>
          <w:hyperlink w:anchor="__RefHeading___Toc2827277_3650668749">
            <w:r>
              <w:rPr>
                <w:webHidden/>
                <w:rStyle w:val="IndexLink"/>
                <w:rtl w:val="true"/>
              </w:rPr>
              <w:t xml:space="preserve">امام حسن </w:t>
            </w:r>
            <w:r>
              <w:rPr>
                <w:rStyle w:val="IndexLink"/>
                <w:rtl w:val="true"/>
              </w:rPr>
              <w:t>(</w:t>
            </w:r>
            <w:r>
              <w:rPr>
                <w:rStyle w:val="IndexLink"/>
                <w:rtl w:val="true"/>
              </w:rPr>
              <w:t>ع</w:t>
            </w:r>
            <w:r>
              <w:rPr>
                <w:rStyle w:val="IndexLink"/>
                <w:rtl w:val="true"/>
              </w:rPr>
              <w:t xml:space="preserve">) </w:t>
            </w:r>
            <w:r>
              <w:rPr>
                <w:rStyle w:val="IndexLink"/>
                <w:rtl w:val="true"/>
              </w:rPr>
              <w:t>از نگاه صحابه و ديگران‌</w:t>
            </w:r>
            <w:r>
              <w:rPr>
                <w:rStyle w:val="IndexLink"/>
                <w:rtl w:val="true"/>
              </w:rPr>
              <w:tab/>
            </w:r>
            <w:r>
              <w:rPr>
                <w:rStyle w:val="IndexLink"/>
              </w:rPr>
              <w:t>30</w:t>
            </w:r>
          </w:hyperlink>
        </w:p>
        <w:p>
          <w:pPr>
            <w:pStyle w:val="Contents3"/>
            <w:tabs>
              <w:tab w:val="clear" w:pos="8459"/>
              <w:tab w:val="right" w:pos="9026" w:leader="dot"/>
            </w:tabs>
            <w:rPr/>
          </w:pPr>
          <w:hyperlink w:anchor="__RefHeading___Toc2827279_3650668749">
            <w:r>
              <w:rPr>
                <w:webHidden/>
                <w:rStyle w:val="IndexLink"/>
                <w:rtl w:val="true"/>
              </w:rPr>
              <w:t xml:space="preserve">شخصيت‌شناسى امام حسن </w:t>
            </w:r>
            <w:r>
              <w:rPr>
                <w:rStyle w:val="IndexLink"/>
                <w:rtl w:val="true"/>
              </w:rPr>
              <w:t>(</w:t>
            </w:r>
            <w:r>
              <w:rPr>
                <w:rStyle w:val="IndexLink"/>
                <w:rtl w:val="true"/>
              </w:rPr>
              <w:t>ع</w:t>
            </w:r>
            <w:r>
              <w:rPr>
                <w:rStyle w:val="IndexLink"/>
                <w:rtl w:val="true"/>
              </w:rPr>
              <w:t>)</w:t>
              <w:tab/>
            </w:r>
            <w:r>
              <w:rPr>
                <w:rStyle w:val="IndexLink"/>
              </w:rPr>
              <w:t>33</w:t>
            </w:r>
          </w:hyperlink>
        </w:p>
        <w:p>
          <w:pPr>
            <w:pStyle w:val="Contents3"/>
            <w:tabs>
              <w:tab w:val="clear" w:pos="8459"/>
              <w:tab w:val="right" w:pos="9026" w:leader="dot"/>
            </w:tabs>
            <w:rPr/>
          </w:pPr>
          <w:hyperlink w:anchor="__RefHeading___Toc2827281_3650668749">
            <w:r>
              <w:rPr>
                <w:webHidden/>
                <w:rStyle w:val="IndexLink"/>
                <w:rtl w:val="true"/>
              </w:rPr>
              <w:t>سيد جوانان اهل بهشت‌</w:t>
            </w:r>
            <w:r>
              <w:rPr>
                <w:rStyle w:val="IndexLink"/>
                <w:rtl w:val="true"/>
              </w:rPr>
              <w:tab/>
            </w:r>
            <w:r>
              <w:rPr>
                <w:rStyle w:val="IndexLink"/>
              </w:rPr>
              <w:t>33</w:t>
            </w:r>
          </w:hyperlink>
        </w:p>
        <w:p>
          <w:pPr>
            <w:pStyle w:val="Contents3"/>
            <w:tabs>
              <w:tab w:val="clear" w:pos="8459"/>
              <w:tab w:val="right" w:pos="9026" w:leader="dot"/>
            </w:tabs>
            <w:rPr/>
          </w:pPr>
          <w:hyperlink w:anchor="__RefHeading___Toc2827283_3650668749">
            <w:r>
              <w:rPr>
                <w:webHidden/>
                <w:rStyle w:val="IndexLink"/>
                <w:rtl w:val="true"/>
              </w:rPr>
              <w:t>بندگى و ارتباط با خدا</w:t>
            </w:r>
            <w:r>
              <w:rPr>
                <w:rStyle w:val="IndexLink"/>
                <w:rtl w:val="true"/>
              </w:rPr>
              <w:tab/>
            </w:r>
            <w:r>
              <w:rPr>
                <w:rStyle w:val="IndexLink"/>
              </w:rPr>
              <w:t>35</w:t>
            </w:r>
          </w:hyperlink>
        </w:p>
        <w:p>
          <w:pPr>
            <w:pStyle w:val="Contents3"/>
            <w:tabs>
              <w:tab w:val="clear" w:pos="8459"/>
              <w:tab w:val="right" w:pos="9026" w:leader="dot"/>
            </w:tabs>
            <w:rPr/>
          </w:pPr>
          <w:hyperlink w:anchor="__RefHeading___Toc2827285_3650668749">
            <w:r>
              <w:rPr>
                <w:webHidden/>
                <w:rStyle w:val="IndexLink"/>
                <w:rtl w:val="true"/>
              </w:rPr>
              <w:t>علم و دانش‌</w:t>
            </w:r>
            <w:r>
              <w:rPr>
                <w:rStyle w:val="IndexLink"/>
                <w:rtl w:val="true"/>
              </w:rPr>
              <w:tab/>
            </w:r>
            <w:r>
              <w:rPr>
                <w:rStyle w:val="IndexLink"/>
              </w:rPr>
              <w:t>37</w:t>
            </w:r>
          </w:hyperlink>
        </w:p>
        <w:p>
          <w:pPr>
            <w:pStyle w:val="Contents3"/>
            <w:tabs>
              <w:tab w:val="clear" w:pos="8459"/>
              <w:tab w:val="right" w:pos="9026" w:leader="dot"/>
            </w:tabs>
            <w:rPr/>
          </w:pPr>
          <w:hyperlink w:anchor="__RefHeading___Toc2827287_3650668749">
            <w:r>
              <w:rPr>
                <w:webHidden/>
                <w:rStyle w:val="IndexLink"/>
                <w:rtl w:val="true"/>
              </w:rPr>
              <w:t>سخنورى‌</w:t>
            </w:r>
            <w:r>
              <w:rPr>
                <w:rStyle w:val="IndexLink"/>
                <w:rtl w:val="true"/>
              </w:rPr>
              <w:tab/>
            </w:r>
            <w:r>
              <w:rPr>
                <w:rStyle w:val="IndexLink"/>
              </w:rPr>
              <w:t>39</w:t>
            </w:r>
          </w:hyperlink>
        </w:p>
        <w:p>
          <w:pPr>
            <w:pStyle w:val="Contents3"/>
            <w:tabs>
              <w:tab w:val="clear" w:pos="8459"/>
              <w:tab w:val="right" w:pos="9026" w:leader="dot"/>
            </w:tabs>
            <w:rPr/>
          </w:pPr>
          <w:hyperlink w:anchor="__RefHeading___Toc2827289_3650668749">
            <w:r>
              <w:rPr>
                <w:webHidden/>
                <w:rStyle w:val="IndexLink"/>
                <w:rtl w:val="true"/>
              </w:rPr>
              <w:t>شجاعت‌</w:t>
            </w:r>
            <w:r>
              <w:rPr>
                <w:rStyle w:val="IndexLink"/>
                <w:rtl w:val="true"/>
              </w:rPr>
              <w:tab/>
            </w:r>
            <w:r>
              <w:rPr>
                <w:rStyle w:val="IndexLink"/>
              </w:rPr>
              <w:t>41</w:t>
            </w:r>
          </w:hyperlink>
        </w:p>
        <w:p>
          <w:pPr>
            <w:pStyle w:val="Contents3"/>
            <w:tabs>
              <w:tab w:val="clear" w:pos="8459"/>
              <w:tab w:val="right" w:pos="9026" w:leader="dot"/>
            </w:tabs>
            <w:rPr/>
          </w:pPr>
          <w:hyperlink w:anchor="__RefHeading___Toc2827291_3650668749">
            <w:r>
              <w:rPr>
                <w:webHidden/>
                <w:rStyle w:val="IndexLink"/>
                <w:rtl w:val="true"/>
              </w:rPr>
              <w:t xml:space="preserve">سيره سياسى امام حسن </w:t>
            </w:r>
            <w:r>
              <w:rPr>
                <w:rStyle w:val="IndexLink"/>
                <w:rtl w:val="true"/>
              </w:rPr>
              <w:t>(</w:t>
            </w:r>
            <w:r>
              <w:rPr>
                <w:rStyle w:val="IndexLink"/>
                <w:rtl w:val="true"/>
              </w:rPr>
              <w:t>ع</w:t>
            </w:r>
            <w:r>
              <w:rPr>
                <w:rStyle w:val="IndexLink"/>
                <w:rtl w:val="true"/>
              </w:rPr>
              <w:t>)</w:t>
              <w:tab/>
            </w:r>
            <w:r>
              <w:rPr>
                <w:rStyle w:val="IndexLink"/>
              </w:rPr>
              <w:t>44</w:t>
            </w:r>
          </w:hyperlink>
        </w:p>
        <w:p>
          <w:pPr>
            <w:pStyle w:val="Contents3"/>
            <w:tabs>
              <w:tab w:val="clear" w:pos="8459"/>
              <w:tab w:val="right" w:pos="9026" w:leader="dot"/>
            </w:tabs>
            <w:rPr/>
          </w:pPr>
          <w:hyperlink w:anchor="__RefHeading___Toc2827293_3650668749">
            <w:r>
              <w:rPr>
                <w:webHidden/>
                <w:rStyle w:val="IndexLink"/>
                <w:rtl w:val="true"/>
              </w:rPr>
              <w:t>حلم و بردبارى‌</w:t>
            </w:r>
            <w:r>
              <w:rPr>
                <w:rStyle w:val="IndexLink"/>
                <w:rtl w:val="true"/>
              </w:rPr>
              <w:tab/>
            </w:r>
            <w:r>
              <w:rPr>
                <w:rStyle w:val="IndexLink"/>
              </w:rPr>
              <w:t>54</w:t>
            </w:r>
          </w:hyperlink>
        </w:p>
        <w:p>
          <w:pPr>
            <w:pStyle w:val="Contents3"/>
            <w:tabs>
              <w:tab w:val="clear" w:pos="8459"/>
              <w:tab w:val="right" w:pos="9026" w:leader="dot"/>
            </w:tabs>
            <w:rPr/>
          </w:pPr>
          <w:hyperlink w:anchor="__RefHeading___Toc2827295_3650668749">
            <w:r>
              <w:rPr>
                <w:webHidden/>
                <w:rStyle w:val="IndexLink"/>
                <w:rtl w:val="true"/>
              </w:rPr>
              <w:t>مروت و جوانمردى امام‌</w:t>
            </w:r>
            <w:r>
              <w:rPr>
                <w:rStyle w:val="IndexLink"/>
                <w:rtl w:val="true"/>
              </w:rPr>
              <w:tab/>
            </w:r>
            <w:r>
              <w:rPr>
                <w:rStyle w:val="IndexLink"/>
              </w:rPr>
              <w:t>57</w:t>
            </w:r>
          </w:hyperlink>
        </w:p>
        <w:p>
          <w:pPr>
            <w:pStyle w:val="Contents3"/>
            <w:tabs>
              <w:tab w:val="clear" w:pos="8459"/>
              <w:tab w:val="right" w:pos="9026" w:leader="dot"/>
            </w:tabs>
            <w:rPr/>
          </w:pPr>
          <w:hyperlink w:anchor="__RefHeading___Toc2827297_3650668749">
            <w:r>
              <w:rPr>
                <w:webHidden/>
                <w:rStyle w:val="IndexLink"/>
                <w:rtl w:val="true"/>
              </w:rPr>
              <w:t xml:space="preserve">تواضع امام حسن </w:t>
            </w:r>
            <w:r>
              <w:rPr>
                <w:rStyle w:val="IndexLink"/>
                <w:rtl w:val="true"/>
              </w:rPr>
              <w:t>(</w:t>
            </w:r>
            <w:r>
              <w:rPr>
                <w:rStyle w:val="IndexLink"/>
                <w:rtl w:val="true"/>
              </w:rPr>
              <w:t>ع</w:t>
            </w:r>
            <w:r>
              <w:rPr>
                <w:rStyle w:val="IndexLink"/>
                <w:rtl w:val="true"/>
              </w:rPr>
              <w:t>)</w:t>
              <w:tab/>
            </w:r>
            <w:r>
              <w:rPr>
                <w:rStyle w:val="IndexLink"/>
              </w:rPr>
              <w:t>61</w:t>
            </w:r>
          </w:hyperlink>
        </w:p>
        <w:p>
          <w:pPr>
            <w:pStyle w:val="Contents3"/>
            <w:tabs>
              <w:tab w:val="clear" w:pos="8459"/>
              <w:tab w:val="right" w:pos="9026" w:leader="dot"/>
            </w:tabs>
            <w:rPr/>
          </w:pPr>
          <w:hyperlink w:anchor="__RefHeading___Toc2827299_3650668749">
            <w:r>
              <w:rPr>
                <w:webHidden/>
                <w:rStyle w:val="IndexLink"/>
                <w:rtl w:val="true"/>
              </w:rPr>
              <w:t>اطعام و رسيدگى به محرومان‌</w:t>
            </w:r>
            <w:r>
              <w:rPr>
                <w:rStyle w:val="IndexLink"/>
                <w:rtl w:val="true"/>
              </w:rPr>
              <w:tab/>
            </w:r>
            <w:r>
              <w:rPr>
                <w:rStyle w:val="IndexLink"/>
              </w:rPr>
              <w:t>62</w:t>
            </w:r>
          </w:hyperlink>
        </w:p>
        <w:p>
          <w:pPr>
            <w:pStyle w:val="Contents3"/>
            <w:tabs>
              <w:tab w:val="clear" w:pos="8459"/>
              <w:tab w:val="right" w:pos="9026" w:leader="dot"/>
            </w:tabs>
            <w:rPr/>
          </w:pPr>
          <w:hyperlink w:anchor="__RefHeading___Toc2827301_3650668749">
            <w:r>
              <w:rPr>
                <w:webHidden/>
                <w:rStyle w:val="IndexLink"/>
                <w:rtl w:val="true"/>
              </w:rPr>
              <w:t xml:space="preserve">سخاوت امام </w:t>
            </w:r>
            <w:r>
              <w:rPr>
                <w:rStyle w:val="IndexLink"/>
                <w:rtl w:val="true"/>
              </w:rPr>
              <w:t>(</w:t>
            </w:r>
            <w:r>
              <w:rPr>
                <w:rStyle w:val="IndexLink"/>
                <w:rtl w:val="true"/>
              </w:rPr>
              <w:t>ع</w:t>
            </w:r>
            <w:r>
              <w:rPr>
                <w:rStyle w:val="IndexLink"/>
                <w:rtl w:val="true"/>
              </w:rPr>
              <w:t>)</w:t>
              <w:tab/>
            </w:r>
            <w:r>
              <w:rPr>
                <w:rStyle w:val="IndexLink"/>
              </w:rPr>
              <w:t>63</w:t>
            </w:r>
          </w:hyperlink>
        </w:p>
        <w:p>
          <w:pPr>
            <w:pStyle w:val="Contents3"/>
            <w:tabs>
              <w:tab w:val="clear" w:pos="8459"/>
              <w:tab w:val="right" w:pos="9026" w:leader="dot"/>
            </w:tabs>
            <w:rPr/>
          </w:pPr>
          <w:hyperlink w:anchor="__RefHeading___Toc2827303_3650668749">
            <w:r>
              <w:rPr>
                <w:webHidden/>
                <w:rStyle w:val="IndexLink"/>
                <w:rtl w:val="true"/>
              </w:rPr>
              <w:t xml:space="preserve">شهادت امام حسن </w:t>
            </w:r>
            <w:r>
              <w:rPr>
                <w:rStyle w:val="IndexLink"/>
                <w:rtl w:val="true"/>
              </w:rPr>
              <w:t>(</w:t>
            </w:r>
            <w:r>
              <w:rPr>
                <w:rStyle w:val="IndexLink"/>
                <w:rtl w:val="true"/>
              </w:rPr>
              <w:t>ع</w:t>
            </w:r>
            <w:r>
              <w:rPr>
                <w:rStyle w:val="IndexLink"/>
                <w:rtl w:val="true"/>
              </w:rPr>
              <w:t>)</w:t>
              <w:tab/>
            </w:r>
            <w:r>
              <w:rPr>
                <w:rStyle w:val="IndexLink"/>
              </w:rPr>
              <w:t>68</w:t>
            </w:r>
          </w:hyperlink>
        </w:p>
        <w:p>
          <w:pPr>
            <w:pStyle w:val="Contents3"/>
            <w:tabs>
              <w:tab w:val="clear" w:pos="8459"/>
              <w:tab w:val="right" w:pos="9026" w:leader="dot"/>
            </w:tabs>
            <w:rPr/>
          </w:pPr>
          <w:hyperlink w:anchor="__RefHeading___Toc2827305_3650668749">
            <w:r>
              <w:rPr>
                <w:webHidden/>
                <w:rStyle w:val="IndexLink"/>
                <w:rtl w:val="true"/>
              </w:rPr>
              <w:t xml:space="preserve">گزيده‌اى از سخنان امام حسن </w:t>
            </w:r>
            <w:r>
              <w:rPr>
                <w:rStyle w:val="IndexLink"/>
                <w:rtl w:val="true"/>
              </w:rPr>
              <w:t>(</w:t>
            </w:r>
            <w:r>
              <w:rPr>
                <w:rStyle w:val="IndexLink"/>
                <w:rtl w:val="true"/>
              </w:rPr>
              <w:t>ع</w:t>
            </w:r>
            <w:r>
              <w:rPr>
                <w:rStyle w:val="IndexLink"/>
                <w:rtl w:val="true"/>
              </w:rPr>
              <w:t xml:space="preserve">) </w:t>
            </w:r>
            <w:r>
              <w:rPr>
                <w:rStyle w:val="IndexLink"/>
                <w:rtl w:val="true"/>
              </w:rPr>
              <w:t>در منابع اهل سنت‌</w:t>
            </w:r>
            <w:r>
              <w:rPr>
                <w:rStyle w:val="IndexLink"/>
                <w:rtl w:val="true"/>
              </w:rPr>
              <w:tab/>
            </w:r>
            <w:r>
              <w:rPr>
                <w:rStyle w:val="IndexLink"/>
              </w:rPr>
              <w:t>73</w:t>
            </w:r>
          </w:hyperlink>
        </w:p>
        <w:p>
          <w:pPr>
            <w:pStyle w:val="Contents3"/>
            <w:tabs>
              <w:tab w:val="clear" w:pos="8459"/>
              <w:tab w:val="right" w:pos="9026" w:leader="dot"/>
            </w:tabs>
            <w:rPr/>
          </w:pPr>
          <w:hyperlink w:anchor="__RefHeading___Toc2827307_3650668749">
            <w:r>
              <w:rPr>
                <w:webHidden/>
                <w:rStyle w:val="IndexLink"/>
                <w:rtl w:val="true"/>
              </w:rPr>
              <w:t>صبر و بردبارى‌</w:t>
            </w:r>
            <w:r>
              <w:rPr>
                <w:rStyle w:val="IndexLink"/>
                <w:rtl w:val="true"/>
              </w:rPr>
              <w:tab/>
            </w:r>
            <w:r>
              <w:rPr>
                <w:rStyle w:val="IndexLink"/>
              </w:rPr>
              <w:t>73</w:t>
            </w:r>
          </w:hyperlink>
        </w:p>
        <w:p>
          <w:pPr>
            <w:pStyle w:val="Contents3"/>
            <w:tabs>
              <w:tab w:val="clear" w:pos="8459"/>
              <w:tab w:val="right" w:pos="9026" w:leader="dot"/>
            </w:tabs>
            <w:rPr/>
          </w:pPr>
          <w:hyperlink w:anchor="__RefHeading___Toc2827309_3650668749">
            <w:r>
              <w:rPr>
                <w:webHidden/>
                <w:rStyle w:val="IndexLink"/>
                <w:rtl w:val="true"/>
              </w:rPr>
              <w:t>جود و كرم‌</w:t>
            </w:r>
            <w:r>
              <w:rPr>
                <w:rStyle w:val="IndexLink"/>
                <w:rtl w:val="true"/>
              </w:rPr>
              <w:tab/>
            </w:r>
            <w:r>
              <w:rPr>
                <w:rStyle w:val="IndexLink"/>
              </w:rPr>
              <w:t>73</w:t>
            </w:r>
          </w:hyperlink>
        </w:p>
        <w:p>
          <w:pPr>
            <w:pStyle w:val="Contents3"/>
            <w:tabs>
              <w:tab w:val="clear" w:pos="8459"/>
              <w:tab w:val="right" w:pos="9026" w:leader="dot"/>
            </w:tabs>
            <w:rPr/>
          </w:pPr>
          <w:hyperlink w:anchor="__RefHeading___Toc2827311_3650668749">
            <w:r>
              <w:rPr>
                <w:webHidden/>
                <w:rStyle w:val="IndexLink"/>
                <w:rtl w:val="true"/>
              </w:rPr>
              <w:t>مكارم اخلاق‌</w:t>
            </w:r>
            <w:r>
              <w:rPr>
                <w:rStyle w:val="IndexLink"/>
                <w:rtl w:val="true"/>
              </w:rPr>
              <w:tab/>
            </w:r>
            <w:r>
              <w:rPr>
                <w:rStyle w:val="IndexLink"/>
              </w:rPr>
              <w:t>74</w:t>
            </w:r>
          </w:hyperlink>
        </w:p>
        <w:p>
          <w:pPr>
            <w:pStyle w:val="Contents3"/>
            <w:tabs>
              <w:tab w:val="clear" w:pos="8459"/>
              <w:tab w:val="right" w:pos="9026" w:leader="dot"/>
            </w:tabs>
            <w:rPr/>
          </w:pPr>
          <w:hyperlink w:anchor="__RefHeading___Toc2827313_3650668749">
            <w:r>
              <w:rPr>
                <w:webHidden/>
                <w:rStyle w:val="IndexLink"/>
                <w:rtl w:val="true"/>
              </w:rPr>
              <w:t>بهترين و بدترين مردم‌</w:t>
            </w:r>
            <w:r>
              <w:rPr>
                <w:rStyle w:val="IndexLink"/>
                <w:rtl w:val="true"/>
              </w:rPr>
              <w:tab/>
            </w:r>
            <w:r>
              <w:rPr>
                <w:rStyle w:val="IndexLink"/>
              </w:rPr>
              <w:t>74</w:t>
            </w:r>
          </w:hyperlink>
        </w:p>
        <w:p>
          <w:pPr>
            <w:pStyle w:val="Contents3"/>
            <w:tabs>
              <w:tab w:val="clear" w:pos="8459"/>
              <w:tab w:val="right" w:pos="9026" w:leader="dot"/>
            </w:tabs>
            <w:rPr/>
          </w:pPr>
          <w:hyperlink w:anchor="__RefHeading___Toc2827315_3650668749">
            <w:r>
              <w:rPr>
                <w:webHidden/>
                <w:rStyle w:val="IndexLink"/>
                <w:rtl w:val="true"/>
              </w:rPr>
              <w:t>عوامل نابودى و هلاكت‌</w:t>
            </w:r>
            <w:r>
              <w:rPr>
                <w:rStyle w:val="IndexLink"/>
                <w:rtl w:val="true"/>
              </w:rPr>
              <w:tab/>
            </w:r>
            <w:r>
              <w:rPr>
                <w:rStyle w:val="IndexLink"/>
              </w:rPr>
              <w:t>75</w:t>
            </w:r>
          </w:hyperlink>
        </w:p>
        <w:p>
          <w:pPr>
            <w:pStyle w:val="Contents3"/>
            <w:tabs>
              <w:tab w:val="clear" w:pos="8459"/>
              <w:tab w:val="right" w:pos="9026" w:leader="dot"/>
            </w:tabs>
            <w:rPr/>
          </w:pPr>
          <w:hyperlink w:anchor="__RefHeading___Toc2827317_3650668749">
            <w:r>
              <w:rPr>
                <w:webHidden/>
                <w:rStyle w:val="IndexLink"/>
                <w:rtl w:val="true"/>
              </w:rPr>
              <w:t>بهترين برادر</w:t>
            </w:r>
            <w:r>
              <w:rPr>
                <w:rStyle w:val="IndexLink"/>
                <w:rtl w:val="true"/>
              </w:rPr>
              <w:tab/>
            </w:r>
            <w:r>
              <w:rPr>
                <w:rStyle w:val="IndexLink"/>
              </w:rPr>
              <w:t>75</w:t>
            </w:r>
          </w:hyperlink>
        </w:p>
        <w:p>
          <w:pPr>
            <w:pStyle w:val="Contents3"/>
            <w:tabs>
              <w:tab w:val="clear" w:pos="8459"/>
              <w:tab w:val="right" w:pos="9026" w:leader="dot"/>
            </w:tabs>
            <w:rPr/>
          </w:pPr>
          <w:hyperlink w:anchor="__RefHeading___Toc2827319_3650668749">
            <w:r>
              <w:rPr>
                <w:webHidden/>
                <w:rStyle w:val="IndexLink"/>
                <w:rtl w:val="true"/>
              </w:rPr>
              <w:t xml:space="preserve">ميزان محبت به اهل بيت </w:t>
            </w:r>
            <w:r>
              <w:rPr>
                <w:rStyle w:val="IndexLink"/>
                <w:rtl w:val="true"/>
              </w:rPr>
              <w:t>(</w:t>
            </w:r>
            <w:r>
              <w:rPr>
                <w:rStyle w:val="IndexLink"/>
                <w:rtl w:val="true"/>
              </w:rPr>
              <w:t>عليهم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827321_3650668749">
            <w:r>
              <w:rPr>
                <w:webHidden/>
                <w:rStyle w:val="IndexLink"/>
                <w:rtl w:val="true"/>
              </w:rPr>
              <w:t>فوايد رفتن به مساجد</w:t>
            </w:r>
            <w:r>
              <w:rPr>
                <w:rStyle w:val="IndexLink"/>
                <w:rtl w:val="true"/>
              </w:rPr>
              <w:tab/>
            </w:r>
            <w:r>
              <w:rPr>
                <w:rStyle w:val="IndexLink"/>
              </w:rPr>
              <w:t>77</w:t>
            </w:r>
          </w:hyperlink>
        </w:p>
        <w:p>
          <w:pPr>
            <w:pStyle w:val="Contents2"/>
            <w:tabs>
              <w:tab w:val="clear" w:pos="8743"/>
              <w:tab w:val="right" w:pos="9026" w:leader="dot"/>
            </w:tabs>
            <w:rPr/>
          </w:pPr>
          <w:hyperlink w:anchor="__RefHeading___Toc2827323_3650668749">
            <w:r>
              <w:rPr>
                <w:webHidden/>
                <w:rStyle w:val="IndexLink"/>
                <w:rtl w:val="true"/>
              </w:rPr>
              <w:t>فصل دوم</w:t>
            </w:r>
            <w:r>
              <w:rPr>
                <w:rStyle w:val="IndexLink"/>
                <w:rtl w:val="true"/>
              </w:rPr>
              <w:t xml:space="preserve">: </w:t>
            </w:r>
            <w:r>
              <w:rPr>
                <w:rStyle w:val="IndexLink"/>
                <w:rtl w:val="true"/>
              </w:rPr>
              <w:t xml:space="preserve">امام زين العابدين </w:t>
            </w:r>
            <w:r>
              <w:rPr>
                <w:rStyle w:val="IndexLink"/>
                <w:rtl w:val="true"/>
              </w:rPr>
              <w:t>(</w:t>
            </w:r>
            <w:r>
              <w:rPr>
                <w:rStyle w:val="IndexLink"/>
                <w:rtl w:val="true"/>
              </w:rPr>
              <w:t>ع</w:t>
            </w:r>
            <w:r>
              <w:rPr>
                <w:rStyle w:val="IndexLink"/>
                <w:rtl w:val="true"/>
              </w:rPr>
              <w:t>)</w:t>
              <w:tab/>
            </w:r>
            <w:r>
              <w:rPr>
                <w:rStyle w:val="IndexLink"/>
              </w:rPr>
              <w:t>79</w:t>
            </w:r>
          </w:hyperlink>
        </w:p>
        <w:p>
          <w:pPr>
            <w:pStyle w:val="Contents3"/>
            <w:tabs>
              <w:tab w:val="clear" w:pos="8459"/>
              <w:tab w:val="right" w:pos="9026" w:leader="dot"/>
            </w:tabs>
            <w:rPr/>
          </w:pPr>
          <w:hyperlink w:anchor="__RefHeading___Toc2827325_3650668749">
            <w:r>
              <w:rPr>
                <w:webHidden/>
                <w:rStyle w:val="IndexLink"/>
                <w:rtl w:val="true"/>
              </w:rPr>
              <w:t>طلوع سخن‌</w:t>
            </w:r>
            <w:r>
              <w:rPr>
                <w:rStyle w:val="IndexLink"/>
                <w:rtl w:val="true"/>
              </w:rPr>
              <w:tab/>
            </w:r>
            <w:r>
              <w:rPr>
                <w:rStyle w:val="IndexLink"/>
              </w:rPr>
              <w:t>79</w:t>
            </w:r>
          </w:hyperlink>
        </w:p>
        <w:p>
          <w:pPr>
            <w:pStyle w:val="Contents3"/>
            <w:tabs>
              <w:tab w:val="clear" w:pos="8459"/>
              <w:tab w:val="right" w:pos="9026" w:leader="dot"/>
            </w:tabs>
            <w:rPr/>
          </w:pPr>
          <w:hyperlink w:anchor="__RefHeading___Toc2827327_3650668749">
            <w:r>
              <w:rPr>
                <w:webHidden/>
                <w:rStyle w:val="IndexLink"/>
                <w:rtl w:val="true"/>
              </w:rPr>
              <w:t xml:space="preserve">تبارشناسى حضرت سجاد </w:t>
            </w:r>
            <w:r>
              <w:rPr>
                <w:rStyle w:val="IndexLink"/>
                <w:rtl w:val="true"/>
              </w:rPr>
              <w:t>(</w:t>
            </w:r>
            <w:r>
              <w:rPr>
                <w:rStyle w:val="IndexLink"/>
                <w:rtl w:val="true"/>
              </w:rPr>
              <w:t>ع</w:t>
            </w:r>
            <w:r>
              <w:rPr>
                <w:rStyle w:val="IndexLink"/>
                <w:rtl w:val="true"/>
              </w:rPr>
              <w:t>)</w:t>
              <w:tab/>
            </w:r>
            <w:r>
              <w:rPr>
                <w:rStyle w:val="IndexLink"/>
              </w:rPr>
              <w:t>82</w:t>
            </w:r>
          </w:hyperlink>
        </w:p>
        <w:p>
          <w:pPr>
            <w:pStyle w:val="Contents3"/>
            <w:tabs>
              <w:tab w:val="clear" w:pos="8459"/>
              <w:tab w:val="right" w:pos="9026" w:leader="dot"/>
            </w:tabs>
            <w:rPr/>
          </w:pPr>
          <w:hyperlink w:anchor="__RefHeading___Toc2827329_3650668749">
            <w:r>
              <w:rPr>
                <w:webHidden/>
                <w:rStyle w:val="IndexLink"/>
                <w:rtl w:val="true"/>
              </w:rPr>
              <w:t>نامگذارى‌</w:t>
            </w:r>
            <w:r>
              <w:rPr>
                <w:rStyle w:val="IndexLink"/>
                <w:rtl w:val="true"/>
              </w:rPr>
              <w:tab/>
            </w:r>
            <w:r>
              <w:rPr>
                <w:rStyle w:val="IndexLink"/>
              </w:rPr>
              <w:t>84</w:t>
            </w:r>
          </w:hyperlink>
        </w:p>
        <w:p>
          <w:pPr>
            <w:pStyle w:val="Contents3"/>
            <w:tabs>
              <w:tab w:val="clear" w:pos="8459"/>
              <w:tab w:val="right" w:pos="9026" w:leader="dot"/>
            </w:tabs>
            <w:rPr/>
          </w:pPr>
          <w:hyperlink w:anchor="__RefHeading___Toc2827331_3650668749">
            <w:r>
              <w:rPr>
                <w:webHidden/>
                <w:rStyle w:val="IndexLink"/>
                <w:rtl w:val="true"/>
              </w:rPr>
              <w:t xml:space="preserve">شخصيت‌شناسى امام زين‌العابدين </w:t>
            </w:r>
            <w:r>
              <w:rPr>
                <w:rStyle w:val="IndexLink"/>
                <w:rtl w:val="true"/>
              </w:rPr>
              <w:t>(</w:t>
            </w:r>
            <w:r>
              <w:rPr>
                <w:rStyle w:val="IndexLink"/>
                <w:rtl w:val="true"/>
              </w:rPr>
              <w:t>ع</w:t>
            </w:r>
            <w:r>
              <w:rPr>
                <w:rStyle w:val="IndexLink"/>
                <w:rtl w:val="true"/>
              </w:rPr>
              <w:t>)</w:t>
              <w:tab/>
            </w:r>
            <w:r>
              <w:rPr>
                <w:rStyle w:val="IndexLink"/>
              </w:rPr>
              <w:t>85</w:t>
            </w:r>
          </w:hyperlink>
        </w:p>
        <w:p>
          <w:pPr>
            <w:pStyle w:val="Contents4"/>
            <w:tabs>
              <w:tab w:val="clear" w:pos="8176"/>
              <w:tab w:val="right" w:pos="9026" w:leader="dot"/>
            </w:tabs>
            <w:rPr/>
          </w:pPr>
          <w:hyperlink w:anchor="__RefHeading___Toc2827333_365066874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827335_3650668749">
            <w:r>
              <w:rPr>
                <w:webHidden/>
                <w:rStyle w:val="IndexLink"/>
              </w:rPr>
              <w:t>1</w:t>
            </w:r>
            <w:r>
              <w:rPr>
                <w:rStyle w:val="IndexLink"/>
                <w:rtl w:val="true"/>
              </w:rPr>
              <w:t xml:space="preserve">. </w:t>
            </w:r>
            <w:r>
              <w:rPr>
                <w:rStyle w:val="IndexLink"/>
                <w:rtl w:val="true"/>
              </w:rPr>
              <w:t>دانش‌</w:t>
            </w:r>
            <w:r>
              <w:rPr>
                <w:rStyle w:val="IndexLink"/>
                <w:rtl w:val="true"/>
              </w:rPr>
              <w:tab/>
            </w:r>
            <w:r>
              <w:rPr>
                <w:rStyle w:val="IndexLink"/>
              </w:rPr>
              <w:t>85</w:t>
            </w:r>
          </w:hyperlink>
        </w:p>
        <w:p>
          <w:pPr>
            <w:pStyle w:val="Contents5"/>
            <w:tabs>
              <w:tab w:val="clear" w:pos="7892"/>
              <w:tab w:val="right" w:pos="9026" w:leader="dot"/>
            </w:tabs>
            <w:rPr/>
          </w:pPr>
          <w:hyperlink w:anchor="__RefHeading___Toc2827337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827339_3650668749">
            <w:r>
              <w:rPr>
                <w:webHidden/>
                <w:rStyle w:val="IndexLink"/>
                <w:rtl w:val="true"/>
              </w:rPr>
              <w:t>ابعاد مختلف صحيفه سجاديه‌</w:t>
            </w:r>
            <w:r>
              <w:rPr>
                <w:rStyle w:val="IndexLink"/>
                <w:rtl w:val="true"/>
              </w:rPr>
              <w:tab/>
            </w:r>
            <w:r>
              <w:rPr>
                <w:rStyle w:val="IndexLink"/>
              </w:rPr>
              <w:t>87</w:t>
            </w:r>
          </w:hyperlink>
        </w:p>
        <w:p>
          <w:pPr>
            <w:pStyle w:val="Contents6"/>
            <w:tabs>
              <w:tab w:val="clear" w:pos="7609"/>
              <w:tab w:val="right" w:pos="9026" w:leader="dot"/>
            </w:tabs>
            <w:rPr/>
          </w:pPr>
          <w:hyperlink w:anchor="__RefHeading___Toc2827341_365066874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827343_3650668749">
            <w:r>
              <w:rPr>
                <w:webHidden/>
                <w:rStyle w:val="IndexLink"/>
                <w:rtl w:val="true"/>
              </w:rPr>
              <w:t>الف</w:t>
            </w:r>
            <w:r>
              <w:rPr>
                <w:rStyle w:val="IndexLink"/>
                <w:rtl w:val="true"/>
              </w:rPr>
              <w:t xml:space="preserve">: </w:t>
            </w:r>
            <w:r>
              <w:rPr>
                <w:rStyle w:val="IndexLink"/>
                <w:rtl w:val="true"/>
              </w:rPr>
              <w:t>اصول اعتقادى‌</w:t>
            </w:r>
            <w:r>
              <w:rPr>
                <w:rStyle w:val="IndexLink"/>
                <w:rtl w:val="true"/>
              </w:rPr>
              <w:tab/>
            </w:r>
            <w:r>
              <w:rPr>
                <w:rStyle w:val="IndexLink"/>
              </w:rPr>
              <w:t>87</w:t>
            </w:r>
          </w:hyperlink>
        </w:p>
        <w:p>
          <w:pPr>
            <w:pStyle w:val="Contents6"/>
            <w:tabs>
              <w:tab w:val="clear" w:pos="7609"/>
              <w:tab w:val="right" w:pos="9026" w:leader="dot"/>
            </w:tabs>
            <w:rPr/>
          </w:pPr>
          <w:hyperlink w:anchor="__RefHeading___Toc2827345_3650668749">
            <w:r>
              <w:rPr>
                <w:webHidden/>
                <w:rStyle w:val="IndexLink"/>
                <w:rtl w:val="true"/>
              </w:rPr>
              <w:t>ب</w:t>
            </w:r>
            <w:r>
              <w:rPr>
                <w:rStyle w:val="IndexLink"/>
                <w:rtl w:val="true"/>
              </w:rPr>
              <w:t xml:space="preserve">: </w:t>
            </w:r>
            <w:r>
              <w:rPr>
                <w:rStyle w:val="IndexLink"/>
                <w:rtl w:val="true"/>
              </w:rPr>
              <w:t>احكام و فروع دين‌</w:t>
            </w:r>
            <w:r>
              <w:rPr>
                <w:rStyle w:val="IndexLink"/>
                <w:rtl w:val="true"/>
              </w:rPr>
              <w:tab/>
            </w:r>
            <w:r>
              <w:rPr>
                <w:rStyle w:val="IndexLink"/>
              </w:rPr>
              <w:t>88</w:t>
            </w:r>
          </w:hyperlink>
        </w:p>
        <w:p>
          <w:pPr>
            <w:pStyle w:val="Contents4"/>
            <w:tabs>
              <w:tab w:val="clear" w:pos="8176"/>
              <w:tab w:val="right" w:pos="9026" w:leader="dot"/>
            </w:tabs>
            <w:rPr/>
          </w:pPr>
          <w:hyperlink w:anchor="__RefHeading___Toc2827347_3650668749">
            <w:r>
              <w:rPr>
                <w:webHidden/>
                <w:rStyle w:val="IndexLink"/>
              </w:rPr>
              <w:t>2</w:t>
            </w:r>
            <w:r>
              <w:rPr>
                <w:rStyle w:val="IndexLink"/>
                <w:rtl w:val="true"/>
              </w:rPr>
              <w:t xml:space="preserve">. </w:t>
            </w:r>
            <w:r>
              <w:rPr>
                <w:rStyle w:val="IndexLink"/>
                <w:rtl w:val="true"/>
              </w:rPr>
              <w:t>عبادت و بندگى‌</w:t>
            </w:r>
            <w:r>
              <w:rPr>
                <w:rStyle w:val="IndexLink"/>
                <w:rtl w:val="true"/>
              </w:rPr>
              <w:tab/>
            </w:r>
            <w:r>
              <w:rPr>
                <w:rStyle w:val="IndexLink"/>
              </w:rPr>
              <w:t>91</w:t>
            </w:r>
          </w:hyperlink>
        </w:p>
        <w:p>
          <w:pPr>
            <w:pStyle w:val="Contents4"/>
            <w:tabs>
              <w:tab w:val="clear" w:pos="8176"/>
              <w:tab w:val="right" w:pos="9026" w:leader="dot"/>
            </w:tabs>
            <w:rPr/>
          </w:pPr>
          <w:hyperlink w:anchor="__RefHeading___Toc2827349_3650668749">
            <w:r>
              <w:rPr>
                <w:webHidden/>
                <w:rStyle w:val="IndexLink"/>
              </w:rPr>
              <w:t>3</w:t>
            </w:r>
            <w:r>
              <w:rPr>
                <w:rStyle w:val="IndexLink"/>
                <w:rtl w:val="true"/>
              </w:rPr>
              <w:t xml:space="preserve">. </w:t>
            </w:r>
            <w:r>
              <w:rPr>
                <w:rStyle w:val="IndexLink"/>
                <w:rtl w:val="true"/>
              </w:rPr>
              <w:t>شايستگى سياسى و مقبوليت مردمى‌</w:t>
            </w:r>
            <w:r>
              <w:rPr>
                <w:rStyle w:val="IndexLink"/>
                <w:rtl w:val="true"/>
              </w:rPr>
              <w:tab/>
            </w:r>
            <w:r>
              <w:rPr>
                <w:rStyle w:val="IndexLink"/>
              </w:rPr>
              <w:t>99</w:t>
            </w:r>
          </w:hyperlink>
        </w:p>
        <w:p>
          <w:pPr>
            <w:pStyle w:val="Contents4"/>
            <w:tabs>
              <w:tab w:val="clear" w:pos="8176"/>
              <w:tab w:val="right" w:pos="9026" w:leader="dot"/>
            </w:tabs>
            <w:rPr/>
          </w:pPr>
          <w:hyperlink w:anchor="__RefHeading___Toc2827351_3650668749">
            <w:r>
              <w:rPr>
                <w:webHidden/>
                <w:rStyle w:val="IndexLink"/>
              </w:rPr>
              <w:t>4</w:t>
            </w:r>
            <w:r>
              <w:rPr>
                <w:rStyle w:val="IndexLink"/>
                <w:rtl w:val="true"/>
              </w:rPr>
              <w:t xml:space="preserve">. </w:t>
            </w:r>
            <w:r>
              <w:rPr>
                <w:rStyle w:val="IndexLink"/>
                <w:rtl w:val="true"/>
              </w:rPr>
              <w:t>سخاوت حضرت‌</w:t>
            </w:r>
            <w:r>
              <w:rPr>
                <w:rStyle w:val="IndexLink"/>
                <w:rtl w:val="true"/>
              </w:rPr>
              <w:tab/>
            </w:r>
            <w:r>
              <w:rPr>
                <w:rStyle w:val="IndexLink"/>
              </w:rPr>
              <w:t>111</w:t>
            </w:r>
          </w:hyperlink>
        </w:p>
        <w:p>
          <w:pPr>
            <w:pStyle w:val="Contents4"/>
            <w:tabs>
              <w:tab w:val="clear" w:pos="8176"/>
              <w:tab w:val="right" w:pos="9026" w:leader="dot"/>
            </w:tabs>
            <w:rPr/>
          </w:pPr>
          <w:hyperlink w:anchor="__RefHeading___Toc2827353_3650668749">
            <w:r>
              <w:rPr>
                <w:webHidden/>
                <w:rStyle w:val="IndexLink"/>
              </w:rPr>
              <w:t>5</w:t>
            </w:r>
            <w:r>
              <w:rPr>
                <w:rStyle w:val="IndexLink"/>
                <w:rtl w:val="true"/>
              </w:rPr>
              <w:t xml:space="preserve">. </w:t>
            </w:r>
            <w:r>
              <w:rPr>
                <w:rStyle w:val="IndexLink"/>
                <w:rtl w:val="true"/>
              </w:rPr>
              <w:t>تواضع و فروتنى‌</w:t>
            </w:r>
            <w:r>
              <w:rPr>
                <w:rStyle w:val="IndexLink"/>
                <w:rtl w:val="true"/>
              </w:rPr>
              <w:tab/>
            </w:r>
            <w:r>
              <w:rPr>
                <w:rStyle w:val="IndexLink"/>
              </w:rPr>
              <w:t>114</w:t>
            </w:r>
          </w:hyperlink>
        </w:p>
        <w:p>
          <w:pPr>
            <w:pStyle w:val="Contents4"/>
            <w:tabs>
              <w:tab w:val="clear" w:pos="8176"/>
              <w:tab w:val="right" w:pos="9026" w:leader="dot"/>
            </w:tabs>
            <w:rPr/>
          </w:pPr>
          <w:hyperlink w:anchor="__RefHeading___Toc2827355_3650668749">
            <w:r>
              <w:rPr>
                <w:webHidden/>
                <w:rStyle w:val="IndexLink"/>
              </w:rPr>
              <w:t>6</w:t>
            </w:r>
            <w:r>
              <w:rPr>
                <w:rStyle w:val="IndexLink"/>
                <w:rtl w:val="true"/>
              </w:rPr>
              <w:t xml:space="preserve">. </w:t>
            </w:r>
            <w:r>
              <w:rPr>
                <w:rStyle w:val="IndexLink"/>
                <w:rtl w:val="true"/>
              </w:rPr>
              <w:t>حلم و گذشت‌</w:t>
            </w:r>
            <w:r>
              <w:rPr>
                <w:rStyle w:val="IndexLink"/>
                <w:rtl w:val="true"/>
              </w:rPr>
              <w:tab/>
            </w:r>
            <w:r>
              <w:rPr>
                <w:rStyle w:val="IndexLink"/>
              </w:rPr>
              <w:t>116</w:t>
            </w:r>
          </w:hyperlink>
        </w:p>
        <w:p>
          <w:pPr>
            <w:pStyle w:val="Contents3"/>
            <w:tabs>
              <w:tab w:val="clear" w:pos="8459"/>
              <w:tab w:val="right" w:pos="9026" w:leader="dot"/>
            </w:tabs>
            <w:rPr/>
          </w:pPr>
          <w:hyperlink w:anchor="__RefHeading___Toc2827357_3650668749">
            <w:r>
              <w:rPr>
                <w:webHidden/>
                <w:rStyle w:val="IndexLink"/>
                <w:rtl w:val="true"/>
              </w:rPr>
              <w:t xml:space="preserve">امام سجاد </w:t>
            </w:r>
            <w:r>
              <w:rPr>
                <w:rStyle w:val="IndexLink"/>
                <w:rtl w:val="true"/>
              </w:rPr>
              <w:t>(</w:t>
            </w:r>
            <w:r>
              <w:rPr>
                <w:rStyle w:val="IndexLink"/>
                <w:rtl w:val="true"/>
              </w:rPr>
              <w:t>ع</w:t>
            </w:r>
            <w:r>
              <w:rPr>
                <w:rStyle w:val="IndexLink"/>
                <w:rtl w:val="true"/>
              </w:rPr>
              <w:t xml:space="preserve">) </w:t>
            </w:r>
            <w:r>
              <w:rPr>
                <w:rStyle w:val="IndexLink"/>
                <w:rtl w:val="true"/>
              </w:rPr>
              <w:t>از ديدگاه صحابه و ديگران‌</w:t>
            </w:r>
            <w:r>
              <w:rPr>
                <w:rStyle w:val="IndexLink"/>
                <w:rtl w:val="true"/>
              </w:rPr>
              <w:tab/>
            </w:r>
            <w:r>
              <w:rPr>
                <w:rStyle w:val="IndexLink"/>
              </w:rPr>
              <w:t>119</w:t>
            </w:r>
          </w:hyperlink>
        </w:p>
        <w:p>
          <w:pPr>
            <w:pStyle w:val="Contents3"/>
            <w:tabs>
              <w:tab w:val="clear" w:pos="8459"/>
              <w:tab w:val="right" w:pos="9026" w:leader="dot"/>
            </w:tabs>
            <w:rPr/>
          </w:pPr>
          <w:hyperlink w:anchor="__RefHeading___Toc2827359_3650668749">
            <w:r>
              <w:rPr>
                <w:webHidden/>
                <w:rStyle w:val="IndexLink"/>
                <w:rtl w:val="true"/>
              </w:rPr>
              <w:t xml:space="preserve">دو كرامت از امام سجاد </w:t>
            </w:r>
            <w:r>
              <w:rPr>
                <w:rStyle w:val="IndexLink"/>
                <w:rtl w:val="true"/>
              </w:rPr>
              <w:t>(</w:t>
            </w:r>
            <w:r>
              <w:rPr>
                <w:rStyle w:val="IndexLink"/>
                <w:rtl w:val="true"/>
              </w:rPr>
              <w:t>ع</w:t>
            </w:r>
            <w:r>
              <w:rPr>
                <w:rStyle w:val="IndexLink"/>
                <w:rtl w:val="true"/>
              </w:rPr>
              <w:t xml:space="preserve">) </w:t>
            </w:r>
            <w:r>
              <w:rPr>
                <w:rStyle w:val="IndexLink"/>
                <w:rtl w:val="true"/>
              </w:rPr>
              <w:t>و فرجام كار</w:t>
            </w:r>
            <w:r>
              <w:rPr>
                <w:rStyle w:val="IndexLink"/>
                <w:rtl w:val="true"/>
              </w:rPr>
              <w:tab/>
            </w:r>
            <w:r>
              <w:rPr>
                <w:rStyle w:val="IndexLink"/>
              </w:rPr>
              <w:t>121</w:t>
            </w:r>
          </w:hyperlink>
        </w:p>
        <w:p>
          <w:pPr>
            <w:pStyle w:val="Contents3"/>
            <w:tabs>
              <w:tab w:val="clear" w:pos="8459"/>
              <w:tab w:val="right" w:pos="9026" w:leader="dot"/>
            </w:tabs>
            <w:rPr/>
          </w:pPr>
          <w:hyperlink w:anchor="__RefHeading___Toc2827361_3650668749">
            <w:r>
              <w:rPr>
                <w:webHidden/>
                <w:rStyle w:val="IndexLink"/>
                <w:rtl w:val="true"/>
              </w:rPr>
              <w:t>بيمارى امام، مصلحتى الهى‌</w:t>
            </w:r>
            <w:r>
              <w:rPr>
                <w:rStyle w:val="IndexLink"/>
                <w:rtl w:val="true"/>
              </w:rPr>
              <w:tab/>
            </w:r>
            <w:r>
              <w:rPr>
                <w:rStyle w:val="IndexLink"/>
              </w:rPr>
              <w:t>124</w:t>
            </w:r>
          </w:hyperlink>
        </w:p>
        <w:p>
          <w:pPr>
            <w:pStyle w:val="Contents3"/>
            <w:tabs>
              <w:tab w:val="clear" w:pos="8459"/>
              <w:tab w:val="right" w:pos="9026" w:leader="dot"/>
            </w:tabs>
            <w:rPr/>
          </w:pPr>
          <w:hyperlink w:anchor="__RefHeading___Toc2827363_3650668749">
            <w:r>
              <w:rPr>
                <w:webHidden/>
                <w:rStyle w:val="IndexLink"/>
                <w:rtl w:val="true"/>
              </w:rPr>
              <w:t>پرواز به سوى دوست‌</w:t>
            </w:r>
            <w:r>
              <w:rPr>
                <w:rStyle w:val="IndexLink"/>
                <w:rtl w:val="true"/>
              </w:rPr>
              <w:tab/>
            </w:r>
            <w:r>
              <w:rPr>
                <w:rStyle w:val="IndexLink"/>
              </w:rPr>
              <w:t>125</w:t>
            </w:r>
          </w:hyperlink>
        </w:p>
        <w:p>
          <w:pPr>
            <w:pStyle w:val="Contents3"/>
            <w:tabs>
              <w:tab w:val="clear" w:pos="8459"/>
              <w:tab w:val="right" w:pos="9026" w:leader="dot"/>
            </w:tabs>
            <w:rPr/>
          </w:pPr>
          <w:hyperlink w:anchor="__RefHeading___Toc2827365_3650668749">
            <w:r>
              <w:rPr>
                <w:webHidden/>
                <w:rStyle w:val="IndexLink"/>
                <w:rtl w:val="true"/>
              </w:rPr>
              <w:t xml:space="preserve">سخنان حكمت‌آموز حضرت سجاد </w:t>
            </w:r>
            <w:r>
              <w:rPr>
                <w:rStyle w:val="IndexLink"/>
                <w:rtl w:val="true"/>
              </w:rPr>
              <w:t>(</w:t>
            </w:r>
            <w:r>
              <w:rPr>
                <w:rStyle w:val="IndexLink"/>
                <w:rtl w:val="true"/>
              </w:rPr>
              <w:t>ع</w:t>
            </w:r>
            <w:r>
              <w:rPr>
                <w:rStyle w:val="IndexLink"/>
                <w:rtl w:val="true"/>
              </w:rPr>
              <w:t xml:space="preserve">) </w:t>
            </w:r>
            <w:r>
              <w:rPr>
                <w:rStyle w:val="IndexLink"/>
                <w:rtl w:val="true"/>
              </w:rPr>
              <w:t>در منابع اهل سنت‌</w:t>
            </w:r>
            <w:r>
              <w:rPr>
                <w:rStyle w:val="IndexLink"/>
                <w:rtl w:val="true"/>
              </w:rPr>
              <w:tab/>
            </w:r>
            <w:r>
              <w:rPr>
                <w:rStyle w:val="IndexLink"/>
              </w:rPr>
              <w:t>127</w:t>
            </w:r>
          </w:hyperlink>
        </w:p>
        <w:p>
          <w:pPr>
            <w:pStyle w:val="Contents3"/>
            <w:tabs>
              <w:tab w:val="clear" w:pos="8459"/>
              <w:tab w:val="right" w:pos="9026" w:leader="dot"/>
            </w:tabs>
            <w:rPr/>
          </w:pPr>
          <w:hyperlink w:anchor="__RefHeading___Toc2827367_3650668749">
            <w:r>
              <w:rPr>
                <w:webHidden/>
                <w:rStyle w:val="IndexLink"/>
                <w:rtl w:val="true"/>
              </w:rPr>
              <w:t>قناعت‌</w:t>
            </w:r>
            <w:r>
              <w:rPr>
                <w:rStyle w:val="IndexLink"/>
                <w:rtl w:val="true"/>
              </w:rPr>
              <w:tab/>
            </w:r>
            <w:r>
              <w:rPr>
                <w:rStyle w:val="IndexLink"/>
              </w:rPr>
              <w:t>127</w:t>
            </w:r>
          </w:hyperlink>
        </w:p>
        <w:p>
          <w:pPr>
            <w:pStyle w:val="Contents3"/>
            <w:tabs>
              <w:tab w:val="clear" w:pos="8459"/>
              <w:tab w:val="right" w:pos="9026" w:leader="dot"/>
            </w:tabs>
            <w:rPr/>
          </w:pPr>
          <w:hyperlink w:anchor="__RefHeading___Toc2827369_3650668749">
            <w:r>
              <w:rPr>
                <w:webHidden/>
                <w:rStyle w:val="IndexLink"/>
                <w:rtl w:val="true"/>
              </w:rPr>
              <w:t>تفكر</w:t>
            </w:r>
            <w:r>
              <w:rPr>
                <w:rStyle w:val="IndexLink"/>
                <w:rtl w:val="true"/>
              </w:rPr>
              <w:tab/>
            </w:r>
            <w:r>
              <w:rPr>
                <w:rStyle w:val="IndexLink"/>
              </w:rPr>
              <w:t>127</w:t>
            </w:r>
          </w:hyperlink>
        </w:p>
        <w:p>
          <w:pPr>
            <w:pStyle w:val="Contents3"/>
            <w:tabs>
              <w:tab w:val="clear" w:pos="8459"/>
              <w:tab w:val="right" w:pos="9026" w:leader="dot"/>
            </w:tabs>
            <w:rPr/>
          </w:pPr>
          <w:hyperlink w:anchor="__RefHeading___Toc2827371_3650668749">
            <w:r>
              <w:rPr>
                <w:webHidden/>
                <w:rStyle w:val="IndexLink"/>
                <w:rtl w:val="true"/>
              </w:rPr>
              <w:t>سپاسگزارى‌</w:t>
            </w:r>
            <w:r>
              <w:rPr>
                <w:rStyle w:val="IndexLink"/>
                <w:rtl w:val="true"/>
              </w:rPr>
              <w:tab/>
            </w:r>
            <w:r>
              <w:rPr>
                <w:rStyle w:val="IndexLink"/>
              </w:rPr>
              <w:t>127</w:t>
            </w:r>
          </w:hyperlink>
        </w:p>
        <w:p>
          <w:pPr>
            <w:pStyle w:val="Contents3"/>
            <w:tabs>
              <w:tab w:val="clear" w:pos="8459"/>
              <w:tab w:val="right" w:pos="9026" w:leader="dot"/>
            </w:tabs>
            <w:rPr/>
          </w:pPr>
          <w:hyperlink w:anchor="__RefHeading___Toc2827373_3650668749">
            <w:r>
              <w:rPr>
                <w:webHidden/>
                <w:rStyle w:val="IndexLink"/>
                <w:rtl w:val="true"/>
              </w:rPr>
              <w:t>بردبارى‌</w:t>
            </w:r>
            <w:r>
              <w:rPr>
                <w:rStyle w:val="IndexLink"/>
                <w:rtl w:val="true"/>
              </w:rPr>
              <w:tab/>
            </w:r>
            <w:r>
              <w:rPr>
                <w:rStyle w:val="IndexLink"/>
              </w:rPr>
              <w:t>128</w:t>
            </w:r>
          </w:hyperlink>
        </w:p>
        <w:p>
          <w:pPr>
            <w:pStyle w:val="Contents3"/>
            <w:tabs>
              <w:tab w:val="clear" w:pos="8459"/>
              <w:tab w:val="right" w:pos="9026" w:leader="dot"/>
            </w:tabs>
            <w:rPr/>
          </w:pPr>
          <w:hyperlink w:anchor="__RefHeading___Toc2827375_3650668749">
            <w:r>
              <w:rPr>
                <w:webHidden/>
                <w:rStyle w:val="IndexLink"/>
                <w:rtl w:val="true"/>
              </w:rPr>
              <w:t>دوستى‌</w:t>
            </w:r>
            <w:r>
              <w:rPr>
                <w:rStyle w:val="IndexLink"/>
                <w:rtl w:val="true"/>
              </w:rPr>
              <w:tab/>
            </w:r>
            <w:r>
              <w:rPr>
                <w:rStyle w:val="IndexLink"/>
              </w:rPr>
              <w:t>128</w:t>
            </w:r>
          </w:hyperlink>
        </w:p>
        <w:p>
          <w:pPr>
            <w:pStyle w:val="Contents3"/>
            <w:tabs>
              <w:tab w:val="clear" w:pos="8459"/>
              <w:tab w:val="right" w:pos="9026" w:leader="dot"/>
            </w:tabs>
            <w:rPr/>
          </w:pPr>
          <w:hyperlink w:anchor="__RefHeading___Toc2827377_3650668749">
            <w:r>
              <w:rPr>
                <w:webHidden/>
                <w:rStyle w:val="IndexLink"/>
                <w:rtl w:val="true"/>
              </w:rPr>
              <w:t>دعا و مناجات‌</w:t>
            </w:r>
            <w:r>
              <w:rPr>
                <w:rStyle w:val="IndexLink"/>
                <w:rtl w:val="true"/>
              </w:rPr>
              <w:tab/>
            </w:r>
            <w:r>
              <w:rPr>
                <w:rStyle w:val="IndexLink"/>
              </w:rPr>
              <w:t>128</w:t>
            </w:r>
          </w:hyperlink>
        </w:p>
        <w:p>
          <w:pPr>
            <w:pStyle w:val="Contents3"/>
            <w:tabs>
              <w:tab w:val="clear" w:pos="8459"/>
              <w:tab w:val="right" w:pos="9026" w:leader="dot"/>
            </w:tabs>
            <w:rPr/>
          </w:pPr>
          <w:hyperlink w:anchor="__RefHeading___Toc2827379_3650668749">
            <w:r>
              <w:rPr>
                <w:webHidden/>
                <w:rStyle w:val="IndexLink"/>
                <w:rtl w:val="true"/>
              </w:rPr>
              <w:t>امر به معروف و نهى از منكر</w:t>
            </w:r>
            <w:r>
              <w:rPr>
                <w:rStyle w:val="IndexLink"/>
                <w:rtl w:val="true"/>
              </w:rPr>
              <w:tab/>
            </w:r>
            <w:r>
              <w:rPr>
                <w:rStyle w:val="IndexLink"/>
              </w:rPr>
              <w:t>128</w:t>
            </w:r>
          </w:hyperlink>
        </w:p>
        <w:p>
          <w:pPr>
            <w:pStyle w:val="Contents3"/>
            <w:tabs>
              <w:tab w:val="clear" w:pos="8459"/>
              <w:tab w:val="right" w:pos="9026" w:leader="dot"/>
            </w:tabs>
            <w:rPr/>
          </w:pPr>
          <w:hyperlink w:anchor="__RefHeading___Toc2827381_3650668749">
            <w:r>
              <w:rPr>
                <w:webHidden/>
                <w:rStyle w:val="IndexLink"/>
                <w:rtl w:val="true"/>
              </w:rPr>
              <w:t>توبه‌</w:t>
            </w:r>
            <w:r>
              <w:rPr>
                <w:rStyle w:val="IndexLink"/>
                <w:rtl w:val="true"/>
              </w:rPr>
              <w:tab/>
            </w:r>
            <w:r>
              <w:rPr>
                <w:rStyle w:val="IndexLink"/>
              </w:rPr>
              <w:t>129</w:t>
            </w:r>
          </w:hyperlink>
        </w:p>
        <w:p>
          <w:pPr>
            <w:pStyle w:val="Contents3"/>
            <w:tabs>
              <w:tab w:val="clear" w:pos="8459"/>
              <w:tab w:val="right" w:pos="9026" w:leader="dot"/>
            </w:tabs>
            <w:rPr/>
          </w:pPr>
          <w:hyperlink w:anchor="__RefHeading___Toc2827383_3650668749">
            <w:r>
              <w:rPr>
                <w:webHidden/>
                <w:rStyle w:val="IndexLink"/>
                <w:rtl w:val="true"/>
              </w:rPr>
              <w:t>معيار دوست گزينى‌</w:t>
            </w:r>
            <w:r>
              <w:rPr>
                <w:rStyle w:val="IndexLink"/>
                <w:rtl w:val="true"/>
              </w:rPr>
              <w:tab/>
            </w:r>
            <w:r>
              <w:rPr>
                <w:rStyle w:val="IndexLink"/>
              </w:rPr>
              <w:t>129</w:t>
            </w:r>
          </w:hyperlink>
        </w:p>
        <w:p>
          <w:pPr>
            <w:pStyle w:val="Contents3"/>
            <w:tabs>
              <w:tab w:val="clear" w:pos="8459"/>
              <w:tab w:val="right" w:pos="9026" w:leader="dot"/>
            </w:tabs>
            <w:rPr/>
          </w:pPr>
          <w:hyperlink w:anchor="__RefHeading___Toc2827385_3650668749">
            <w:r>
              <w:rPr>
                <w:webHidden/>
                <w:rStyle w:val="IndexLink"/>
                <w:rtl w:val="true"/>
              </w:rPr>
              <w:t>چاپلوسى‌</w:t>
            </w:r>
            <w:r>
              <w:rPr>
                <w:rStyle w:val="IndexLink"/>
                <w:rtl w:val="true"/>
              </w:rPr>
              <w:tab/>
            </w:r>
            <w:r>
              <w:rPr>
                <w:rStyle w:val="IndexLink"/>
              </w:rPr>
              <w:t>130</w:t>
            </w:r>
          </w:hyperlink>
        </w:p>
        <w:p>
          <w:pPr>
            <w:pStyle w:val="Contents3"/>
            <w:tabs>
              <w:tab w:val="clear" w:pos="8459"/>
              <w:tab w:val="right" w:pos="9026" w:leader="dot"/>
            </w:tabs>
            <w:rPr/>
          </w:pPr>
          <w:hyperlink w:anchor="__RefHeading___Toc2827387_3650668749">
            <w:r>
              <w:rPr>
                <w:webHidden/>
                <w:rStyle w:val="IndexLink"/>
                <w:rtl w:val="true"/>
              </w:rPr>
              <w:t>غيبت‌</w:t>
            </w:r>
            <w:r>
              <w:rPr>
                <w:rStyle w:val="IndexLink"/>
                <w:rtl w:val="true"/>
              </w:rPr>
              <w:tab/>
            </w:r>
            <w:r>
              <w:rPr>
                <w:rStyle w:val="IndexLink"/>
              </w:rPr>
              <w:t>130</w:t>
            </w:r>
          </w:hyperlink>
        </w:p>
        <w:p>
          <w:pPr>
            <w:pStyle w:val="Contents3"/>
            <w:tabs>
              <w:tab w:val="clear" w:pos="8459"/>
              <w:tab w:val="right" w:pos="9026" w:leader="dot"/>
            </w:tabs>
            <w:rPr/>
          </w:pPr>
          <w:hyperlink w:anchor="__RefHeading___Toc2827389_3650668749">
            <w:r>
              <w:rPr>
                <w:webHidden/>
                <w:rStyle w:val="IndexLink"/>
                <w:rtl w:val="true"/>
              </w:rPr>
              <w:t>كتمان علم‌</w:t>
            </w:r>
            <w:r>
              <w:rPr>
                <w:rStyle w:val="IndexLink"/>
                <w:rtl w:val="true"/>
              </w:rPr>
              <w:tab/>
            </w:r>
            <w:r>
              <w:rPr>
                <w:rStyle w:val="IndexLink"/>
              </w:rPr>
              <w:t>130</w:t>
            </w:r>
          </w:hyperlink>
        </w:p>
        <w:p>
          <w:pPr>
            <w:pStyle w:val="Contents3"/>
            <w:tabs>
              <w:tab w:val="clear" w:pos="8459"/>
              <w:tab w:val="right" w:pos="9026" w:leader="dot"/>
            </w:tabs>
            <w:rPr/>
          </w:pPr>
          <w:hyperlink w:anchor="__RefHeading___Toc2827391_3650668749">
            <w:r>
              <w:rPr>
                <w:webHidden/>
                <w:rStyle w:val="IndexLink"/>
                <w:rtl w:val="true"/>
              </w:rPr>
              <w:t>قتل عمد</w:t>
            </w:r>
            <w:r>
              <w:rPr>
                <w:rStyle w:val="IndexLink"/>
                <w:rtl w:val="true"/>
              </w:rPr>
              <w:tab/>
            </w:r>
            <w:r>
              <w:rPr>
                <w:rStyle w:val="IndexLink"/>
              </w:rPr>
              <w:t>130</w:t>
            </w:r>
          </w:hyperlink>
        </w:p>
        <w:p>
          <w:pPr>
            <w:pStyle w:val="Contents3"/>
            <w:tabs>
              <w:tab w:val="clear" w:pos="8459"/>
              <w:tab w:val="right" w:pos="9026" w:leader="dot"/>
            </w:tabs>
            <w:rPr/>
          </w:pPr>
          <w:hyperlink w:anchor="__RefHeading___Toc2827393_3650668749">
            <w:r>
              <w:rPr>
                <w:webHidden/>
                <w:rStyle w:val="IndexLink"/>
                <w:rtl w:val="true"/>
              </w:rPr>
              <w:t>طغيان بدن‌</w:t>
            </w:r>
            <w:r>
              <w:rPr>
                <w:rStyle w:val="IndexLink"/>
                <w:rtl w:val="true"/>
              </w:rPr>
              <w:tab/>
            </w:r>
            <w:r>
              <w:rPr>
                <w:rStyle w:val="IndexLink"/>
              </w:rPr>
              <w:t>130</w:t>
            </w:r>
          </w:hyperlink>
        </w:p>
        <w:p>
          <w:pPr>
            <w:pStyle w:val="Contents3"/>
            <w:tabs>
              <w:tab w:val="clear" w:pos="8459"/>
              <w:tab w:val="right" w:pos="9026" w:leader="dot"/>
            </w:tabs>
            <w:rPr/>
          </w:pPr>
          <w:hyperlink w:anchor="__RefHeading___Toc2827395_3650668749">
            <w:r>
              <w:rPr>
                <w:webHidden/>
                <w:rStyle w:val="IndexLink"/>
                <w:rtl w:val="true"/>
              </w:rPr>
              <w:t>عبادت‌</w:t>
            </w:r>
            <w:r>
              <w:rPr>
                <w:rStyle w:val="IndexLink"/>
                <w:rtl w:val="true"/>
              </w:rPr>
              <w:tab/>
            </w:r>
            <w:r>
              <w:rPr>
                <w:rStyle w:val="IndexLink"/>
              </w:rPr>
              <w:t>131</w:t>
            </w:r>
          </w:hyperlink>
        </w:p>
        <w:p>
          <w:pPr>
            <w:pStyle w:val="Contents3"/>
            <w:tabs>
              <w:tab w:val="clear" w:pos="8459"/>
              <w:tab w:val="right" w:pos="9026" w:leader="dot"/>
            </w:tabs>
            <w:rPr/>
          </w:pPr>
          <w:hyperlink w:anchor="__RefHeading___Toc2827397_3650668749">
            <w:r>
              <w:rPr>
                <w:webHidden/>
                <w:rStyle w:val="IndexLink"/>
                <w:rtl w:val="true"/>
              </w:rPr>
              <w:t>دوستى و ديدار براى خدا</w:t>
            </w:r>
            <w:r>
              <w:rPr>
                <w:rStyle w:val="IndexLink"/>
                <w:rtl w:val="true"/>
              </w:rPr>
              <w:tab/>
            </w:r>
            <w:r>
              <w:rPr>
                <w:rStyle w:val="IndexLink"/>
              </w:rPr>
              <w:t>131</w:t>
            </w:r>
          </w:hyperlink>
        </w:p>
        <w:p>
          <w:pPr>
            <w:pStyle w:val="Contents3"/>
            <w:tabs>
              <w:tab w:val="clear" w:pos="8459"/>
              <w:tab w:val="right" w:pos="9026" w:leader="dot"/>
            </w:tabs>
            <w:rPr/>
          </w:pPr>
          <w:hyperlink w:anchor="__RefHeading___Toc2827399_3650668749">
            <w:r>
              <w:rPr>
                <w:webHidden/>
                <w:rStyle w:val="IndexLink"/>
                <w:rtl w:val="true"/>
              </w:rPr>
              <w:t>خنده بلند</w:t>
            </w:r>
            <w:r>
              <w:rPr>
                <w:rStyle w:val="IndexLink"/>
                <w:rtl w:val="true"/>
              </w:rPr>
              <w:tab/>
            </w:r>
            <w:r>
              <w:rPr>
                <w:rStyle w:val="IndexLink"/>
              </w:rPr>
              <w:t>131</w:t>
            </w:r>
          </w:hyperlink>
        </w:p>
        <w:p>
          <w:pPr>
            <w:pStyle w:val="Contents3"/>
            <w:tabs>
              <w:tab w:val="clear" w:pos="8459"/>
              <w:tab w:val="right" w:pos="9026" w:leader="dot"/>
            </w:tabs>
            <w:rPr/>
          </w:pPr>
          <w:hyperlink w:anchor="__RefHeading___Toc2827401_3650668749">
            <w:r>
              <w:rPr>
                <w:webHidden/>
                <w:rStyle w:val="IndexLink"/>
                <w:rtl w:val="true"/>
              </w:rPr>
              <w:t>نام نيك‌</w:t>
            </w:r>
            <w:r>
              <w:rPr>
                <w:rStyle w:val="IndexLink"/>
                <w:rtl w:val="true"/>
              </w:rPr>
              <w:tab/>
            </w:r>
            <w:r>
              <w:rPr>
                <w:rStyle w:val="IndexLink"/>
              </w:rPr>
              <w:t>131</w:t>
            </w:r>
          </w:hyperlink>
        </w:p>
        <w:p>
          <w:pPr>
            <w:pStyle w:val="Contents3"/>
            <w:tabs>
              <w:tab w:val="clear" w:pos="8459"/>
              <w:tab w:val="right" w:pos="9026" w:leader="dot"/>
            </w:tabs>
            <w:rPr/>
          </w:pPr>
          <w:hyperlink w:anchor="__RefHeading___Toc2827403_3650668749">
            <w:r>
              <w:rPr>
                <w:webHidden/>
                <w:rStyle w:val="IndexLink"/>
                <w:rtl w:val="true"/>
              </w:rPr>
              <w:t>ترك گناه‌</w:t>
            </w:r>
            <w:r>
              <w:rPr>
                <w:rStyle w:val="IndexLink"/>
                <w:rtl w:val="true"/>
              </w:rPr>
              <w:tab/>
            </w:r>
            <w:r>
              <w:rPr>
                <w:rStyle w:val="IndexLink"/>
              </w:rPr>
              <w:t>132</w:t>
            </w:r>
          </w:hyperlink>
        </w:p>
        <w:p>
          <w:pPr>
            <w:pStyle w:val="Contents3"/>
            <w:tabs>
              <w:tab w:val="clear" w:pos="8459"/>
              <w:tab w:val="right" w:pos="9026" w:leader="dot"/>
            </w:tabs>
            <w:rPr/>
          </w:pPr>
          <w:hyperlink w:anchor="__RefHeading___Toc2827405_3650668749">
            <w:r>
              <w:rPr>
                <w:webHidden/>
                <w:rStyle w:val="IndexLink"/>
                <w:rtl w:val="true"/>
              </w:rPr>
              <w:t>تعليم‌</w:t>
            </w:r>
            <w:r>
              <w:rPr>
                <w:rStyle w:val="IndexLink"/>
                <w:rtl w:val="true"/>
              </w:rPr>
              <w:tab/>
            </w:r>
            <w:r>
              <w:rPr>
                <w:rStyle w:val="IndexLink"/>
              </w:rPr>
              <w:t>132</w:t>
            </w:r>
          </w:hyperlink>
        </w:p>
        <w:p>
          <w:pPr>
            <w:pStyle w:val="Contents2"/>
            <w:tabs>
              <w:tab w:val="clear" w:pos="8743"/>
              <w:tab w:val="right" w:pos="9026" w:leader="dot"/>
            </w:tabs>
            <w:rPr/>
          </w:pPr>
          <w:hyperlink w:anchor="__RefHeading___Toc2827407_3650668749">
            <w:r>
              <w:rPr>
                <w:webHidden/>
                <w:rStyle w:val="IndexLink"/>
                <w:rtl w:val="true"/>
              </w:rPr>
              <w:t>فصل سوم</w:t>
            </w:r>
            <w:r>
              <w:rPr>
                <w:rStyle w:val="IndexLink"/>
                <w:rtl w:val="true"/>
              </w:rPr>
              <w:t xml:space="preserve">: </w:t>
            </w:r>
            <w:r>
              <w:rPr>
                <w:rStyle w:val="IndexLink"/>
                <w:rtl w:val="true"/>
              </w:rPr>
              <w:t xml:space="preserve">امام محمد باقر </w:t>
            </w:r>
            <w:r>
              <w:rPr>
                <w:rStyle w:val="IndexLink"/>
                <w:rtl w:val="true"/>
              </w:rPr>
              <w:t>(</w:t>
            </w:r>
            <w:r>
              <w:rPr>
                <w:rStyle w:val="IndexLink"/>
                <w:rtl w:val="true"/>
              </w:rPr>
              <w:t>ع</w:t>
            </w:r>
            <w:r>
              <w:rPr>
                <w:rStyle w:val="IndexLink"/>
                <w:rtl w:val="true"/>
              </w:rPr>
              <w:t>)</w:t>
              <w:tab/>
            </w:r>
            <w:r>
              <w:rPr>
                <w:rStyle w:val="IndexLink"/>
              </w:rPr>
              <w:t>133</w:t>
            </w:r>
          </w:hyperlink>
        </w:p>
        <w:p>
          <w:pPr>
            <w:pStyle w:val="Contents3"/>
            <w:tabs>
              <w:tab w:val="clear" w:pos="8459"/>
              <w:tab w:val="right" w:pos="9026" w:leader="dot"/>
            </w:tabs>
            <w:rPr/>
          </w:pPr>
          <w:hyperlink w:anchor="__RefHeading___Toc2827409_3650668749">
            <w:r>
              <w:rPr>
                <w:webHidden/>
                <w:rStyle w:val="IndexLink"/>
                <w:rtl w:val="true"/>
              </w:rPr>
              <w:t>مطلع سخن‌</w:t>
            </w:r>
            <w:r>
              <w:rPr>
                <w:rStyle w:val="IndexLink"/>
                <w:rtl w:val="true"/>
              </w:rPr>
              <w:tab/>
            </w:r>
            <w:r>
              <w:rPr>
                <w:rStyle w:val="IndexLink"/>
              </w:rPr>
              <w:t>133</w:t>
            </w:r>
          </w:hyperlink>
        </w:p>
        <w:p>
          <w:pPr>
            <w:pStyle w:val="Contents3"/>
            <w:tabs>
              <w:tab w:val="clear" w:pos="8459"/>
              <w:tab w:val="right" w:pos="9026" w:leader="dot"/>
            </w:tabs>
            <w:rPr/>
          </w:pPr>
          <w:hyperlink w:anchor="__RefHeading___Toc2827411_3650668749">
            <w:r>
              <w:rPr>
                <w:webHidden/>
                <w:rStyle w:val="IndexLink"/>
                <w:rtl w:val="true"/>
              </w:rPr>
              <w:t xml:space="preserve">تبارشناسى امام باقر </w:t>
            </w:r>
            <w:r>
              <w:rPr>
                <w:rStyle w:val="IndexLink"/>
                <w:rtl w:val="true"/>
              </w:rPr>
              <w:t>(</w:t>
            </w:r>
            <w:r>
              <w:rPr>
                <w:rStyle w:val="IndexLink"/>
                <w:rtl w:val="true"/>
              </w:rPr>
              <w:t>ع</w:t>
            </w:r>
            <w:r>
              <w:rPr>
                <w:rStyle w:val="IndexLink"/>
                <w:rtl w:val="true"/>
              </w:rPr>
              <w:t>)</w:t>
              <w:tab/>
            </w:r>
            <w:r>
              <w:rPr>
                <w:rStyle w:val="IndexLink"/>
              </w:rPr>
              <w:t>137</w:t>
            </w:r>
          </w:hyperlink>
        </w:p>
        <w:p>
          <w:pPr>
            <w:pStyle w:val="Contents3"/>
            <w:tabs>
              <w:tab w:val="clear" w:pos="8459"/>
              <w:tab w:val="right" w:pos="9026" w:leader="dot"/>
            </w:tabs>
            <w:rPr/>
          </w:pPr>
          <w:hyperlink w:anchor="__RefHeading___Toc2827413_3650668749">
            <w:r>
              <w:rPr>
                <w:webHidden/>
                <w:rStyle w:val="IndexLink"/>
                <w:rtl w:val="true"/>
              </w:rPr>
              <w:t>همسر و فرزندان‌</w:t>
            </w:r>
            <w:r>
              <w:rPr>
                <w:rStyle w:val="IndexLink"/>
                <w:rtl w:val="true"/>
              </w:rPr>
              <w:tab/>
            </w:r>
            <w:r>
              <w:rPr>
                <w:rStyle w:val="IndexLink"/>
              </w:rPr>
              <w:t>140</w:t>
            </w:r>
          </w:hyperlink>
        </w:p>
        <w:p>
          <w:pPr>
            <w:pStyle w:val="Contents3"/>
            <w:tabs>
              <w:tab w:val="clear" w:pos="8459"/>
              <w:tab w:val="right" w:pos="9026" w:leader="dot"/>
            </w:tabs>
            <w:rPr/>
          </w:pPr>
          <w:hyperlink w:anchor="__RefHeading___Toc2827415_3650668749">
            <w:r>
              <w:rPr>
                <w:webHidden/>
                <w:rStyle w:val="IndexLink"/>
                <w:rtl w:val="true"/>
              </w:rPr>
              <w:t>امامت حضرت‌</w:t>
            </w:r>
            <w:r>
              <w:rPr>
                <w:rStyle w:val="IndexLink"/>
                <w:rtl w:val="true"/>
              </w:rPr>
              <w:tab/>
            </w:r>
            <w:r>
              <w:rPr>
                <w:rStyle w:val="IndexLink"/>
              </w:rPr>
              <w:t>142</w:t>
            </w:r>
          </w:hyperlink>
        </w:p>
        <w:p>
          <w:pPr>
            <w:pStyle w:val="Contents3"/>
            <w:tabs>
              <w:tab w:val="clear" w:pos="8459"/>
              <w:tab w:val="right" w:pos="9026" w:leader="dot"/>
            </w:tabs>
            <w:rPr/>
          </w:pPr>
          <w:hyperlink w:anchor="__RefHeading___Toc2827417_3650668749">
            <w:r>
              <w:rPr>
                <w:webHidden/>
                <w:rStyle w:val="IndexLink"/>
                <w:rtl w:val="true"/>
              </w:rPr>
              <w:t>ويژگى‌هاى ظاهرى‌</w:t>
            </w:r>
            <w:r>
              <w:rPr>
                <w:rStyle w:val="IndexLink"/>
                <w:rtl w:val="true"/>
              </w:rPr>
              <w:tab/>
            </w:r>
            <w:r>
              <w:rPr>
                <w:rStyle w:val="IndexLink"/>
              </w:rPr>
              <w:t>142</w:t>
            </w:r>
          </w:hyperlink>
        </w:p>
        <w:p>
          <w:pPr>
            <w:pStyle w:val="Contents3"/>
            <w:tabs>
              <w:tab w:val="clear" w:pos="8459"/>
              <w:tab w:val="right" w:pos="9026" w:leader="dot"/>
            </w:tabs>
            <w:rPr/>
          </w:pPr>
          <w:hyperlink w:anchor="__RefHeading___Toc2827419_3650668749">
            <w:r>
              <w:rPr>
                <w:webHidden/>
                <w:rStyle w:val="IndexLink"/>
                <w:rtl w:val="true"/>
              </w:rPr>
              <w:t xml:space="preserve">شخصيت‌شناسى امام باقر </w:t>
            </w:r>
            <w:r>
              <w:rPr>
                <w:rStyle w:val="IndexLink"/>
                <w:rtl w:val="true"/>
              </w:rPr>
              <w:t>(</w:t>
            </w:r>
            <w:r>
              <w:rPr>
                <w:rStyle w:val="IndexLink"/>
                <w:rtl w:val="true"/>
              </w:rPr>
              <w:t>ع</w:t>
            </w:r>
            <w:r>
              <w:rPr>
                <w:rStyle w:val="IndexLink"/>
                <w:rtl w:val="true"/>
              </w:rPr>
              <w:t>)</w:t>
              <w:tab/>
            </w:r>
            <w:r>
              <w:rPr>
                <w:rStyle w:val="IndexLink"/>
              </w:rPr>
              <w:t>143</w:t>
            </w:r>
          </w:hyperlink>
        </w:p>
        <w:p>
          <w:pPr>
            <w:pStyle w:val="Contents3"/>
            <w:tabs>
              <w:tab w:val="clear" w:pos="8459"/>
              <w:tab w:val="right" w:pos="9026" w:leader="dot"/>
            </w:tabs>
            <w:rPr/>
          </w:pPr>
          <w:hyperlink w:anchor="__RefHeading___Toc2827421_3650668749">
            <w:r>
              <w:rPr>
                <w:webHidden/>
                <w:rStyle w:val="IndexLink"/>
                <w:rtl w:val="true"/>
              </w:rPr>
              <w:t>بندگى و پارسايى‌</w:t>
            </w:r>
            <w:r>
              <w:rPr>
                <w:rStyle w:val="IndexLink"/>
                <w:rtl w:val="true"/>
              </w:rPr>
              <w:tab/>
            </w:r>
            <w:r>
              <w:rPr>
                <w:rStyle w:val="IndexLink"/>
              </w:rPr>
              <w:t>143</w:t>
            </w:r>
          </w:hyperlink>
        </w:p>
        <w:p>
          <w:pPr>
            <w:pStyle w:val="Contents3"/>
            <w:tabs>
              <w:tab w:val="clear" w:pos="8459"/>
              <w:tab w:val="right" w:pos="9026" w:leader="dot"/>
            </w:tabs>
            <w:rPr/>
          </w:pPr>
          <w:hyperlink w:anchor="__RefHeading___Toc2827423_3650668749">
            <w:r>
              <w:rPr>
                <w:webHidden/>
                <w:rStyle w:val="IndexLink"/>
                <w:rtl w:val="true"/>
              </w:rPr>
              <w:t xml:space="preserve">دانش و بينش امام </w:t>
            </w:r>
            <w:r>
              <w:rPr>
                <w:rStyle w:val="IndexLink"/>
                <w:rtl w:val="true"/>
              </w:rPr>
              <w:t>(</w:t>
            </w:r>
            <w:r>
              <w:rPr>
                <w:rStyle w:val="IndexLink"/>
                <w:rtl w:val="true"/>
              </w:rPr>
              <w:t>ع</w:t>
            </w:r>
            <w:r>
              <w:rPr>
                <w:rStyle w:val="IndexLink"/>
                <w:rtl w:val="true"/>
              </w:rPr>
              <w:t>)</w:t>
              <w:tab/>
            </w:r>
            <w:r>
              <w:rPr>
                <w:rStyle w:val="IndexLink"/>
              </w:rPr>
              <w:t>148</w:t>
            </w:r>
          </w:hyperlink>
        </w:p>
        <w:p>
          <w:pPr>
            <w:pStyle w:val="Contents3"/>
            <w:tabs>
              <w:tab w:val="clear" w:pos="8459"/>
              <w:tab w:val="right" w:pos="9026" w:leader="dot"/>
            </w:tabs>
            <w:rPr/>
          </w:pPr>
          <w:hyperlink w:anchor="__RefHeading___Toc2827425_3650668749">
            <w:r>
              <w:rPr>
                <w:webHidden/>
                <w:rStyle w:val="IndexLink"/>
                <w:rtl w:val="true"/>
              </w:rPr>
              <w:t>شاگردان حضرت‌</w:t>
            </w:r>
            <w:r>
              <w:rPr>
                <w:rStyle w:val="IndexLink"/>
                <w:rtl w:val="true"/>
              </w:rPr>
              <w:tab/>
            </w:r>
            <w:r>
              <w:rPr>
                <w:rStyle w:val="IndexLink"/>
              </w:rPr>
              <w:t>152</w:t>
            </w:r>
          </w:hyperlink>
        </w:p>
        <w:p>
          <w:pPr>
            <w:pStyle w:val="Contents3"/>
            <w:tabs>
              <w:tab w:val="clear" w:pos="8459"/>
              <w:tab w:val="right" w:pos="9026" w:leader="dot"/>
            </w:tabs>
            <w:rPr/>
          </w:pPr>
          <w:hyperlink w:anchor="__RefHeading___Toc2827427_3650668749">
            <w:r>
              <w:rPr>
                <w:webHidden/>
                <w:rStyle w:val="IndexLink"/>
                <w:rtl w:val="true"/>
              </w:rPr>
              <w:t xml:space="preserve">سيره سياسى امام باقر </w:t>
            </w:r>
            <w:r>
              <w:rPr>
                <w:rStyle w:val="IndexLink"/>
                <w:rtl w:val="true"/>
              </w:rPr>
              <w:t>(</w:t>
            </w:r>
            <w:r>
              <w:rPr>
                <w:rStyle w:val="IndexLink"/>
                <w:rtl w:val="true"/>
              </w:rPr>
              <w:t>ع</w:t>
            </w:r>
            <w:r>
              <w:rPr>
                <w:rStyle w:val="IndexLink"/>
                <w:rtl w:val="true"/>
              </w:rPr>
              <w:t>)</w:t>
              <w:tab/>
            </w:r>
            <w:r>
              <w:rPr>
                <w:rStyle w:val="IndexLink"/>
              </w:rPr>
              <w:t>153</w:t>
            </w:r>
          </w:hyperlink>
        </w:p>
        <w:p>
          <w:pPr>
            <w:pStyle w:val="Contents3"/>
            <w:tabs>
              <w:tab w:val="clear" w:pos="8459"/>
              <w:tab w:val="right" w:pos="9026" w:leader="dot"/>
            </w:tabs>
            <w:rPr/>
          </w:pPr>
          <w:hyperlink w:anchor="__RefHeading___Toc2827429_3650668749">
            <w:r>
              <w:rPr>
                <w:webHidden/>
                <w:rStyle w:val="IndexLink"/>
                <w:rtl w:val="true"/>
              </w:rPr>
              <w:t>زهد حضرت‌</w:t>
            </w:r>
            <w:r>
              <w:rPr>
                <w:rStyle w:val="IndexLink"/>
                <w:rtl w:val="true"/>
              </w:rPr>
              <w:tab/>
            </w:r>
            <w:r>
              <w:rPr>
                <w:rStyle w:val="IndexLink"/>
              </w:rPr>
              <w:t>160</w:t>
            </w:r>
          </w:hyperlink>
        </w:p>
        <w:p>
          <w:pPr>
            <w:pStyle w:val="Contents3"/>
            <w:tabs>
              <w:tab w:val="clear" w:pos="8459"/>
              <w:tab w:val="right" w:pos="9026" w:leader="dot"/>
            </w:tabs>
            <w:rPr/>
          </w:pPr>
          <w:hyperlink w:anchor="__RefHeading___Toc2827431_3650668749">
            <w:r>
              <w:rPr>
                <w:webHidden/>
                <w:rStyle w:val="IndexLink"/>
                <w:rtl w:val="true"/>
              </w:rPr>
              <w:t>امام و انس به قرآن‌</w:t>
            </w:r>
            <w:r>
              <w:rPr>
                <w:rStyle w:val="IndexLink"/>
                <w:rtl w:val="true"/>
              </w:rPr>
              <w:tab/>
            </w:r>
            <w:r>
              <w:rPr>
                <w:rStyle w:val="IndexLink"/>
              </w:rPr>
              <w:t>161</w:t>
            </w:r>
          </w:hyperlink>
        </w:p>
        <w:p>
          <w:pPr>
            <w:pStyle w:val="Contents3"/>
            <w:tabs>
              <w:tab w:val="clear" w:pos="8459"/>
              <w:tab w:val="right" w:pos="9026" w:leader="dot"/>
            </w:tabs>
            <w:rPr/>
          </w:pPr>
          <w:hyperlink w:anchor="__RefHeading___Toc2827433_3650668749">
            <w:r>
              <w:rPr>
                <w:webHidden/>
                <w:rStyle w:val="IndexLink"/>
                <w:rtl w:val="true"/>
              </w:rPr>
              <w:t>تسليم و رضا</w:t>
            </w:r>
            <w:r>
              <w:rPr>
                <w:rStyle w:val="IndexLink"/>
                <w:rtl w:val="true"/>
              </w:rPr>
              <w:tab/>
            </w:r>
            <w:r>
              <w:rPr>
                <w:rStyle w:val="IndexLink"/>
              </w:rPr>
              <w:t>164</w:t>
            </w:r>
          </w:hyperlink>
        </w:p>
        <w:p>
          <w:pPr>
            <w:pStyle w:val="Contents3"/>
            <w:tabs>
              <w:tab w:val="clear" w:pos="8459"/>
              <w:tab w:val="right" w:pos="9026" w:leader="dot"/>
            </w:tabs>
            <w:rPr/>
          </w:pPr>
          <w:hyperlink w:anchor="__RefHeading___Toc2827435_3650668749">
            <w:r>
              <w:rPr>
                <w:webHidden/>
                <w:rStyle w:val="IndexLink"/>
                <w:rtl w:val="true"/>
              </w:rPr>
              <w:t>همدردى با مصيبت ديدگان‌</w:t>
            </w:r>
            <w:r>
              <w:rPr>
                <w:rStyle w:val="IndexLink"/>
                <w:rtl w:val="true"/>
              </w:rPr>
              <w:tab/>
            </w:r>
            <w:r>
              <w:rPr>
                <w:rStyle w:val="IndexLink"/>
              </w:rPr>
              <w:t>164</w:t>
            </w:r>
          </w:hyperlink>
        </w:p>
        <w:p>
          <w:pPr>
            <w:pStyle w:val="Contents3"/>
            <w:tabs>
              <w:tab w:val="clear" w:pos="8459"/>
              <w:tab w:val="right" w:pos="9026" w:leader="dot"/>
            </w:tabs>
            <w:rPr/>
          </w:pPr>
          <w:hyperlink w:anchor="__RefHeading___Toc2827437_3650668749">
            <w:r>
              <w:rPr>
                <w:webHidden/>
                <w:rStyle w:val="IndexLink"/>
                <w:rtl w:val="true"/>
              </w:rPr>
              <w:t>اخلاق معاشرت‌</w:t>
            </w:r>
            <w:r>
              <w:rPr>
                <w:rStyle w:val="IndexLink"/>
                <w:rtl w:val="true"/>
              </w:rPr>
              <w:tab/>
            </w:r>
            <w:r>
              <w:rPr>
                <w:rStyle w:val="IndexLink"/>
              </w:rPr>
              <w:t>166</w:t>
            </w:r>
          </w:hyperlink>
        </w:p>
        <w:p>
          <w:pPr>
            <w:pStyle w:val="Contents3"/>
            <w:tabs>
              <w:tab w:val="clear" w:pos="8459"/>
              <w:tab w:val="right" w:pos="9026" w:leader="dot"/>
            </w:tabs>
            <w:rPr/>
          </w:pPr>
          <w:hyperlink w:anchor="__RefHeading___Toc2827439_3650668749">
            <w:r>
              <w:rPr>
                <w:webHidden/>
                <w:rStyle w:val="IndexLink"/>
                <w:rtl w:val="true"/>
              </w:rPr>
              <w:t xml:space="preserve">مناعت طبع امام باقر </w:t>
            </w:r>
            <w:r>
              <w:rPr>
                <w:rStyle w:val="IndexLink"/>
                <w:rtl w:val="true"/>
              </w:rPr>
              <w:t>(</w:t>
            </w:r>
            <w:r>
              <w:rPr>
                <w:rStyle w:val="IndexLink"/>
                <w:rtl w:val="true"/>
              </w:rPr>
              <w:t>ع</w:t>
            </w:r>
            <w:r>
              <w:rPr>
                <w:rStyle w:val="IndexLink"/>
                <w:rtl w:val="true"/>
              </w:rPr>
              <w:t>)</w:t>
              <w:tab/>
            </w:r>
            <w:r>
              <w:rPr>
                <w:rStyle w:val="IndexLink"/>
              </w:rPr>
              <w:t>167</w:t>
            </w:r>
          </w:hyperlink>
        </w:p>
        <w:p>
          <w:pPr>
            <w:pStyle w:val="Contents3"/>
            <w:tabs>
              <w:tab w:val="clear" w:pos="8459"/>
              <w:tab w:val="right" w:pos="9026" w:leader="dot"/>
            </w:tabs>
            <w:rPr/>
          </w:pPr>
          <w:hyperlink w:anchor="__RefHeading___Toc2827441_3650668749">
            <w:r>
              <w:rPr>
                <w:webHidden/>
                <w:rStyle w:val="IndexLink"/>
                <w:rtl w:val="true"/>
              </w:rPr>
              <w:t>دنيا گريزى‌</w:t>
            </w:r>
            <w:r>
              <w:rPr>
                <w:rStyle w:val="IndexLink"/>
                <w:rtl w:val="true"/>
              </w:rPr>
              <w:tab/>
            </w:r>
            <w:r>
              <w:rPr>
                <w:rStyle w:val="IndexLink"/>
              </w:rPr>
              <w:t>168</w:t>
            </w:r>
          </w:hyperlink>
        </w:p>
        <w:p>
          <w:pPr>
            <w:pStyle w:val="Contents3"/>
            <w:tabs>
              <w:tab w:val="clear" w:pos="8459"/>
              <w:tab w:val="right" w:pos="9026" w:leader="dot"/>
            </w:tabs>
            <w:rPr/>
          </w:pPr>
          <w:hyperlink w:anchor="__RefHeading___Toc2827443_3650668749">
            <w:r>
              <w:rPr>
                <w:webHidden/>
                <w:rStyle w:val="IndexLink"/>
                <w:rtl w:val="true"/>
              </w:rPr>
              <w:t>بخشندگى و سخاوت‌</w:t>
            </w:r>
            <w:r>
              <w:rPr>
                <w:rStyle w:val="IndexLink"/>
                <w:rtl w:val="true"/>
              </w:rPr>
              <w:tab/>
            </w:r>
            <w:r>
              <w:rPr>
                <w:rStyle w:val="IndexLink"/>
              </w:rPr>
              <w:t>169</w:t>
            </w:r>
          </w:hyperlink>
        </w:p>
        <w:p>
          <w:pPr>
            <w:pStyle w:val="Contents3"/>
            <w:tabs>
              <w:tab w:val="clear" w:pos="8459"/>
              <w:tab w:val="right" w:pos="9026" w:leader="dot"/>
            </w:tabs>
            <w:rPr/>
          </w:pPr>
          <w:hyperlink w:anchor="__RefHeading___Toc2827445_3650668749">
            <w:r>
              <w:rPr>
                <w:webHidden/>
                <w:rStyle w:val="IndexLink"/>
                <w:rtl w:val="true"/>
              </w:rPr>
              <w:t xml:space="preserve">امام باقر </w:t>
            </w:r>
            <w:r>
              <w:rPr>
                <w:rStyle w:val="IndexLink"/>
                <w:rtl w:val="true"/>
              </w:rPr>
              <w:t>(</w:t>
            </w:r>
            <w:r>
              <w:rPr>
                <w:rStyle w:val="IndexLink"/>
                <w:rtl w:val="true"/>
              </w:rPr>
              <w:t>ع</w:t>
            </w:r>
            <w:r>
              <w:rPr>
                <w:rStyle w:val="IndexLink"/>
                <w:rtl w:val="true"/>
              </w:rPr>
              <w:t xml:space="preserve">) </w:t>
            </w:r>
            <w:r>
              <w:rPr>
                <w:rStyle w:val="IndexLink"/>
                <w:rtl w:val="true"/>
              </w:rPr>
              <w:t>در نزد شخصيت‌هاى اهل سنت و نقل كرامتى از ايشان‌</w:t>
            </w:r>
            <w:r>
              <w:rPr>
                <w:rStyle w:val="IndexLink"/>
                <w:rtl w:val="true"/>
              </w:rPr>
              <w:tab/>
            </w:r>
            <w:r>
              <w:rPr>
                <w:rStyle w:val="IndexLink"/>
              </w:rPr>
              <w:t>171</w:t>
            </w:r>
          </w:hyperlink>
        </w:p>
        <w:p>
          <w:pPr>
            <w:pStyle w:val="Contents3"/>
            <w:tabs>
              <w:tab w:val="clear" w:pos="8459"/>
              <w:tab w:val="right" w:pos="9026" w:leader="dot"/>
            </w:tabs>
            <w:rPr/>
          </w:pPr>
          <w:hyperlink w:anchor="__RefHeading___Toc2827447_3650668749">
            <w:r>
              <w:rPr>
                <w:webHidden/>
                <w:rStyle w:val="IndexLink"/>
                <w:rtl w:val="true"/>
              </w:rPr>
              <w:t>برگى از كرامات حضرت‌</w:t>
            </w:r>
            <w:r>
              <w:rPr>
                <w:rStyle w:val="IndexLink"/>
                <w:rtl w:val="true"/>
              </w:rPr>
              <w:tab/>
            </w:r>
            <w:r>
              <w:rPr>
                <w:rStyle w:val="IndexLink"/>
              </w:rPr>
              <w:t>174</w:t>
            </w:r>
          </w:hyperlink>
        </w:p>
        <w:p>
          <w:pPr>
            <w:pStyle w:val="Contents3"/>
            <w:tabs>
              <w:tab w:val="clear" w:pos="8459"/>
              <w:tab w:val="right" w:pos="9026" w:leader="dot"/>
            </w:tabs>
            <w:rPr/>
          </w:pPr>
          <w:hyperlink w:anchor="__RefHeading___Toc2827449_3650668749">
            <w:r>
              <w:rPr>
                <w:webHidden/>
                <w:rStyle w:val="IndexLink"/>
                <w:rtl w:val="true"/>
              </w:rPr>
              <w:t>پرواز به سوى دوست و گلبرگى از سخنان حضرت‌</w:t>
            </w:r>
            <w:r>
              <w:rPr>
                <w:rStyle w:val="IndexLink"/>
                <w:rtl w:val="true"/>
              </w:rPr>
              <w:tab/>
            </w:r>
            <w:r>
              <w:rPr>
                <w:rStyle w:val="IndexLink"/>
              </w:rPr>
              <w:t>176</w:t>
            </w:r>
          </w:hyperlink>
        </w:p>
        <w:p>
          <w:pPr>
            <w:pStyle w:val="Contents3"/>
            <w:tabs>
              <w:tab w:val="clear" w:pos="8459"/>
              <w:tab w:val="right" w:pos="9026" w:leader="dot"/>
            </w:tabs>
            <w:rPr/>
          </w:pPr>
          <w:hyperlink w:anchor="__RefHeading___Toc2827451_3650668749">
            <w:r>
              <w:rPr>
                <w:webHidden/>
                <w:rStyle w:val="IndexLink"/>
                <w:rtl w:val="true"/>
              </w:rPr>
              <w:t xml:space="preserve">شهادت امام </w:t>
            </w:r>
            <w:r>
              <w:rPr>
                <w:rStyle w:val="IndexLink"/>
                <w:rtl w:val="true"/>
              </w:rPr>
              <w:t>(</w:t>
            </w:r>
            <w:r>
              <w:rPr>
                <w:rStyle w:val="IndexLink"/>
                <w:rtl w:val="true"/>
              </w:rPr>
              <w:t>ع</w:t>
            </w:r>
            <w:r>
              <w:rPr>
                <w:rStyle w:val="IndexLink"/>
                <w:rtl w:val="true"/>
              </w:rPr>
              <w:t>)</w:t>
              <w:tab/>
            </w:r>
            <w:r>
              <w:rPr>
                <w:rStyle w:val="IndexLink"/>
              </w:rPr>
              <w:t>176</w:t>
            </w:r>
          </w:hyperlink>
        </w:p>
        <w:p>
          <w:pPr>
            <w:pStyle w:val="Contents3"/>
            <w:tabs>
              <w:tab w:val="clear" w:pos="8459"/>
              <w:tab w:val="right" w:pos="9026" w:leader="dot"/>
            </w:tabs>
            <w:rPr/>
          </w:pPr>
          <w:hyperlink w:anchor="__RefHeading___Toc2827453_3650668749">
            <w:r>
              <w:rPr>
                <w:webHidden/>
                <w:rStyle w:val="IndexLink"/>
                <w:rtl w:val="true"/>
              </w:rPr>
              <w:t xml:space="preserve">پرتوى از سخنان تابناك امام باقر </w:t>
            </w:r>
            <w:r>
              <w:rPr>
                <w:rStyle w:val="IndexLink"/>
                <w:rtl w:val="true"/>
              </w:rPr>
              <w:t>(</w:t>
            </w:r>
            <w:r>
              <w:rPr>
                <w:rStyle w:val="IndexLink"/>
                <w:rtl w:val="true"/>
              </w:rPr>
              <w:t>ع</w:t>
            </w:r>
            <w:r>
              <w:rPr>
                <w:rStyle w:val="IndexLink"/>
                <w:rtl w:val="true"/>
              </w:rPr>
              <w:t>)</w:t>
              <w:tab/>
            </w:r>
            <w:r>
              <w:rPr>
                <w:rStyle w:val="IndexLink"/>
              </w:rPr>
              <w:t>178</w:t>
            </w:r>
          </w:hyperlink>
        </w:p>
        <w:p>
          <w:pPr>
            <w:pStyle w:val="Contents3"/>
            <w:tabs>
              <w:tab w:val="clear" w:pos="8459"/>
              <w:tab w:val="right" w:pos="9026" w:leader="dot"/>
            </w:tabs>
            <w:rPr/>
          </w:pPr>
          <w:hyperlink w:anchor="__RefHeading___Toc2827455_3650668749">
            <w:r>
              <w:rPr>
                <w:webHidden/>
                <w:rStyle w:val="IndexLink"/>
                <w:rtl w:val="true"/>
              </w:rPr>
              <w:t>پرهيز از خصومت و جدال‌</w:t>
            </w:r>
            <w:r>
              <w:rPr>
                <w:rStyle w:val="IndexLink"/>
                <w:rtl w:val="true"/>
              </w:rPr>
              <w:tab/>
            </w:r>
            <w:r>
              <w:rPr>
                <w:rStyle w:val="IndexLink"/>
              </w:rPr>
              <w:t>179</w:t>
            </w:r>
          </w:hyperlink>
        </w:p>
        <w:p>
          <w:pPr>
            <w:pStyle w:val="Contents3"/>
            <w:tabs>
              <w:tab w:val="clear" w:pos="8459"/>
              <w:tab w:val="right" w:pos="9026" w:leader="dot"/>
            </w:tabs>
            <w:rPr/>
          </w:pPr>
          <w:hyperlink w:anchor="__RefHeading___Toc2827457_3650668749">
            <w:r>
              <w:rPr>
                <w:webHidden/>
                <w:rStyle w:val="IndexLink"/>
                <w:rtl w:val="true"/>
              </w:rPr>
              <w:t>رسيدگى به دوستان‌</w:t>
            </w:r>
            <w:r>
              <w:rPr>
                <w:rStyle w:val="IndexLink"/>
                <w:rtl w:val="true"/>
              </w:rPr>
              <w:tab/>
            </w:r>
            <w:r>
              <w:rPr>
                <w:rStyle w:val="IndexLink"/>
              </w:rPr>
              <w:t>179</w:t>
            </w:r>
          </w:hyperlink>
        </w:p>
        <w:p>
          <w:pPr>
            <w:pStyle w:val="Contents3"/>
            <w:tabs>
              <w:tab w:val="clear" w:pos="8459"/>
              <w:tab w:val="right" w:pos="9026" w:leader="dot"/>
            </w:tabs>
            <w:rPr/>
          </w:pPr>
          <w:hyperlink w:anchor="__RefHeading___Toc2827459_3650668749">
            <w:r>
              <w:rPr>
                <w:webHidden/>
                <w:rStyle w:val="IndexLink"/>
                <w:rtl w:val="true"/>
              </w:rPr>
              <w:t>خدامحورى و دنياگريزى‌</w:t>
            </w:r>
            <w:r>
              <w:rPr>
                <w:rStyle w:val="IndexLink"/>
                <w:rtl w:val="true"/>
              </w:rPr>
              <w:tab/>
            </w:r>
            <w:r>
              <w:rPr>
                <w:rStyle w:val="IndexLink"/>
              </w:rPr>
              <w:t>180</w:t>
            </w:r>
          </w:hyperlink>
        </w:p>
        <w:p>
          <w:pPr>
            <w:pStyle w:val="Contents3"/>
            <w:tabs>
              <w:tab w:val="clear" w:pos="8459"/>
              <w:tab w:val="right" w:pos="9026" w:leader="dot"/>
            </w:tabs>
            <w:rPr/>
          </w:pPr>
          <w:hyperlink w:anchor="__RefHeading___Toc2827461_3650668749">
            <w:r>
              <w:rPr>
                <w:webHidden/>
                <w:rStyle w:val="IndexLink"/>
                <w:rtl w:val="true"/>
              </w:rPr>
              <w:t>دعا و نيايش‌</w:t>
            </w:r>
            <w:r>
              <w:rPr>
                <w:rStyle w:val="IndexLink"/>
                <w:rtl w:val="true"/>
              </w:rPr>
              <w:tab/>
            </w:r>
            <w:r>
              <w:rPr>
                <w:rStyle w:val="IndexLink"/>
              </w:rPr>
              <w:t>183</w:t>
            </w:r>
          </w:hyperlink>
        </w:p>
        <w:p>
          <w:pPr>
            <w:pStyle w:val="Contents3"/>
            <w:tabs>
              <w:tab w:val="clear" w:pos="8459"/>
              <w:tab w:val="right" w:pos="9026" w:leader="dot"/>
            </w:tabs>
            <w:rPr/>
          </w:pPr>
          <w:hyperlink w:anchor="__RefHeading___Toc2827463_3650668749">
            <w:r>
              <w:rPr>
                <w:webHidden/>
                <w:rStyle w:val="IndexLink"/>
                <w:rtl w:val="true"/>
              </w:rPr>
              <w:t>ارزش عالم‌</w:t>
            </w:r>
            <w:r>
              <w:rPr>
                <w:rStyle w:val="IndexLink"/>
                <w:rtl w:val="true"/>
              </w:rPr>
              <w:tab/>
            </w:r>
            <w:r>
              <w:rPr>
                <w:rStyle w:val="IndexLink"/>
              </w:rPr>
              <w:t>183</w:t>
            </w:r>
          </w:hyperlink>
        </w:p>
        <w:p>
          <w:pPr>
            <w:pStyle w:val="Contents3"/>
            <w:tabs>
              <w:tab w:val="clear" w:pos="8459"/>
              <w:tab w:val="right" w:pos="9026" w:leader="dot"/>
            </w:tabs>
            <w:rPr/>
          </w:pPr>
          <w:hyperlink w:anchor="__RefHeading___Toc2827465_3650668749">
            <w:r>
              <w:rPr>
                <w:webHidden/>
                <w:rStyle w:val="IndexLink"/>
                <w:rtl w:val="true"/>
              </w:rPr>
              <w:t>حُسن خلق و مدارا با برادران ايمانى در مسايل اقتصادى‌</w:t>
            </w:r>
            <w:r>
              <w:rPr>
                <w:rStyle w:val="IndexLink"/>
                <w:rtl w:val="true"/>
              </w:rPr>
              <w:tab/>
            </w:r>
            <w:r>
              <w:rPr>
                <w:rStyle w:val="IndexLink"/>
              </w:rPr>
              <w:t>184</w:t>
            </w:r>
          </w:hyperlink>
        </w:p>
        <w:p>
          <w:pPr>
            <w:pStyle w:val="Contents3"/>
            <w:tabs>
              <w:tab w:val="clear" w:pos="8459"/>
              <w:tab w:val="right" w:pos="9026" w:leader="dot"/>
            </w:tabs>
            <w:rPr/>
          </w:pPr>
          <w:hyperlink w:anchor="__RefHeading___Toc2827467_3650668749">
            <w:r>
              <w:rPr>
                <w:webHidden/>
                <w:rStyle w:val="IndexLink"/>
                <w:rtl w:val="true"/>
              </w:rPr>
              <w:t>رفع اتهام‌</w:t>
            </w:r>
            <w:r>
              <w:rPr>
                <w:rStyle w:val="IndexLink"/>
                <w:rtl w:val="true"/>
              </w:rPr>
              <w:tab/>
            </w:r>
            <w:r>
              <w:rPr>
                <w:rStyle w:val="IndexLink"/>
              </w:rPr>
              <w:t>185</w:t>
            </w:r>
          </w:hyperlink>
        </w:p>
        <w:p>
          <w:pPr>
            <w:pStyle w:val="Contents3"/>
            <w:tabs>
              <w:tab w:val="clear" w:pos="8459"/>
              <w:tab w:val="right" w:pos="9026" w:leader="dot"/>
            </w:tabs>
            <w:rPr/>
          </w:pPr>
          <w:hyperlink w:anchor="__RefHeading___Toc2827469_3650668749">
            <w:r>
              <w:rPr>
                <w:webHidden/>
                <w:rStyle w:val="IndexLink"/>
                <w:rtl w:val="true"/>
              </w:rPr>
              <w:t>پرهيز از كسالت‌</w:t>
            </w:r>
            <w:r>
              <w:rPr>
                <w:rStyle w:val="IndexLink"/>
                <w:rtl w:val="true"/>
              </w:rPr>
              <w:tab/>
            </w:r>
            <w:r>
              <w:rPr>
                <w:rStyle w:val="IndexLink"/>
              </w:rPr>
              <w:t>185</w:t>
            </w:r>
          </w:hyperlink>
        </w:p>
        <w:p>
          <w:pPr>
            <w:pStyle w:val="Contents2"/>
            <w:tabs>
              <w:tab w:val="clear" w:pos="8743"/>
              <w:tab w:val="right" w:pos="9026" w:leader="dot"/>
            </w:tabs>
            <w:rPr/>
          </w:pPr>
          <w:hyperlink w:anchor="__RefHeading___Toc2827471_3650668749">
            <w:r>
              <w:rPr>
                <w:webHidden/>
                <w:rStyle w:val="IndexLink"/>
                <w:rtl w:val="true"/>
              </w:rPr>
              <w:t>فصل چهارم</w:t>
            </w:r>
            <w:r>
              <w:rPr>
                <w:rStyle w:val="IndexLink"/>
                <w:rtl w:val="true"/>
              </w:rPr>
              <w:t xml:space="preserve">: </w:t>
            </w:r>
            <w:r>
              <w:rPr>
                <w:rStyle w:val="IndexLink"/>
                <w:rtl w:val="true"/>
              </w:rPr>
              <w:t xml:space="preserve">امام صادق </w:t>
            </w:r>
            <w:r>
              <w:rPr>
                <w:rStyle w:val="IndexLink"/>
                <w:rtl w:val="true"/>
              </w:rPr>
              <w:t>(</w:t>
            </w:r>
            <w:r>
              <w:rPr>
                <w:rStyle w:val="IndexLink"/>
                <w:rtl w:val="true"/>
              </w:rPr>
              <w:t>ع</w:t>
            </w:r>
            <w:r>
              <w:rPr>
                <w:rStyle w:val="IndexLink"/>
                <w:rtl w:val="true"/>
              </w:rPr>
              <w:t>)</w:t>
              <w:tab/>
            </w:r>
            <w:r>
              <w:rPr>
                <w:rStyle w:val="IndexLink"/>
              </w:rPr>
              <w:t>186</w:t>
            </w:r>
          </w:hyperlink>
        </w:p>
        <w:p>
          <w:pPr>
            <w:pStyle w:val="Contents3"/>
            <w:tabs>
              <w:tab w:val="clear" w:pos="8459"/>
              <w:tab w:val="right" w:pos="9026" w:leader="dot"/>
            </w:tabs>
            <w:rPr/>
          </w:pPr>
          <w:hyperlink w:anchor="__RefHeading___Toc2827473_3650668749">
            <w:r>
              <w:rPr>
                <w:webHidden/>
                <w:rStyle w:val="IndexLink"/>
                <w:rtl w:val="true"/>
              </w:rPr>
              <w:t>سپيده سخن‌</w:t>
            </w:r>
            <w:r>
              <w:rPr>
                <w:rStyle w:val="IndexLink"/>
                <w:rtl w:val="true"/>
              </w:rPr>
              <w:tab/>
            </w:r>
            <w:r>
              <w:rPr>
                <w:rStyle w:val="IndexLink"/>
              </w:rPr>
              <w:t>186</w:t>
            </w:r>
          </w:hyperlink>
        </w:p>
        <w:p>
          <w:pPr>
            <w:pStyle w:val="Contents3"/>
            <w:tabs>
              <w:tab w:val="clear" w:pos="8459"/>
              <w:tab w:val="right" w:pos="9026" w:leader="dot"/>
            </w:tabs>
            <w:rPr/>
          </w:pPr>
          <w:hyperlink w:anchor="__RefHeading___Toc2827475_3650668749">
            <w:r>
              <w:rPr>
                <w:webHidden/>
                <w:rStyle w:val="IndexLink"/>
                <w:rtl w:val="true"/>
              </w:rPr>
              <w:t xml:space="preserve">تبارشناسى حضرت صادق </w:t>
            </w:r>
            <w:r>
              <w:rPr>
                <w:rStyle w:val="IndexLink"/>
                <w:rtl w:val="true"/>
              </w:rPr>
              <w:t>(</w:t>
            </w:r>
            <w:r>
              <w:rPr>
                <w:rStyle w:val="IndexLink"/>
                <w:rtl w:val="true"/>
              </w:rPr>
              <w:t>ع</w:t>
            </w:r>
            <w:r>
              <w:rPr>
                <w:rStyle w:val="IndexLink"/>
                <w:rtl w:val="true"/>
              </w:rPr>
              <w:t>)</w:t>
              <w:tab/>
            </w:r>
            <w:r>
              <w:rPr>
                <w:rStyle w:val="IndexLink"/>
              </w:rPr>
              <w:t>190</w:t>
            </w:r>
          </w:hyperlink>
        </w:p>
        <w:p>
          <w:pPr>
            <w:pStyle w:val="Contents3"/>
            <w:tabs>
              <w:tab w:val="clear" w:pos="8459"/>
              <w:tab w:val="right" w:pos="9026" w:leader="dot"/>
            </w:tabs>
            <w:rPr/>
          </w:pPr>
          <w:hyperlink w:anchor="__RefHeading___Toc2827477_3650668749">
            <w:r>
              <w:rPr>
                <w:webHidden/>
                <w:rStyle w:val="IndexLink"/>
                <w:rtl w:val="true"/>
              </w:rPr>
              <w:t xml:space="preserve">شخصيت‌شناسى امام صادق </w:t>
            </w:r>
            <w:r>
              <w:rPr>
                <w:rStyle w:val="IndexLink"/>
                <w:rtl w:val="true"/>
              </w:rPr>
              <w:t>(</w:t>
            </w:r>
            <w:r>
              <w:rPr>
                <w:rStyle w:val="IndexLink"/>
                <w:rtl w:val="true"/>
              </w:rPr>
              <w:t>ع</w:t>
            </w:r>
            <w:r>
              <w:rPr>
                <w:rStyle w:val="IndexLink"/>
                <w:rtl w:val="true"/>
              </w:rPr>
              <w:t>)</w:t>
              <w:tab/>
            </w:r>
            <w:r>
              <w:rPr>
                <w:rStyle w:val="IndexLink"/>
              </w:rPr>
              <w:t>192</w:t>
            </w:r>
          </w:hyperlink>
        </w:p>
        <w:p>
          <w:pPr>
            <w:pStyle w:val="Contents4"/>
            <w:tabs>
              <w:tab w:val="clear" w:pos="8176"/>
              <w:tab w:val="right" w:pos="9026" w:leader="dot"/>
            </w:tabs>
            <w:rPr/>
          </w:pPr>
          <w:hyperlink w:anchor="__RefHeading___Toc2827479_3650668749">
            <w:r>
              <w:rPr>
                <w:webHidden/>
                <w:rStyle w:val="IndexLink"/>
              </w:rPr>
              <w:t>1</w:t>
            </w:r>
            <w:r>
              <w:rPr>
                <w:rStyle w:val="IndexLink"/>
                <w:rtl w:val="true"/>
              </w:rPr>
              <w:t xml:space="preserve">. </w:t>
            </w:r>
            <w:r>
              <w:rPr>
                <w:rStyle w:val="IndexLink"/>
                <w:rtl w:val="true"/>
              </w:rPr>
              <w:t xml:space="preserve">جايگاه علمى امام </w:t>
            </w:r>
            <w:r>
              <w:rPr>
                <w:rStyle w:val="IndexLink"/>
                <w:rtl w:val="true"/>
              </w:rPr>
              <w:t>(</w:t>
            </w:r>
            <w:r>
              <w:rPr>
                <w:rStyle w:val="IndexLink"/>
                <w:rtl w:val="true"/>
              </w:rPr>
              <w:t>ع</w:t>
            </w:r>
            <w:r>
              <w:rPr>
                <w:rStyle w:val="IndexLink"/>
                <w:rtl w:val="true"/>
              </w:rPr>
              <w:t>)</w:t>
              <w:tab/>
            </w:r>
            <w:r>
              <w:rPr>
                <w:rStyle w:val="IndexLink"/>
              </w:rPr>
              <w:t>192</w:t>
            </w:r>
          </w:hyperlink>
        </w:p>
        <w:p>
          <w:pPr>
            <w:pStyle w:val="Contents4"/>
            <w:tabs>
              <w:tab w:val="clear" w:pos="8176"/>
              <w:tab w:val="right" w:pos="9026" w:leader="dot"/>
            </w:tabs>
            <w:rPr/>
          </w:pPr>
          <w:hyperlink w:anchor="__RefHeading___Toc2827481_3650668749">
            <w:r>
              <w:rPr>
                <w:webHidden/>
                <w:rStyle w:val="IndexLink"/>
              </w:rPr>
              <w:t>2</w:t>
            </w:r>
            <w:r>
              <w:rPr>
                <w:rStyle w:val="IndexLink"/>
                <w:rtl w:val="true"/>
              </w:rPr>
              <w:t xml:space="preserve">. </w:t>
            </w:r>
            <w:r>
              <w:rPr>
                <w:rStyle w:val="IndexLink"/>
                <w:rtl w:val="true"/>
              </w:rPr>
              <w:t>عبادت و بندگى‌</w:t>
            </w:r>
            <w:r>
              <w:rPr>
                <w:rStyle w:val="IndexLink"/>
                <w:rtl w:val="true"/>
              </w:rPr>
              <w:tab/>
            </w:r>
            <w:r>
              <w:rPr>
                <w:rStyle w:val="IndexLink"/>
              </w:rPr>
              <w:t>199</w:t>
            </w:r>
          </w:hyperlink>
        </w:p>
        <w:p>
          <w:pPr>
            <w:pStyle w:val="Contents4"/>
            <w:tabs>
              <w:tab w:val="clear" w:pos="8176"/>
              <w:tab w:val="right" w:pos="9026" w:leader="dot"/>
            </w:tabs>
            <w:rPr/>
          </w:pPr>
          <w:hyperlink w:anchor="__RefHeading___Toc2827483_3650668749">
            <w:r>
              <w:rPr>
                <w:webHidden/>
                <w:rStyle w:val="IndexLink"/>
              </w:rPr>
              <w:t>3</w:t>
            </w:r>
            <w:r>
              <w:rPr>
                <w:rStyle w:val="IndexLink"/>
                <w:rtl w:val="true"/>
              </w:rPr>
              <w:t xml:space="preserve">. </w:t>
            </w:r>
            <w:r>
              <w:rPr>
                <w:rStyle w:val="IndexLink"/>
                <w:rtl w:val="true"/>
              </w:rPr>
              <w:t xml:space="preserve">موضعگيرى سياسى امام صادق </w:t>
            </w:r>
            <w:r>
              <w:rPr>
                <w:rStyle w:val="IndexLink"/>
                <w:rtl w:val="true"/>
              </w:rPr>
              <w:t>(</w:t>
            </w:r>
            <w:r>
              <w:rPr>
                <w:rStyle w:val="IndexLink"/>
                <w:rtl w:val="true"/>
              </w:rPr>
              <w:t>ع</w:t>
            </w:r>
            <w:r>
              <w:rPr>
                <w:rStyle w:val="IndexLink"/>
                <w:rtl w:val="true"/>
              </w:rPr>
              <w:t>)</w:t>
              <w:tab/>
            </w:r>
            <w:r>
              <w:rPr>
                <w:rStyle w:val="IndexLink"/>
              </w:rPr>
              <w:t>202</w:t>
            </w:r>
          </w:hyperlink>
        </w:p>
        <w:p>
          <w:pPr>
            <w:pStyle w:val="Contents4"/>
            <w:tabs>
              <w:tab w:val="clear" w:pos="8176"/>
              <w:tab w:val="right" w:pos="9026" w:leader="dot"/>
            </w:tabs>
            <w:rPr/>
          </w:pPr>
          <w:hyperlink w:anchor="__RefHeading___Toc2827485_3650668749">
            <w:r>
              <w:rPr>
                <w:webHidden/>
                <w:rStyle w:val="IndexLink"/>
              </w:rPr>
              <w:t>4</w:t>
            </w:r>
            <w:r>
              <w:rPr>
                <w:rStyle w:val="IndexLink"/>
                <w:rtl w:val="true"/>
              </w:rPr>
              <w:t xml:space="preserve">. </w:t>
            </w:r>
            <w:r>
              <w:rPr>
                <w:rStyle w:val="IndexLink"/>
                <w:rtl w:val="true"/>
              </w:rPr>
              <w:t>خوش‌رويى و حُسن خلق‌</w:t>
            </w:r>
            <w:r>
              <w:rPr>
                <w:rStyle w:val="IndexLink"/>
                <w:rtl w:val="true"/>
              </w:rPr>
              <w:tab/>
            </w:r>
            <w:r>
              <w:rPr>
                <w:rStyle w:val="IndexLink"/>
              </w:rPr>
              <w:t>206</w:t>
            </w:r>
          </w:hyperlink>
        </w:p>
        <w:p>
          <w:pPr>
            <w:pStyle w:val="Contents4"/>
            <w:tabs>
              <w:tab w:val="clear" w:pos="8176"/>
              <w:tab w:val="right" w:pos="9026" w:leader="dot"/>
            </w:tabs>
            <w:rPr/>
          </w:pPr>
          <w:hyperlink w:anchor="__RefHeading___Toc2827487_3650668749">
            <w:r>
              <w:rPr>
                <w:webHidden/>
                <w:rStyle w:val="IndexLink"/>
              </w:rPr>
              <w:t>5</w:t>
            </w:r>
            <w:r>
              <w:rPr>
                <w:rStyle w:val="IndexLink"/>
                <w:rtl w:val="true"/>
              </w:rPr>
              <w:t xml:space="preserve">. </w:t>
            </w:r>
            <w:r>
              <w:rPr>
                <w:rStyle w:val="IndexLink"/>
                <w:rtl w:val="true"/>
              </w:rPr>
              <w:t>مستجاب الدعوه‌</w:t>
            </w:r>
            <w:r>
              <w:rPr>
                <w:rStyle w:val="IndexLink"/>
                <w:rtl w:val="true"/>
              </w:rPr>
              <w:tab/>
            </w:r>
            <w:r>
              <w:rPr>
                <w:rStyle w:val="IndexLink"/>
              </w:rPr>
              <w:t>208</w:t>
            </w:r>
          </w:hyperlink>
        </w:p>
        <w:p>
          <w:pPr>
            <w:pStyle w:val="Contents4"/>
            <w:tabs>
              <w:tab w:val="clear" w:pos="8176"/>
              <w:tab w:val="right" w:pos="9026" w:leader="dot"/>
            </w:tabs>
            <w:rPr/>
          </w:pPr>
          <w:hyperlink w:anchor="__RefHeading___Toc2827489_3650668749">
            <w:r>
              <w:rPr>
                <w:webHidden/>
                <w:rStyle w:val="IndexLink"/>
              </w:rPr>
              <w:t>6</w:t>
            </w:r>
            <w:r>
              <w:rPr>
                <w:rStyle w:val="IndexLink"/>
                <w:rtl w:val="true"/>
              </w:rPr>
              <w:t xml:space="preserve">. </w:t>
            </w:r>
            <w:r>
              <w:rPr>
                <w:rStyle w:val="IndexLink"/>
                <w:rtl w:val="true"/>
              </w:rPr>
              <w:t>احسان و رسيدگى به محرومان‌</w:t>
            </w:r>
            <w:r>
              <w:rPr>
                <w:rStyle w:val="IndexLink"/>
                <w:rtl w:val="true"/>
              </w:rPr>
              <w:tab/>
            </w:r>
            <w:r>
              <w:rPr>
                <w:rStyle w:val="IndexLink"/>
              </w:rPr>
              <w:t>212</w:t>
            </w:r>
          </w:hyperlink>
        </w:p>
        <w:p>
          <w:pPr>
            <w:pStyle w:val="Contents4"/>
            <w:tabs>
              <w:tab w:val="clear" w:pos="8176"/>
              <w:tab w:val="right" w:pos="9026" w:leader="dot"/>
            </w:tabs>
            <w:rPr/>
          </w:pPr>
          <w:hyperlink w:anchor="__RefHeading___Toc2827491_3650668749">
            <w:r>
              <w:rPr>
                <w:webHidden/>
                <w:rStyle w:val="IndexLink"/>
              </w:rPr>
              <w:t>7</w:t>
            </w:r>
            <w:r>
              <w:rPr>
                <w:rStyle w:val="IndexLink"/>
                <w:rtl w:val="true"/>
              </w:rPr>
              <w:t xml:space="preserve">. </w:t>
            </w:r>
            <w:r>
              <w:rPr>
                <w:rStyle w:val="IndexLink"/>
                <w:rtl w:val="true"/>
              </w:rPr>
              <w:t>بردبارى و گذشت‌</w:t>
            </w:r>
            <w:r>
              <w:rPr>
                <w:rStyle w:val="IndexLink"/>
                <w:rtl w:val="true"/>
              </w:rPr>
              <w:tab/>
            </w:r>
            <w:r>
              <w:rPr>
                <w:rStyle w:val="IndexLink"/>
              </w:rPr>
              <w:t>216</w:t>
            </w:r>
          </w:hyperlink>
        </w:p>
        <w:p>
          <w:pPr>
            <w:pStyle w:val="Contents4"/>
            <w:tabs>
              <w:tab w:val="clear" w:pos="8176"/>
              <w:tab w:val="right" w:pos="9026" w:leader="dot"/>
            </w:tabs>
            <w:rPr/>
          </w:pPr>
          <w:hyperlink w:anchor="__RefHeading___Toc2827493_3650668749">
            <w:r>
              <w:rPr>
                <w:webHidden/>
                <w:rStyle w:val="IndexLink"/>
              </w:rPr>
              <w:t>8</w:t>
            </w:r>
            <w:r>
              <w:rPr>
                <w:rStyle w:val="IndexLink"/>
                <w:rtl w:val="true"/>
              </w:rPr>
              <w:t xml:space="preserve">. </w:t>
            </w:r>
            <w:r>
              <w:rPr>
                <w:rStyle w:val="IndexLink"/>
                <w:rtl w:val="true"/>
              </w:rPr>
              <w:t>آراستگى ظاهرى‌</w:t>
            </w:r>
            <w:r>
              <w:rPr>
                <w:rStyle w:val="IndexLink"/>
                <w:rtl w:val="true"/>
              </w:rPr>
              <w:tab/>
            </w:r>
            <w:r>
              <w:rPr>
                <w:rStyle w:val="IndexLink"/>
              </w:rPr>
              <w:t>219</w:t>
            </w:r>
          </w:hyperlink>
        </w:p>
        <w:p>
          <w:pPr>
            <w:pStyle w:val="Contents3"/>
            <w:tabs>
              <w:tab w:val="clear" w:pos="8459"/>
              <w:tab w:val="right" w:pos="9026" w:leader="dot"/>
            </w:tabs>
            <w:rPr/>
          </w:pPr>
          <w:hyperlink w:anchor="__RefHeading___Toc2827495_3650668749">
            <w:r>
              <w:rPr>
                <w:webHidden/>
                <w:rStyle w:val="IndexLink"/>
                <w:rtl w:val="true"/>
              </w:rPr>
              <w:t xml:space="preserve">كراماتى از حضرت صادق </w:t>
            </w:r>
            <w:r>
              <w:rPr>
                <w:rStyle w:val="IndexLink"/>
                <w:rtl w:val="true"/>
              </w:rPr>
              <w:t>(</w:t>
            </w:r>
            <w:r>
              <w:rPr>
                <w:rStyle w:val="IndexLink"/>
                <w:rtl w:val="true"/>
              </w:rPr>
              <w:t>ع</w:t>
            </w:r>
            <w:r>
              <w:rPr>
                <w:rStyle w:val="IndexLink"/>
                <w:rtl w:val="true"/>
              </w:rPr>
              <w:t xml:space="preserve">) </w:t>
            </w:r>
            <w:r>
              <w:rPr>
                <w:rStyle w:val="IndexLink"/>
                <w:rtl w:val="true"/>
              </w:rPr>
              <w:t>و فرجام زندگى‌</w:t>
            </w:r>
            <w:r>
              <w:rPr>
                <w:rStyle w:val="IndexLink"/>
                <w:rtl w:val="true"/>
              </w:rPr>
              <w:tab/>
            </w:r>
            <w:r>
              <w:rPr>
                <w:rStyle w:val="IndexLink"/>
              </w:rPr>
              <w:t>221</w:t>
            </w:r>
          </w:hyperlink>
        </w:p>
        <w:p>
          <w:pPr>
            <w:pStyle w:val="Contents3"/>
            <w:tabs>
              <w:tab w:val="clear" w:pos="8459"/>
              <w:tab w:val="right" w:pos="9026" w:leader="dot"/>
            </w:tabs>
            <w:rPr/>
          </w:pPr>
          <w:hyperlink w:anchor="__RefHeading___Toc2827497_3650668749">
            <w:r>
              <w:rPr>
                <w:webHidden/>
                <w:rStyle w:val="IndexLink"/>
                <w:rtl w:val="true"/>
              </w:rPr>
              <w:t>ميوه دادن درخت خشكيده‌</w:t>
            </w:r>
            <w:r>
              <w:rPr>
                <w:rStyle w:val="IndexLink"/>
                <w:rtl w:val="true"/>
              </w:rPr>
              <w:tab/>
            </w:r>
            <w:r>
              <w:rPr>
                <w:rStyle w:val="IndexLink"/>
              </w:rPr>
              <w:t>221</w:t>
            </w:r>
          </w:hyperlink>
        </w:p>
        <w:p>
          <w:pPr>
            <w:pStyle w:val="Contents3"/>
            <w:tabs>
              <w:tab w:val="clear" w:pos="8459"/>
              <w:tab w:val="right" w:pos="9026" w:leader="dot"/>
            </w:tabs>
            <w:rPr/>
          </w:pPr>
          <w:hyperlink w:anchor="__RefHeading___Toc2827499_3650668749">
            <w:r>
              <w:rPr>
                <w:webHidden/>
                <w:rStyle w:val="IndexLink"/>
                <w:rtl w:val="true"/>
              </w:rPr>
              <w:t>ترور نافرجام‌</w:t>
            </w:r>
            <w:r>
              <w:rPr>
                <w:rStyle w:val="IndexLink"/>
                <w:rtl w:val="true"/>
              </w:rPr>
              <w:tab/>
            </w:r>
            <w:r>
              <w:rPr>
                <w:rStyle w:val="IndexLink"/>
              </w:rPr>
              <w:t>222</w:t>
            </w:r>
          </w:hyperlink>
        </w:p>
        <w:p>
          <w:pPr>
            <w:pStyle w:val="Contents3"/>
            <w:tabs>
              <w:tab w:val="clear" w:pos="8459"/>
              <w:tab w:val="right" w:pos="9026" w:leader="dot"/>
            </w:tabs>
            <w:rPr/>
          </w:pPr>
          <w:hyperlink w:anchor="__RefHeading___Toc2827501_3650668749">
            <w:r>
              <w:rPr>
                <w:webHidden/>
                <w:rStyle w:val="IndexLink"/>
                <w:rtl w:val="true"/>
              </w:rPr>
              <w:t xml:space="preserve">شهادت امام صادق </w:t>
            </w:r>
            <w:r>
              <w:rPr>
                <w:rStyle w:val="IndexLink"/>
                <w:rtl w:val="true"/>
              </w:rPr>
              <w:t>(</w:t>
            </w:r>
            <w:r>
              <w:rPr>
                <w:rStyle w:val="IndexLink"/>
                <w:rtl w:val="true"/>
              </w:rPr>
              <w:t>ع</w:t>
            </w:r>
            <w:r>
              <w:rPr>
                <w:rStyle w:val="IndexLink"/>
                <w:rtl w:val="true"/>
              </w:rPr>
              <w:t>)</w:t>
              <w:tab/>
            </w:r>
            <w:r>
              <w:rPr>
                <w:rStyle w:val="IndexLink"/>
              </w:rPr>
              <w:t>223</w:t>
            </w:r>
          </w:hyperlink>
        </w:p>
        <w:p>
          <w:pPr>
            <w:pStyle w:val="Contents3"/>
            <w:tabs>
              <w:tab w:val="clear" w:pos="8459"/>
              <w:tab w:val="right" w:pos="9026" w:leader="dot"/>
            </w:tabs>
            <w:rPr/>
          </w:pPr>
          <w:hyperlink w:anchor="__RefHeading___Toc2827503_3650668749">
            <w:r>
              <w:rPr>
                <w:webHidden/>
                <w:rStyle w:val="IndexLink"/>
                <w:rtl w:val="true"/>
              </w:rPr>
              <w:t>سخنان حكمت‌آموز حضرت در منابع اهل سنت‌</w:t>
            </w:r>
            <w:r>
              <w:rPr>
                <w:rStyle w:val="IndexLink"/>
                <w:rtl w:val="true"/>
              </w:rPr>
              <w:tab/>
            </w:r>
            <w:r>
              <w:rPr>
                <w:rStyle w:val="IndexLink"/>
              </w:rPr>
              <w:t>225</w:t>
            </w:r>
          </w:hyperlink>
        </w:p>
        <w:p>
          <w:pPr>
            <w:pStyle w:val="Contents3"/>
            <w:tabs>
              <w:tab w:val="clear" w:pos="8459"/>
              <w:tab w:val="right" w:pos="9026" w:leader="dot"/>
            </w:tabs>
            <w:rPr/>
          </w:pPr>
          <w:hyperlink w:anchor="__RefHeading___Toc2827505_3650668749">
            <w:r>
              <w:rPr>
                <w:webHidden/>
                <w:rStyle w:val="IndexLink"/>
                <w:rtl w:val="true"/>
              </w:rPr>
              <w:t xml:space="preserve">دوستى اهل بيت </w:t>
            </w:r>
            <w:r>
              <w:rPr>
                <w:rStyle w:val="IndexLink"/>
                <w:rtl w:val="true"/>
              </w:rPr>
              <w:t>(</w:t>
            </w:r>
            <w:r>
              <w:rPr>
                <w:rStyle w:val="IndexLink"/>
                <w:rtl w:val="true"/>
              </w:rPr>
              <w:t>عليهم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2827507_3650668749">
            <w:r>
              <w:rPr>
                <w:webHidden/>
                <w:rStyle w:val="IndexLink"/>
                <w:rtl w:val="true"/>
              </w:rPr>
              <w:t>محبت به مردم‌</w:t>
            </w:r>
            <w:r>
              <w:rPr>
                <w:rStyle w:val="IndexLink"/>
                <w:rtl w:val="true"/>
              </w:rPr>
              <w:tab/>
            </w:r>
            <w:r>
              <w:rPr>
                <w:rStyle w:val="IndexLink"/>
              </w:rPr>
              <w:t>225</w:t>
            </w:r>
          </w:hyperlink>
        </w:p>
        <w:p>
          <w:pPr>
            <w:pStyle w:val="Contents3"/>
            <w:tabs>
              <w:tab w:val="clear" w:pos="8459"/>
              <w:tab w:val="right" w:pos="9026" w:leader="dot"/>
            </w:tabs>
            <w:rPr/>
          </w:pPr>
          <w:hyperlink w:anchor="__RefHeading___Toc2827509_3650668749">
            <w:r>
              <w:rPr>
                <w:webHidden/>
                <w:rStyle w:val="IndexLink"/>
                <w:rtl w:val="true"/>
              </w:rPr>
              <w:t>نماز</w:t>
            </w:r>
            <w:r>
              <w:rPr>
                <w:rStyle w:val="IndexLink"/>
                <w:rtl w:val="true"/>
              </w:rPr>
              <w:tab/>
            </w:r>
            <w:r>
              <w:rPr>
                <w:rStyle w:val="IndexLink"/>
              </w:rPr>
              <w:t>225</w:t>
            </w:r>
          </w:hyperlink>
        </w:p>
        <w:p>
          <w:pPr>
            <w:pStyle w:val="Contents3"/>
            <w:tabs>
              <w:tab w:val="clear" w:pos="8459"/>
              <w:tab w:val="right" w:pos="9026" w:leader="dot"/>
            </w:tabs>
            <w:rPr/>
          </w:pPr>
          <w:hyperlink w:anchor="__RefHeading___Toc2827511_3650668749">
            <w:r>
              <w:rPr>
                <w:webHidden/>
                <w:rStyle w:val="IndexLink"/>
                <w:rtl w:val="true"/>
              </w:rPr>
              <w:t>رابطه دعا و عمل‌</w:t>
            </w:r>
            <w:r>
              <w:rPr>
                <w:rStyle w:val="IndexLink"/>
                <w:rtl w:val="true"/>
              </w:rPr>
              <w:tab/>
            </w:r>
            <w:r>
              <w:rPr>
                <w:rStyle w:val="IndexLink"/>
              </w:rPr>
              <w:t>225</w:t>
            </w:r>
          </w:hyperlink>
        </w:p>
        <w:p>
          <w:pPr>
            <w:pStyle w:val="Contents3"/>
            <w:tabs>
              <w:tab w:val="clear" w:pos="8459"/>
              <w:tab w:val="right" w:pos="9026" w:leader="dot"/>
            </w:tabs>
            <w:rPr/>
          </w:pPr>
          <w:hyperlink w:anchor="__RefHeading___Toc2827513_3650668749">
            <w:r>
              <w:rPr>
                <w:webHidden/>
                <w:rStyle w:val="IndexLink"/>
                <w:rtl w:val="true"/>
              </w:rPr>
              <w:t>عاق والدين‌</w:t>
            </w:r>
            <w:r>
              <w:rPr>
                <w:rStyle w:val="IndexLink"/>
                <w:rtl w:val="true"/>
              </w:rPr>
              <w:tab/>
            </w:r>
            <w:r>
              <w:rPr>
                <w:rStyle w:val="IndexLink"/>
              </w:rPr>
              <w:t>226</w:t>
            </w:r>
          </w:hyperlink>
        </w:p>
        <w:p>
          <w:pPr>
            <w:pStyle w:val="Contents3"/>
            <w:tabs>
              <w:tab w:val="clear" w:pos="8459"/>
              <w:tab w:val="right" w:pos="9026" w:leader="dot"/>
            </w:tabs>
            <w:rPr/>
          </w:pPr>
          <w:hyperlink w:anchor="__RefHeading___Toc2827515_3650668749">
            <w:r>
              <w:rPr>
                <w:webHidden/>
                <w:rStyle w:val="IndexLink"/>
                <w:rtl w:val="true"/>
              </w:rPr>
              <w:t>ايجاد فتنه‌</w:t>
            </w:r>
            <w:r>
              <w:rPr>
                <w:rStyle w:val="IndexLink"/>
                <w:rtl w:val="true"/>
              </w:rPr>
              <w:tab/>
            </w:r>
            <w:r>
              <w:rPr>
                <w:rStyle w:val="IndexLink"/>
              </w:rPr>
              <w:t>226</w:t>
            </w:r>
          </w:hyperlink>
        </w:p>
        <w:p>
          <w:pPr>
            <w:pStyle w:val="Contents3"/>
            <w:tabs>
              <w:tab w:val="clear" w:pos="8459"/>
              <w:tab w:val="right" w:pos="9026" w:leader="dot"/>
            </w:tabs>
            <w:rPr/>
          </w:pPr>
          <w:hyperlink w:anchor="__RefHeading___Toc2827517_3650668749">
            <w:r>
              <w:rPr>
                <w:webHidden/>
                <w:rStyle w:val="IndexLink"/>
                <w:rtl w:val="true"/>
              </w:rPr>
              <w:t>پيروى از عترت‌</w:t>
            </w:r>
            <w:r>
              <w:rPr>
                <w:rStyle w:val="IndexLink"/>
                <w:rtl w:val="true"/>
              </w:rPr>
              <w:tab/>
            </w:r>
            <w:r>
              <w:rPr>
                <w:rStyle w:val="IndexLink"/>
              </w:rPr>
              <w:t>226</w:t>
            </w:r>
          </w:hyperlink>
        </w:p>
        <w:p>
          <w:pPr>
            <w:pStyle w:val="Contents3"/>
            <w:tabs>
              <w:tab w:val="clear" w:pos="8459"/>
              <w:tab w:val="right" w:pos="9026" w:leader="dot"/>
            </w:tabs>
            <w:rPr/>
          </w:pPr>
          <w:hyperlink w:anchor="__RefHeading___Toc2827519_3650668749">
            <w:r>
              <w:rPr>
                <w:webHidden/>
                <w:rStyle w:val="IndexLink"/>
                <w:rtl w:val="true"/>
              </w:rPr>
              <w:t xml:space="preserve">منزلت على </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2827521_3650668749">
            <w:r>
              <w:rPr>
                <w:webHidden/>
                <w:rStyle w:val="IndexLink"/>
                <w:rtl w:val="true"/>
              </w:rPr>
              <w:t>صبر بر آزار همسايه‌</w:t>
            </w:r>
            <w:r>
              <w:rPr>
                <w:rStyle w:val="IndexLink"/>
                <w:rtl w:val="true"/>
              </w:rPr>
              <w:tab/>
            </w:r>
            <w:r>
              <w:rPr>
                <w:rStyle w:val="IndexLink"/>
              </w:rPr>
              <w:t>227</w:t>
            </w:r>
          </w:hyperlink>
        </w:p>
        <w:p>
          <w:pPr>
            <w:pStyle w:val="Contents3"/>
            <w:tabs>
              <w:tab w:val="clear" w:pos="8459"/>
              <w:tab w:val="right" w:pos="9026" w:leader="dot"/>
            </w:tabs>
            <w:rPr/>
          </w:pPr>
          <w:hyperlink w:anchor="__RefHeading___Toc2827523_3650668749">
            <w:r>
              <w:rPr>
                <w:webHidden/>
                <w:rStyle w:val="IndexLink"/>
                <w:rtl w:val="true"/>
              </w:rPr>
              <w:t xml:space="preserve">دوستى خانواده على </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2827525_3650668749">
            <w:r>
              <w:rPr>
                <w:webHidden/>
                <w:rStyle w:val="IndexLink"/>
                <w:rtl w:val="true"/>
              </w:rPr>
              <w:t>كنترل خشم‌</w:t>
            </w:r>
            <w:r>
              <w:rPr>
                <w:rStyle w:val="IndexLink"/>
                <w:rtl w:val="true"/>
              </w:rPr>
              <w:tab/>
            </w:r>
            <w:r>
              <w:rPr>
                <w:rStyle w:val="IndexLink"/>
              </w:rPr>
              <w:t>227</w:t>
            </w:r>
          </w:hyperlink>
        </w:p>
        <w:p>
          <w:pPr>
            <w:pStyle w:val="Contents3"/>
            <w:tabs>
              <w:tab w:val="clear" w:pos="8459"/>
              <w:tab w:val="right" w:pos="9026" w:leader="dot"/>
            </w:tabs>
            <w:rPr/>
          </w:pPr>
          <w:hyperlink w:anchor="__RefHeading___Toc2827527_3650668749">
            <w:r>
              <w:rPr>
                <w:webHidden/>
                <w:rStyle w:val="IndexLink"/>
                <w:rtl w:val="true"/>
              </w:rPr>
              <w:t>امتياز انسان‌</w:t>
            </w:r>
            <w:r>
              <w:rPr>
                <w:rStyle w:val="IndexLink"/>
                <w:rtl w:val="true"/>
              </w:rPr>
              <w:tab/>
            </w:r>
            <w:r>
              <w:rPr>
                <w:rStyle w:val="IndexLink"/>
              </w:rPr>
              <w:t>228</w:t>
            </w:r>
          </w:hyperlink>
        </w:p>
        <w:p>
          <w:pPr>
            <w:pStyle w:val="Contents3"/>
            <w:tabs>
              <w:tab w:val="clear" w:pos="8459"/>
              <w:tab w:val="right" w:pos="9026" w:leader="dot"/>
            </w:tabs>
            <w:rPr/>
          </w:pPr>
          <w:hyperlink w:anchor="__RefHeading___Toc2827529_3650668749">
            <w:r>
              <w:rPr>
                <w:webHidden/>
                <w:rStyle w:val="IndexLink"/>
                <w:rtl w:val="true"/>
              </w:rPr>
              <w:t>تواضع‌</w:t>
            </w:r>
            <w:r>
              <w:rPr>
                <w:rStyle w:val="IndexLink"/>
                <w:rtl w:val="true"/>
              </w:rPr>
              <w:tab/>
            </w:r>
            <w:r>
              <w:rPr>
                <w:rStyle w:val="IndexLink"/>
              </w:rPr>
              <w:t>228</w:t>
            </w:r>
          </w:hyperlink>
        </w:p>
        <w:p>
          <w:pPr>
            <w:pStyle w:val="Contents3"/>
            <w:tabs>
              <w:tab w:val="clear" w:pos="8459"/>
              <w:tab w:val="right" w:pos="9026" w:leader="dot"/>
            </w:tabs>
            <w:rPr/>
          </w:pPr>
          <w:hyperlink w:anchor="__RefHeading___Toc2827531_3650668749">
            <w:r>
              <w:rPr>
                <w:webHidden/>
                <w:rStyle w:val="IndexLink"/>
                <w:rtl w:val="true"/>
              </w:rPr>
              <w:t>فرار از معصيت‌</w:t>
            </w:r>
            <w:r>
              <w:rPr>
                <w:rStyle w:val="IndexLink"/>
                <w:rtl w:val="true"/>
              </w:rPr>
              <w:tab/>
            </w:r>
            <w:r>
              <w:rPr>
                <w:rStyle w:val="IndexLink"/>
              </w:rPr>
              <w:t>228</w:t>
            </w:r>
          </w:hyperlink>
        </w:p>
        <w:p>
          <w:pPr>
            <w:pStyle w:val="Contents3"/>
            <w:tabs>
              <w:tab w:val="clear" w:pos="8459"/>
              <w:tab w:val="right" w:pos="9026" w:leader="dot"/>
            </w:tabs>
            <w:rPr/>
          </w:pPr>
          <w:hyperlink w:anchor="__RefHeading___Toc2827533_3650668749">
            <w:r>
              <w:rPr>
                <w:webHidden/>
                <w:rStyle w:val="IndexLink"/>
                <w:rtl w:val="true"/>
              </w:rPr>
              <w:t>فلسفه تحريم ربا</w:t>
            </w:r>
            <w:r>
              <w:rPr>
                <w:rStyle w:val="IndexLink"/>
                <w:rtl w:val="true"/>
              </w:rPr>
              <w:tab/>
            </w:r>
            <w:r>
              <w:rPr>
                <w:rStyle w:val="IndexLink"/>
              </w:rPr>
              <w:t>228</w:t>
            </w:r>
          </w:hyperlink>
        </w:p>
        <w:p>
          <w:pPr>
            <w:pStyle w:val="Contents3"/>
            <w:tabs>
              <w:tab w:val="clear" w:pos="8459"/>
              <w:tab w:val="right" w:pos="9026" w:leader="dot"/>
            </w:tabs>
            <w:rPr/>
          </w:pPr>
          <w:hyperlink w:anchor="__RefHeading___Toc2827535_3650668749">
            <w:r>
              <w:rPr>
                <w:webHidden/>
                <w:rStyle w:val="IndexLink"/>
                <w:rtl w:val="true"/>
              </w:rPr>
              <w:t>تأثير همنشينى با بدان‌</w:t>
            </w:r>
            <w:r>
              <w:rPr>
                <w:rStyle w:val="IndexLink"/>
                <w:rtl w:val="true"/>
              </w:rPr>
              <w:tab/>
            </w:r>
            <w:r>
              <w:rPr>
                <w:rStyle w:val="IndexLink"/>
              </w:rPr>
              <w:t>229</w:t>
            </w:r>
          </w:hyperlink>
        </w:p>
        <w:p>
          <w:pPr>
            <w:pStyle w:val="Contents3"/>
            <w:tabs>
              <w:tab w:val="clear" w:pos="8459"/>
              <w:tab w:val="right" w:pos="9026" w:leader="dot"/>
            </w:tabs>
            <w:rPr/>
          </w:pPr>
          <w:hyperlink w:anchor="__RefHeading___Toc2827537_3650668749">
            <w:r>
              <w:rPr>
                <w:webHidden/>
                <w:rStyle w:val="IndexLink"/>
                <w:rtl w:val="true"/>
              </w:rPr>
              <w:t>دختران و پسران‌</w:t>
            </w:r>
            <w:r>
              <w:rPr>
                <w:rStyle w:val="IndexLink"/>
                <w:rtl w:val="true"/>
              </w:rPr>
              <w:tab/>
            </w:r>
            <w:r>
              <w:rPr>
                <w:rStyle w:val="IndexLink"/>
              </w:rPr>
              <w:t>229</w:t>
            </w:r>
          </w:hyperlink>
        </w:p>
        <w:p>
          <w:pPr>
            <w:pStyle w:val="Contents3"/>
            <w:tabs>
              <w:tab w:val="clear" w:pos="8459"/>
              <w:tab w:val="right" w:pos="9026" w:leader="dot"/>
            </w:tabs>
            <w:rPr/>
          </w:pPr>
          <w:hyperlink w:anchor="__RefHeading___Toc2827539_3650668749">
            <w:r>
              <w:rPr>
                <w:webHidden/>
                <w:rStyle w:val="IndexLink"/>
                <w:rtl w:val="true"/>
              </w:rPr>
              <w:t>تقوا</w:t>
            </w:r>
            <w:r>
              <w:rPr>
                <w:rStyle w:val="IndexLink"/>
                <w:rtl w:val="true"/>
              </w:rPr>
              <w:tab/>
            </w:r>
            <w:r>
              <w:rPr>
                <w:rStyle w:val="IndexLink"/>
              </w:rPr>
              <w:t>229</w:t>
            </w:r>
          </w:hyperlink>
        </w:p>
        <w:p>
          <w:pPr>
            <w:pStyle w:val="Contents3"/>
            <w:tabs>
              <w:tab w:val="clear" w:pos="8459"/>
              <w:tab w:val="right" w:pos="9026" w:leader="dot"/>
            </w:tabs>
            <w:rPr/>
          </w:pPr>
          <w:hyperlink w:anchor="__RefHeading___Toc2827541_3650668749">
            <w:r>
              <w:rPr>
                <w:webHidden/>
                <w:rStyle w:val="IndexLink"/>
                <w:rtl w:val="true"/>
              </w:rPr>
              <w:t>عوامل عزّت‌</w:t>
            </w:r>
            <w:r>
              <w:rPr>
                <w:rStyle w:val="IndexLink"/>
                <w:rtl w:val="true"/>
              </w:rPr>
              <w:tab/>
            </w:r>
            <w:r>
              <w:rPr>
                <w:rStyle w:val="IndexLink"/>
              </w:rPr>
              <w:t>229</w:t>
            </w:r>
          </w:hyperlink>
        </w:p>
        <w:p>
          <w:pPr>
            <w:pStyle w:val="Contents2"/>
            <w:tabs>
              <w:tab w:val="clear" w:pos="8743"/>
              <w:tab w:val="right" w:pos="9026" w:leader="dot"/>
            </w:tabs>
            <w:rPr/>
          </w:pPr>
          <w:hyperlink w:anchor="__RefHeading___Toc2827543_3650668749">
            <w:r>
              <w:rPr>
                <w:webHidden/>
                <w:rStyle w:val="IndexLink"/>
                <w:rtl w:val="true"/>
              </w:rPr>
              <w:t>منابع و مآخذ</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3_22787"/>
      <w:bookmarkStart w:id="1" w:name="pg1843_22787"/>
      <w:bookmarkEnd w:id="1"/>
    </w:p>
    <w:p>
      <w:pPr>
        <w:pStyle w:val="Heading2"/>
        <w:numPr>
          <w:ilvl w:val="1"/>
          <w:numId w:val="1"/>
        </w:numPr>
        <w:rPr/>
      </w:pPr>
      <w:bookmarkStart w:id="2" w:name="pg1843_22787"/>
      <w:bookmarkStart w:id="3" w:name="__RefHeading___Toc282725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ائمه بقیع علیهم‌السلام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نظراهل سنت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۱۷۴۹۲۲۹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7253_3650668749"/>
      <w:bookmarkStart w:id="6" w:name="_Toc2"/>
      <w:bookmarkEnd w:id="5"/>
      <w:r>
        <w:rPr>
          <w:rtl w:val="true"/>
        </w:rPr>
        <w:t>اشاره</w:t>
      </w:r>
      <w:bookmarkStart w:id="7" w:name="pg1843_22814"/>
      <w:bookmarkEnd w:id="6"/>
    </w:p>
    <w:p>
      <w:pPr>
        <w:pStyle w:val="Heading2"/>
        <w:numPr>
          <w:ilvl w:val="1"/>
          <w:numId w:val="1"/>
        </w:numPr>
        <w:rPr/>
      </w:pPr>
      <w:bookmarkStart w:id="8" w:name="__RefHeading___Toc2827255_3650668749"/>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قرآن مجيد درباره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بر اساس روايات متواتر كه از طريق شيعه و سنّى 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عنوانى است كه به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نمونه در روايتى كه از امّ‌سلمه نقل شده،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بودند، من براى آنان غذايى از گوشت و آرد پخته بودم، همگى از آن غذا خوردند و خوابيدند و بر روى آنان كساء يا قطيفه‌اى كشيده شده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أذهب عَنهُمُ الرِّجسَ وَ طَهِّرهُم تَطهيراً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بار خدايا اينان اهل‌بيت من هستند، زشتى و پليدى را از آنان دور ساز و ايشان را پاك و منزّه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در جستجوى انسان كامل بودن، يك نياز فطرى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مى‌خواهد معنويت، فضيلت و تقدس را به صورت عينى ببيند و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پيروى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نياز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آن‌ها حيات است و دورى از آنان تباهى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 الكنانى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اباذر يَقُولُ وَ هُوَ آخذ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عَرَفَني فَانَا مَن عَرَفتُم وَ مَن انكَرَني فَانَا ابُوذَر سَمِعتُ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كَمَثَلِ سَفينَة نُوح مَن رَكِبَها نَجى وَ مَن تَخَلَّفَ عَنها غَرَق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ابوذر غفارى را ديدم در حالى كه درب خانه كعبه را گرفته بود، با صداى بلند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ابوذرم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همانند كشتى نوح است كه هر كس سوارش شد، نجات يافت و هر كس از آن رو گردانيد،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هم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امن و امان مى‌شمارد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فرمود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 أهلُ بَيتي أمانٌ لأُمَّتي مِنَ الاختِلاف فَإذا خالَفَتها قَبيلَة مِنَ العَرَب اختَلَفُوا فَصادُوا</w:t>
      </w:r>
    </w:p>
    <w:p>
      <w:pPr>
        <w:pStyle w:val="BookText"/>
        <w:rPr/>
      </w:pPr>
      <w:r>
        <w:rPr>
          <w:rFonts w:ascii="Amiri" w:hAnsi="Amiri" w:eastAsia="Amiri" w:cs="Amiri"/>
          <w:color w:val="111111"/>
          <w:sz w:val="28"/>
          <w:sz w:val="28"/>
          <w:szCs w:val="28"/>
          <w:rtl w:val="true"/>
          <w:lang w:bidi="ar-SA"/>
        </w:rPr>
        <w:t xml:space="preserve">حِزبُ ابليس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همان‌گونه كه ستارگان اسباب امنيت اهل زمين از غرق شدن هستند اهل بيت من نيز مايه امان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قبيله‌اى از عرب كه با اهل‌بيت من درافتد، دچار اختلاف شده به حزب شيطان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شبى كه پدرش به شهادت رسيد، خطبه‌اى ايراد فرمود و در آن فضايل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خداوند محبت و مودّت ايشان را بر مسلمانان واجب كرده به پيامبر دستور داده كه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رسالتم از شما پاداشى جز محبت اهل بيتم نمى‌خواهم و هر كس به نيكى مبادرت كند ما بر نيكى‌اش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زدن به نيكى همان محبت ما اهل بيت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قرآن مجيد در آياتى نظير آيه تطهير، مودّت، مباهله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حقوق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مسلمانان گوشزد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متواتر و قطعى هم مانند ثقلين، سفينه، امان، نيز جايگاه والاى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وظايف مسلمانان در برابر آن‌ها به روشنى ترسيم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مفسران، متكلمان، فقيهان و در يك كلام، انديشمندان جهان اسلام و پيشوايان مذاهب، هميشه به شيوه‌هاى گوناگون،</w:t>
      </w:r>
    </w:p>
    <w:p>
      <w:pPr>
        <w:pStyle w:val="BookText"/>
        <w:rPr/>
      </w:pPr>
      <w:r>
        <w:rPr>
          <w:rFonts w:ascii="IRNazanin" w:hAnsi="IRNazanin" w:eastAsia="IRNazanin"/>
          <w:color w:val="111111"/>
          <w:sz w:val="28"/>
          <w:sz w:val="28"/>
          <w:szCs w:val="28"/>
          <w:rtl w:val="true"/>
          <w:lang w:bidi="fa-IR"/>
        </w:rPr>
        <w:t>دل‌باختگى و ارادت خويش را به خاندان پاك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امام شافعى در فضايل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طاقت شنيدن مناقب و فضايل اهل بيت را ندارند و اگر مشاهده كنند كه يكى فضايل اهل‌بيت را ذكر مى‌نمايند مى‌گويند او رافضى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اشعارى به اين معنا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مجلسى ذكر على و فاطمه و حسن و حسين مى‌شود بعضى از دشمنان براى آن كه مردم را از ذكر آل محمد منصرف كنند سخن ديگرى به ميان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بدانيد كسى كه مانع ذكر اين خانواده شود سلقلق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آن‌ها روايات بلند نقل مى‌كنند كه به وسيله آن مانع ذكر على و فرزندان او 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ذكر على و فرزندان او بگذريد كه اين‌ها از سخنان رافضى‌هاست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مردمى كه دوستى فاطمه را رفض مى‌دانند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پروردگار بر خاندان رسول خدا و لعنت و نفرين او بر اين نوع جاهليت باد كه دوستان آل محمد را رافضى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هم مى‌گويند رافضى هستى مى‌گويم،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نه دين من و نه اعتقاد من است وليكن بدون شك بهترين امام و بهترين هادى را دوست مى‌دارم و اگر دوستى وصى پيامبر باشد، در اين صورت من از همه رافضى‌ترم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شافعى در شعر معروف خود مى‌سرايد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يَكفيكُمُ مِن عظم الفخر انَّكُم من لم يُصَلِّ عليكُم لا صلاة لَهُ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افتخار بزرگ شما را بس كه هر كس در نمازش بر شما صلوات نفرستد،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هيثمى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تمام عمر بين ركن و مقام به نماز و روزه مشغول باشد اما با بغض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وارد دوزخ مى‌شود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خطيب بغدادى از ابن عباس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عبادت كننده‌اى هزار سال بين ركن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مقدس‌ترين مكان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عبادت كند تا همانند پوستى كهنه و فرسوده شود ولى با بغض و كينه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خداوند او را با صورت در آتش دوزخ سرازير مى‌كند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جلال‌الدين سيوطى هم در تفسير الدرالمنثور ذيل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شورى از ابن عباس از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ما اهل‌بيت را دشمن بدارد، منافق است</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پايانى اين‌كه، امّ‌سلمه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گروهى كه براى ذكر فضايل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فرشتگانى از آسمان فرود مى‌آيند تا به آن گروه ملحق شوند و هم‌سخن آنان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متفرق مى‌شوند، فرشتگان عروج مى‌كنند و فرشتگان ديگرى كه آن‌ها را ملاقات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ما بويى از شما استشمام مى‌كنيم كه تا كنون بويى خوش‌تر از آن به مشام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نزد اين‌ها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بازگشته‌اند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آن اجتماع سبب مى‌شود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مكانى كه در آن بودند، فرود آييد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اين گفتار برآنيم تا اوصاف و فضايل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ديدگاه اهل سنّت با استفاده از اندوخته‌هاى پژوهشى حجج اسلام مرحوم داود الهامى، على اصغر رضوانى، على باقر شيخانى، مهدى لطفى، على اصغر قربانى، ابوالفضل هادى منش و ديگر محققان ارجمند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مى‌رود كه مورد استفاده مسافران ديار وحى و سرزمين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bookmarkStart w:id="10" w:name="pg1843_22831"/>
    </w:p>
    <w:p>
      <w:pPr>
        <w:pStyle w:val="Heading2"/>
        <w:numPr>
          <w:ilvl w:val="1"/>
          <w:numId w:val="1"/>
        </w:numPr>
        <w:rPr/>
      </w:pPr>
      <w:bookmarkStart w:id="11" w:name="__RefHeading___Toc2827257_3650668749"/>
      <w:bookmarkStart w:id="12" w:name="_Toc4"/>
      <w:bookmarkEnd w:id="10"/>
      <w:bookmarkEnd w:id="11"/>
      <w:r>
        <w:rPr>
          <w:rtl w:val="true"/>
        </w:rPr>
        <w:t>فصل اوّل</w:t>
      </w:r>
      <w:r>
        <w:rPr>
          <w:rtl w:val="true"/>
        </w:rPr>
        <w:t xml:space="preserve">: </w:t>
      </w:r>
      <w:r>
        <w:rPr>
          <w:rtl w:val="true"/>
        </w:rPr>
        <w:t xml:space="preserve">امام حسن مجتبى </w:t>
      </w:r>
      <w:r>
        <w:rPr>
          <w:rtl w:val="true"/>
        </w:rPr>
        <w:t>(</w:t>
      </w:r>
      <w:r>
        <w:rPr>
          <w:rtl w:val="true"/>
        </w:rPr>
        <w:t>ع</w:t>
      </w:r>
      <w:r>
        <w:rPr>
          <w:rtl w:val="true"/>
        </w:rPr>
        <w:t>)</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827259_3650668749"/>
      <w:bookmarkStart w:id="14" w:name="_Toc5"/>
      <w:bookmarkEnd w:id="13"/>
      <w:r>
        <w:rPr>
          <w:rtl w:val="true"/>
        </w:rPr>
        <w:t>مشرق سخن‌</w:t>
      </w:r>
      <w:bookmarkEnd w:id="14"/>
    </w:p>
    <w:p>
      <w:pPr>
        <w:pStyle w:val="BookText"/>
        <w:rPr/>
      </w:pPr>
      <w:r>
        <w:rPr>
          <w:rFonts w:ascii="IRNazanin" w:hAnsi="IRNazanin" w:eastAsia="IRNazanin"/>
          <w:color w:val="111111"/>
          <w:sz w:val="28"/>
          <w:sz w:val="28"/>
          <w:szCs w:val="28"/>
          <w:rtl w:val="true"/>
          <w:lang w:bidi="fa-IR"/>
        </w:rPr>
        <w:t>پاى درس انسان كامل و نيك‌سيرتى نشسته‌ايم تا رسم نيك بودن را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از آفتاب نبوى و پرتوى از خورشيد علوى است كه بر پيشانى تاريخ بشريت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وحى ديده به جهان گشود و در سايه مهر 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زندگانى با بركتش كوشيد تا راه حقيقت را بر پويندگان آن بنماياند و با گفتار و رفتارش راه و رسم زندگى را به همگان بياموزد و او عابدترين و زاهدترين مردمان زمان خويش بود و همواره از خوف خدا مى‌لرزيد و چهره‌اش به سرخى مى‌گراييد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سخاوتش زبانزد همگان بود او در قلّه عزّت بود اما در برابر تهيدستان فروتنى مى‌نمود، در جنگ‌ها در ركاب پدر در خطّ مقدم بر قلب دشمن حمله مى‌كرد و شجاعتش بر دوست و دشمن آشكار مى‌گشت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سياست‌مدارى ژرف‌نگر و دورانديش بود كه چون بى‌يار و ياور گشت، سلاح صلح به دست گرفت و واقع بينانه و مدبّرانه ستيز با دشمن را ادامه داد تا دغل‌كارى و نقشه‌هاى نفاق انگيز</w:t>
      </w:r>
    </w:p>
    <w:p>
      <w:pPr>
        <w:pStyle w:val="BookText"/>
        <w:rPr/>
      </w:pPr>
      <w:r>
        <w:rPr>
          <w:rFonts w:ascii="IRNazanin" w:hAnsi="IRNazanin" w:eastAsia="IRNazanin"/>
          <w:color w:val="111111"/>
          <w:sz w:val="28"/>
          <w:sz w:val="28"/>
          <w:szCs w:val="28"/>
          <w:rtl w:val="true"/>
          <w:lang w:bidi="fa-IR"/>
        </w:rPr>
        <w:t>معاويه را بر همگان هويدا سازد و بردبارى بود كه زخم زبان‌ها را به جان خريد و با صبر سرخش فتنه‌ها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تفاوت موضع‌گيرى‌هاى ائمه به شرايط زمانى آنان بازمى‌گردد والّا همه امامان در فضايل محورى، حق‌گرايى و حقيقت‌خواهى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پى مى‌آيد، ابعاد گوناگون شخصيت سياسى، اجتماعى، فرهنگى، عبادى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متون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در منابع شيعى فضايل گرانسنگى براى حضرت بيان شده است امّا چون هدف ذكر فضايل و مناقب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 بوده به اين مقدار بسنده كرديم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مى‌آيد درمى‌يابيم كه اين بغض اسلام بود كه در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 و 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شالوده امامت بود كه در خون جگر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بست و در خون پيكر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بلوغ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جهاد بود و در جنگ‌ها با يكّه تازى‌اش حيرت‌ها مى‌آفريد و رشادت را از پدر به ارث برده بود اما اينك رسالت را در ميدان امامت تنها در صلح ممكن ديد و چه بزرگوارانه و پر شكيب آن را پذيرفت اما در نهايت اين سكوت صلح در غايت بر لبه شمشير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بزرگترين قدم اصلاحى را برداشت و در هنگامه‌اى كه فتنه و سلاح حاكم بود، درهاى مكتب اخلاق، محبت و اصلاح را گشود و مانند مصلحى كه جز به صلاح نمى‌انديشيد نام را به رضاى خدا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صلح را در ابتداى راه انتخاب نكرد بلكه در انتهاى مبارزه با دشمن، پس از اين‌كه هم‌سنگران را به آزمون گذاشت و با فتنه‌ها و نيرنگ‌ها به مقابله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سرانجام وظيفه ديد كه از نيروهاى اصلاح و ارشاد كمك گيرد و خشم مقدسش را مهار كند و صلح تحميلى را چون جهادى خاموش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اگر معاهده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نبود و محك آزمون در شكستن مفاد آن نمايان نمى‌شد،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شكل نمى‌گرفت، مردم با نظاره به دو حادثه مهم ساباط و عاشورا، بيش از پيش به زشتى و پليدى چهره ملوّن امويان آگاه شدند و به حقيقت‌مدارى قيام امامان دست يافتند</w:t>
      </w:r>
      <w:r>
        <w:rPr>
          <w:rFonts w:eastAsia="IRNazanin" w:cs="IRNazanin"/>
          <w:color w:val="111111"/>
          <w:sz w:val="28"/>
          <w:szCs w:val="28"/>
          <w:rtl w:val="true"/>
          <w:lang w:bidi="fa-IR"/>
        </w:rPr>
        <w:t>.</w:t>
      </w:r>
      <w:bookmarkStart w:id="15" w:name="pg1843_22848"/>
    </w:p>
    <w:p>
      <w:pPr>
        <w:pStyle w:val="Heading3"/>
        <w:numPr>
          <w:ilvl w:val="2"/>
          <w:numId w:val="1"/>
        </w:numPr>
        <w:rPr/>
      </w:pPr>
      <w:bookmarkStart w:id="16" w:name="__RefHeading___Toc2827261_3650668749"/>
      <w:bookmarkStart w:id="17" w:name="_Toc6"/>
      <w:bookmarkEnd w:id="15"/>
      <w:bookmarkEnd w:id="16"/>
      <w:r>
        <w:rPr>
          <w:rtl w:val="true"/>
        </w:rPr>
        <w:t xml:space="preserve">تبارشناسى امام حسن مجتبى </w:t>
      </w:r>
      <w:r>
        <w:rPr>
          <w:rtl w:val="true"/>
        </w:rPr>
        <w:t>(</w:t>
      </w:r>
      <w:r>
        <w:rPr>
          <w:rtl w:val="true"/>
        </w:rPr>
        <w:t>ع</w:t>
      </w:r>
      <w:r>
        <w:rPr>
          <w:rtl w:val="true"/>
        </w:rPr>
        <w:t>)</w:t>
      </w:r>
      <w:bookmarkEnd w:id="17"/>
    </w:p>
    <w:p>
      <w:pPr>
        <w:pStyle w:val="Heading3"/>
        <w:numPr>
          <w:ilvl w:val="2"/>
          <w:numId w:val="1"/>
        </w:numPr>
        <w:rPr/>
      </w:pPr>
      <w:bookmarkStart w:id="18" w:name="__RefHeading___Toc2827263_3650668749"/>
      <w:bookmarkStart w:id="19" w:name="_Toc7"/>
      <w:bookmarkEnd w:id="18"/>
      <w:r>
        <w:rPr>
          <w:rtl w:val="true"/>
        </w:rPr>
        <w:t>تولّد</w:t>
      </w:r>
      <w:bookmarkEnd w:id="19"/>
    </w:p>
    <w:p>
      <w:pPr>
        <w:pStyle w:val="BookText"/>
        <w:rPr/>
      </w:pPr>
      <w:r>
        <w:rPr>
          <w:rFonts w:ascii="IRNazanin" w:hAnsi="IRNazanin" w:eastAsia="IRNazanin"/>
          <w:color w:val="111111"/>
          <w:sz w:val="28"/>
          <w:sz w:val="28"/>
          <w:szCs w:val="28"/>
          <w:rtl w:val="true"/>
          <w:lang w:bidi="fa-IR"/>
        </w:rPr>
        <w:t>پيوند ازدواج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هجرى اندكى بعد از جنگ بدر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ديدگاه بيشتر تاريخ نويسان صحيح مى‌باشد كه ولادت حسن مجتبى سبط اكبر نبوى را در نيمه رمضان سال سوم هجرى ثبت مى‌نمايند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حافظ بن عساكر از اصبغ بن نباته نقل كرده كه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فرزندش حسن بن على را در نيمه ماه رمضان سال سوم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دنيا آورد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3"/>
        <w:numPr>
          <w:ilvl w:val="2"/>
          <w:numId w:val="1"/>
        </w:numPr>
        <w:rPr/>
      </w:pPr>
      <w:bookmarkStart w:id="20" w:name="__RefHeading___Toc2827265_3650668749"/>
      <w:bookmarkStart w:id="21" w:name="_Toc8"/>
      <w:bookmarkEnd w:id="20"/>
      <w:r>
        <w:rPr>
          <w:rtl w:val="true"/>
        </w:rPr>
        <w:t>نامگذارى‌</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تولد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در پارچه حرير بهشتى پيچيده در دامن پدر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خداى سبحان را بر اين</w:t>
      </w:r>
      <w:bookmarkStart w:id="22" w:name="pg1843_22851"/>
    </w:p>
    <w:p>
      <w:pPr>
        <w:pStyle w:val="BookText"/>
        <w:rPr/>
      </w:pPr>
      <w:bookmarkEnd w:id="22"/>
      <w:r>
        <w:rPr>
          <w:rFonts w:ascii="IRNazanin" w:hAnsi="IRNazanin" w:eastAsia="IRNazanin"/>
          <w:color w:val="111111"/>
          <w:sz w:val="28"/>
          <w:sz w:val="28"/>
          <w:szCs w:val="28"/>
          <w:rtl w:val="true"/>
          <w:lang w:bidi="fa-IR"/>
        </w:rPr>
        <w:t>نعمت تمجيد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 راستش اذان و در گوش چپ وى اقامه قرائت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براى كودك خويش نام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مى‌دارد من 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پيشى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فرود مى‌آيد، پارچه‌اى از حرير بهشتى كه در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به حضرت هديه مى‌كند كه نام نوزاد را حسن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فرزند هارون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در انجيل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نام تا آن زمان در ميان عرب پيشينه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با رهنمون سروش غيبى براى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نام‌گذارى، بيش از مقدار وزن موهاى سر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مى‌دهد و سر نوزاد را معطر و خوشبو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خويش را در كام كودك مى‌نهد و كام نوزاد را با بركات خويش قرين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زبان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مى‌مكد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هفتم،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مباركش براى كودك دو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مى‌كند و يك ران گوسفند را همراه با يك دينار به 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مى‌نمايد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23" w:name="__RefHeading___Toc2827267_3650668749"/>
      <w:bookmarkStart w:id="24" w:name="_Toc9"/>
      <w:bookmarkEnd w:id="23"/>
      <w:r>
        <w:rPr>
          <w:rtl w:val="true"/>
        </w:rPr>
        <w:t xml:space="preserve">نسب امام مجتبى </w:t>
      </w:r>
      <w:r>
        <w:rPr>
          <w:rtl w:val="true"/>
        </w:rPr>
        <w:t>(</w:t>
      </w:r>
      <w:r>
        <w:rPr>
          <w:rtl w:val="true"/>
        </w:rPr>
        <w:t>ع</w:t>
      </w:r>
      <w:r>
        <w:rPr>
          <w:rtl w:val="true"/>
        </w:rPr>
        <w:t>)</w:t>
      </w:r>
      <w:bookmarkEnd w:id="24"/>
    </w:p>
    <w:p>
      <w:pPr>
        <w:pStyle w:val="BookText"/>
        <w:rPr/>
      </w:pPr>
      <w:r>
        <w:rPr>
          <w:rFonts w:ascii="IRNazanin" w:hAnsi="IRNazanin" w:eastAsia="IRNazanin"/>
          <w:color w:val="111111"/>
          <w:sz w:val="28"/>
          <w:sz w:val="28"/>
          <w:szCs w:val="28"/>
          <w:rtl w:val="true"/>
          <w:lang w:bidi="fa-IR"/>
        </w:rPr>
        <w:t>امام مجتبى از تبار پاكان و از سلاله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وى از پدر و مادر به تبار انبيا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زيارت‌ها مى‌خوانيم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bookmarkStart w:id="25" w:name="pg1843_22855"/>
    </w:p>
    <w:p>
      <w:pPr>
        <w:pStyle w:val="BookText"/>
        <w:rPr/>
      </w:pPr>
      <w:bookmarkEnd w:id="25"/>
      <w:r>
        <w:rPr>
          <w:rFonts w:ascii="Amiri" w:hAnsi="Amiri" w:eastAsia="Amiri" w:cs="Amiri"/>
          <w:color w:val="111111"/>
          <w:sz w:val="28"/>
          <w:sz w:val="28"/>
          <w:szCs w:val="28"/>
          <w:rtl w:val="true"/>
          <w:lang w:bidi="ar-SA"/>
        </w:rPr>
        <w:t>نُوراً فِي الاصلابِ الشّامِخَة وَ الارحامِ المُطَهَّرَه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متون اهل سنت آمده كه معاويه در حضور اشراف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نسب از لحاظ خويشاوندى از آن كيست، مالك بن عجلان در پاسخ وى به حسن مجتبى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پدرش على بن ابى‌طالب، مادرش فاطمه و دختر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عمويش جعفر طيار، عمه‌اش هانى دختر ابوطالب، دائى‌اش قاسم پسر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خاله‌اش زينب دختر آن حضرت، جدّش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جدّه‌اش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از همه پاك‌تر و بخشده‌ترند، آيا چنين نيست معاويه؟ معاويه گفت چرا، اين چنين است</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26" w:name="__RefHeading___Toc2827269_3650668749"/>
      <w:bookmarkStart w:id="27" w:name="_Toc10"/>
      <w:bookmarkEnd w:id="26"/>
      <w:r>
        <w:rPr>
          <w:rtl w:val="true"/>
        </w:rPr>
        <w:t>چهره و اندام‌</w:t>
      </w:r>
      <w:bookmarkEnd w:id="27"/>
    </w:p>
    <w:p>
      <w:pPr>
        <w:pStyle w:val="BookText"/>
        <w:rPr/>
      </w:pPr>
      <w:r>
        <w:rPr>
          <w:rFonts w:ascii="IRNazanin" w:hAnsi="IRNazanin" w:eastAsia="IRNazanin"/>
          <w:color w:val="111111"/>
          <w:sz w:val="28"/>
          <w:sz w:val="28"/>
          <w:szCs w:val="28"/>
          <w:rtl w:val="true"/>
          <w:lang w:bidi="fa-IR"/>
        </w:rPr>
        <w:t>پدر و مادر امام حسن مجتبى در واقع فرشتگان و حوريان بهشتى‌اند كه به صورت انسان فروغ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فرزندان آنان نيز بايد به زيباترين چهره و اندام و نيكوترين خُلق و خوى پديدار شوند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امر مستثنى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از لحاظ اندام، زيباترين اندام، كه همگان را شيفته خويش مى‌نمود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اندامى متناسب، قدى 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بلند و نه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استخوان‌هاى درشت، ميان باريك، گردنى نقره فام، سيمگون، رخسارى سفيد اندكى مايل به سرخى، چشمانى مشكين، گونه‌هايى متناسب، محاسنى انبوه، گيسوانى پرپشت و پيشانى وسيع و چهره‌اى</w:t>
      </w:r>
      <w:bookmarkStart w:id="28" w:name="pg1843_22859"/>
    </w:p>
    <w:p>
      <w:pPr>
        <w:pStyle w:val="BookText"/>
        <w:rPr/>
      </w:pPr>
      <w:bookmarkEnd w:id="28"/>
      <w:r>
        <w:rPr>
          <w:rFonts w:ascii="Amiri" w:hAnsi="Amiri" w:eastAsia="Amiri" w:cs="Amiri"/>
          <w:color w:val="111111"/>
          <w:sz w:val="28"/>
          <w:sz w:val="28"/>
          <w:szCs w:val="28"/>
          <w:rtl w:val="true"/>
          <w:lang w:bidi="ar-SA"/>
        </w:rPr>
        <w:t>درخشان و نورانى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مجتبى همانندترين فرد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خَلق و خُلق بود</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بخارى به سند خود از انس روايت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شباهتش بيشتر از حسن بن على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عقبه بن حارث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نماز خواند سپس از مسجد خارج شد و امام حسن را ديد كه با كودكان بازى مى‌كند او را گرفت و روى شانه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كسى كه شبيه پيامبر است نه شبيه پدرش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مى‌خنديد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29" w:name="__RefHeading___Toc2827271_3650668749"/>
      <w:bookmarkStart w:id="30" w:name="_Toc11"/>
      <w:bookmarkEnd w:id="29"/>
      <w:r>
        <w:rPr>
          <w:rtl w:val="true"/>
        </w:rPr>
        <w:t xml:space="preserve">محبوب پيامبر </w:t>
      </w:r>
      <w:r>
        <w:rPr>
          <w:rtl w:val="true"/>
        </w:rPr>
        <w:t>(</w:t>
      </w:r>
      <w:r>
        <w:rPr>
          <w:rtl w:val="true"/>
        </w:rPr>
        <w:t>ص</w:t>
      </w:r>
      <w:r>
        <w:rPr>
          <w:rtl w:val="true"/>
        </w:rPr>
        <w:t>)</w:t>
      </w:r>
      <w:bookmarkEnd w:id="30"/>
    </w:p>
    <w:p>
      <w:pPr>
        <w:pStyle w:val="BookText"/>
        <w:rPr/>
      </w:pPr>
      <w:r>
        <w:rPr>
          <w:rFonts w:ascii="IRNazanin" w:hAnsi="IRNazanin" w:eastAsia="IRNazanin"/>
          <w:color w:val="111111"/>
          <w:sz w:val="28"/>
          <w:sz w:val="28"/>
          <w:szCs w:val="28"/>
          <w:rtl w:val="true"/>
          <w:lang w:bidi="fa-IR"/>
        </w:rPr>
        <w:t>انس و محبتى كه از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 عترت پديدار است به واسطه شايستگى خاص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شايستگى‌ها در ميان سخنان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قابل دريافت است، ايشان درباره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احِبُّهُ فَأحِبْهُ </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من او را دوست مى‌دارم پس تو هم دوستش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محبت آنان دستور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احِبُّهُما فَأحَبهُما وَ أحِب مَن يُحِبُّهُما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خداوندا من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پس دوست بدار آن‌ها را و كسانى كه آن‌ها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الحَسَنَ وَ الحُسَين احْبَبْتُهُ وَ مَن احْبَبْتُهُ احَبَّهُ اللهُ وَ مَن احَبَّهُ اللهُ ادخَلَهُ جَنّاتَ النَّعيم وَ مَن ابغَضَهُما او بَغِيَ عَلَيهما ابغَضْتُهُ وَ مَن ابغَضتُهُ ابغَضَهُ اللهُ وَ مَن ابغَضَهُ اللهُ ادخَلَهُ جَهَنَّم وَ لَهُ عَذابٌ مُقيمٌ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كسى كه حسن و حسين را دوست بدارد، دوستش دارم و كسى را كه من دوست بدارم خدا دوستش مى‌دارد و آن كس را كه خدا دوست بدارد وارد بهشت پر نعمت خواهد كرد و كسى كه آنان را دشمن بدارد و نسبت به آنان نافرمانى و ستم كند، دشمنش مى‌دارم و كسى را كه من، دشمن بدارم خداوند نيز او را دشمن مى‌دارد و هر كس را كه خداوند دشمن بدارد وارد جهنم مى‌كند و براى او عذاب جاودانى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احَبَّني فَليُحِب هذَينِ يَعني الحَسَن وَ الحُسَين </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مرا دوست دارد پس بايد اين دو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محبت نشان از عصمت و طهارت آنان و بيانگر حق‌محورى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است كه آنان هيچ گاه از حق جدا نيستند و موضع‌گيرى آنان نيز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مى‌بوسيد و او را به سينه خود مى‌فشرد و مى‌بوييد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مردى از انصار بود كه از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پسرى دارم كه به حد بلوغ رسيده و تاكنون او را نبوسيده‌ام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رحمت و عاطفه را از دل تو برگرفته، من چه گناهى دارم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طبق روايات بسيارى كه در كتاب‌هاى اهل سنت آمده،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فرزند خود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 دعا تعويذ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اعيذُكُما بِكَلماتِ اللهِ التّامَةِ مِن كُلِّ شَيْطانٍ وَهامَّةٍ وَ مِنْ كُلِّ عَيْنٍ لامَّةٍ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شما را پناه مى‌دهم به كلمات تامه و كامله پروردگار از هر شيطان بدخواهى و از هر چشم‌زخمى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است كه اين گونه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كُما مِنْ عَيْنِ العايِنِ وَ نَفَسِ النّافِسِ </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پناه مى‌دهم از چشمِ چشم‌زن و نَفَسِ نفس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تعبيرى از آنان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مى‌برد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رَيحانَتاي مِنَ الدُّنيا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حسن و حسين گل‌هاى خوشبوى من در دنيا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امام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رَيحانَتي مِنَ الدُّنيا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حسن گل خوشبوى من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بس رفيع قائل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العَقلُ رَجُلًا لَكانَ الحَسَن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عقل و تدبير مى‌توانست به صورت يك انسان متمثّل شود همانند فرزندم حسن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رامى‌بينم دو چشمم پر از اشك مى‌شود، براى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خانه بيرون آمد و مرا در مسجد ديد دستم را گرفت و با هم به بازار بنى‌قينقاع آمديم، من همچنان در خدمتش بودم تا اين‌كه به مسجد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آمد و خود را در دامن پيامبر انداخت، دستش را در محاسن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دهان وى را بوسيد و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من حسن را دوست مى‌دارم تو هم او را و كسى كه او را</w:t>
      </w:r>
    </w:p>
    <w:p>
      <w:pPr>
        <w:pStyle w:val="BookText"/>
        <w:rPr/>
      </w:pPr>
      <w:r>
        <w:rPr>
          <w:rFonts w:ascii="IRNazanin" w:hAnsi="IRNazanin" w:eastAsia="IRNazanin"/>
          <w:color w:val="111111"/>
          <w:sz w:val="28"/>
          <w:sz w:val="28"/>
          <w:szCs w:val="28"/>
          <w:rtl w:val="true"/>
          <w:lang w:bidi="fa-IR"/>
        </w:rPr>
        <w:t>دوست مى‌دارد، دوست بدار</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ابوهريره در واقعه‌اى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كوچه‌هاى مدينه به اتفاق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ناگهان برگشت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خردسال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حسن بن على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پيش آمد و در گردنش، گردن‌بندى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من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بدار هر كس كه او را دوست 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واسطه همين برخوردها و محبت زايدالوصف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كسى محبوب‌تر از حسن ابن على نبود 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 من حسن را دوست دارم تو هم او را دوست دار و دوست دار كسى را كه او را دوست مى‌دارد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عايشه هم از نحوه برخورد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ديگر ياد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مى‌گرفت و به سينه‌اش مى‌چسباند سپس مى‌فرمود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پسر من است و من او را دوست مى‌دارم و تو هم او را</w:t>
      </w:r>
      <w:bookmarkStart w:id="31" w:name="pg1843_22873"/>
    </w:p>
    <w:p>
      <w:pPr>
        <w:pStyle w:val="BookText"/>
        <w:rPr/>
      </w:pPr>
      <w:bookmarkEnd w:id="31"/>
      <w:r>
        <w:rPr>
          <w:rFonts w:ascii="Amiri" w:hAnsi="Amiri" w:eastAsia="Amiri" w:cs="Amiri"/>
          <w:color w:val="111111"/>
          <w:sz w:val="28"/>
          <w:sz w:val="28"/>
          <w:szCs w:val="28"/>
          <w:rtl w:val="true"/>
          <w:lang w:bidi="ar-SA"/>
        </w:rPr>
        <w:t>و كسانى كه او را دوست مى‌دارند، دوست بدار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جابر بن عبدالله انصارى هم مى‌گويد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ان يَنظُرَ الى سَيِّدِ شَبابِ اهلِ الجَنَّةِ فَليَنظُر الَى الحَسَنِ ابنِ عَلي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هر كس دوست دارد تا به آقاى جوانان اهل بهشت نظر كند، بايد به حسن بن على نظر نمايد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827273_3650668749"/>
      <w:bookmarkStart w:id="33" w:name="_Toc12"/>
      <w:bookmarkEnd w:id="32"/>
      <w:r>
        <w:rPr>
          <w:rtl w:val="true"/>
        </w:rPr>
        <w:t>دوران جوانى و نوجوانى‌</w:t>
      </w:r>
      <w:bookmarkEnd w:id="33"/>
    </w:p>
    <w:p>
      <w:pPr>
        <w:pStyle w:val="BookText"/>
        <w:rPr/>
      </w:pPr>
      <w:r>
        <w:rPr>
          <w:rFonts w:ascii="IRNazanin" w:hAnsi="IRNazanin" w:eastAsia="IRNazanin"/>
          <w:color w:val="111111"/>
          <w:sz w:val="28"/>
          <w:sz w:val="28"/>
          <w:szCs w:val="28"/>
          <w:rtl w:val="true"/>
          <w:lang w:bidi="fa-IR"/>
        </w:rPr>
        <w:t>اين دوران حضرت با دوران خانه‌نشينى اميرالمؤمنين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كاملًا در خدمت پدر بود و به آموزش قرآن و معارف دينى و كمك به پدر در كارهاى كشاورزى مشغول بود و هرگاه از طرف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مأموريتى مى‌يافت آن را به بهترين شكل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مأموريت يافت تا براى اداى احترام به بزرگ مبارز اسلام و مسلمان پيش‌كسوت، حضرت اباذر، او را تا محل تبعيدش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كند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هم‌چنين گاهى از سوى پدر مأموريت مى‌يافت تا در جنگ‌هايى كه در اين دوران واقع مى‌شد، حضور يابد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سنين نوجوانى احاطه خاصى به علوم</w:t>
      </w:r>
    </w:p>
    <w:p>
      <w:pPr>
        <w:pStyle w:val="BookText"/>
        <w:rPr/>
      </w:pPr>
      <w:r>
        <w:rPr>
          <w:rFonts w:ascii="IRNazanin" w:hAnsi="IRNazanin" w:eastAsia="IRNazanin"/>
          <w:color w:val="111111"/>
          <w:sz w:val="28"/>
          <w:sz w:val="28"/>
          <w:szCs w:val="28"/>
          <w:rtl w:val="true"/>
          <w:lang w:bidi="fa-IR"/>
        </w:rPr>
        <w:t>قرآنى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شافعى مى‌نويسد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مدينه شدم فردى را ديدم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مى‌كرد و مردم هم‌گِرد او را گرفته‌اند، من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گذشتم و به مردِ ديگرى رسيدم كه او نيز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معناى شاهد و مشهود را از او پرسيدم،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دو گذشتم و به نوجوانى 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اشرفى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مى‌كرد،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 و مشهود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شاهد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مشهود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نشنيده‌اى كه خداى تعالى 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أَرْسَلْناكَ شاهِداً وَ مُبَشِّراً وَ نَذِيراً </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قيامت مى‌فرمايد</w:t>
      </w:r>
      <w:r>
        <w:rPr>
          <w:rFonts w:eastAsia="Amiri" w:cs="Amiri" w:ascii="Amiri" w:hAnsi="Amiri"/>
          <w:color w:val="111111"/>
          <w:sz w:val="28"/>
          <w:szCs w:val="28"/>
          <w:rtl w:val="true"/>
          <w:lang w:bidi="ar-SA"/>
        </w:rPr>
        <w:t>:</w:t>
      </w:r>
      <w:bookmarkStart w:id="34" w:name="pg1843_22879"/>
    </w:p>
    <w:p>
      <w:pPr>
        <w:pStyle w:val="BookText"/>
        <w:rPr/>
      </w:pPr>
      <w:bookmarkEnd w:id="34"/>
      <w:r>
        <w:rPr>
          <w:rFonts w:ascii="Amiri" w:hAnsi="Amiri" w:eastAsia="Amiri" w:cs="Amiri"/>
          <w:color w:val="111111"/>
          <w:sz w:val="28"/>
          <w:sz w:val="28"/>
          <w:szCs w:val="28"/>
          <w:rtl w:val="true"/>
          <w:lang w:bidi="ar-SA"/>
        </w:rPr>
        <w:t xml:space="preserve">ذلِكَ يَوْمٌ مَجْمُوعٌ لَهُ النَّاسُ وَ ذلِكَ يَوْمٌ مَشْهُودٌ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اين وقت من از برخى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اول كه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از مرد دوم پرسيدم؟ گفتند او پسر عمر بود و نوجوان سوم را پرسيدم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قَوْلُ الحَسَنِ احْسَنِ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گفتار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نيكوتر بود</w:t>
      </w:r>
      <w:r>
        <w:rPr>
          <w:rFonts w:eastAsia="IRNazanin" w:cs="IRNazanin"/>
          <w:color w:val="111111"/>
          <w:sz w:val="28"/>
          <w:szCs w:val="28"/>
          <w:rtl w:val="true"/>
          <w:lang w:bidi="fa-IR"/>
        </w:rPr>
        <w:t>».</w:t>
      </w:r>
    </w:p>
    <w:p>
      <w:pPr>
        <w:pStyle w:val="Heading3"/>
        <w:numPr>
          <w:ilvl w:val="2"/>
          <w:numId w:val="1"/>
        </w:numPr>
        <w:rPr/>
      </w:pPr>
      <w:bookmarkStart w:id="35" w:name="__RefHeading___Toc2827275_3650668749"/>
      <w:bookmarkStart w:id="36" w:name="_Toc13"/>
      <w:bookmarkEnd w:id="35"/>
      <w:r>
        <w:rPr>
          <w:rtl w:val="true"/>
        </w:rPr>
        <w:t>همسران و فرزندان‌</w:t>
      </w:r>
      <w:bookmarkEnd w:id="36"/>
    </w:p>
    <w:p>
      <w:pPr>
        <w:pStyle w:val="BookText"/>
        <w:rPr/>
      </w:pPr>
      <w:r>
        <w:rPr>
          <w:rFonts w:ascii="IRNazanin" w:hAnsi="IRNazanin" w:eastAsia="IRNazanin"/>
          <w:color w:val="111111"/>
          <w:sz w:val="28"/>
          <w:sz w:val="28"/>
          <w:szCs w:val="28"/>
          <w:rtl w:val="true"/>
          <w:lang w:bidi="fa-IR"/>
        </w:rPr>
        <w:t>آن‌چه كه از منابع معتبر برمى‌آيد همسران حضرت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فرزند پسر آورد يكى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همسر ديگر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فضل بن عباس كه چهار فرزند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سه فرزند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همسر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از او نيز دو پسر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يك پسر داشتند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امّا از كنيزى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به</w:t>
      </w:r>
    </w:p>
    <w:p>
      <w:pPr>
        <w:pStyle w:val="BookText"/>
        <w:rPr/>
      </w:pPr>
      <w:r>
        <w:rPr>
          <w:rFonts w:ascii="Amiri" w:hAnsi="Amiri" w:eastAsia="Amiri" w:cs="Amiri"/>
          <w:color w:val="111111"/>
          <w:sz w:val="28"/>
          <w:sz w:val="28"/>
          <w:szCs w:val="28"/>
          <w:rtl w:val="true"/>
          <w:lang w:bidi="ar-SA"/>
        </w:rPr>
        <w:t xml:space="preserve">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 كه هر سه در كربلا شهيد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كنيز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فرزند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كنيزى ديگر،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از كنيزى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همين بانوى مكرمه مادر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فرزندان حضرت شانزده پسر و پنج دختر از شش همسر و چهار كنيز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از منابع </w:t>
      </w:r>
      <w:r>
        <w:rPr>
          <w:rStyle w:val="FootnoteAnchor"/>
          <w:rtl w:val="true"/>
        </w:rPr>
        <w:footnoteReference w:id="42"/>
      </w:r>
      <w:r>
        <w:rPr>
          <w:rFonts w:ascii="Amiri" w:hAnsi="Amiri" w:eastAsia="Amiri" w:cs="Amiri"/>
          <w:color w:val="111111"/>
          <w:sz w:val="28"/>
          <w:sz w:val="28"/>
          <w:szCs w:val="28"/>
          <w:rtl w:val="true"/>
          <w:lang w:bidi="ar-SA"/>
        </w:rPr>
        <w:t>تعداد همسران را بيش از اين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تعجب است كه برخى نويسندگان مغرض حتى تعداد همسران حضرت را به سيصد هم رسانده و معتقدند حضرت همسرانش را طلاق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نسبت‌ها مانند هفتاد همسر از منقولات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عبدالله مداينى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حتى برخى محققان اهل سنت نيز به نقل‌هاى وى اعتنا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نقل‌ها را منابع معتبر تأييد نمى‌كنند زيرا اين نسبت‌ها با شأن و منزلت حضرت ناسازگار است و نشان از افراط در خواهش‌هاى نفسانى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طلاق از تنفرآميزترين حلال‌هاى خداست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چگونه امام مى‌توانستند به چنين رفتارى گرايش داشته</w:t>
      </w:r>
      <w:bookmarkStart w:id="37" w:name="pg1843_22885"/>
    </w:p>
    <w:p>
      <w:pPr>
        <w:pStyle w:val="BookText"/>
        <w:rPr/>
      </w:pPr>
      <w:bookmarkEnd w:id="37"/>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همانطور كه مسعودى مى‌نويسد اين نسبت‌ها از جعليات و شايعات خلفاى عباسى است تا چهره و جايگاه بلند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اين اتهامات ناروا از دوره خلافت منصور دوانيقى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سخنرانى خود، خطاب به مردم خراسان، با بى‌شرمى تمام بيان كرد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قدرت‌طلبى و زياده‌خواهى دست به جنگ‌هاى مختلف مى‌زد و تا اندازه‌اى افراط كرد كه يارانش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پسرش حسن روى كار آمد، او نيز پس از صلح با معاويه و بازگشت به مدينه آن قدر ازدواج كرد و طلاق داد كه در بستر خود از دنيا رفت</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38" w:name="__RefHeading___Toc2827277_3650668749"/>
      <w:bookmarkStart w:id="39" w:name="_Toc14"/>
      <w:bookmarkEnd w:id="38"/>
      <w:r>
        <w:rPr>
          <w:rtl w:val="true"/>
        </w:rPr>
        <w:t xml:space="preserve">امام حسن </w:t>
      </w:r>
      <w:r>
        <w:rPr>
          <w:rtl w:val="true"/>
        </w:rPr>
        <w:t>(</w:t>
      </w:r>
      <w:r>
        <w:rPr>
          <w:rtl w:val="true"/>
        </w:rPr>
        <w:t>ع</w:t>
      </w:r>
      <w:r>
        <w:rPr>
          <w:rtl w:val="true"/>
        </w:rPr>
        <w:t xml:space="preserve">) </w:t>
      </w:r>
      <w:r>
        <w:rPr>
          <w:rtl w:val="true"/>
        </w:rPr>
        <w:t>از نگاه صحابه و ديگران‌</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حنفيه، پس از شهادت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ايشان حاضر مى‌شد و با اندوه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رحمت كند، اى ابامحمد، همان‌گونه كه زندگانى‌ات سبب سربلندى و افتخار ما بود، شهادتت نيز به همان اندازه سنگين و كمرشكن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بزرگوارى داشتى و چه پر بركت بود آن بدن كه كفن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كه تو فرزند هدايت بودى و هم پيمان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اسلام پرورش يافته بودى و از سينه ايمان شير نوشيده بودى، تو آن همه پيشينه درخشان و مراتب بزرگ را به نام</w:t>
      </w:r>
    </w:p>
    <w:p>
      <w:pPr>
        <w:pStyle w:val="BookText"/>
        <w:rPr/>
      </w:pPr>
      <w:r>
        <w:rPr>
          <w:rFonts w:ascii="IRNazanin" w:hAnsi="IRNazanin" w:eastAsia="IRNazanin"/>
          <w:color w:val="111111"/>
          <w:sz w:val="28"/>
          <w:sz w:val="28"/>
          <w:szCs w:val="28"/>
          <w:rtl w:val="true"/>
          <w:lang w:bidi="fa-IR"/>
        </w:rPr>
        <w:t>خود رقم زدى</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سيوطى هم در تاريخ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امتيازات اخلاقى و فضايل انسانى فراوان بود، او شخصيتى بزرگوار، بردبار، باوقار، متين، سخى، بخشنده و مورد ستايش مردم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شبيه‌ترين مردم از نظر صورت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ابوهريره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من محبوب‌تر از حسن بن على نبود بعد از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احِبُّهُ فَاحِبهُ وَاحِب مَن يُحِبُّه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خدايا من او را دوست دارم پس تو نيز او را و هر كس كه او را دوست دارد، دوست بدار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جويره هم از صبر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نمود مروان بر جنازه او گريست،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او مى‌گريى در حالى كه چه غصه‌هايى را به او خوراندى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كارها را با كسى مى‌كردم كه از اين بردبارتر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با دستش به كوه اشاره كرد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سخن ديگر را در اين رابطه از سعيد بن ابى سعيد مقبرى مى‌آوريم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باابوهريره بوديم، حسن بن على بن ابى طالب بر ما وارد شد و سلام كرد ما جواب سلام او را داديم ولى ابوهريره از آمدن حضرت اطلاع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بن على است كه بر ما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خدمت او رسيده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و آقا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هيثمى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كريم، بردبار، زاهد، داراى سكينه و وقار و حشمت، اهل جود و مورد مدح و ستايش بود</w:t>
      </w:r>
      <w:r>
        <w:rPr>
          <w:rFonts w:eastAsia="IRNazanin" w:cs="IRNazanin"/>
          <w:color w:val="111111"/>
          <w:sz w:val="28"/>
          <w:szCs w:val="28"/>
          <w:rtl w:val="true"/>
          <w:lang w:bidi="fa-IR"/>
        </w:rPr>
        <w:t xml:space="preserve">. </w:t>
      </w:r>
      <w:r>
        <w:rPr>
          <w:rStyle w:val="FootnoteAnchor"/>
          <w:rtl w:val="true"/>
        </w:rPr>
        <w:footnoteReference w:id="50"/>
      </w:r>
      <w:bookmarkStart w:id="40" w:name="pg1843_22895"/>
    </w:p>
    <w:p>
      <w:pPr>
        <w:pStyle w:val="Heading3"/>
        <w:numPr>
          <w:ilvl w:val="2"/>
          <w:numId w:val="1"/>
        </w:numPr>
        <w:rPr/>
      </w:pPr>
      <w:bookmarkStart w:id="41" w:name="__RefHeading___Toc2827279_3650668749"/>
      <w:bookmarkStart w:id="42" w:name="_Toc15"/>
      <w:bookmarkEnd w:id="40"/>
      <w:bookmarkEnd w:id="41"/>
      <w:r>
        <w:rPr>
          <w:rtl w:val="true"/>
        </w:rPr>
        <w:t xml:space="preserve">شخصيت‌شناسى امام حسن </w:t>
      </w:r>
      <w:r>
        <w:rPr>
          <w:rtl w:val="true"/>
        </w:rPr>
        <w:t>(</w:t>
      </w:r>
      <w:r>
        <w:rPr>
          <w:rtl w:val="true"/>
        </w:rPr>
        <w:t>ع</w:t>
      </w:r>
      <w:r>
        <w:rPr>
          <w:rtl w:val="true"/>
        </w:rPr>
        <w:t>)</w:t>
      </w:r>
      <w:bookmarkEnd w:id="42"/>
    </w:p>
    <w:p>
      <w:pPr>
        <w:pStyle w:val="Heading3"/>
        <w:numPr>
          <w:ilvl w:val="2"/>
          <w:numId w:val="1"/>
        </w:numPr>
        <w:rPr/>
      </w:pPr>
      <w:bookmarkStart w:id="43" w:name="__RefHeading___Toc2827281_3650668749"/>
      <w:bookmarkStart w:id="44" w:name="_Toc16"/>
      <w:bookmarkEnd w:id="43"/>
      <w:r>
        <w:rPr>
          <w:rtl w:val="true"/>
        </w:rPr>
        <w:t>سيد جوانان اهل بهشت‌</w:t>
      </w:r>
      <w:bookmarkEnd w:id="44"/>
    </w:p>
    <w:p>
      <w:pPr>
        <w:pStyle w:val="BookText"/>
        <w:rPr/>
      </w:pPr>
      <w:r>
        <w:rPr>
          <w:rFonts w:ascii="IRNazanin" w:hAnsi="IRNazanin" w:eastAsia="IRNazanin"/>
          <w:color w:val="111111"/>
          <w:sz w:val="28"/>
          <w:sz w:val="28"/>
          <w:szCs w:val="28"/>
          <w:rtl w:val="true"/>
          <w:lang w:bidi="fa-IR"/>
        </w:rPr>
        <w:t>درباره آن حضرت و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 سيد جوانان اهل بهشت هستند زياده از سيصد روايت فقط در كتاب‌هاى اهل سنت با تعبيرات مختلف و مضمون واحد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ابوسعيد خِدرى، حُذَيفه، ابوبكر، عمر بن خطاب، ابوهريره، عبدالله بن مسعود، جابر بن عبدالله، بَراء بن عازِب، ابن عباس و عايشه و ديگران روايت 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اهْلِ الجَنّه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برخى ديگر از روايات آمده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اين مژده را به من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اتاني جَبْرئيلُ فَبَشَ‌رَني انّ حَسَناً و حُسَيْناً سَيِّدا شَبابِ اهْلِ الجَنَّةِ</w:t>
      </w:r>
    </w:p>
    <w:p>
      <w:pPr>
        <w:pStyle w:val="BookText"/>
        <w:rPr/>
      </w:pPr>
      <w:r>
        <w:rPr>
          <w:rFonts w:ascii="Amiri" w:hAnsi="Amiri" w:eastAsia="Amiri" w:cs="Amiri"/>
          <w:color w:val="111111"/>
          <w:sz w:val="28"/>
          <w:sz w:val="28"/>
          <w:szCs w:val="28"/>
          <w:rtl w:val="true"/>
          <w:lang w:bidi="ar-SA"/>
        </w:rPr>
        <w:t xml:space="preserve">وَ ابُوهُما خَيرٌ مِنْهُما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جبرئيل نزد من آمد و مرا مژده داد كه حسن و حسين آقاى جوانان اهل بهشت هستند وپدرشان بهتر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الى سَيِّدِ شَبابِ اهْلِ الجَنَّةِ فَلْيَنْظُرْ الَى الحَسَنِ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كه شاد و مسرور مى‌شود كه آقاى جوانان اهل بهشت را بنگرد به حسن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روايتى ديگر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الْحَسَنَ وَ الحُسَينَ فَانّهُما سَيّدا شبابِ اهْلِ الْجَنَّةِ مِن الاوَّلينَ وَ الآخِرينَ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حسن و حسين را دشنام ندهيد كه آن دو آقايان جوانان اهل بهشت هستند از اولين و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و ديگران از ابوبكر روايت كرده‌اند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برفراز منبر بود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او نشسته بود كه گاه به مردم نگاه مى‌كرد و گاه به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ابني هذا سَيِّدٌ وَ لَعَلَّ اللهُ انْ يُصْلِحَ بِهِ ما بَيْنَ فِئَتَيْنِ</w:t>
      </w:r>
      <w:bookmarkStart w:id="45" w:name="pg1843_22903"/>
    </w:p>
    <w:p>
      <w:pPr>
        <w:pStyle w:val="BookText"/>
        <w:rPr/>
      </w:pPr>
      <w:bookmarkEnd w:id="45"/>
      <w:r>
        <w:rPr>
          <w:rFonts w:ascii="Amiri" w:hAnsi="Amiri" w:eastAsia="Amiri" w:cs="Amiri"/>
          <w:color w:val="111111"/>
          <w:sz w:val="28"/>
          <w:sz w:val="28"/>
          <w:szCs w:val="28"/>
          <w:rtl w:val="true"/>
          <w:lang w:bidi="ar-SA"/>
        </w:rPr>
        <w:t xml:space="preserve">عَظيمَتَين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اميد است خداوند به وسيله او ميان دو گروه بزرگ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جَزَرى به دنبال ذكر اين حديث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 شَرَفٍ اعْظَمُ مِنْ شَرَفِ مَنْ سَمّاهُ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چه شرفى بالاتر از شرافت كسى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سيد و آقا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در هنگام بيمارى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بيمارى كه منجر به رحلت آن بزرگوار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آورد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ابْناكَ فَوَرِّثْهُما شَيئاً؛</w:t>
      </w:r>
    </w:p>
    <w:p>
      <w:pPr>
        <w:pStyle w:val="BookText"/>
        <w:rPr/>
      </w:pPr>
      <w:r>
        <w:rPr>
          <w:rFonts w:ascii="IRNazanin" w:hAnsi="IRNazanin" w:eastAsia="IRNazanin"/>
          <w:color w:val="111111"/>
          <w:sz w:val="28"/>
          <w:sz w:val="28"/>
          <w:szCs w:val="28"/>
          <w:rtl w:val="true"/>
          <w:lang w:bidi="fa-IR"/>
        </w:rPr>
        <w:t>اين دو، پسران تو هستند، به آن‌ها چيزى به ارث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الْحَسَنُ فَلَهُ ثَباتي و سَوْدَدي وَ امَّا الحُسَيْنُ فَانَّ لَهُ حَزامتي وَ جُودي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اما به حسن ثبات و سيادت خود را بخشيدم و اما به حسين دورانديشى و جُود و بخشش دادم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827283_3650668749"/>
      <w:bookmarkStart w:id="47" w:name="_Toc17"/>
      <w:bookmarkEnd w:id="46"/>
      <w:r>
        <w:rPr>
          <w:rtl w:val="true"/>
        </w:rPr>
        <w:t>بندگى و ارتباط با خدا</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فوق العاده‌اى به قرآن و تلاوت كتاب پروردگار داشت و رسم آن حضرت بودكه چون به بستر خواب</w:t>
      </w:r>
    </w:p>
    <w:p>
      <w:pPr>
        <w:pStyle w:val="BookText"/>
        <w:rPr/>
      </w:pPr>
      <w:r>
        <w:rPr>
          <w:rFonts w:ascii="IRNazanin" w:hAnsi="IRNazanin" w:eastAsia="IRNazanin"/>
          <w:color w:val="111111"/>
          <w:sz w:val="28"/>
          <w:sz w:val="28"/>
          <w:szCs w:val="28"/>
          <w:rtl w:val="true"/>
          <w:lang w:bidi="fa-IR"/>
        </w:rPr>
        <w:t>مى‌رفت، سوره مباركه كهف را تلاوت مى‌كرد و چون آيات بهشت و جهنم را تلاوت مى‌كرد، يا مى‌شنيد به شدّت مضطرب مى‌گشت و از خدا طلب بهشت مى‌نمود و از دوزخ به خدا پناه مى‌برد و در هنگام تلاوت قرآن به اين آيه كه مى‌رسيد يا أَيُّهَا الَّذِينَ آمَنُوا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بى‌اختيار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حسن بن على چنان بود كه چون از وضوى نماز فارغ مى‌شد رنگش تغيير مى‌كرد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من ارادَ انْ يَدْخُلَ عَلى ذي العَرْشِ انْ يَتَغَيَّرَ لَوْنُهُ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شايسته است كسى كه مى‌خواهد با خداوند روبرو شود، رنگ و رويش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مرگ، حضرت گريه مى‌كردند،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براى چه مى‌گرييد،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اخي ما جَزَعي الّا انّي ادْخُل في امْرٍ لَمْ ادْخُل في مِثْلِه وَ ارى خَلْقاً مِنْ خَلْقِ اللهِ لَمْ ارَمِثْلَهُمْ قَطُّ </w:t>
      </w:r>
      <w:r>
        <w:rPr>
          <w:rStyle w:val="FootnoteAnchor"/>
          <w:rtl w:val="true"/>
        </w:rPr>
        <w:footnoteReference w:id="6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جان بى‌تابى من نيست جز براى آن كه در چيزى درآيم كه همانندش را نديده و داخل نشده‌ام و خلقى از خلق‌هاى خدا را مى‌بينم كه همانندشان را نديده‌ام</w:t>
      </w:r>
      <w:r>
        <w:rPr>
          <w:rFonts w:eastAsia="IRNazanin" w:cs="IRNazanin"/>
          <w:color w:val="111111"/>
          <w:sz w:val="28"/>
          <w:szCs w:val="28"/>
          <w:rtl w:val="true"/>
          <w:lang w:bidi="fa-IR"/>
        </w:rPr>
        <w:t>».</w:t>
      </w:r>
      <w:bookmarkStart w:id="48" w:name="pg1843_22909"/>
    </w:p>
    <w:p>
      <w:pPr>
        <w:pStyle w:val="Heading3"/>
        <w:numPr>
          <w:ilvl w:val="2"/>
          <w:numId w:val="1"/>
        </w:numPr>
        <w:rPr/>
      </w:pPr>
      <w:bookmarkStart w:id="49" w:name="__RefHeading___Toc2827285_3650668749"/>
      <w:bookmarkStart w:id="50" w:name="_Toc18"/>
      <w:bookmarkEnd w:id="48"/>
      <w:bookmarkEnd w:id="49"/>
      <w:r>
        <w:rPr>
          <w:rtl w:val="true"/>
        </w:rPr>
        <w:t>علم و دانش‌</w:t>
      </w:r>
      <w:bookmarkEnd w:id="50"/>
    </w:p>
    <w:p>
      <w:pPr>
        <w:pStyle w:val="BookText"/>
        <w:rPr/>
      </w:pPr>
      <w:r>
        <w:rPr>
          <w:rFonts w:ascii="IRNazanin" w:hAnsi="IRNazanin" w:eastAsia="IRNazanin"/>
          <w:color w:val="111111"/>
          <w:sz w:val="28"/>
          <w:sz w:val="28"/>
          <w:szCs w:val="28"/>
          <w:rtl w:val="true"/>
          <w:lang w:bidi="fa-IR"/>
        </w:rPr>
        <w:t>ابونعيم اصفهانى از حارث همدانى روايتى آورده كه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مروّت، سؤال‌هاى زيادى از فرزندش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 بزرگوار به تفصيل پاسخ داده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نوجوانى آثار نبوغ و دانش در وجودش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 به سند خود از عباده بن صامت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بيابانگردى نزد ابوبكر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احرام چند تخم از تخم‌هاى شترمرغ را پخته و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تكليف من چيست و چه چيزى بر من واجب است؟</w:t>
      </w:r>
    </w:p>
    <w:p>
      <w:pPr>
        <w:pStyle w:val="BookText"/>
        <w:rPr/>
      </w:pPr>
      <w:r>
        <w:rPr>
          <w:rFonts w:ascii="IRNazanin" w:hAnsi="IRNazanin" w:eastAsia="IRNazanin"/>
          <w:color w:val="111111"/>
          <w:sz w:val="28"/>
          <w:sz w:val="28"/>
          <w:szCs w:val="28"/>
          <w:rtl w:val="true"/>
          <w:lang w:bidi="fa-IR"/>
        </w:rPr>
        <w:t>ابوبكر نتوانست پاسخ او را بدهد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مسأله تو بر من مشكل است و او را به سوى عمر راهنمايى كرد، عمر نيز او را به عبدالرحمن معرفى كرد و او نيز در پاسخ مرد عرب درماند و چون همگى درمانده شدند آن مرد را به نزد اميرالمؤمنين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چون به نزد اميرالمؤمنين آمد حضرت به حسنين اشاره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الغُلامَينِ شِئتَ؛</w:t>
      </w:r>
    </w:p>
    <w:p>
      <w:pPr>
        <w:pStyle w:val="BookText"/>
        <w:rPr/>
      </w:pPr>
      <w:r>
        <w:rPr>
          <w:rFonts w:ascii="IRNazanin" w:hAnsi="IRNazanin" w:eastAsia="IRNazanin"/>
          <w:color w:val="111111"/>
          <w:sz w:val="28"/>
          <w:sz w:val="28"/>
          <w:szCs w:val="28"/>
          <w:rtl w:val="true"/>
          <w:lang w:bidi="fa-IR"/>
        </w:rPr>
        <w:t>از اين دو پسر، از هر كدام خواستى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ابِلٌ؛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شتر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تخم‌هايى كه خورده‌اى شترهاى ماده را با شترهاى نر جفت‌گيرى كن و هر عدد بچه شترى كه متولد شد به خانه خدا كه در آن حج بجاى آوردى، هديه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گاهى بچه مى‌اندازند و گاهى هم بچه مرده به دنيا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اگر شتران گاهى بچه مى‌اندازند و يا بچه مرده به دنيا مى‌آورند، تخم هم نيز گاهى فاسد و بى‌خاصيت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حاضران صدايى شنيدند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 الَّذي فَهَّمَ هذَا الغُلامَ هُوَ الَّذي فَهَمَّهُ سُلَيمانَ بن داود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اى مردم كسى كه به اين پسر فهمانيد همان كسى بود كه به سليمان فهمانيد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ماده‌اى از كنار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حُبلى بِعِجلَةٍ انثى لَها غُرَّة في جَبهَتها و رَأسُ ذَنبِها أَبيَض؛</w:t>
      </w:r>
    </w:p>
    <w:p>
      <w:pPr>
        <w:pStyle w:val="BookText"/>
        <w:rPr/>
      </w:pPr>
      <w:r>
        <w:rPr>
          <w:rFonts w:ascii="IRNazanin" w:hAnsi="IRNazanin" w:eastAsia="IRNazanin"/>
          <w:color w:val="111111"/>
          <w:sz w:val="28"/>
          <w:sz w:val="28"/>
          <w:szCs w:val="28"/>
          <w:rtl w:val="true"/>
          <w:lang w:bidi="fa-IR"/>
        </w:rPr>
        <w:t>اين گاو، گوساله ماده‌اى در شكم دارد، پيشانى سفيد، كه سر دمش نيز سفيد مى‌باشد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قصاب به راه افتاديم تا گاو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به همان</w:t>
      </w:r>
      <w:bookmarkStart w:id="51" w:name="pg1843_22914"/>
    </w:p>
    <w:p>
      <w:pPr>
        <w:pStyle w:val="BookText"/>
        <w:rPr/>
      </w:pPr>
      <w:bookmarkEnd w:id="51"/>
      <w:r>
        <w:rPr>
          <w:rFonts w:ascii="Amiri" w:hAnsi="Amiri" w:eastAsia="Amiri" w:cs="Amiri"/>
          <w:color w:val="111111"/>
          <w:sz w:val="28"/>
          <w:sz w:val="28"/>
          <w:szCs w:val="28"/>
          <w:rtl w:val="true"/>
          <w:lang w:bidi="ar-SA"/>
        </w:rPr>
        <w:t>ترتيب يافتيم كه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يَعْلَمُ ما فِي الأَرْحامِ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در رحم‌هاى مادران است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آن را دانستى؟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نَعلَمُ المَخزُونَ المَكتُومَ الَّذي لَم يَطَّلِع عَلَيهِ مَلَكٌ مُقَرَّبٌ وَ لا نَبيٌّ مُرسَلٌ غَير مُحَمَّد وَ ذُرّيتَهِ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ما مخزون مكتوم را كه نه ملك مقرب از آن مطلع است و نه پيامبر مرسل، جز محمد و ذريه پاكيزه‌اش، مى‌دانيم</w:t>
      </w:r>
      <w:r>
        <w:rPr>
          <w:rFonts w:eastAsia="IRNazanin" w:cs="IRNazanin"/>
          <w:color w:val="111111"/>
          <w:sz w:val="28"/>
          <w:szCs w:val="28"/>
          <w:rtl w:val="true"/>
          <w:lang w:bidi="fa-IR"/>
        </w:rPr>
        <w:t>».</w:t>
      </w:r>
    </w:p>
    <w:p>
      <w:pPr>
        <w:pStyle w:val="Heading3"/>
        <w:numPr>
          <w:ilvl w:val="2"/>
          <w:numId w:val="1"/>
        </w:numPr>
        <w:rPr/>
      </w:pPr>
      <w:bookmarkStart w:id="52" w:name="__RefHeading___Toc2827287_3650668749"/>
      <w:bookmarkStart w:id="53" w:name="_Toc19"/>
      <w:bookmarkEnd w:id="52"/>
      <w:r>
        <w:rPr>
          <w:rtl w:val="true"/>
        </w:rPr>
        <w:t>سخنورى‌</w:t>
      </w:r>
      <w:bookmarkEnd w:id="53"/>
    </w:p>
    <w:p>
      <w:pPr>
        <w:pStyle w:val="BookText"/>
        <w:rPr/>
      </w:pPr>
      <w:r>
        <w:rPr>
          <w:rFonts w:ascii="IRNazanin" w:hAnsi="IRNazanin" w:eastAsia="IRNazanin"/>
          <w:color w:val="111111"/>
          <w:sz w:val="28"/>
          <w:sz w:val="28"/>
          <w:szCs w:val="28"/>
          <w:rtl w:val="true"/>
          <w:lang w:bidi="fa-IR"/>
        </w:rPr>
        <w:t>يكى از ويژگى‌هاى برجسته امام، سخنورى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كودكى اين ويژگى نيكو را دارا بودند و به زيبايى سخن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نخستين روزهاى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ديد ابوبكر بالاى منبر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سخنرانى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لحن كودكانه‌اش، جمله‌اى كوتاه و پرمعنا گفت كه همگان را به شگفتى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صدايى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پايين بيا و بالاى منبر پدر خودت برو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غافل‌گير شد و با شرمسارى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مى‌گويى، به خدا كه اين منبر پدر توست نه منبر پدر من</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معاويه با اين‌كه دشمن واقعى حضرت بود و سعى در پرده‌پوشى فضايل آن حضرت داشت با اين وجود درباره سخنورى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تنها كسى است كه وقتى سخن مى‌گفت، آرزو مى‌كردم كه گفتارش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هيچ كسى چنين احساسى نداشته‌ام و هرگز كلمه تندى از او نشنيدم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همين راستا، روزى به معاويه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را وادار كن تا با مردم سخن بگويد و كاستى‌هاى او بر مردم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ما را موعظه كن و حضرت بالاى منبر رفت و پس از سپاس و ستايش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مى‌شناسد و هر كه نمى‌شناسد بداند من حسن فرزند على بن ابى طالب و فرزند فاطمه دختر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بهترين آفريده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رسول خدا، آن كه دارنده همه نيكى‌ها و معجزات و راهنمايى‌ها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اميرمؤمنانم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حقم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حسين مهتر جوانان بهشتيم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ركن و مقامم، من پور مكه و منايم، من پسر مشعر و عرفاتم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شيواى حضرت هم چنان ادامه داشت تا آن جا كه معاويه ترسيد كلام او در دل مردم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سخن او را قطع كرد و سبك سرانه پرسيد</w:t>
      </w:r>
      <w:r>
        <w:rPr>
          <w:rFonts w:eastAsia="IRNazanin" w:cs="IRNazanin"/>
          <w:color w:val="111111"/>
          <w:sz w:val="28"/>
          <w:szCs w:val="28"/>
          <w:rtl w:val="true"/>
          <w:lang w:bidi="fa-IR"/>
        </w:rPr>
        <w:t>:</w:t>
      </w:r>
      <w:bookmarkStart w:id="54" w:name="pg1843_22919"/>
    </w:p>
    <w:p>
      <w:pPr>
        <w:pStyle w:val="BookText"/>
        <w:rPr/>
      </w:pPr>
      <w:bookmarkEnd w:id="54"/>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رطب سخن بگو؟</w:t>
      </w:r>
    </w:p>
    <w:p>
      <w:pPr>
        <w:pStyle w:val="BookText"/>
        <w:rPr/>
      </w:pPr>
      <w:r>
        <w:rPr>
          <w:rFonts w:ascii="IRNazanin" w:hAnsi="IRNazanin" w:eastAsia="IRNazanin"/>
          <w:color w:val="111111"/>
          <w:sz w:val="28"/>
          <w:sz w:val="28"/>
          <w:szCs w:val="28"/>
          <w:rtl w:val="true"/>
          <w:lang w:bidi="fa-IR"/>
        </w:rPr>
        <w:t>امام با بزرگوارى تمام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آن را مى‌روياند، گرما مى‌رساند و سرما خوش طعمش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دوباره سخن آغازين خود را ادامه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فرزند كسى هستم كه دعايش مستجاب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فرزند شفاعت‌كننده مطاع هستم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سخت به تكاپو افتاد و اين بار با تندى و عصبانيت سخن زيباى امام را قطع كرد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55" w:name="__RefHeading___Toc2827289_3650668749"/>
      <w:bookmarkStart w:id="56" w:name="_Toc20"/>
      <w:bookmarkEnd w:id="55"/>
      <w:r>
        <w:rPr>
          <w:rtl w:val="true"/>
        </w:rPr>
        <w:t>شجاعت‌</w:t>
      </w:r>
      <w:bookmarkEnd w:id="56"/>
    </w:p>
    <w:p>
      <w:pPr>
        <w:pStyle w:val="BookText"/>
        <w:rPr/>
      </w:pPr>
      <w:r>
        <w:rPr>
          <w:rFonts w:ascii="IRNazanin" w:hAnsi="IRNazanin" w:eastAsia="IRNazanin"/>
          <w:color w:val="111111"/>
          <w:sz w:val="28"/>
          <w:sz w:val="28"/>
          <w:szCs w:val="28"/>
          <w:rtl w:val="true"/>
          <w:lang w:bidi="fa-IR"/>
        </w:rPr>
        <w:t>شجاعت، ميراث ماندگار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ميراث‌دار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تقويت اين روحيه در كودكانش به طور مستقيم دخالت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شمشيرزنى و مهارت‌هاى نظامى را از كودكى به آنان آموخت و پشتيبانى از حق و حقيقت را به آنان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سلحشورى به غايت در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بود و دوست و دشمن بر آن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دشمن‌ترين دشمنان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معاويه درباره دلاورى‌هايش مى‌گفت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كسى است كه هر كجا مى‌رفت، مرگ نيز همواره به</w:t>
      </w:r>
    </w:p>
    <w:p>
      <w:pPr>
        <w:pStyle w:val="BookText"/>
        <w:rPr/>
      </w:pPr>
      <w:r>
        <w:rPr>
          <w:rFonts w:ascii="IRNazanin" w:hAnsi="IRNazanin" w:eastAsia="IRNazanin"/>
          <w:color w:val="111111"/>
          <w:sz w:val="28"/>
          <w:sz w:val="28"/>
          <w:szCs w:val="28"/>
          <w:rtl w:val="true"/>
          <w:lang w:bidi="fa-IR"/>
        </w:rPr>
        <w:t>دنبالش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شجاع بود و از مرگ نمى‌هراسيد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شجاع و با شهامت بود و ترس و بيمى به خود راه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پدر در خط مقدم مى‌جنگيد، از همگان پيشى مى‌گرفت و بر قلب سپاه دشمن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او براى جانبازى در راه حق به قدرى بود كه اميرمؤمنان در جنگ صفين از ياران خود خواست كه او و برادرش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ادامه جنگ با دشمن باز دارند تا نسل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اين دو شخصيت از بين نرود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برومندى، حتى در زمان خلفا كه بسيارى از نبردها با اذن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 همواره در جبهه نبرد شركت مى‌جست و يكى از فرماندهان سپاه اسلام به شمار مى‌رفت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اين وصف، معاويه براى تثبيت موقعيت خود و براى آن‌كه وانمود كند كه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پيرو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كه راه مدينه را در پيش گرفته بود، پيام فرستاد كه شورش حوثره را سركوب سازد و سپس به سفر خود ادامه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تمام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حفظ جان مسلمانان دست از سر تو برداشتم و اين باعث نمى‌شود كه از جانب تو با ديگران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به جنگ باشد، پيش از هر كس بايد با تو</w:t>
      </w:r>
    </w:p>
    <w:p>
      <w:pPr>
        <w:pStyle w:val="BookText"/>
        <w:rPr/>
      </w:pPr>
      <w:r>
        <w:rPr>
          <w:rFonts w:ascii="IRNazanin" w:hAnsi="IRNazanin" w:eastAsia="IRNazanin"/>
          <w:color w:val="111111"/>
          <w:sz w:val="28"/>
          <w:sz w:val="28"/>
          <w:szCs w:val="28"/>
          <w:rtl w:val="true"/>
          <w:lang w:bidi="fa-IR"/>
        </w:rPr>
        <w:t>بجنگم، چه مبارزه با تو از جنگ با خوارج لازم‌تر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در تجهيز نيروها براى جنگ با دشمنان پدر بزرگوارش نيز نقش فعالى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جنگ جمل، به دستور پدر، همراه عمارياسر و تنى چند از ياران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و مردم كوفه را جهت شركت در اين جهاد دعوت كرد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او وقتى وارد كوفه شد،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مهره‌هاى حكومت عثمان بر سر كار بود و با حكومت عادلانه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و از جنبش مسلمانان در جهت پشتيبانى از مبارزه آن حضرت با پيمان‌شكنان جلوگيرى مى‌كرد، با اين حال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رغم كارشكنى‌هاى ابوموسى و همدستانش متجاوز از نه هزار نفر را از شهر كوفه به ميدان جنگ گسيل دارد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نمونه‌هاى فراوانى از رشادت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عثمان كه افريقا به دست سپاه اسلام فتح شد از جمله فرماندهان سپاه،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عبدالله بن ابى‌السرح فرمانده سپاه از عثمان يارى طلبيد و عثمان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زبير و عبدالله بن جعفر را به همراه سپاه اعزام نمود</w:t>
      </w:r>
      <w:r>
        <w:rPr>
          <w:rFonts w:eastAsia="IRNazanin" w:cs="IRNazanin"/>
          <w:color w:val="111111"/>
          <w:sz w:val="28"/>
          <w:szCs w:val="28"/>
          <w:rtl w:val="true"/>
          <w:lang w:bidi="fa-IR"/>
        </w:rPr>
        <w:t xml:space="preserve">. </w:t>
      </w:r>
      <w:r>
        <w:rPr>
          <w:rStyle w:val="FootnoteAnchor"/>
          <w:rtl w:val="true"/>
        </w:rPr>
        <w:footnoteReference w:id="74"/>
      </w:r>
      <w:bookmarkStart w:id="57" w:name="pg1843_22928"/>
    </w:p>
    <w:p>
      <w:pPr>
        <w:pStyle w:val="BookText"/>
        <w:rPr/>
      </w:pPr>
      <w:bookmarkEnd w:id="57"/>
      <w:r>
        <w:rPr>
          <w:rFonts w:ascii="IRNazanin" w:hAnsi="IRNazanin" w:eastAsia="IRNazanin"/>
          <w:color w:val="111111"/>
          <w:sz w:val="28"/>
          <w:sz w:val="28"/>
          <w:szCs w:val="28"/>
          <w:rtl w:val="true"/>
          <w:lang w:bidi="fa-IR"/>
        </w:rPr>
        <w:t xml:space="preserve">و نيز در فتح طبرستان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فرماندهى سپاه به عهده سعد بن عاص بود،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عمر و عبدالله بن عباس و عبدالله بن زبير و عبدالله بن عمرو عاص از جمله فرماندهان سپاه اسلام بودند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بعضاً ديگران را به شجاعت خود توجّه مى‌دادند، چنان‌چه در پاسخ به سليمان بن صُرد خُزاعى درباره صلح تحميلى با معاويه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بِالْحَزْمِ في امْرِ الدُّنْيا و لِلدُّنيا اعْمَلُ و انْصِب ما كان مُعاويَةُ بِأَبأَسَ مني بَأساً وَ اشَدُّ شكميةً و لكان رَأيي غَيْرَ ما رَأَيْتُمْ وَلكِنّي اشْهِدُ بِاللهِ وَ ايّاكُمْ انّي لَمْ ارِد بِما رأيْتُمْ الّا حِقْن دِمائِكُمْ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من به دنيا مى‌انديشيدم و براى امور دنيوى كار مى‌كردم نه معاويه از من دليرتر بود و نه رام‌ناشدنى‌تر و من در برابر او موضع ديگرى مى‌داشتم ليكن خدا شاهد است من خواستم خون شما را حفظ كنم</w:t>
      </w:r>
      <w:r>
        <w:rPr>
          <w:rFonts w:eastAsia="IRNazanin" w:cs="IRNazanin"/>
          <w:color w:val="111111"/>
          <w:sz w:val="28"/>
          <w:szCs w:val="28"/>
          <w:rtl w:val="true"/>
          <w:lang w:bidi="fa-IR"/>
        </w:rPr>
        <w:t>».</w:t>
      </w:r>
    </w:p>
    <w:p>
      <w:pPr>
        <w:pStyle w:val="Heading3"/>
        <w:numPr>
          <w:ilvl w:val="2"/>
          <w:numId w:val="1"/>
        </w:numPr>
        <w:rPr/>
      </w:pPr>
      <w:bookmarkStart w:id="58" w:name="__RefHeading___Toc2827291_3650668749"/>
      <w:bookmarkStart w:id="59" w:name="_Toc21"/>
      <w:bookmarkEnd w:id="58"/>
      <w:r>
        <w:rPr>
          <w:rtl w:val="true"/>
        </w:rPr>
        <w:t xml:space="preserve">سيره سياسى امام حسن </w:t>
      </w:r>
      <w:r>
        <w:rPr>
          <w:rtl w:val="true"/>
        </w:rPr>
        <w:t>(</w:t>
      </w:r>
      <w:r>
        <w:rPr>
          <w:rtl w:val="true"/>
        </w:rPr>
        <w:t>ع</w:t>
      </w:r>
      <w:r>
        <w:rPr>
          <w:rtl w:val="true"/>
        </w:rPr>
        <w:t>)</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مدائنى نقل شده كه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عبدالله بن عبّاس به نزد مردم كوفه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ولى جانشينى براى خود گذارده كه اگر خواهيد به نزد شما</w:t>
      </w:r>
    </w:p>
    <w:p>
      <w:pPr>
        <w:pStyle w:val="BookText"/>
        <w:rPr/>
      </w:pPr>
      <w:r>
        <w:rPr>
          <w:rFonts w:ascii="IRNazanin" w:hAnsi="IRNazanin" w:eastAsia="IRNazanin"/>
          <w:color w:val="111111"/>
          <w:sz w:val="28"/>
          <w:sz w:val="28"/>
          <w:szCs w:val="28"/>
          <w:rtl w:val="true"/>
          <w:lang w:bidi="fa-IR"/>
        </w:rPr>
        <w:t>بيايد و اگر نخواستيد باكى بر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گريستند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آماده‌ايم تا به نزد ما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براى مردم سخنرانى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اتّقُوا اللهَ فَانّا امَراؤُكُمْ وَ اولِياؤُكُمْ وَ انّا اهْلُ الْبَيْتِ الَّذينَ قالَ اللهُ تَعالي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 يُطَهِّرَكُمْ تَطْهيراً؛</w:t>
      </w:r>
    </w:p>
    <w:p>
      <w:pPr>
        <w:pStyle w:val="BookText"/>
        <w:rPr/>
      </w:pPr>
      <w:r>
        <w:rPr>
          <w:rFonts w:ascii="IRNazanin" w:hAnsi="IRNazanin" w:eastAsia="IRNazanin"/>
          <w:color w:val="111111"/>
          <w:sz w:val="28"/>
          <w:sz w:val="28"/>
          <w:szCs w:val="28"/>
          <w:rtl w:val="true"/>
          <w:lang w:bidi="fa-IR"/>
        </w:rPr>
        <w:t xml:space="preserve">اى مردم از خدا بترسيد كه اميران شما و سرپرستان شما ما هستيم و 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خاندانى كه خدا درباره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خداوند اراده فرموده تا پليدى را از شما خاندان دور كند و به خوبى پاكيزه‌تان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با آن حضرت بيعت كردند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معاويه از ماجراى بيعت آگاهى يافت، براى حفظ موقعيت خود خيلى زود وارد عمل شد و از مشاوران سياسى خود مانند عمرو عاص و قيس بن اشعث نظر خواست تا براى سست كردن پايه‌هاى خلافت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خلافتى كه حتى يك هفته از روى كار آمدن آن نمى‌گذشت، آن‌ها به اين نتيجه رسيدند كه اگر خلافت امام را از ميان نبرند همواره در نگرانى و نااميدى خواهند بود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براى دست‌يابى به اين نيت پليد از سه عنصر تطميع، تهديد و شكنجه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روش‌ها از هجوم تبليغاتى گسترده بر عليه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راستاى تحقق نيت ناپاك خود،</w:t>
      </w:r>
    </w:p>
    <w:p>
      <w:pPr>
        <w:pStyle w:val="BookText"/>
        <w:rPr/>
      </w:pPr>
      <w:r>
        <w:rPr>
          <w:rFonts w:ascii="IRNazanin" w:hAnsi="IRNazanin" w:eastAsia="IRNazanin"/>
          <w:color w:val="111111"/>
          <w:sz w:val="28"/>
          <w:sz w:val="28"/>
          <w:szCs w:val="28"/>
          <w:rtl w:val="true"/>
          <w:lang w:bidi="fa-IR"/>
        </w:rPr>
        <w:t xml:space="preserve">دو تن از جاسوسان يكى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فرستاد كه هر دو نفر آن‌ها دستگير شدند، يكى از آن‌ها در كوفه و ديگرى در بصره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نامه‌اى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تو در پنهانى مردان را براى جاسوسى به سوى من مى‌فرستى، گويا خواهان جنگ هستى، ترديد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آن باش، به من خبر رسيده است كه تو از مرگ كسى خشنود شده‌اى كه هيچ خردمندى بدان خشنود نشود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معاويه هم در نامه‌اى به امام انگيزه جنگ‌طلبى خود را بيشتر هويدا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بى‌همتا را مى‌ستايم كه دشمن شما و كشندگان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پروردگارى كه با عنايت خويش، مردى از بندگان خود را برانگيخت تا على بن ابى طالب را غافلگير كرده و بكشد و ياران او پراكنده گردند كه از طرف سركردگانشان نامه‌هايى به دستم رسيده است كه از من براى خود و قبيله‌شان امان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محض دريافت نامه من، با لشكرت و هر چه براى جنگ با من آماده كرده‌اى آماده جنگ باش كه انتقام خون خود را گرفتيد و به آرزويتان رسيديد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اين نامه معاويه با مظلوم نمايى،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مسبب قتل عثمان وآغازگر جنگ معرفى مى‌كند، با اين حال حضرت پيش‌قدم</w:t>
      </w:r>
    </w:p>
    <w:p>
      <w:pPr>
        <w:pStyle w:val="BookText"/>
        <w:rPr/>
      </w:pPr>
      <w:r>
        <w:rPr>
          <w:rFonts w:ascii="IRNazanin" w:hAnsi="IRNazanin" w:eastAsia="IRNazanin"/>
          <w:color w:val="111111"/>
          <w:sz w:val="28"/>
          <w:sz w:val="28"/>
          <w:szCs w:val="28"/>
          <w:rtl w:val="true"/>
          <w:lang w:bidi="fa-IR"/>
        </w:rPr>
        <w:t>نبودند و با انگيزه خيرخواهى و اتمام حجت نامه‌هاى ديگرى به معاويه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مسالمت‌آميز پيش گير و سر تسليم فرود آور و درباره خلافت با كسى كه شايسته آن و از تو سزاوارتر است ستيزه مجوى، تا خدا آتش جنگ و اختلاف را فرو نشاند، اگر هم در خودسرى و جنگ‌طلبى خود سر سازش ندارى، ناچار با مسلمانان و لشكر انبوه به سوى تو خواهم آمد و با تو پيكار خواهم كرد تا خداوند ميان ما حكم كند كه او بهترين داوران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پاسخ اين نامه، معاويه با بى‌شرمى درصدد جلب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سياست‌مدارى و تجربه من در خلافت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تويى كه بايد از من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من درآى تا من هم خلافت را پس از خود به تو واگذار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هر چه در خزانه عراق يافت مى‌شود را به تو مى‌دهم، آن‌ها را بردار و به هر كجا كه مى‌خواهى برو، اجازه نخواهم داد كه كسى بر تو حكومت كند و كارها نيز بدون دستور تو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كارهايى كه منظور در آن، اطاعت خدا باشد، برابر خواست شما انجام مى‌گيرد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معاويه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ستم‌كارى و زورگويى تو را ديدم، آن را لايق پاسخ ندانستم و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از</w:t>
      </w:r>
    </w:p>
    <w:p>
      <w:pPr>
        <w:pStyle w:val="BookText"/>
        <w:rPr/>
      </w:pPr>
      <w:r>
        <w:rPr>
          <w:rFonts w:ascii="IRNazanin" w:hAnsi="IRNazanin" w:eastAsia="IRNazanin"/>
          <w:color w:val="111111"/>
          <w:sz w:val="28"/>
          <w:sz w:val="28"/>
          <w:szCs w:val="28"/>
          <w:rtl w:val="true"/>
          <w:lang w:bidi="fa-IR"/>
        </w:rPr>
        <w:t>راستى و درستى پيروى كن كه من اهل آنم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پس از اين نامه‌نگارى‌ها، هر دو تصميم به رويارويى نظامى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تقويت روحيه نظامى سپاهيانش براى آنان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عدم روحيه پيكارگرى و دفاع از حق در چشمانشان مى‌درخشيد و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عدى ابن حاتم از انفعال و سستى مردم به خشم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سپاه امام با دشوارى فراوان در ميدان نُخيله گرد آمدند، آنگاه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لشكر آمده و به سوى دير عبدالرحمان به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نيروهاى امام را بيست هزار به فرماندهى عبيدالله بن عباس و نيز چهل هزار و گاهى پنجاه هزار شمرده‌اند و سپاه معاويه را شصت هزار نفر مى‌شمارند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دير عبدالرحمان توقف نمود آنگاه عبيدالله را به همراه دوازده هزار نفر به سوى مسكن اعزام و خود نيز از آن‌جا حركت نموده به ساباط مى‌روند </w:t>
      </w:r>
      <w:r>
        <w:rPr>
          <w:rStyle w:val="FootnoteAnchor"/>
          <w:rtl w:val="true"/>
        </w:rPr>
        <w:footnoteReference w:id="85"/>
      </w:r>
      <w:r>
        <w:rPr>
          <w:rFonts w:ascii="IRNazanin" w:hAnsi="IRNazanin" w:eastAsia="IRNazanin"/>
          <w:color w:val="111111"/>
          <w:sz w:val="28"/>
          <w:sz w:val="28"/>
          <w:szCs w:val="28"/>
          <w:rtl w:val="true"/>
          <w:lang w:bidi="fa-IR"/>
        </w:rPr>
        <w:t>تا بعداً به وى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معاويه نيز در اراضى مسكن در قريه‌اى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نيرنگ و تطميع درصدد فريب دادن فرمانده سپاه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وى را چنين فريفت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به من پيشنهاد صلح داده و كارِ خلافت را به من واگذار خواهد كرد، پس اگر هم‌اكنون فرمانبردار من شوى و در تحتِ اطاعت من درآيى، رئيس و فرمانروا خواهى بود وگرنه در</w:t>
      </w:r>
    </w:p>
    <w:p>
      <w:pPr>
        <w:pStyle w:val="BookText"/>
        <w:rPr/>
      </w:pPr>
      <w:r>
        <w:rPr>
          <w:rFonts w:ascii="IRNazanin" w:hAnsi="IRNazanin" w:eastAsia="IRNazanin"/>
          <w:color w:val="111111"/>
          <w:sz w:val="28"/>
          <w:sz w:val="28"/>
          <w:szCs w:val="28"/>
          <w:rtl w:val="true"/>
          <w:lang w:bidi="fa-IR"/>
        </w:rPr>
        <w:t>زمانى فرمانبردار و مطيع من خواهى شد كه تو تابع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اينك سر اطاعت فرو نهى و مطيع من شوى من هزار هزار درهم به تو خواهم داد كه نيمى از آن را نقداً به تو مى‌پردازم و نيم ديگر را هنگامى كه داخل كوفه شدم خواهم پرداخت، عبيدالله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مبلغ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ميان لشكر خويش گريخت و به لشكر معاويه ملحق شد و او نيز بدآن‌چه وعده كرده بود عمل كرد و پانصد هزار درهم به او داد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ناگفته نماند دو پسر عبيدالله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خونخوار معاويه كشته بود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اين رو جا داشت كه حداقل، خصومت او با معاويه كه قاتل اصلى فرزندانش بود، او را از اين عمل ننگين باز دارد امّا آن عنصر سست و بى‌لياقت با پيوستن به معاويه، نيروهاى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ريخت و خيانت بزرگى مرتكب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قيس بن سعد كه مردى شجاع و باايمان و نسبت به خاندان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باوفا بود، طبق دستور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سپاه را به عهده گرفت و طى سخنان مهيجى كوشيد روحيه سربازان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خواست او را نيز با پول بفريبد، ولى قيس فريب او را نخورد و همچنان در مقابل دشمنان اسلام ايستادگى كرد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معاويه از حيله‌اى ديگر وارد شد چند نفر از افراد ظاهرالصلاح و مورد اعتماد مردم را پيش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فرستاد تا پس از ملاقات با وى، جار بزنند كه خداوند به وسيله 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خواباند و آتش جنگ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كرد و خون مردم را حفظ نمود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نقلى ديگر، وقتى اين دسته، از خيمه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بلند بلند به گونه‌اى كه مردم مى‌شنيدند، به همديگر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كه امام صلح را پذيرفت و خدا به وسيله فرزند رسولش خون بى‌گناهان را حفظ كرد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اين دروغ‌پردازى‌ها، كار خود را كرد و مردم بر ضد امام شورش كردند، به خيمه آن حضرت حمله‌ور شده و آن‌چه در خيمه بود به يغما بردند و درصدد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امام از مدائن راهى ساباط شد اما در بين راه يكى از خوارج كه قبلًا كمين كرده بود، ضربه سختى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بر اثر جراحت رو به وخامت نهاد، در نتيجه معاويه بر اوضاع مسلط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بى‌وفايى و نفاق و دورويى ياران خود را ديد و اميد به پايدارى و مقاومت آنان در برابر دشمن را نداشت باز هم براى اتمام حجت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معاويه هيچ‌گاه و براى هيچ يك از شما به آن‌چه ضمانت كرده عمل</w:t>
      </w:r>
    </w:p>
    <w:p>
      <w:pPr>
        <w:pStyle w:val="BookText"/>
        <w:rPr/>
      </w:pPr>
      <w:r>
        <w:rPr>
          <w:rFonts w:ascii="IRNazanin" w:hAnsi="IRNazanin" w:eastAsia="IRNazanin"/>
          <w:color w:val="111111"/>
          <w:sz w:val="28"/>
          <w:sz w:val="28"/>
          <w:szCs w:val="28"/>
          <w:rtl w:val="true"/>
          <w:lang w:bidi="fa-IR"/>
        </w:rPr>
        <w:t>نخواهد كرد و من چنين پندارم اگر من دستم را در دست او گذارم و با او مسالمت كنم چنان نيست كه مرا به حال خود بگذارد تا به آيين جدّم عمل كنم و من قدرت دارم كه خداى عزّوجلّ را به خودم به تنهايى عبادت و پرستش كنم، ولى آينده شما را چنان مى‌بينم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سستى‌ها و نفاق‌ها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پسرانتان بر دَرِ خانه‌هاى پسران آن‌ها ايستاده و از آن‌ها نان و آبى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براى آن‌ها مقرر فرموده مطالبه مى‌كنند ولى آن‌ها توجهى به خواسته ايشان نكرده و نان و آبى به ايشان نمى‌دهند، پس دورى و هلاكت بر ايشان و رفتارشان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آن‌ها كه ستم مى‌كنند خواهند دانست كه به چه جايگاهى باز خواهند گشت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باز هم سخنرانى ديگرى فرمود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همراه ما بوديد كه دينتان پيشاپيش دنيايتان بود اما امروز برعكس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پيشنهاد صلح معاويه را به آنان عرضه كرد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ما را به چيزى خوانده كه نه در آن عزت و بزرگوارى است و نه انصاف، اكنون اگر طالب زندگى و حيات هستيد از او بپذيريم و اين خار را در ديده خود فرو برده و ديده را بر هم نهيم و اگر طالب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ما جان خود را در راه رضاى خدا بذل كنيم و محاكمه با معاويه را به خداى يكتا واگذاريم؟ همگى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طالب زندگى و حيات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ناگزير امام با شرايطى بسيار سخت، به صلح تن در داد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از جمله مواد صلح‌نامه اين‌كه خون شيعيان محترم بماند و به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دشنام ندهند</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 معاويه به مفاد صلح نامه عمل نكرد، به عنوان نمونه، مروان را حاكم مدينه گردانيد او روزگار را بر امام و يارانش تنگ گرفت و مروان حتى از رفت و آمد ياران آن حضرت به خانه‌اش، جلوگيرى كرد، لذا با اين‌كه حضرت ده سال در مدينه بودند، ياران كمتر توانستند از منبع علم و دانش آن عزيز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روايات منقول از آن امام،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حتى سعى داشت، در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كند و هم گاهى برخى را واداشت كه به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كنند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ديگر مفاد صلح نامه اين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به معاويه واگذارد بدين شرط كه به كتاب خدا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خلفاى شايسته عمل كند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 از معاويه حكومت متعلق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براى او حادثه‌اى پيش آمد متعلق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را بر خطاهاى گذشته‌اش مؤاخذه نكند و مردم عراق</w:t>
      </w:r>
    </w:p>
    <w:p>
      <w:pPr>
        <w:pStyle w:val="BookText"/>
        <w:rPr/>
      </w:pPr>
      <w:r>
        <w:rPr>
          <w:rFonts w:ascii="IRNazanin" w:hAnsi="IRNazanin" w:eastAsia="IRNazanin"/>
          <w:color w:val="111111"/>
          <w:sz w:val="28"/>
          <w:sz w:val="28"/>
          <w:szCs w:val="28"/>
          <w:rtl w:val="true"/>
          <w:lang w:bidi="fa-IR"/>
        </w:rPr>
        <w:t>را به كينه‌هاى گذشته دستگير نكند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نقطه‌اى كه هستند در امن و امان باشند و كسى از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و اذيت واقع نشوند و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و مال و ناموس و فرزندانشان بيمناك نباشند و كسى ايشان را تعقيب نكند و صدمه‌اى بر آنان وارد نسازد و حقّ هر صاحب حقى بدو برسد و هر آن‌چه به دست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آنان بازگرفته نشود </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فرستاده معاويه قيود و شروط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صورتى كه حضرت بدو گفته بود براى معاويه نوشت و فرستاد و معاويه همه آن‌ها را به خط خود در ورقه‌اى نوشت و مهر كرد و پيمان‌هاى مؤكد و سوگندهاى شديد بر آن فزود و همه سرانِ شام را بر آن گواه گرفت و آن را براى نماينده خود عبدالله بن عامر فرستاد و او آن را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معاويه به تدريج تمام تعهدات خود را به بوته فراموشى سپرد و هر آن‌چه خواست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جان شيعيان و يارانش، خط ارتباط خود را با نسل‌هاى آينده محفوظ داشت، هر چند بزرگانى همچون حُجر بن عدى و مانند او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علماى اهل سنت، حُجر در 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معاويه و به وسيله دژخيمان او به شهادت رسيد كه</w:t>
      </w:r>
      <w:bookmarkStart w:id="60" w:name="pg1843_22958"/>
    </w:p>
    <w:p>
      <w:pPr>
        <w:pStyle w:val="BookText"/>
        <w:rPr/>
      </w:pPr>
      <w:bookmarkEnd w:id="60"/>
      <w:r>
        <w:rPr>
          <w:rFonts w:ascii="IRNazanin" w:hAnsi="IRNazanin" w:eastAsia="IRNazanin"/>
          <w:color w:val="111111"/>
          <w:sz w:val="28"/>
          <w:sz w:val="28"/>
          <w:szCs w:val="28"/>
          <w:rtl w:val="true"/>
          <w:lang w:bidi="fa-IR"/>
        </w:rPr>
        <w:t>شهادت او موجى از اعتراض‌ها را عليه معاويه برانگيخت و مورد اعتراض عايشه و ديگران قرار گرفت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هر حال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خود، در پى آن بود تا پرده از چهره طاغيان بردارد، او در يك جهاد خاموش و آرام جان خود را فدا نمود تا گاه فرياد در كربلا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شهادت كربلاييان پيش از آن‌كه حسينى باشد، حسنى است</w:t>
      </w:r>
      <w:r>
        <w:rPr>
          <w:rFonts w:eastAsia="IRNazanin" w:cs="IRNazanin"/>
          <w:color w:val="111111"/>
          <w:sz w:val="28"/>
          <w:szCs w:val="28"/>
          <w:rtl w:val="true"/>
          <w:lang w:bidi="fa-IR"/>
        </w:rPr>
        <w:t>.</w:t>
      </w:r>
    </w:p>
    <w:p>
      <w:pPr>
        <w:pStyle w:val="Heading3"/>
        <w:numPr>
          <w:ilvl w:val="2"/>
          <w:numId w:val="1"/>
        </w:numPr>
        <w:rPr/>
      </w:pPr>
      <w:bookmarkStart w:id="61" w:name="__RefHeading___Toc2827293_3650668749"/>
      <w:bookmarkStart w:id="62" w:name="_Toc22"/>
      <w:bookmarkEnd w:id="61"/>
      <w:r>
        <w:rPr>
          <w:rtl w:val="true"/>
        </w:rPr>
        <w:t>حلم و بردبارى‌</w:t>
      </w:r>
      <w:bookmarkEnd w:id="62"/>
    </w:p>
    <w:p>
      <w:pPr>
        <w:pStyle w:val="BookText"/>
        <w:rPr/>
      </w:pPr>
      <w:r>
        <w:rPr>
          <w:rFonts w:ascii="IRNazanin" w:hAnsi="IRNazanin" w:eastAsia="IRNazanin"/>
          <w:color w:val="111111"/>
          <w:sz w:val="28"/>
          <w:sz w:val="28"/>
          <w:szCs w:val="28"/>
          <w:rtl w:val="true"/>
          <w:lang w:bidi="fa-IR"/>
        </w:rPr>
        <w:t>مروان حكم كه هيچگاه از آزار آن بزرگوار فروگذار نمى‌كرد، به هنگام رحلت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شركت كرد،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هنگام حيات برادرم هر چه از دستت برآمد انجام دادى اما اينك در تشييع جنازه وى شركت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كردم، بر كسى بود كه حلم و بردباريش از اين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كوهى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بود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مشهور مرد شامى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محمد بن طلحه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ديگران هم آن را نقل كرده‌اند كه، مردى از اهل 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مدينه رفتم و مردى را ديدم كه بر استرى سوار است كه زيباتر و خوش لباس‌تر از او نديده بودم و مركبى هم بهتر از مركب او مشاهده نكرده بودم، من از آن مرد خوشم آمد و از</w:t>
      </w:r>
    </w:p>
    <w:p>
      <w:pPr>
        <w:pStyle w:val="BookText"/>
        <w:rPr/>
      </w:pPr>
      <w:r>
        <w:rPr>
          <w:rFonts w:ascii="IRNazanin" w:hAnsi="IRNazanin" w:eastAsia="IRNazanin"/>
          <w:color w:val="111111"/>
          <w:sz w:val="28"/>
          <w:sz w:val="28"/>
          <w:szCs w:val="28"/>
          <w:rtl w:val="true"/>
          <w:lang w:bidi="fa-IR"/>
        </w:rPr>
        <w:t>شخصى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ابيطالب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سينه‌ام پر از كينه شد و نسبت به على ابن ابيطالب رشك و حسد بردم كه فرزندى اين گونه داشته باشد، از اين رو به نزد او رفته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ابوطالب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فرزند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شروع كردم به دشنام دادن او و پدرش، چون سخن من تمام شد، آن حضرت رو به من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احْسِبُك غَريباً؛</w:t>
      </w:r>
    </w:p>
    <w:p>
      <w:pPr>
        <w:pStyle w:val="BookText"/>
        <w:rPr/>
      </w:pPr>
      <w:r>
        <w:rPr>
          <w:rFonts w:ascii="IRNazanin" w:hAnsi="IRNazanin" w:eastAsia="IRNazanin"/>
          <w:color w:val="111111"/>
          <w:sz w:val="28"/>
          <w:sz w:val="28"/>
          <w:szCs w:val="28"/>
          <w:rtl w:val="true"/>
          <w:lang w:bidi="fa-IR"/>
        </w:rPr>
        <w:t>به گمانم تو غريب اين شهر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احْتَجْتَ الى مَنْزِلٍ انْزَلْناكَ اوْ الى مالٍ آسَيْناكَ اوْ الى حاجَةٍ عادَنّاك؛</w:t>
      </w:r>
    </w:p>
    <w:p>
      <w:pPr>
        <w:pStyle w:val="BookText"/>
        <w:rPr/>
      </w:pPr>
      <w:r>
        <w:rPr>
          <w:rFonts w:ascii="IRNazanin" w:hAnsi="IRNazanin" w:eastAsia="IRNazanin"/>
          <w:color w:val="111111"/>
          <w:sz w:val="28"/>
          <w:sz w:val="28"/>
          <w:szCs w:val="28"/>
          <w:rtl w:val="true"/>
          <w:lang w:bidi="fa-IR"/>
        </w:rPr>
        <w:t>اگر نيازمند خانه و منزل هستى به تو منزل دهيم و اگر نياز به مال دارى به تو بدهيم و اگر نياز ديگرى دارى كمكت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وَ ما عَلَى الأَرضِ احَدٌ احَبُّ الَيَّ مِنْهُ </w:t>
      </w:r>
      <w:r>
        <w:rPr>
          <w:rStyle w:val="FootnoteAnchor"/>
          <w:rtl w:val="true"/>
        </w:rPr>
        <w:footnoteReference w:id="10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از نزد آن حضرت رفتم در حالى كه احدى در روى زمين نزد من از وى محبوب‌تر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گستره عفو و گذشت حضرت آن قدر پردامنه بود كه حتى قاتل او را هم در برگرفت به طورى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مى‌خواهيد او را بكشيد؟ اگر آن كسى باشد كه من مى‌دانم، خشم و عذاب خداوند بيش‌تر از تو خواهد بود اگر هم او نباشد دوست ندارم كه به خاطر من، بى‌گناهى گرفتار شود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هم‌چنين آمده است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داشت كه بدان علاقه داشت، روزى مشاهده كرد كه پاى آن گوسفند شكسته شده،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پاى اين گوسفند را شكسته؟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تا شما را غمگين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تو را خوشحال خواهم كرد و تو در راه خدا آزادى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لَاغمَنَّ مَنْ امَرَكَ بِغَمّي؛</w:t>
      </w:r>
    </w:p>
    <w:p>
      <w:pPr>
        <w:pStyle w:val="BookText"/>
        <w:rPr/>
      </w:pPr>
      <w:r>
        <w:rPr>
          <w:rFonts w:ascii="IRNazanin" w:hAnsi="IRNazanin" w:eastAsia="IRNazanin"/>
          <w:color w:val="111111"/>
          <w:sz w:val="28"/>
          <w:sz w:val="28"/>
          <w:szCs w:val="28"/>
          <w:rtl w:val="true"/>
          <w:lang w:bidi="fa-IR"/>
        </w:rPr>
        <w:t>من نيز غمگين مى‌كنم آن كسى را كه به تو دستور داده تا مرا غمگين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شيطان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دنبال آن، او را آزاد كرد</w:t>
      </w:r>
      <w:r>
        <w:rPr>
          <w:rFonts w:eastAsia="Amiri" w:cs="Amiri" w:ascii="Amiri" w:hAnsi="Amiri"/>
          <w:color w:val="111111"/>
          <w:sz w:val="28"/>
          <w:szCs w:val="28"/>
          <w:rtl w:val="true"/>
          <w:lang w:bidi="ar-SA"/>
        </w:rPr>
        <w:t xml:space="preserve">. </w:t>
      </w:r>
      <w:r>
        <w:rPr>
          <w:rStyle w:val="FootnoteAnchor"/>
          <w:rtl w:val="true"/>
        </w:rPr>
        <w:footnoteReference w:id="104"/>
      </w:r>
      <w:bookmarkStart w:id="63" w:name="pg1843_22967"/>
    </w:p>
    <w:p>
      <w:pPr>
        <w:pStyle w:val="Heading3"/>
        <w:numPr>
          <w:ilvl w:val="2"/>
          <w:numId w:val="1"/>
        </w:numPr>
        <w:rPr/>
      </w:pPr>
      <w:bookmarkStart w:id="64" w:name="__RefHeading___Toc2827295_3650668749"/>
      <w:bookmarkStart w:id="65" w:name="_Toc23"/>
      <w:bookmarkEnd w:id="63"/>
      <w:bookmarkEnd w:id="64"/>
      <w:r>
        <w:rPr>
          <w:rtl w:val="true"/>
        </w:rPr>
        <w:t>مروت و جوانمردى امام‌</w:t>
      </w:r>
      <w:bookmarkEnd w:id="65"/>
    </w:p>
    <w:p>
      <w:pPr>
        <w:pStyle w:val="BookText"/>
        <w:rPr/>
      </w:pPr>
      <w:r>
        <w:rPr>
          <w:rFonts w:ascii="IRNazanin" w:hAnsi="IRNazanin" w:eastAsia="IRNazanin"/>
          <w:color w:val="111111"/>
          <w:sz w:val="28"/>
          <w:sz w:val="28"/>
          <w:szCs w:val="28"/>
          <w:rtl w:val="true"/>
          <w:lang w:bidi="fa-IR"/>
        </w:rPr>
        <w:t>ابن كثير از علماى اهل سنت روايت كرده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سياهى را ديد كه گِرده نانى پيش خود نهاده و لقمه‌اى از آن مى‌خورد و لقمه ديگرى را به سگى كه آن‌جا بود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منظره را ديد،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تو در اين كار چيست؟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استحيي مِنْهُ ان آكُلَ وَ لا اطْعِمَهُ؛</w:t>
      </w:r>
    </w:p>
    <w:p>
      <w:pPr>
        <w:pStyle w:val="BookText"/>
        <w:rPr/>
      </w:pPr>
      <w:r>
        <w:rPr>
          <w:rFonts w:ascii="Amiri" w:hAnsi="Amiri" w:eastAsia="Amiri" w:cs="Amiri"/>
          <w:color w:val="111111"/>
          <w:sz w:val="28"/>
          <w:sz w:val="28"/>
          <w:szCs w:val="28"/>
          <w:rtl w:val="true"/>
          <w:lang w:bidi="ar-SA"/>
        </w:rPr>
        <w:t>من از او شرم دارم كه خود بخورم و به او نخورانم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برنخيز تا 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مولاى آن غلام رفت و او را با آن باغى كه در آن زندگى مى‌كرد از وى خريدارى كرد، آنگاه آن غلام را آزاد كرده و آن باغ را نيز به او بخشيد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قندوزى از نويسندگان اهل سنت هم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خلوتى رفت و لقمه نانى را آن‌جا ديد، پس آن را برداشت و با چوبى آن را پاك كرد و به غلامش داد و چون بيرون آمد آن را از آن برده مطالبه كرد و غلام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اكَلْتُها يا مَولاي؛</w:t>
      </w:r>
    </w:p>
    <w:p>
      <w:pPr>
        <w:pStyle w:val="BookText"/>
        <w:rPr/>
      </w:pPr>
      <w:r>
        <w:rPr>
          <w:rFonts w:ascii="IRNazanin" w:hAnsi="IRNazanin" w:eastAsia="IRNazanin"/>
          <w:color w:val="111111"/>
          <w:sz w:val="28"/>
          <w:sz w:val="28"/>
          <w:szCs w:val="28"/>
          <w:rtl w:val="true"/>
          <w:lang w:bidi="fa-IR"/>
        </w:rPr>
        <w:t>اى آقاى من، آن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حُرٌّ لِوَجْهِ اللهِ؛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لُقْمَةً فَمَسَحَها اوْ غَسَلَها ثُمَّ اكَلَها اعْتَقَهُ اللهُ تَعالى مِنَ النّارِ، فَلا اكُونُ انْ اسْتَعْبِدَ رَجُلًا اعْتَقَهُ اللهُ عَزَّوَجَلَّ مِنَ النّارِ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كسى كه لقمه‌اى را افتاده ببيند و آن را پاك كرده يا بشويد و بخورد، خداى تعالى او را از آتش دوزخ آزاد كند و من چنان نيستم كه مردى را كه خداى عزوجل از آتش دوزخ آزاد كرده به بردگى خود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موردى ديگر زمخشرى در كتاب ربيع الابرار از انس بن مالك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كنيزكى بيامد و شاخه گلى را به آن حضرت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بدو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حُرَّةٌ لِوَجْهِ اللهِ؛</w:t>
      </w:r>
    </w:p>
    <w:p>
      <w:pPr>
        <w:pStyle w:val="BookText"/>
        <w:rPr/>
      </w:pP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آن ماجرا را ديدم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كنيزكى شاخه گل بى‌ارزشى به شما هديه كرد و شما او را آزاد كردى؟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ادَّبَنَا اللهُ تَعالى اذا حُيّيتُم بِتَحِيَّةٍ فَحَيُّوا بِاحْسَن مِنْها و كانَ احْسَنُ مِنْها اعْتاقُها </w:t>
      </w:r>
      <w:r>
        <w:rPr>
          <w:rStyle w:val="FootnoteAnchor"/>
          <w:rtl w:val="true"/>
        </w:rPr>
        <w:footnoteReference w:id="10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خداى تعالى ما را ادب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تحيه‌اى به شما دادند، تحيتى بهتر دهيد و بهتر از آن آزادى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محمد بن يوسف زرندى، از دانشمندان اهل سنت، در كتاب نظم دُرَر السّمْطين روايت كرده كه مردى نامه‌اى به دست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در آن‌حاجت خود را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بدون آن‌كه نامه را بخواند بدو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مَقْضِيَّة؛</w:t>
      </w:r>
    </w:p>
    <w:p>
      <w:pPr>
        <w:pStyle w:val="BookText"/>
        <w:rPr/>
      </w:pPr>
      <w:r>
        <w:rPr>
          <w:rFonts w:ascii="IRNazanin" w:hAnsi="IRNazanin" w:eastAsia="IRNazanin"/>
          <w:color w:val="111111"/>
          <w:sz w:val="28"/>
          <w:sz w:val="28"/>
          <w:szCs w:val="28"/>
          <w:rtl w:val="true"/>
          <w:lang w:bidi="fa-IR"/>
        </w:rPr>
        <w:t>حاجتت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خوب بود نامه‌اش را مى‌خواندى و مى‌ديدى حاجتش چيست و آنگاه بر طبق حاجتش پاسخ مى‌دادى؟</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عجيب و خواندنى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اخْسى انْ يَسئَلَنِيَ اللهُ عَنْ ذُلِّ مَقامِهِ حَتّى اقْرَءَ رُقْعَتَهُ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بيم آن دارم كه خداى تعالى تا بدين مقدار كه من نامه‌اش را مى‌خوانم از خوارى مقامش مرا مورد مؤاخذه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آمده كه مردى نزد عبدالله بن عمر رفت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درب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بخششى كرد، عبدالله بن عمر دستور داد پنج درهم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دردى از من دوا نمى‌كند، پس مرا به شخصى راهنمايى كن حاجتم را برآورده 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به گوشه‌اى از مسجد كه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بودند، اشاره كرده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هؤلاء الفتيَةِ؛</w:t>
      </w:r>
    </w:p>
    <w:p>
      <w:pPr>
        <w:pStyle w:val="BookText"/>
        <w:rPr/>
      </w:pPr>
      <w:r>
        <w:rPr>
          <w:rFonts w:ascii="Amiri" w:hAnsi="Amiri" w:eastAsia="Amiri" w:cs="Amiri"/>
          <w:color w:val="111111"/>
          <w:sz w:val="28"/>
          <w:sz w:val="28"/>
          <w:szCs w:val="28"/>
          <w:rtl w:val="true"/>
          <w:lang w:bidi="ar-SA"/>
        </w:rPr>
        <w:t>به نزد اين جوانمردان برو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متوجه آن‌ها شده و حاجت خود را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رو كرده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لا تَصْلحُ الّا في دينِ فادحٍ، او فَقرِ مُدقعٍ، او حمالة مُفْظعة؛</w:t>
      </w:r>
    </w:p>
    <w:p>
      <w:pPr>
        <w:pStyle w:val="BookText"/>
        <w:rPr/>
      </w:pPr>
      <w:r>
        <w:rPr>
          <w:rFonts w:ascii="IRNazanin" w:hAnsi="IRNazanin" w:eastAsia="IRNazanin"/>
          <w:color w:val="111111"/>
          <w:sz w:val="28"/>
          <w:sz w:val="28"/>
          <w:szCs w:val="28"/>
          <w:rtl w:val="true"/>
          <w:lang w:bidi="fa-IR"/>
        </w:rPr>
        <w:t>سؤال شايسته نيست جز در بدهكارى سنگين يا فقيرى كه به خاك مذلّت نشاند يا خونبهايى و يا بدهكارى كه انسان را درمانده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همين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يكصد دينار به او دادند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نود و نه دينار به او پرداخت چون خوش نداشت كه در بخشش و عطا همانند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پول‌ها را گرفت و از نزد ايشان رفت و عبورش به عبدالله به عمر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و آن مرد داستان خود و كرم و بزرگوارى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بازگو كرد و عبدالله بن عمر با شگفتى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 بِمِثْلِ هؤلاءِ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مُطِمُوا العِلْمَ فَطماً و حازوا الخَيْرَ وَ الحِكْمَة </w:t>
      </w:r>
      <w:r>
        <w:rPr>
          <w:rStyle w:val="FootnoteAnchor"/>
          <w:rtl w:val="true"/>
        </w:rPr>
        <w:footnoteReference w:id="10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همانند اين جوانمردان است، اينان از پستان علم و دانش شير خورده و خير و حكمت را نزد خود گرد آورده‌اند</w:t>
      </w:r>
      <w:r>
        <w:rPr>
          <w:rFonts w:eastAsia="IRNazanin" w:cs="IRNazanin"/>
          <w:color w:val="111111"/>
          <w:sz w:val="28"/>
          <w:szCs w:val="28"/>
          <w:rtl w:val="true"/>
          <w:lang w:bidi="fa-IR"/>
        </w:rPr>
        <w:t>».</w:t>
      </w:r>
      <w:bookmarkStart w:id="66" w:name="pg1843_22979"/>
    </w:p>
    <w:p>
      <w:pPr>
        <w:pStyle w:val="Heading3"/>
        <w:numPr>
          <w:ilvl w:val="2"/>
          <w:numId w:val="1"/>
        </w:numPr>
        <w:rPr/>
      </w:pPr>
      <w:bookmarkStart w:id="67" w:name="__RefHeading___Toc2827297_3650668749"/>
      <w:bookmarkStart w:id="68" w:name="_Toc24"/>
      <w:bookmarkEnd w:id="66"/>
      <w:bookmarkEnd w:id="67"/>
      <w:r>
        <w:rPr>
          <w:rtl w:val="true"/>
        </w:rPr>
        <w:t xml:space="preserve">تواضع امام حسن </w:t>
      </w:r>
      <w:r>
        <w:rPr>
          <w:rtl w:val="true"/>
        </w:rPr>
        <w:t>(</w:t>
      </w:r>
      <w:r>
        <w:rPr>
          <w:rtl w:val="true"/>
        </w:rPr>
        <w:t>ع</w:t>
      </w:r>
      <w:r>
        <w:rPr>
          <w:rtl w:val="true"/>
        </w:rPr>
        <w:t>)</w:t>
      </w:r>
      <w:bookmarkEnd w:id="68"/>
    </w:p>
    <w:p>
      <w:pPr>
        <w:pStyle w:val="BookText"/>
        <w:rPr/>
      </w:pPr>
      <w:r>
        <w:rPr>
          <w:rFonts w:ascii="IRNazanin" w:hAnsi="IRNazanin" w:eastAsia="IRNazanin"/>
          <w:color w:val="111111"/>
          <w:sz w:val="28"/>
          <w:sz w:val="28"/>
          <w:szCs w:val="28"/>
          <w:rtl w:val="true"/>
          <w:lang w:bidi="fa-IR"/>
        </w:rPr>
        <w:t>امام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جمعى از فقرا عبور كرد كه روى زمين نشسته و تكّه‌هاى نانى در پيش روى خود گذارده و مى‌خوردند و چون آن حضرت را ديدند تعارف كرده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يَابْنَ بِنْتِ رَسُولِ اللهِ الَى الغَذاءِ؛</w:t>
      </w:r>
    </w:p>
    <w:p>
      <w:pPr>
        <w:pStyle w:val="BookText"/>
        <w:rPr/>
      </w:pPr>
      <w:r>
        <w:rPr>
          <w:rFonts w:ascii="IRNazanin" w:hAnsi="IRNazanin" w:eastAsia="IRNazanin"/>
          <w:color w:val="111111"/>
          <w:sz w:val="28"/>
          <w:sz w:val="28"/>
          <w:szCs w:val="28"/>
          <w:rtl w:val="true"/>
          <w:lang w:bidi="fa-IR"/>
        </w:rPr>
        <w:t>اى پسر دختر رسول خدا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و اين آيه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يُحِبُّ الْمُسْتَكْبِرِينَ؛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كه خدا مستكبران را دوست نمى‌دارد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شروع كرد به خوردن غذاى آنان و چون سير شدند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ميهمانى خود دعوت كرد و از آن‌ها پذيرايى و اطعام نمود و جامه نيز بر تن آن‌ها پوشانيد و چون فراغت يافت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لَهُمْ لأنَّهُمْ لَمْ يَجِدوا غَيْرَ ما اطْعَمُوني و نَحْنُ نَجِدُ اكْثَر مِنْهُ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 اين همه، فضيلت و برترى از آنان است، زيرا آنان به غير از آن‌چه ما را بدان پذيرايى و اطعام كردند، چيز ديگرى نداشتند ولى ما بيش از آن‌چه داديم باز هم داريم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آمده است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نشسته بود و چون خواست از آن‌جا برود فقيرى وارد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فقير</w:t>
      </w:r>
      <w:bookmarkStart w:id="69" w:name="pg1843_22982"/>
    </w:p>
    <w:p>
      <w:pPr>
        <w:pStyle w:val="BookText"/>
        <w:rPr/>
      </w:pPr>
      <w:bookmarkEnd w:id="69"/>
      <w:r>
        <w:rPr>
          <w:rFonts w:ascii="IRNazanin" w:hAnsi="IRNazanin" w:eastAsia="IRNazanin"/>
          <w:color w:val="111111"/>
          <w:sz w:val="28"/>
          <w:sz w:val="28"/>
          <w:szCs w:val="28"/>
          <w:rtl w:val="true"/>
          <w:lang w:bidi="fa-IR"/>
        </w:rPr>
        <w:t>خوش‌آمد گفته و با او ملاطفت كرد و سپس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جَلَسْتَ عَلى حين قِيامٍ مِنّا افَتَأْذَنُ بِالإِنْصرافُ؟؛</w:t>
      </w:r>
    </w:p>
    <w:p>
      <w:pPr>
        <w:pStyle w:val="BookText"/>
        <w:rPr/>
      </w:pPr>
      <w:r>
        <w:rPr>
          <w:rFonts w:ascii="Amiri" w:hAnsi="Amiri" w:eastAsia="Amiri" w:cs="Amiri"/>
          <w:color w:val="111111"/>
          <w:sz w:val="28"/>
          <w:sz w:val="28"/>
          <w:szCs w:val="28"/>
          <w:rtl w:val="true"/>
          <w:lang w:bidi="ar-SA"/>
        </w:rPr>
        <w:t>اى مرد تو وقتى نشستى كه ما براى رفتن برخاستيم، آيا اجازه رفتن به من مى‌دهى؟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 فقير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يَابْنَ رَسُولِ الله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آرى اى پسر رسول خدا</w:t>
      </w:r>
      <w:r>
        <w:rPr>
          <w:rFonts w:eastAsia="IRNazanin" w:cs="IRNazanin"/>
          <w:color w:val="111111"/>
          <w:sz w:val="28"/>
          <w:szCs w:val="28"/>
          <w:rtl w:val="true"/>
          <w:lang w:bidi="fa-IR"/>
        </w:rPr>
        <w:t>».</w:t>
      </w:r>
    </w:p>
    <w:p>
      <w:pPr>
        <w:pStyle w:val="Heading3"/>
        <w:numPr>
          <w:ilvl w:val="2"/>
          <w:numId w:val="1"/>
        </w:numPr>
        <w:rPr/>
      </w:pPr>
      <w:bookmarkStart w:id="70" w:name="__RefHeading___Toc2827299_3650668749"/>
      <w:bookmarkStart w:id="71" w:name="_Toc25"/>
      <w:bookmarkEnd w:id="70"/>
      <w:r>
        <w:rPr>
          <w:rtl w:val="true"/>
        </w:rPr>
        <w:t>اطعام و رسيدگى به محرومان‌</w:t>
      </w:r>
      <w:bookmarkEnd w:id="71"/>
    </w:p>
    <w:p>
      <w:pPr>
        <w:pStyle w:val="BookText"/>
        <w:rPr/>
      </w:pPr>
      <w:r>
        <w:rPr>
          <w:rFonts w:ascii="Amiri" w:hAnsi="Amiri" w:eastAsia="Amiri" w:cs="Amiri"/>
          <w:color w:val="111111"/>
          <w:sz w:val="28"/>
          <w:sz w:val="28"/>
          <w:szCs w:val="28"/>
          <w:rtl w:val="true"/>
          <w:lang w:bidi="ar-SA"/>
        </w:rPr>
        <w:t>ابن صباغ مالكى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 وَالجُودُ غَريزَةٌ مَغرُوسَةٌ فيهِ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كرم و جود، غريزه‌اى بود كه در آن حضرت كاشته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سفره آن بزرگوار در صبح و ظهر و شام هميشه پهن بود، حاضر و مسافر و هر گرسنه‌اى بر خوان كرم آن كريم اهل بيت اطعام مى‌شدند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امام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برادرش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باغ‌هاى ابن عباس در كنار جويى نشسته بودند، غذايشان هم قرص نانى با نمك و شاخه‌اى سبز بود، غذاى خوبى هم آورده شد، امام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قرص نان و نمك را خورد و دستور داد غلامان و</w:t>
      </w:r>
      <w:bookmarkStart w:id="72" w:name="pg1843_22985"/>
    </w:p>
    <w:p>
      <w:pPr>
        <w:pStyle w:val="BookText"/>
        <w:rPr/>
      </w:pPr>
      <w:bookmarkEnd w:id="72"/>
      <w:r>
        <w:rPr>
          <w:rFonts w:ascii="IRNazanin" w:hAnsi="IRNazanin" w:eastAsia="IRNazanin"/>
          <w:color w:val="111111"/>
          <w:sz w:val="28"/>
          <w:sz w:val="28"/>
          <w:szCs w:val="28"/>
          <w:rtl w:val="true"/>
          <w:lang w:bidi="fa-IR"/>
        </w:rPr>
        <w:t>كارگران را جمع كردند و غذاى خوب را آنان خوردند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 بزرگوار اموال فراوانى در راه خدا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چندين بار تمام اموال و دارايى خود را در راه خداوند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ثروت خود را به دو نيم تقسيم كرد، نصف آن را براى خود نگه داشت و نصف ديگر را در راه خدا انفاق نمود، حتى نعلين و كفش خود را</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73" w:name="__RefHeading___Toc2827301_3650668749"/>
      <w:bookmarkStart w:id="74" w:name="_Toc26"/>
      <w:bookmarkEnd w:id="73"/>
      <w:r>
        <w:rPr>
          <w:rtl w:val="true"/>
        </w:rPr>
        <w:t xml:space="preserve">سخاوت امام </w:t>
      </w:r>
      <w:r>
        <w:rPr>
          <w:rtl w:val="true"/>
        </w:rPr>
        <w:t>(</w:t>
      </w:r>
      <w:r>
        <w:rPr>
          <w:rtl w:val="true"/>
        </w:rPr>
        <w:t>ع</w:t>
      </w:r>
      <w:r>
        <w:rPr>
          <w:rtl w:val="true"/>
        </w:rPr>
        <w:t>)</w:t>
      </w:r>
      <w:bookmarkEnd w:id="74"/>
    </w:p>
    <w:p>
      <w:pPr>
        <w:pStyle w:val="BookText"/>
        <w:rPr/>
      </w:pPr>
      <w:r>
        <w:rPr>
          <w:rFonts w:ascii="IRNazanin" w:hAnsi="IRNazanin" w:eastAsia="IRNazanin"/>
          <w:color w:val="111111"/>
          <w:sz w:val="28"/>
          <w:sz w:val="28"/>
          <w:szCs w:val="28"/>
          <w:rtl w:val="true"/>
          <w:lang w:bidi="fa-IR"/>
        </w:rPr>
        <w:t>درباره سخاوت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زيبايى وارد شده، در حديثى آمده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سائلى را ردّ نكرد و در برابر درخواست او نه نگفت و چون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هيچ گاه سائلى را ردّ نمى‌كنيد؟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سائلِ درگاه خدا و راغب در پيشگاه اويم و من شرم دارم كه خود درخواست كننده باشم و سائلى را ردّ كنم و خداوند مرا به عادتى معتاد كرده، مرا عادت داده كه نعمت‌هاى خود را بر من فرو ريزد و من نيز در برابر او عادت كرده‌ام كه نعمتش را به مردم بدهم و ترس آن را دارم كه اگر عادتم را ترك كنم اصل آن نعمت را از من دريغ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گفتار دو بيت شعر خواند كه معناى آن</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سائلى نزد من آيد بدو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كسى كه فضيلت او بر من فرضى است عاجل و كسى كه فضيلت او برتر است بر هر فاضل و بهترين روزهاى جوانمرد روزى است كه مورد سؤال قرار گيرد و از او چيزى درخواست شود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توان خويش را در راه انجام امور نيك و خداپسندانه، به كار مى‌گرفت و اموال فراوانى در راه خدا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از بخشش بى‌سابقه و انفاق بى‌نظير حضرت بسيار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كتاب‌هاى آنان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دو بار تمام اموال و دارايى خود را در راه خدا انفاق كرد و سه بار ثروت خود را به دو نيم تقسيم كرد و نصف آن را براى خود نگه داشت و نصف ديگر را در راه خدا بخشيد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با بيانى ديگر پرده از سخاوت و بخشندگى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چيز جز به اين كه در جوانى با پاى پياده به حج نرفتم، افسوس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پاى پياده به حج رفت در حالى كه مركب‌هاى خوب در جلو او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همه اموالش را با فقرا تقسيم كرد به طورى كه يك لنگه را مى‌داد و لنگه ديگر را نگه مى‌داشت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هم‌چنين آورده‌اند كه مردى نزد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ابراز نيازمندى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كمك رو در رو نباشد تا سبب شرمندگى آن مرد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مى‌خواهى در نامه‌اى بنويس و براى ما بفرست تا نيازت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نيازهاى خود را در نامه‌اى براى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آن چه را خواسته بود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آن 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نامه پربركتى براى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اين كار براى من بيشتر بود كه سبب شد شايستگى انجام اين كار نيك را بيابم، زيرا بخشش راستين آن است كه بدون درخواست شخص، نيازش را برآورى، ولى اگر آن چه را خواسته است، به او بدهى، در واقع قيمتى است كه براى آبرويش پرداخته‌اى</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اين داستان هم در نوع خود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به قصد انجام زيارت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و بنه آن‌ها را از پيش برده بودند، دچار گرسنگى و تشنگى شديدى شدند و در اين ميان، به خيمه پيرزنى برخوردند و از او نوشيدنى خواستند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نوشيدنى در خيمه نيست، ولى در كنارِ خيمه گوسفندى است كه مى‌توانيد از شير آن گوسفند استفاده كنيد آن را</w:t>
      </w:r>
    </w:p>
    <w:p>
      <w:pPr>
        <w:pStyle w:val="BookText"/>
        <w:rPr/>
      </w:pPr>
      <w:r>
        <w:rPr>
          <w:rFonts w:ascii="IRNazanin" w:hAnsi="IRNazanin" w:eastAsia="IRNazanin"/>
          <w:color w:val="111111"/>
          <w:sz w:val="28"/>
          <w:sz w:val="28"/>
          <w:szCs w:val="28"/>
          <w:rtl w:val="true"/>
          <w:lang w:bidi="fa-IR"/>
        </w:rPr>
        <w:t>بدوشيد و شيرش را بنوشيد، آن‌ها رفتند و شير گوسفند را دوشيده و نوشيدند و سپس از او خوراكى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همين گوسفند مالك چيزى نيستم و چيز ديگرى نزد من يافت نمى‌شود، يكى از شما آن را ذبح كند تا براى شما غذايى تهيه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يكى از آن‌ها برخاست و گوسفند را ذبح كرد و پوستش را كند و آماده طبخ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نيز برخاسته براى ايشان غذايى تهيه كرد و آن‌ها خوردند و لختى بياسودند تا وقتى كه گرماى هوا شكسته شد، برخاسته و آماده رفتن شدند و به آن زن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افرادى از قريش هستيم كه اراده زيارت حج بيت الله را داريم و چون سالم بازگشتيم، نزد ما بيا تا پاداش اين محبّت تو را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چون شوهر آن زن آمد و جريان را شنيد، خشمناك شد و او را سرزنش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مرا براى مردمانى كه نمى‌شناسى سر مى‌برى، آنگاه به من مى‌گويى، افرادى از قريش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گذشت و پس از مدتى، فقر و نياز، آن پيرزن و شوهرش را، ناچار به شهر مدينه كشانيد و چون سرمايه و كسب و كارى نداشتند به جمع‌آورى سِرگين و پشگل مشغول شده و از اين طريق امرار معاش كرده و زندگى خود را مى‌گذراندند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روزها پيرزن عبورش بر درخانه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در حالى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بود از آن‌جا گذشت و چون آن حضرت او را ديد شناخت، ولى پيرزن امام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دستور داد به دنبال آن پيرزن برود و او را به نزد وى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برفت و او را بازگرداند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مى‌شناسى؟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همان ميهمانِ تو در فلان روز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هزار گوسفند براى او خريدارى كردند و با هزار دينار پول، همه را به او داد و به دنبال آن نيز وى را به نزد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حسن چه مقدار به تو داد؟</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و هزار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داد همان مقدار گوسفند و همان مقدار پول به آن پيرزن دادند و سپس او را به همراه غلام خود به نزد عبدالله بن جعفر فرستاد و عبدالله از آن پيرزن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تو دادند؟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گوسفند و دو هزار دينار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گوسفند و دو هزار دينار به او دادند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آغاز به نزد من آمده بودى، من آن دو را به رنج و تعب مى‌انداختم</w:t>
      </w:r>
      <w:r>
        <w:rPr>
          <w:rFonts w:eastAsia="IRNazanin" w:cs="IRNazanin"/>
          <w:color w:val="111111"/>
          <w:sz w:val="28"/>
          <w:szCs w:val="28"/>
          <w:rtl w:val="true"/>
          <w:lang w:bidi="fa-IR"/>
        </w:rPr>
        <w:t xml:space="preserve">. </w:t>
      </w:r>
      <w:r>
        <w:rPr>
          <w:rStyle w:val="FootnoteAnchor"/>
          <w:rtl w:val="true"/>
        </w:rPr>
        <w:footnoteReference w:id="119"/>
      </w:r>
      <w:bookmarkStart w:id="75" w:name="pg1843_23000"/>
    </w:p>
    <w:p>
      <w:pPr>
        <w:pStyle w:val="BookText"/>
        <w:rPr/>
      </w:pPr>
      <w:bookmarkEnd w:id="75"/>
      <w:r>
        <w:rPr>
          <w:rFonts w:ascii="IRNazanin" w:hAnsi="IRNazanin" w:eastAsia="IRNazanin"/>
          <w:color w:val="111111"/>
          <w:sz w:val="28"/>
          <w:sz w:val="28"/>
          <w:szCs w:val="28"/>
          <w:rtl w:val="true"/>
          <w:lang w:bidi="fa-IR"/>
        </w:rPr>
        <w:t>حُسن ختام اين قسمت را كلامى از ابن‌عساكر قرار مى‌دهيم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بن علي قاسم الله تعالى ما له مرّتين حتى تصدّق بفرد نعله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حسن بن على دو بار اموالش را با خدا تقسيم نمود، حتّى يك لنگه از نعلينش را در راه خدا صدقه داد</w:t>
      </w:r>
      <w:r>
        <w:rPr>
          <w:rFonts w:eastAsia="IRNazanin" w:cs="IRNazanin"/>
          <w:color w:val="111111"/>
          <w:sz w:val="28"/>
          <w:szCs w:val="28"/>
          <w:rtl w:val="true"/>
          <w:lang w:bidi="fa-IR"/>
        </w:rPr>
        <w:t>».</w:t>
      </w:r>
    </w:p>
    <w:p>
      <w:pPr>
        <w:pStyle w:val="Heading3"/>
        <w:numPr>
          <w:ilvl w:val="2"/>
          <w:numId w:val="1"/>
        </w:numPr>
        <w:rPr/>
      </w:pPr>
      <w:bookmarkStart w:id="76" w:name="__RefHeading___Toc2827303_3650668749"/>
      <w:bookmarkStart w:id="77" w:name="_Toc27"/>
      <w:bookmarkEnd w:id="76"/>
      <w:r>
        <w:rPr>
          <w:rtl w:val="true"/>
        </w:rPr>
        <w:t xml:space="preserve">شهادت امام حسن </w:t>
      </w:r>
      <w:r>
        <w:rPr>
          <w:rtl w:val="true"/>
        </w:rPr>
        <w:t>(</w:t>
      </w:r>
      <w:r>
        <w:rPr>
          <w:rtl w:val="true"/>
        </w:rPr>
        <w:t>ع</w:t>
      </w:r>
      <w:r>
        <w:rPr>
          <w:rtl w:val="true"/>
        </w:rPr>
        <w:t>)</w:t>
      </w:r>
      <w:bookmarkEnd w:id="77"/>
    </w:p>
    <w:p>
      <w:pPr>
        <w:pStyle w:val="BookText"/>
        <w:rPr/>
      </w:pPr>
      <w:r>
        <w:rPr>
          <w:rFonts w:ascii="IRNazanin" w:hAnsi="IRNazanin" w:eastAsia="IRNazanin"/>
          <w:color w:val="111111"/>
          <w:sz w:val="28"/>
          <w:sz w:val="28"/>
          <w:szCs w:val="28"/>
          <w:rtl w:val="true"/>
          <w:lang w:bidi="fa-IR"/>
        </w:rPr>
        <w:t>معاويه با شناختى كه از خاندان اشعث داشت نيرنگ خود را به كار گرفت و پيكى به جانب جعده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هم به جعده وعده داد اگر موفق به مسموم و شهيد نمودن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وى را به عقد فرزندش يزيد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 هزار درهم نقد نيز براى او ارسال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 معاويه موفق به فريب جعده شد و او نيز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مسموم كردن آب آشاميدنى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دينورى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شهادت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رسيد، سجده شكر بجا آورد و تكبير گفت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موضوع ترديدى نيست كه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نوبت با دسيسه‌هاى معاويه مسموم شدند و در نهايت با زهر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معتبر تاريخى به اين مهم توجه نموده‌اند، 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لحظه رحلت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برادرش</w:t>
      </w:r>
    </w:p>
    <w:p>
      <w:pPr>
        <w:pStyle w:val="BookText"/>
        <w:rPr/>
      </w:pPr>
      <w:r>
        <w:rPr>
          <w:rFonts w:ascii="IRNazanin" w:hAnsi="IRNazanin" w:eastAsia="IRNazanin"/>
          <w:color w:val="111111"/>
          <w:sz w:val="28"/>
          <w:sz w:val="28"/>
          <w:szCs w:val="28"/>
          <w:rtl w:val="true"/>
          <w:lang w:bidi="fa-IR"/>
        </w:rPr>
        <w:t>حسين را فرا خواند و فرمود اين آخرين مرتبه و سه نوبت است كه من مسموم مى‌شوم و هيچ‌گاه مانند اين نوبت مسموم نشده بودم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ابن اثير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سبب موته انّ زوجته جعده بنت الاشعث بن قيس سقته السم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علت مرگ حسن مجتبى اين بود كه همسرش جعده دختر اشعث بن قيس به وى سم نوشانيد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توسط همسرش جعده دختر اشعث بن قيس مسموم شد و اين كار با دسيسه معاويه شكل گرفت كه در مورد خواسته‌هاى وى، او را تطميع نمود و اموالى براى او فرستاد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دانشمندان ديگر اهل سنت هم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 به دسيسه معاويه انجام شد كه جُعده را در برابر مالى كه به او داد به اين كار وادار كرد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معاويه به وعده‌هاى خود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وعده‌ها اين بودكه او را به همسرى يزيد درآورد اما معاويه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جُعده درخواستِ انجام اين وعده را از او كرد، طبق روايت مسعودى به صورت مسخره و استهزاء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يزيد را</w:t>
      </w:r>
    </w:p>
    <w:p>
      <w:pPr>
        <w:pStyle w:val="BookText"/>
        <w:rPr/>
      </w:pPr>
      <w:r>
        <w:rPr>
          <w:rFonts w:ascii="IRNazanin" w:hAnsi="IRNazanin" w:eastAsia="IRNazanin"/>
          <w:color w:val="111111"/>
          <w:sz w:val="28"/>
          <w:sz w:val="28"/>
          <w:szCs w:val="28"/>
          <w:rtl w:val="true"/>
          <w:lang w:bidi="fa-IR"/>
        </w:rPr>
        <w:t>دوست داريم و اگر اين جهت نبود، ما به وعده خود وفا مى‌كرديم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سوى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نشد نام كشنده خود را ذكر كند كه مبادا خون بى‌گناهى ريخته شود، در كتب اهل سنت آمده و شيخ مفيد هم از عمر بن اسحاق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تطهير رفت و چون بيرون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من زهر دادند و هيچ گاه مانند اين بار نبود، همانا پاره‌اى از جگرم فتاد كه با چوبى كه همراهم بود آن را حركت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زهر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 چه مى‌خواهى؟ آيا مى‌خواهى او را بكشى؟ اگر آن كسى باشد كه من مى‌دانم، خشم و عذاب خداوند بر او بيش از خشم و غضب توست و اگر او نباشد، من دوست ندارم بى‌گناهى به خاطر من گرفتار 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ابونعيم و ابن جوزى و ديگر دانشمندان اهل سنت روايت كرده‌اند كه چون هنگام احتضار براى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به اطرافيان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اخْرِجُوني الى صَحْنِ الدّارِ أنْظُرُ في مَلَكُوتِ السَّماء؛</w:t>
      </w:r>
    </w:p>
    <w:p>
      <w:pPr>
        <w:pStyle w:val="BookText"/>
        <w:rPr/>
      </w:pPr>
      <w:r>
        <w:rPr>
          <w:rFonts w:ascii="Amiri" w:hAnsi="Amiri" w:eastAsia="Amiri" w:cs="Amiri"/>
          <w:color w:val="111111"/>
          <w:sz w:val="28"/>
          <w:sz w:val="28"/>
          <w:szCs w:val="28"/>
          <w:rtl w:val="true"/>
          <w:lang w:bidi="ar-SA"/>
        </w:rPr>
        <w:t>مرا به صحن خانه ببريد تا در ملكوتِ آسمان نظر بيفكنم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حضرت را به صحن خانه آوردند، سر را به سوى آسمان بلند كرده،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احْتَسِبُ عِنْدَكَ نَفْسي فَانَّها اعَزُّ الانْفُس عَلَيّ لَمْ اصَب بِمِثْلِها اللّهُمَّ آنِس صَرْعَتي و آنِس في الْقَبْرِ وَحدَتي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خدايا من جانِ خود را به حساب تو مى‌دهم كه آن عزيزترين جان‌ها نزدِ من است و من مانند آن را نيافتم، خدايا اين افتادنم و تنهاييم را در قبر براى من مأنوس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اصحاب و خاندان خويش را فراخواند و به آن‌ها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 اگر مانع نشدند، مرا در جوار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بسپار، ليكن اگر دشمن مانع شد، در قبرستان بقيع دفن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خون‌ريزى و پديدار شدن فتنه بپرهيز</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روايت اهل سنت آمده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نماز گزاردند و در كنار قبر جده‌اش فاطمه بنت اسد به خاك سپردند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روايتى از اهل سنت نقل شده كه با مبناى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امام بعد غسل و كفن نمى‌كند و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آمده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سعيد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وقت از طرفِ معاويه حاكم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بدن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بسيارى كه محدثين و مورخان اهل سنت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شهر مهم و مقدس حجاز، يعنى مكه و مدينه هفت روز</w:t>
      </w:r>
    </w:p>
    <w:p>
      <w:pPr>
        <w:pStyle w:val="BookText"/>
        <w:rPr/>
      </w:pPr>
      <w:r>
        <w:rPr>
          <w:rFonts w:ascii="IRNazanin" w:hAnsi="IRNazanin" w:eastAsia="IRNazanin"/>
          <w:color w:val="111111"/>
          <w:sz w:val="28"/>
          <w:sz w:val="28"/>
          <w:szCs w:val="28"/>
          <w:rtl w:val="true"/>
          <w:lang w:bidi="fa-IR"/>
        </w:rPr>
        <w:t>در رحلت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كرده و كسب و كار خود را تعطيل نمودند و زنان بنى‌هاشم نيز يك ماهِ تمام مجالس عزادارى داشتند و تا يك سال نيز از پوشيدن لباس نو و استعمال زيورآلات خوددارى كردند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البته در دو شهر مهم عراق، يعنى كوفه و بصره نيز مردم به عزادارى پرداختند و در بصره اين خبر دردناك توسط عبدالله بن سلمه بن زياد بن ابيه كه در آن وقت حاكمِ آن شهر بود داده شد و او نيز حَكَمَ بن ابى العاص ثقفى را مأمور ابلاغ اين خبر به مردم شهر نمود و مردم شهر نيز با شنيدن آن مصيبت، عزادار شده و صداها را به گريه و شيون بلند كردند و كوفه هم با رسيدن خبرِ آن ضايعه مؤلمه يكپارچه گريه و شيون شد و شعراى اهل كوفه مانند سليمان بن قته و قيس بن عُمر در مرثيه آن حضرت اشعارى سرودند كه در كتاب‌هاى تاريخى ثبت شده 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پنجاه هجرى، چهل سال زندگى 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رخ داده است</w:t>
      </w:r>
      <w:r>
        <w:rPr>
          <w:rFonts w:eastAsia="IRNazanin" w:cs="IRNazanin"/>
          <w:color w:val="111111"/>
          <w:sz w:val="28"/>
          <w:szCs w:val="28"/>
          <w:rtl w:val="true"/>
          <w:lang w:bidi="fa-IR"/>
        </w:rPr>
        <w:t>.</w:t>
      </w:r>
      <w:bookmarkStart w:id="78" w:name="pg1843_23015"/>
    </w:p>
    <w:p>
      <w:pPr>
        <w:pStyle w:val="Heading3"/>
        <w:numPr>
          <w:ilvl w:val="2"/>
          <w:numId w:val="1"/>
        </w:numPr>
        <w:rPr/>
      </w:pPr>
      <w:bookmarkStart w:id="79" w:name="__RefHeading___Toc2827305_3650668749"/>
      <w:bookmarkStart w:id="80" w:name="_Toc28"/>
      <w:bookmarkEnd w:id="78"/>
      <w:bookmarkEnd w:id="79"/>
      <w:r>
        <w:rPr>
          <w:rtl w:val="true"/>
        </w:rPr>
        <w:t xml:space="preserve">گزيده‌اى از سخنان امام حسن </w:t>
      </w:r>
      <w:r>
        <w:rPr>
          <w:rtl w:val="true"/>
        </w:rPr>
        <w:t>(</w:t>
      </w:r>
      <w:r>
        <w:rPr>
          <w:rtl w:val="true"/>
        </w:rPr>
        <w:t>ع</w:t>
      </w:r>
      <w:r>
        <w:rPr>
          <w:rtl w:val="true"/>
        </w:rPr>
        <w:t xml:space="preserve">) </w:t>
      </w:r>
      <w:r>
        <w:rPr>
          <w:rtl w:val="true"/>
        </w:rPr>
        <w:t>در منابع اهل سنت‌</w:t>
      </w:r>
      <w:bookmarkEnd w:id="80"/>
    </w:p>
    <w:p>
      <w:pPr>
        <w:pStyle w:val="Heading3"/>
        <w:numPr>
          <w:ilvl w:val="2"/>
          <w:numId w:val="1"/>
        </w:numPr>
        <w:rPr/>
      </w:pPr>
      <w:bookmarkStart w:id="81" w:name="__RefHeading___Toc2827307_3650668749"/>
      <w:bookmarkStart w:id="82" w:name="_Toc29"/>
      <w:bookmarkEnd w:id="81"/>
      <w:r>
        <w:rPr>
          <w:rtl w:val="true"/>
        </w:rPr>
        <w:t>صبر و بردبارى‌</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جَرَبْنا وَ جَرَّبَ المُجَرِّبُونَ فَلَمْ نَرَ شَيْئاً انْفَعَ وِجْداناً وَ لا اضَرَّ فِقْداناً مِنَ الصَّبْرِ تُداواى بِهِ الامُورُ وَ لا يُداوى هُوَ بِغَيْرِهِ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ما و همه تجربه‌گران تجربه كرده‌اند و وجود چيزى را سودمندتر و فقدانش را زيان بارتر از صبر و بردبارى نديديم كه هر دردى با آن درمان شود، ولى چيزى نيست كه فقدان آن را درمان كند</w:t>
      </w:r>
      <w:r>
        <w:rPr>
          <w:rFonts w:eastAsia="IRNazanin" w:cs="IRNazanin"/>
          <w:color w:val="111111"/>
          <w:sz w:val="28"/>
          <w:szCs w:val="28"/>
          <w:rtl w:val="true"/>
          <w:lang w:bidi="fa-IR"/>
        </w:rPr>
        <w:t>».</w:t>
      </w:r>
    </w:p>
    <w:p>
      <w:pPr>
        <w:pStyle w:val="Heading3"/>
        <w:numPr>
          <w:ilvl w:val="2"/>
          <w:numId w:val="1"/>
        </w:numPr>
        <w:rPr/>
      </w:pPr>
      <w:bookmarkStart w:id="83" w:name="__RefHeading___Toc2827309_3650668749"/>
      <w:bookmarkStart w:id="84" w:name="_Toc30"/>
      <w:bookmarkEnd w:id="83"/>
      <w:r>
        <w:rPr>
          <w:rtl w:val="true"/>
        </w:rPr>
        <w:t>جود و كرم‌</w:t>
      </w:r>
      <w:bookmarkEnd w:id="84"/>
    </w:p>
    <w:p>
      <w:pPr>
        <w:pStyle w:val="BookText"/>
        <w:rPr/>
      </w:pPr>
      <w:r>
        <w:rPr>
          <w:rFonts w:ascii="IRNazanin" w:hAnsi="IRNazanin" w:eastAsia="IRNazanin"/>
          <w:color w:val="111111"/>
          <w:sz w:val="28"/>
          <w:sz w:val="28"/>
          <w:szCs w:val="28"/>
          <w:rtl w:val="true"/>
          <w:lang w:bidi="fa-IR"/>
        </w:rPr>
        <w:t>معاويه از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التَّبَرُّعُ بِالْمَعْرُوفِ قَبْلَ السُّؤالِ وَ الرَّأْفَةُ بِالسّائِل مَعَ الْبَذْلِ </w:t>
      </w:r>
      <w:r>
        <w:rPr>
          <w:rStyle w:val="FootnoteAnchor"/>
          <w:rtl w:val="true"/>
        </w:rPr>
        <w:footnoteReference w:id="1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به نيكى پيش از درخواست و مهر و رأفت نسبت به سائل به همراه بذل و بخشش</w:t>
      </w:r>
      <w:r>
        <w:rPr>
          <w:rFonts w:eastAsia="IRNazanin" w:cs="IRNazanin"/>
          <w:color w:val="111111"/>
          <w:sz w:val="28"/>
          <w:szCs w:val="28"/>
          <w:rtl w:val="true"/>
          <w:lang w:bidi="fa-IR"/>
        </w:rPr>
        <w:t>».</w:t>
      </w:r>
      <w:bookmarkStart w:id="85" w:name="pg1843_23020"/>
    </w:p>
    <w:p>
      <w:pPr>
        <w:pStyle w:val="Heading3"/>
        <w:numPr>
          <w:ilvl w:val="2"/>
          <w:numId w:val="1"/>
        </w:numPr>
        <w:rPr/>
      </w:pPr>
      <w:bookmarkStart w:id="86" w:name="__RefHeading___Toc2827311_3650668749"/>
      <w:bookmarkStart w:id="87" w:name="_Toc31"/>
      <w:bookmarkEnd w:id="85"/>
      <w:bookmarkEnd w:id="86"/>
      <w:r>
        <w:rPr>
          <w:rtl w:val="true"/>
        </w:rPr>
        <w:t>مكارم اخلاق‌</w:t>
      </w:r>
      <w:bookmarkEnd w:id="87"/>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اللِّسانِ وَ صِدْقُ الْبَأْسِ وَ اغطاءُ السّائل وَ حُسْنُ الْخُلْقِ وَ الْمُكافاةُ بِالصَّنائع وَ صِلَةُ الرَّحِمِ وَ التّدَمُّمُ عَلَى الْجارِ وَ مَعْرِفَةُ الْحَقِّ لِلصّاحِبَ وَ قِرَى الضَّيْفِ وَ رَأْسُهُنَّ الْحَياءُ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مكارم اخلاق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صداقت در خضوع، بخشش به سائل، خوش خلقى، پاداش دادن به كارها، پيوند با خويشان، حمايت از همسايه، حق‌شناسى براى صاحب آن، مهمان نوازى و سرسلسله همه اين‌ها شرم و حياست</w:t>
      </w:r>
      <w:r>
        <w:rPr>
          <w:rFonts w:eastAsia="IRNazanin" w:cs="IRNazanin"/>
          <w:color w:val="111111"/>
          <w:sz w:val="28"/>
          <w:szCs w:val="28"/>
          <w:rtl w:val="true"/>
          <w:lang w:bidi="fa-IR"/>
        </w:rPr>
        <w:t>».</w:t>
      </w:r>
    </w:p>
    <w:p>
      <w:pPr>
        <w:pStyle w:val="Heading3"/>
        <w:numPr>
          <w:ilvl w:val="2"/>
          <w:numId w:val="1"/>
        </w:numPr>
        <w:rPr/>
      </w:pPr>
      <w:bookmarkStart w:id="88" w:name="__RefHeading___Toc2827313_3650668749"/>
      <w:bookmarkStart w:id="89" w:name="_Toc32"/>
      <w:bookmarkEnd w:id="88"/>
      <w:r>
        <w:rPr>
          <w:rtl w:val="true"/>
        </w:rPr>
        <w:t>بهترين و بدترين مردم‌</w:t>
      </w:r>
      <w:bookmarkEnd w:id="89"/>
    </w:p>
    <w:p>
      <w:pPr>
        <w:pStyle w:val="BookText"/>
        <w:rPr/>
      </w:pPr>
      <w:r>
        <w:rPr>
          <w:rFonts w:ascii="IRNazanin" w:hAnsi="IRNazanin" w:eastAsia="IRNazanin"/>
          <w:color w:val="111111"/>
          <w:sz w:val="28"/>
          <w:sz w:val="28"/>
          <w:szCs w:val="28"/>
          <w:rtl w:val="true"/>
          <w:lang w:bidi="fa-IR"/>
        </w:rPr>
        <w:t>مردى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كيست؟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اشْرَكَ النّاس في عَيْشِهِ؛</w:t>
      </w:r>
    </w:p>
    <w:p>
      <w:pPr>
        <w:pStyle w:val="BookText"/>
        <w:rPr/>
      </w:pPr>
      <w:r>
        <w:rPr>
          <w:rFonts w:ascii="IRNazanin" w:hAnsi="IRNazanin" w:eastAsia="IRNazanin"/>
          <w:color w:val="111111"/>
          <w:sz w:val="28"/>
          <w:sz w:val="28"/>
          <w:szCs w:val="28"/>
          <w:rtl w:val="true"/>
          <w:lang w:bidi="fa-IR"/>
        </w:rPr>
        <w:t>كسى كه مردم را در زندگى خود شريك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يَعيشُ في عَيْشِهِ احَدٌ </w:t>
      </w:r>
      <w:r>
        <w:rPr>
          <w:rStyle w:val="FootnoteAnchor"/>
          <w:rtl w:val="true"/>
        </w:rPr>
        <w:footnoteReference w:id="13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زندگى او ديگرى زندگى نكند</w:t>
      </w:r>
      <w:r>
        <w:rPr>
          <w:rFonts w:eastAsia="IRNazanin" w:cs="IRNazanin"/>
          <w:color w:val="111111"/>
          <w:sz w:val="28"/>
          <w:szCs w:val="28"/>
          <w:rtl w:val="true"/>
          <w:lang w:bidi="fa-IR"/>
        </w:rPr>
        <w:t>».</w:t>
      </w:r>
      <w:bookmarkStart w:id="90" w:name="pg1843_23023"/>
    </w:p>
    <w:p>
      <w:pPr>
        <w:pStyle w:val="Heading3"/>
        <w:numPr>
          <w:ilvl w:val="2"/>
          <w:numId w:val="1"/>
        </w:numPr>
        <w:rPr/>
      </w:pPr>
      <w:bookmarkStart w:id="91" w:name="__RefHeading___Toc2827315_3650668749"/>
      <w:bookmarkStart w:id="92" w:name="_Toc33"/>
      <w:bookmarkEnd w:id="90"/>
      <w:bookmarkEnd w:id="91"/>
      <w:r>
        <w:rPr>
          <w:rtl w:val="true"/>
        </w:rPr>
        <w:t>عوامل نابودى و هلاكت‌</w:t>
      </w:r>
      <w:bookmarkEnd w:id="9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النّاسِ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الْحِرْص، الْحَسَد؛</w:t>
      </w:r>
    </w:p>
    <w:p>
      <w:pPr>
        <w:pStyle w:val="BookText"/>
        <w:rPr/>
      </w:pPr>
      <w:r>
        <w:rPr>
          <w:rFonts w:ascii="Amiri" w:hAnsi="Amiri" w:eastAsia="Amiri" w:cs="Amiri"/>
          <w:color w:val="111111"/>
          <w:sz w:val="28"/>
          <w:sz w:val="28"/>
          <w:szCs w:val="28"/>
          <w:rtl w:val="true"/>
          <w:lang w:bidi="ar-SA"/>
        </w:rPr>
        <w:t>الْكِبْرُ، بِهِ هَلاكُ الدّين وَ بِهِ لُعِنَ ابْليسُ</w:t>
      </w:r>
    </w:p>
    <w:p>
      <w:pPr>
        <w:pStyle w:val="BookText"/>
        <w:rPr/>
      </w:pPr>
      <w:r>
        <w:rPr>
          <w:rFonts w:ascii="Amiri" w:hAnsi="Amiri" w:eastAsia="Amiri" w:cs="Amiri"/>
          <w:color w:val="111111"/>
          <w:sz w:val="28"/>
          <w:sz w:val="28"/>
          <w:szCs w:val="28"/>
          <w:rtl w:val="true"/>
          <w:lang w:bidi="ar-SA"/>
        </w:rPr>
        <w:t>الْحِرْصُ، عَدُوُّ النَّفْسِ وَ بِهِ اخْرِجَ آدَمُ مِنَ الْجَنَّةِ</w:t>
      </w:r>
    </w:p>
    <w:p>
      <w:pPr>
        <w:pStyle w:val="BookText"/>
        <w:rPr/>
      </w:pPr>
      <w:r>
        <w:rPr>
          <w:rFonts w:ascii="Amiri" w:hAnsi="Amiri" w:eastAsia="Amiri" w:cs="Amiri"/>
          <w:color w:val="111111"/>
          <w:sz w:val="28"/>
          <w:sz w:val="28"/>
          <w:szCs w:val="28"/>
          <w:rtl w:val="true"/>
          <w:lang w:bidi="ar-SA"/>
        </w:rPr>
        <w:t xml:space="preserve">الْحَسَدُ، رائِدُ السُّوءِ وَ بِهِ قَتَلَ قابيلُ هابيلَ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نابودى مردم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حرص و حسد؛</w:t>
      </w:r>
    </w:p>
    <w:p>
      <w:pPr>
        <w:pStyle w:val="BookText"/>
        <w:rPr/>
      </w:pPr>
      <w:r>
        <w:rPr>
          <w:rFonts w:ascii="IRNazanin" w:hAnsi="IRNazanin" w:eastAsia="IRNazanin"/>
          <w:color w:val="111111"/>
          <w:sz w:val="28"/>
          <w:sz w:val="28"/>
          <w:szCs w:val="28"/>
          <w:rtl w:val="true"/>
          <w:lang w:bidi="fa-IR"/>
        </w:rPr>
        <w:t>تكبر كه نابودى دين در آن است و به علت تكبّر بود كه ابليس، ملعون و دور از رحمت حق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كه دشمن جان انسانى است و به همان خاطر، آدم از بهشت اخراج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 كه جلودار و راه بَرِ بدى است و به خاطر حسد بود كه قابيل هابيل را كشت</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827317_3650668749"/>
      <w:bookmarkStart w:id="94" w:name="_Toc34"/>
      <w:bookmarkEnd w:id="93"/>
      <w:r>
        <w:rPr>
          <w:rtl w:val="true"/>
        </w:rPr>
        <w:t>بهترين برادر</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از حال برادرى كه داشتم آگاه سازم كه از بزرگترين مردمان در پيش چشم من بود و مهم‌ترين چيزى كه او را در چشم من بزرگ كرده بود، كوچك بودن دنيا در نزد او بود، او كسى بود كه از تسلّط و فرمانروايى شكمش بر او دور بود و چيزى را كه بدان دسترسى نداشت تناول نمى‌كرد و در چيزى كه بدان دست مى‌يافت زياده‌روى نمى‌نمود و از تسلط و فرمانروايى شهوت جنسى بر او مبرّا</w:t>
      </w:r>
      <w:bookmarkStart w:id="95" w:name="pg1843_23024"/>
    </w:p>
    <w:p>
      <w:pPr>
        <w:pStyle w:val="BookText"/>
        <w:rPr/>
      </w:pPr>
      <w:bookmarkEnd w:id="95"/>
      <w:r>
        <w:rPr>
          <w:rFonts w:ascii="Amiri" w:hAnsi="Amiri" w:eastAsia="Amiri" w:cs="Amiri"/>
          <w:color w:val="111111"/>
          <w:sz w:val="28"/>
          <w:sz w:val="28"/>
          <w:szCs w:val="28"/>
          <w:rtl w:val="true"/>
          <w:lang w:bidi="ar-SA"/>
        </w:rPr>
        <w:t>بود و عقل و رأى خود را بدان جهت سبك نمى‌كرد و از تسلّط جاهلان نيز بيرون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خود را جز با اطمينان به منفعت چيزى به سوى آن دراز نمى‌كرد، خشم نمى‌كرد و از چيزى آزرده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كنار دانشمندان قرار مى‌گرفت به شنيدن حريص‌تر بود تا به سخن گفتن و بيشتر اوقات خاموش بود و چون لب به سخن مى‌گشود، سخن گويان ديگر را مقهور و شيفته خود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 و نزاعى شركت نمى‌جست و در جدالى وارد نمى‌شد و به دليلى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نمى‌كرد تا قاضى را ببيند، مى‌گفت هر چه را مى‌كرد و مى‌كرد كارى را كه نمى‌گفت، از روى تفضّل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برادران خود غفلت نمى‌ورزيد و چيزى را بدون مشاركت آن‌ها به خود اختصاص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قابل معذرت‌خواهى بود كسى را در كارش سرزنش نمى‌كرد و چون دو كار برايش پيش مى‌آمد كه نمى‌دانست حق در كدام طرف هست با آن طرف كه به هواى نفس نزديك‌تر بود مخالفت مى‌كرد و آن را را ترك مى‌نمود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96" w:name="__RefHeading___Toc2827319_3650668749"/>
      <w:bookmarkStart w:id="97" w:name="_Toc35"/>
      <w:bookmarkEnd w:id="96"/>
      <w:r>
        <w:rPr>
          <w:rtl w:val="true"/>
        </w:rPr>
        <w:t xml:space="preserve">ميزان محبت به اهل بيت </w:t>
      </w:r>
      <w:r>
        <w:rPr>
          <w:rtl w:val="true"/>
        </w:rPr>
        <w:t>(</w:t>
      </w:r>
      <w:r>
        <w:rPr>
          <w:rtl w:val="true"/>
        </w:rPr>
        <w:t>عليهم السلام</w:t>
      </w:r>
      <w:r>
        <w:rPr>
          <w:rtl w:val="true"/>
        </w:rPr>
        <w:t>)</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مردى كه در محبت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كرده و زياده از حدّ اظهار محبت به اين خانواده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بداريد و ما نيز اگر خدا را اطاعت كرديم، دوست‌مان بداريد و اگر خداى را</w:t>
      </w:r>
      <w:bookmarkStart w:id="98" w:name="pg1843_23028"/>
    </w:p>
    <w:p>
      <w:pPr>
        <w:pStyle w:val="BookText"/>
        <w:rPr/>
      </w:pPr>
      <w:bookmarkEnd w:id="98"/>
      <w:r>
        <w:rPr>
          <w:rFonts w:ascii="Amiri" w:hAnsi="Amiri" w:eastAsia="Amiri" w:cs="Amiri"/>
          <w:color w:val="111111"/>
          <w:sz w:val="28"/>
          <w:sz w:val="28"/>
          <w:szCs w:val="28"/>
          <w:rtl w:val="true"/>
          <w:lang w:bidi="ar-SA"/>
        </w:rPr>
        <w:t>نافرمانى كرديم، مبغوض‌مان بداريد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نزديكان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لَوْ كانِ اللهُ نافِعاً بِقَرابَةٍ مِنْهُ بِغَيْرِ عَمَلٍ نَفَعَ بِذلِكَ مَنْ هُوَ اقْربُ الَيْه مِنّا اباهُ وَ امُّهُ وَ اللهِ انّي لأخافُ انْ يُضاعَفَ لِلْعاصِي مِنّا العَذابُ ضِعْفَيْنِ وَ ارْجُو انْ يُؤتى المُحْسِنَ مِنّا اجْرَهُ مَرَّتين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واى بر شما؛ اگر خداوند بدون عمل براى كسى سود و نفعى داشت براى كسى كه از نظر پدر و مادر از ما نزديكتر بود سودمند بود و به خدا سوگند من ترس آن را دارم كه عذاب نافرمانِ ما خاندان دو برابر گردد و اميد آن را دارم كه به نيكوكار ما نيز دو برابر پاداش دهند</w:t>
      </w:r>
      <w:r>
        <w:rPr>
          <w:rFonts w:eastAsia="IRNazanin" w:cs="IRNazanin"/>
          <w:color w:val="111111"/>
          <w:sz w:val="28"/>
          <w:szCs w:val="28"/>
          <w:rtl w:val="true"/>
          <w:lang w:bidi="fa-IR"/>
        </w:rPr>
        <w:t>».</w:t>
      </w:r>
    </w:p>
    <w:p>
      <w:pPr>
        <w:pStyle w:val="Heading3"/>
        <w:numPr>
          <w:ilvl w:val="2"/>
          <w:numId w:val="1"/>
        </w:numPr>
        <w:rPr/>
      </w:pPr>
      <w:bookmarkStart w:id="99" w:name="__RefHeading___Toc2827321_3650668749"/>
      <w:bookmarkStart w:id="100" w:name="_Toc36"/>
      <w:bookmarkEnd w:id="99"/>
      <w:r>
        <w:rPr>
          <w:rtl w:val="true"/>
        </w:rPr>
        <w:t>فوايد رفتن به مساجد</w:t>
      </w:r>
      <w:bookmarkEnd w:id="100"/>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ادام الاختلافِ الى الْمَسجِدِ اصابَ ثَمانِيَ خِصالٍ آيَةً مُحْكَمَةً وَ اخاً مُسْتَفاداً وَ عِلْماً مُسْتَطْرفاً وَ رَحْمَةً مُنْتَظِرَةً وَ كَلِمَةً تَدُلُّ عَلى هُدىً اوْ تَرْدَعَهُ عَنْ رِدى وَ تَرْكَ الذّنوبِ حَياءً اوْ خَشْيَةً </w:t>
      </w:r>
      <w:r>
        <w:rPr>
          <w:rStyle w:val="FootnoteAnchor"/>
          <w:rtl w:val="true"/>
        </w:rPr>
        <w:footnoteReference w:id="1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رفت و آمد به مساجد را ادامه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فايده به او مى‌رسد، آيتى محكمه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دليلى از قرآن براى رهنمود زندگى كه در آن ترديدى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برادرى سودبخش، علم و دانشى تازه، رحمتى كه مورد انتظار باشد، سخن سودمندى كه راهنماى هدايتى باشد يا بازدارنده از نابودى و هلاكتى و ترك گناهان از روى شرم و حيا يا به خاطر ترس از خدا</w:t>
      </w:r>
      <w:r>
        <w:rPr>
          <w:rFonts w:eastAsia="IRNazanin" w:cs="IRNazanin"/>
          <w:color w:val="111111"/>
          <w:sz w:val="28"/>
          <w:szCs w:val="28"/>
          <w:rtl w:val="true"/>
          <w:lang w:bidi="fa-IR"/>
        </w:rPr>
        <w:t>».</w:t>
      </w:r>
      <w:bookmarkStart w:id="101" w:name="pg1843_23033"/>
    </w:p>
    <w:p>
      <w:pPr>
        <w:pStyle w:val="Heading2"/>
        <w:numPr>
          <w:ilvl w:val="1"/>
          <w:numId w:val="1"/>
        </w:numPr>
        <w:rPr/>
      </w:pPr>
      <w:bookmarkStart w:id="102" w:name="__RefHeading___Toc2827323_3650668749"/>
      <w:bookmarkStart w:id="103" w:name="_Toc37"/>
      <w:bookmarkEnd w:id="101"/>
      <w:bookmarkEnd w:id="102"/>
      <w:r>
        <w:rPr>
          <w:rtl w:val="true"/>
        </w:rPr>
        <w:t>فصل دوم</w:t>
      </w:r>
      <w:r>
        <w:rPr>
          <w:rtl w:val="true"/>
        </w:rPr>
        <w:t xml:space="preserve">: </w:t>
      </w:r>
      <w:r>
        <w:rPr>
          <w:rtl w:val="true"/>
        </w:rPr>
        <w:t xml:space="preserve">امام زين العابدين </w:t>
      </w:r>
      <w:r>
        <w:rPr>
          <w:rtl w:val="true"/>
        </w:rPr>
        <w:t>(</w:t>
      </w:r>
      <w:r>
        <w:rPr>
          <w:rtl w:val="true"/>
        </w:rPr>
        <w:t>ع</w:t>
      </w:r>
      <w:r>
        <w:rPr>
          <w:rtl w:val="true"/>
        </w:rPr>
        <w:t>)</w:t>
      </w:r>
      <w:bookmarkEnd w:id="1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827325_3650668749"/>
      <w:bookmarkStart w:id="105" w:name="_Toc38"/>
      <w:bookmarkEnd w:id="104"/>
      <w:r>
        <w:rPr>
          <w:rtl w:val="true"/>
        </w:rPr>
        <w:t>طلوع سخن‌</w:t>
      </w:r>
      <w:bookmarkEnd w:id="105"/>
    </w:p>
    <w:p>
      <w:pPr>
        <w:pStyle w:val="BookText"/>
        <w:rPr/>
      </w:pPr>
      <w:r>
        <w:rPr>
          <w:rFonts w:ascii="IRNazanin" w:hAnsi="IRNazanin" w:eastAsia="IRNazanin"/>
          <w:color w:val="111111"/>
          <w:sz w:val="28"/>
          <w:sz w:val="28"/>
          <w:szCs w:val="28"/>
          <w:rtl w:val="true"/>
          <w:lang w:bidi="fa-IR"/>
        </w:rPr>
        <w:t>يكى از ائمه اثنى عشر كه مقبوليت ويژه‌اى در ميان انديشمندان اهل سنت دارد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برخى از صاحب نظران اهل سنت نيز آثار مستقلى درباره وى نگاشته‌اند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حافظ ابوبكر جعابى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احمد فهمى از نويسندگان معاصر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دكتر عبدالحليم محمود، شيخ و مفتى جامع الازهر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عبدالعزيز سيد الاهل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اهل سنت درباره حضرت، سخنانى حاكى از عمق ارادت و مودّت دارند به طورى كه زُهرى از فقها و محدثان بزرگ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شخصيت قرشى را برتر از على بن حسين نديدم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ابومحمد سعيد بن مسيب از فقهاى هفت گانه مدينه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پرهيزكارتر از على بن حسين نديدم</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زيد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برترين هاشمى بود</w:t>
      </w:r>
    </w:p>
    <w:p>
      <w:pPr>
        <w:pStyle w:val="BookText"/>
        <w:rPr/>
      </w:pPr>
      <w:r>
        <w:rPr>
          <w:rFonts w:ascii="Amiri" w:hAnsi="Amiri" w:eastAsia="Amiri" w:cs="Amiri"/>
          <w:color w:val="111111"/>
          <w:sz w:val="28"/>
          <w:sz w:val="28"/>
          <w:szCs w:val="28"/>
          <w:rtl w:val="true"/>
          <w:lang w:bidi="ar-SA"/>
        </w:rPr>
        <w:t>كه من او را درك كردم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مالك بن انس رييس فرقه مالكى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در ميان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بى‌نظير بود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از اين سخنان تحسين برانگيز فراوان است تنها به يك نمونه ديگر از محمد بن سعد كاتب الواقدى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مى‌كنيم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زين العابدين، عالم و موثق و امين و از رسول خدا حديث بسيار روايت كرده است و در ميان اهل بيت نظير نداشت، موثق، مطمئن و كثير الحديث و بلند مرتبه بود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استاد عباس محمود العقاد جمله زيبايى درباره حضرت دارد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جوان بعد از جريان كربلا زندگى كرد تا اين كه بر قلب‌ها مالك شد كما اين كه هشام بن عبدالملك بر بدن‌هاى مردم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نوشتار پيش رو مى‌آيد مختصرى است از ابعاد شخصيتى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تبارشناسى، شخصيت‌شناسى، فعاليت‌هاى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فرهنگى كه از منظر بزرگان اهل سنت فراهم آمده است كه اين فقط گوشه‌اى از شخصيت علمى و معنوى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آن‌كه در دنيا و آخرت مشمول عنايات و الطاف كريمانه خاندان وحى و نبوت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bookmarkStart w:id="106" w:name="pg1843_23044"/>
    </w:p>
    <w:p>
      <w:pPr>
        <w:pStyle w:val="Heading3"/>
        <w:numPr>
          <w:ilvl w:val="2"/>
          <w:numId w:val="1"/>
        </w:numPr>
        <w:rPr/>
      </w:pPr>
      <w:bookmarkStart w:id="107" w:name="__RefHeading___Toc2827327_3650668749"/>
      <w:bookmarkStart w:id="108" w:name="_Toc39"/>
      <w:bookmarkEnd w:id="106"/>
      <w:bookmarkEnd w:id="107"/>
      <w:r>
        <w:rPr>
          <w:rtl w:val="true"/>
        </w:rPr>
        <w:t xml:space="preserve">تبارشناسى حضرت سجاد </w:t>
      </w:r>
      <w:r>
        <w:rPr>
          <w:rtl w:val="true"/>
        </w:rPr>
        <w:t>(</w:t>
      </w:r>
      <w:r>
        <w:rPr>
          <w:rtl w:val="true"/>
        </w:rPr>
        <w:t>ع</w:t>
      </w:r>
      <w:r>
        <w:rPr>
          <w:rtl w:val="true"/>
        </w:rPr>
        <w:t>)</w:t>
      </w:r>
      <w:bookmarkEnd w:id="108"/>
    </w:p>
    <w:p>
      <w:pPr>
        <w:pStyle w:val="BookText"/>
        <w:rPr/>
      </w:pPr>
      <w:r>
        <w:rPr>
          <w:rFonts w:ascii="IRNazanin" w:hAnsi="IRNazanin" w:eastAsia="IRNazanin"/>
          <w:color w:val="111111"/>
          <w:sz w:val="28"/>
          <w:sz w:val="28"/>
          <w:szCs w:val="28"/>
          <w:rtl w:val="true"/>
          <w:lang w:bidi="fa-IR"/>
        </w:rPr>
        <w:t>بنا به گفته تاريخ‌نگاران، تولد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پنجم شعبان </w:t>
      </w:r>
      <w:r>
        <w:rPr>
          <w:rStyle w:val="FootnoteAnchor"/>
          <w:rtl w:val="true"/>
        </w:rPr>
        <w:footnoteReference w:id="147"/>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مدينه بوده است</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مادرش را كنيزى آزاد شده مى‌دانند و درباره نژادش اختلاف دارند، عده‌اى وى را سلامه يا سلافه يا غزاله دختر يزدگرد ساسانى ناميده‌اند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برخى ديگر از وى به نام شهربانو يا شاه زنان نام برده‌اند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كنيه‌هاى آن حضرت متعددند،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ابوالحسن، ابوالحسين، ابوعبدالله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از القاب ايشان چنين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سيدالعابدين </w:t>
      </w:r>
      <w:r>
        <w:rPr>
          <w:rStyle w:val="FootnoteAnchor"/>
          <w:rtl w:val="true"/>
        </w:rPr>
        <w:footnoteReference w:id="152"/>
      </w:r>
      <w:r>
        <w:rPr>
          <w:rFonts w:ascii="Amiri" w:hAnsi="Amiri" w:eastAsia="Amiri" w:cs="Amiri"/>
          <w:color w:val="111111"/>
          <w:sz w:val="28"/>
          <w:sz w:val="28"/>
          <w:szCs w:val="28"/>
          <w:rtl w:val="true"/>
          <w:lang w:bidi="ar-SA"/>
        </w:rPr>
        <w:t xml:space="preserve">، زين العابدين </w:t>
      </w:r>
      <w:r>
        <w:rPr>
          <w:rStyle w:val="FootnoteAnchor"/>
          <w:rtl w:val="true"/>
        </w:rPr>
        <w:footnoteReference w:id="153"/>
      </w:r>
      <w:r>
        <w:rPr>
          <w:rFonts w:ascii="IRNazanin" w:hAnsi="IRNazanin" w:eastAsia="IRNazanin"/>
          <w:color w:val="111111"/>
          <w:sz w:val="28"/>
          <w:sz w:val="28"/>
          <w:szCs w:val="28"/>
          <w:rtl w:val="true"/>
          <w:lang w:bidi="fa-IR"/>
        </w:rPr>
        <w:t xml:space="preserve">، سجاد </w:t>
      </w:r>
      <w:r>
        <w:rPr>
          <w:rStyle w:val="FootnoteAnchor"/>
          <w:rtl w:val="true"/>
        </w:rPr>
        <w:footnoteReference w:id="154"/>
      </w:r>
      <w:r>
        <w:rPr>
          <w:rFonts w:ascii="IRNazanin" w:hAnsi="IRNazanin" w:eastAsia="IRNazanin"/>
          <w:color w:val="111111"/>
          <w:sz w:val="28"/>
          <w:sz w:val="28"/>
          <w:szCs w:val="28"/>
          <w:rtl w:val="true"/>
          <w:lang w:bidi="fa-IR"/>
        </w:rPr>
        <w:t>، ذوالثفنات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پيشانى پينه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منارالقانتين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شب زنده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امين و زكى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شمايل ظاهرى و پوشش، همواره با حنا و گياهى به نام كَتَم خضاب مى‌فرمود، جامه‌اى زردرنگ داشت كه روزهاى جمعه مى‌پوشيد و نيز دو جامه از جنس خز داشت كه يكى كوتاه و ديگرى جبه‌اى از همان جنس بود كه بر روى لباس‌هايش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عمامه مى‌گذاشت، قسمتى از آن را در پشت سرش مى‌انداخت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الحنك مى‌كرد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همسر آن حضرت ام عبدالله فرزند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عموى آن حضرت است </w:t>
      </w:r>
      <w:r>
        <w:rPr>
          <w:rStyle w:val="FootnoteAnchor"/>
          <w:rtl w:val="true"/>
        </w:rPr>
        <w:footnoteReference w:id="156"/>
      </w:r>
      <w:r>
        <w:rPr>
          <w:rFonts w:ascii="IRNazanin" w:hAnsi="IRNazanin" w:eastAsia="IRNazanin"/>
          <w:color w:val="111111"/>
          <w:sz w:val="28"/>
          <w:sz w:val="28"/>
          <w:szCs w:val="28"/>
          <w:rtl w:val="true"/>
          <w:lang w:bidi="fa-IR"/>
        </w:rPr>
        <w:t>كه مادر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امامان پس از آن حضرت نسب‌شان از طرف پدر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مادر به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تاريخ‌نگاران در تعداد فرزندان آن حضرت اختلاف دارند ولى ابن سعد در طبقات خود، آنان را هفده تن مى‌داند كه از آن ميان ده تن پسر و هفت تن دخترند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حسين، عبدالله، زيد، عمر، على، حسين اصغر، سليمان و 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كلثوم،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مليكه،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 الحسين و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جابر به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به دنيا مى‌آيد، هرگاه او را ديدى سلام مرا به او برسان</w:t>
      </w:r>
      <w:bookmarkStart w:id="109" w:name="pg1843_23050"/>
    </w:p>
    <w:p>
      <w:pPr>
        <w:pStyle w:val="BookText"/>
        <w:rPr/>
      </w:pPr>
      <w:bookmarkEnd w:id="109"/>
      <w:r>
        <w:rPr>
          <w:rFonts w:ascii="IRNazanin" w:hAnsi="IRNazanin" w:eastAsia="IRNazanin"/>
          <w:color w:val="111111"/>
          <w:sz w:val="28"/>
          <w:sz w:val="28"/>
          <w:szCs w:val="28"/>
          <w:rtl w:val="true"/>
          <w:lang w:bidi="fa-IR"/>
        </w:rPr>
        <w:t>و بدان كه بعد از ديدن او عمر كوتاهى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ديدار، جابر بيش از ده روز عمر نكرد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همين راوى آمده است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مهدى از فرزندان اوست</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110" w:name="__RefHeading___Toc2827329_3650668749"/>
      <w:bookmarkStart w:id="111" w:name="_Toc40"/>
      <w:bookmarkEnd w:id="110"/>
      <w:r>
        <w:rPr>
          <w:rtl w:val="true"/>
        </w:rPr>
        <w:t>نامگذارى‌</w:t>
      </w:r>
      <w:bookmarkEnd w:id="111"/>
    </w:p>
    <w:p>
      <w:pPr>
        <w:pStyle w:val="BookText"/>
        <w:rPr/>
      </w:pPr>
      <w:r>
        <w:rPr>
          <w:rFonts w:ascii="IRNazanin" w:hAnsi="IRNazanin" w:eastAsia="IRNazanin"/>
          <w:color w:val="111111"/>
          <w:sz w:val="28"/>
          <w:sz w:val="28"/>
          <w:szCs w:val="28"/>
          <w:rtl w:val="true"/>
          <w:lang w:bidi="fa-IR"/>
        </w:rPr>
        <w:t>سفيان بن عيينه مى‌گويد، ابن زبير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جابر بوديم كه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بغل گرفته، بوسيد و در كنار خود نشاند، 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لإبنِ هذا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اذا كانَ يَومُ القيامَةِ نادى مُنادٍ مِن بَطنانِ العَرشِ لِيَقُم سَيِّد العابِدين، فَيَقُومُ هُوَ </w:t>
      </w:r>
      <w:r>
        <w:rPr>
          <w:rStyle w:val="FootnoteAnchor"/>
          <w:rtl w:val="true"/>
        </w:rPr>
        <w:footnoteReference w:id="1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فرزندم، فرزندى متولد خواهد شد كه به او على بن الحسين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قيامت فرا رسد، منادى از جلو عرش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عبادت‌كنندگان برخيزد، آن‌گاه او بر مى‌خيزد</w:t>
      </w:r>
      <w:r>
        <w:rPr>
          <w:rFonts w:eastAsia="IRNazanin" w:cs="IRNazanin"/>
          <w:color w:val="111111"/>
          <w:sz w:val="28"/>
          <w:szCs w:val="28"/>
          <w:rtl w:val="true"/>
          <w:lang w:bidi="fa-IR"/>
        </w:rPr>
        <w:t>».</w:t>
      </w:r>
      <w:bookmarkStart w:id="112" w:name="pg1843_23055"/>
    </w:p>
    <w:p>
      <w:pPr>
        <w:pStyle w:val="Heading3"/>
        <w:numPr>
          <w:ilvl w:val="2"/>
          <w:numId w:val="1"/>
        </w:numPr>
        <w:rPr/>
      </w:pPr>
      <w:bookmarkStart w:id="113" w:name="__RefHeading___Toc2827331_3650668749"/>
      <w:bookmarkStart w:id="114" w:name="_Toc41"/>
      <w:bookmarkEnd w:id="112"/>
      <w:bookmarkEnd w:id="113"/>
      <w:r>
        <w:rPr>
          <w:rtl w:val="true"/>
        </w:rPr>
        <w:t xml:space="preserve">شخصيت‌شناسى امام زين‌العابدين </w:t>
      </w:r>
      <w:r>
        <w:rPr>
          <w:rtl w:val="true"/>
        </w:rPr>
        <w:t>(</w:t>
      </w:r>
      <w:r>
        <w:rPr>
          <w:rtl w:val="true"/>
        </w:rPr>
        <w:t>ع</w:t>
      </w:r>
      <w:r>
        <w:rPr>
          <w:rtl w:val="true"/>
        </w:rPr>
        <w:t>)</w:t>
      </w:r>
      <w:bookmarkEnd w:id="114"/>
    </w:p>
    <w:p>
      <w:pPr>
        <w:pStyle w:val="Heading4"/>
        <w:numPr>
          <w:ilvl w:val="3"/>
          <w:numId w:val="1"/>
        </w:numPr>
        <w:rPr/>
      </w:pPr>
      <w:bookmarkStart w:id="115" w:name="__RefHeading___Toc2827333_3650668749"/>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 و اجداد بزرگوارش، شخصيتى والا داشت و همچون آنان انسانى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شخصيتى ايشان از مناظر گوناگون قابل بررسى است</w:t>
      </w:r>
      <w:r>
        <w:rPr>
          <w:rFonts w:eastAsia="IRNazanin" w:cs="IRNazanin"/>
          <w:color w:val="111111"/>
          <w:sz w:val="28"/>
          <w:szCs w:val="28"/>
          <w:rtl w:val="true"/>
          <w:lang w:bidi="fa-IR"/>
        </w:rPr>
        <w:t>.</w:t>
      </w:r>
    </w:p>
    <w:p>
      <w:pPr>
        <w:pStyle w:val="Heading4"/>
        <w:numPr>
          <w:ilvl w:val="3"/>
          <w:numId w:val="1"/>
        </w:numPr>
        <w:rPr/>
      </w:pPr>
      <w:bookmarkStart w:id="117" w:name="__RefHeading___Toc2827335_3650668749"/>
      <w:bookmarkStart w:id="118" w:name="_Toc43"/>
      <w:bookmarkEnd w:id="117"/>
      <w:r>
        <w:rPr/>
        <w:t>1</w:t>
      </w:r>
      <w:r>
        <w:rPr>
          <w:rtl w:val="true"/>
        </w:rPr>
        <w:t xml:space="preserve">. </w:t>
      </w:r>
      <w:r>
        <w:rPr>
          <w:rtl w:val="true"/>
        </w:rPr>
        <w:t>دانش‌</w:t>
      </w:r>
      <w:bookmarkEnd w:id="118"/>
    </w:p>
    <w:p>
      <w:pPr>
        <w:pStyle w:val="Heading5"/>
        <w:numPr>
          <w:ilvl w:val="4"/>
          <w:numId w:val="1"/>
        </w:numPr>
        <w:rPr/>
      </w:pPr>
      <w:bookmarkStart w:id="119" w:name="__RefHeading___Toc2827337_3650668749"/>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زهرى يكى از فقها و محدّثان بزرگ تابعى در مدينه كه ده تن از صحابه را درك كرده بود و علوم فقهاى هفتگانه اهل سنت را در ذهن و خاطر داشت و اهل سنت بيش از حدّ او را ستوده‌اند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او كه شيفته عظمت علمى و تقواى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درباره آن حضرت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أفقَهُ منْ زَينِ العابِدين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كسى را داناتر از زين‌العابدين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سخنى ديگر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اكْثَرُ مُجالَسَتي مَعَ عَليّ بنِ الحُسَين وَ ما رَأَيْتُ احَداً كانَ</w:t>
      </w:r>
    </w:p>
    <w:p>
      <w:pPr>
        <w:pStyle w:val="BookText"/>
        <w:rPr/>
      </w:pPr>
      <w:r>
        <w:rPr>
          <w:rFonts w:ascii="Amiri" w:hAnsi="Amiri" w:eastAsia="Amiri" w:cs="Amiri"/>
          <w:color w:val="111111"/>
          <w:sz w:val="28"/>
          <w:sz w:val="28"/>
          <w:szCs w:val="28"/>
          <w:rtl w:val="true"/>
          <w:lang w:bidi="ar-SA"/>
        </w:rPr>
        <w:t xml:space="preserve">أْفْقَهُ مِنْه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بيشترين هم‌نشينى من با على بن حسين بود، ولى هيچ كس را فقيه‌تر از وى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درباره حضرت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ابن الحُسَين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على بن حسين در ميان اهل بيت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بى‌نظير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تجلى علوم ربانى حضرت را مى‌توان در ميان محتواى گرانسنگ صحيفه سجاديه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سجاديه، ميراث گران‌قدر چهارمين پيشواى معصوم شيعيان، حضرت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شريف، گنجينه‌اى گران‌بها و سرمايه‌اى پربار و تحفه‌اى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چهارم زمامداران جور آشكارا به احكام اسلام دهن‌كجى مى‌كردند و جامعه را چنان به فساد آلوده كرده بودند كه قيام و اصلاح ناممكن شده بود، از اين رو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رسالت خود كه هدايت و تربيت انسان‌هاست با توسل به شيوه دعا و نيايش، از مكتب تشيع علوى پاسدارى 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مشتمل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و افزون بر دعا و نيايش، درياى بى‌كرانى از علوم و معارف اسلامى در زمينه‌هاى مختلف عقيدتى، فرهنگى، اجتماعى، سياسى و تربيتى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ارج و مكانت آن اين بس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bookmarkStart w:id="121" w:name="pg1843_23060"/>
    </w:p>
    <w:p>
      <w:pPr>
        <w:pStyle w:val="BookText"/>
        <w:rPr/>
      </w:pPr>
      <w:bookmarkEnd w:id="121"/>
      <w:r>
        <w:rPr>
          <w:rFonts w:ascii="Amiri" w:hAnsi="Amiri" w:eastAsia="Amiri" w:cs="Amiri"/>
          <w:color w:val="111111"/>
          <w:sz w:val="28"/>
          <w:sz w:val="28"/>
          <w:szCs w:val="28"/>
          <w:rtl w:val="true"/>
          <w:lang w:bidi="ar-SA"/>
        </w:rPr>
        <w:t>در اهميت و ارزش دعاهاى صحيفه سجاديه همين بس كه علاوه بر شيعيان، اهل سنت نيز اين ادعيه را در كتاب‌هاى خود آورده‌اند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 اين حاكى از آن است كه از اين دعاها به عنوان راهى به سوى خدا و رابطى ميان خلق و خالق بهره‌ها برده شده است</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827339_3650668749"/>
      <w:bookmarkStart w:id="123" w:name="_Toc45"/>
      <w:bookmarkEnd w:id="122"/>
      <w:r>
        <w:rPr>
          <w:rtl w:val="true"/>
        </w:rPr>
        <w:t>ابعاد مختلف صحيفه سجاديه‌</w:t>
      </w:r>
      <w:bookmarkEnd w:id="123"/>
    </w:p>
    <w:p>
      <w:pPr>
        <w:pStyle w:val="Heading6"/>
        <w:numPr>
          <w:ilvl w:val="5"/>
          <w:numId w:val="1"/>
        </w:numPr>
        <w:rPr/>
      </w:pPr>
      <w:bookmarkStart w:id="124" w:name="__RefHeading___Toc2827341_3650668749"/>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صحيفه سجاديه به منزله يك دائرة المعارف علوم بشرى است، آن چه كه براى سعادت انسان لازم است در آن يافت مى‌شود كه اصول اعتقادات، احكام و فروعات دين، معارف توحيدى و عرفانى، اخلاقيات و مسائل اجتماعى و سياسى از آن جمله‌اند</w:t>
      </w:r>
      <w:r>
        <w:rPr>
          <w:rFonts w:eastAsia="IRNazanin" w:cs="IRNazanin"/>
          <w:color w:val="111111"/>
          <w:sz w:val="28"/>
          <w:szCs w:val="28"/>
          <w:rtl w:val="true"/>
          <w:lang w:bidi="fa-IR"/>
        </w:rPr>
        <w:t>.</w:t>
      </w:r>
    </w:p>
    <w:p>
      <w:pPr>
        <w:pStyle w:val="Heading6"/>
        <w:numPr>
          <w:ilvl w:val="5"/>
          <w:numId w:val="1"/>
        </w:numPr>
        <w:rPr/>
      </w:pPr>
      <w:bookmarkStart w:id="126" w:name="__RefHeading___Toc2827343_3650668749"/>
      <w:bookmarkStart w:id="127" w:name="_Toc47"/>
      <w:bookmarkEnd w:id="126"/>
      <w:r>
        <w:rPr>
          <w:rtl w:val="true"/>
        </w:rPr>
        <w:t>الف</w:t>
      </w:r>
      <w:r>
        <w:rPr>
          <w:rtl w:val="true"/>
        </w:rPr>
        <w:t xml:space="preserve">: </w:t>
      </w:r>
      <w:r>
        <w:rPr>
          <w:rtl w:val="true"/>
        </w:rPr>
        <w:t>اصول اعتقادى‌</w:t>
      </w:r>
      <w:bookmarkEnd w:id="127"/>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مقابله با افكار انحرافى عصر خويش به تبيين انديشه اصيل اسلامى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ذات مطلق الهى را از هرگونه تشبّه به مخلوقات مبرّا دانسته و از هر نوع عيب و نقصى مبرّا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مناجات دوازدهم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عقل‌ها از درك كنه جمالت عاجزند و ديده‌ها از نزديكى به انوار جمالت خسته و نابينا هستند و براى خلق به سوى معرفت تو راهى نيست، به جز ناتوانى از معرفتت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دعاى سى و پنجم از دريچه‌اى ديگر مى‌فرمايد</w:t>
      </w:r>
      <w:r>
        <w:rPr>
          <w:rFonts w:eastAsia="IRNazanin" w:cs="IRNazanin"/>
          <w:color w:val="111111"/>
          <w:sz w:val="28"/>
          <w:szCs w:val="28"/>
          <w:rtl w:val="true"/>
          <w:lang w:bidi="fa-IR"/>
        </w:rPr>
        <w:t>:</w:t>
      </w:r>
      <w:bookmarkStart w:id="128" w:name="pg1843_23063"/>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الواحِدُ الاحَدُ الصّمَدُ الَّذي لَمْ يَلِدْ وَ لَمْ يُولَد وَ لَمْ يَكُنْ لَهُ كُفُواً احَدٌ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حقا كه تويى يگانه يكتاى بى‌نياز، كسى كه نه زاده است و نه زاده شده و هيچ كس مانند و همتاى او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ارتباط با اعتقاد به نبوت و امامت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يكتاپرستان و مؤمنان و از تصديق‌كنندگان به پيامبرت و پيشوايانى كه فرمان برى از ايشان را واجب كرده‌اى، قرار بده از كسانى كه آن توحيد و ايمان و تصديق به وسيله ايشان و به دست آنان واقع مى‌گردد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حضرت درباره معاد و وجود عالمى ديگر، كه در آن، افراد با ايمان و نيكوكار به جزاى اعمال خويش نايل مى‌آيند و كافران و ستمكاران به كيفر اعمال خويش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چهاردهم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نيكى من نزد تو در تأخيرِ گرفتنِ حق من و به كيفر نرساندنِ ستم كننده بر من تا روز رستاخيز است، پس بر محمد و آل او درود فرست و مرا به نيت درست و صبر پايدار تأييد فرما</w:t>
      </w:r>
      <w:r>
        <w:rPr>
          <w:rFonts w:eastAsia="IRNazanin" w:cs="IRNazanin"/>
          <w:color w:val="111111"/>
          <w:sz w:val="28"/>
          <w:szCs w:val="28"/>
          <w:rtl w:val="true"/>
          <w:lang w:bidi="fa-IR"/>
        </w:rPr>
        <w:t>».</w:t>
      </w:r>
    </w:p>
    <w:p>
      <w:pPr>
        <w:pStyle w:val="Heading6"/>
        <w:numPr>
          <w:ilvl w:val="5"/>
          <w:numId w:val="1"/>
        </w:numPr>
        <w:rPr/>
      </w:pPr>
      <w:bookmarkStart w:id="129" w:name="__RefHeading___Toc2827345_3650668749"/>
      <w:bookmarkStart w:id="130" w:name="_Toc48"/>
      <w:bookmarkEnd w:id="129"/>
      <w:r>
        <w:rPr>
          <w:rtl w:val="true"/>
        </w:rPr>
        <w:t>ب</w:t>
      </w:r>
      <w:r>
        <w:rPr>
          <w:rtl w:val="true"/>
        </w:rPr>
        <w:t xml:space="preserve">: </w:t>
      </w:r>
      <w:r>
        <w:rPr>
          <w:rtl w:val="true"/>
        </w:rPr>
        <w:t>احكام و فروع دين‌</w:t>
      </w:r>
      <w:bookmarkEnd w:id="1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دعاهاى خويش مردم را به سوى خداوند و اجراى قوانين و احكام دين دعوت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نماز در دعاى</w:t>
      </w:r>
    </w:p>
    <w:p>
      <w:pPr>
        <w:pStyle w:val="BookText"/>
        <w:rPr/>
      </w:pPr>
      <w:r>
        <w:rPr>
          <w:rFonts w:ascii="IRNazanin" w:hAnsi="IRNazanin" w:eastAsia="IRNazanin"/>
          <w:color w:val="111111"/>
          <w:sz w:val="28"/>
          <w:sz w:val="28"/>
          <w:szCs w:val="28"/>
          <w:rtl w:val="true"/>
          <w:lang w:bidi="fa-IR"/>
        </w:rPr>
        <w:t>چهل و چهارم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بر محمد و آل محمد رحمت فرست و ما را در اين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اوقات نمازهاى پنج‌گانه و حدود آن كه تعيين كرده‌اى و واجبات آن را مقرر فرموده‌اى و وظايف و شروط آن را مشخص ساخته‌اى و اوقات آن را معين نموده‌اى، موفق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مورد فريضه روزه در همان دعا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سپاس خدايى را كه يكى از راه‌هاى احسان را ماه خود، ماه رمضان، ماه روزه و ماه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برترى آن را بر ساير ماه‌ها به خاطر احترام‌هاى فراوان و فضايل نمايانى كه برايش قرار داد،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ماه براى بزرگداشت، چيزهايى را كه در ماه‌هاى ديگر حلال كرده است، حرام ساخت و براى گرامى داشتن آن، خوردنى‌ها و نوشيدنى‌ها را در آن منع فرمود و براى آن، وقت آشكارى قرارداد كه خداى بزرگ و ارجمند هرگز اجازه نمى‌دهد از آن وقت پيش انداخته شود و هرگز نمى‌پذيرد از آن وقت به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زكات را جزء حقوقى مى‌داند كه خداوند براى اموال ثروتمندان قرار داده از اين رو در دعاى چهل و چهارم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اين ماه موفق بدار تا اموالمان را از مظالم و حقوق ديگران خالص و پيراسته كنيم و با بيرون كردن زكات‌ها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شتر، گاو،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پاك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درباره حج و زيارت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بيست و سوم، تعليم مى‌فرمايد كه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برپايى حج و عمره و زيارت قبر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درود و رحمت و بركات تو بر او و بر خاندانش</w:t>
      </w:r>
    </w:p>
    <w:p>
      <w:pPr>
        <w:pStyle w:val="BookText"/>
        <w:rPr/>
      </w:pPr>
      <w:r>
        <w:rPr>
          <w:rFonts w:ascii="IRNazanin" w:hAnsi="IRNazanin" w:eastAsia="IRNazanin"/>
          <w:color w:val="111111"/>
          <w:sz w:val="28"/>
          <w:sz w:val="28"/>
          <w:szCs w:val="28"/>
          <w:rtl w:val="true"/>
          <w:lang w:bidi="fa-IR"/>
        </w:rPr>
        <w:t>باد و هم‌چنين توفيق زيارت قبور آل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همواره بر ايشان سلام باد، مادامى كه مرا زنده باقى دارى در اين سال و هر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حضرت درباره مسأله جهاد و مرزداران نيز مشهور است كه در دعاى بيست و هفتم به آن اشاره شده، فرازى از اين دعاى پرمغز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رحمت فرست و مرزهاى مسلمانان را به عزّت خود استوار گردان، مرزبانان را به نيروى خود تقويت فرما، عطاياى ايشان را از فضل خود زياد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عدّه ايشان را افزون فرما، اسلحه‌هايشان را تيز و برّا نما، حوزه‌شان را حراست نما، نقاط حسّاس جبهه‌شان را محكم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آذوقه‌شان را برسان، مشكلاتشان را برطرف نما و با يارى خود تقويتشان فرما، به وسيله صبر و پايدارى مددشان كن و راه چاره را به آنان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دشمنانشان را درهم شكن، چنگ و پنجه دشمن را از ايشان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دشمن و اسلحه‌اش جدايى بيفكن، استوارى و استحكام را از دل دشمن بردار و روحيه‌شان را ضعيف گردان، ميان آنان و زاد و توشه‌شان فاصله بينداز، آنان را در راه‌هاى‌شان سرگردان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شمارشان را كم كن، دل‌هايشان را از رعب و وحشت پر ساز و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احكامى كه در عصر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ناشناخته بود فريضه امر به معروف و نهى از منكر بود كه حضرت در احياى اين فريضه مى‌فرمايد</w:t>
      </w:r>
      <w:r>
        <w:rPr>
          <w:rFonts w:eastAsia="Amiri" w:cs="Amiri" w:ascii="Amiri" w:hAnsi="Amiri"/>
          <w:color w:val="111111"/>
          <w:sz w:val="28"/>
          <w:szCs w:val="28"/>
          <w:rtl w:val="true"/>
          <w:lang w:bidi="ar-SA"/>
        </w:rPr>
        <w:t>:</w:t>
      </w:r>
      <w:bookmarkStart w:id="131" w:name="pg1843_23072"/>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اين روز و اين شب و همه روزهايمان براى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و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به پا داشتن امر به معروف و نهى از منكر موفق بدار</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پرداختن به همه ابعاد صحيفه در اين وجيزه ميسور نيست، اما به عنوان آخرين نكته بايد گفت كه تولى و تبرى، بسيار مورد توجه حضرت بوده 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در حالى كه دوستدار دوستانت و دشمنِ دشمنانت هستم، بميران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Heading4"/>
        <w:numPr>
          <w:ilvl w:val="3"/>
          <w:numId w:val="1"/>
        </w:numPr>
        <w:rPr/>
      </w:pPr>
      <w:bookmarkStart w:id="132" w:name="__RefHeading___Toc2827347_3650668749"/>
      <w:bookmarkStart w:id="133" w:name="_Toc49"/>
      <w:bookmarkEnd w:id="132"/>
      <w:r>
        <w:rPr/>
        <w:t>2</w:t>
      </w:r>
      <w:r>
        <w:rPr>
          <w:rtl w:val="true"/>
        </w:rPr>
        <w:t xml:space="preserve">. </w:t>
      </w:r>
      <w:r>
        <w:rPr>
          <w:rtl w:val="true"/>
        </w:rPr>
        <w:t>عبادت و بندگى‌</w:t>
      </w:r>
      <w:bookmarkEnd w:id="133"/>
    </w:p>
    <w:p>
      <w:pPr>
        <w:pStyle w:val="BookText"/>
        <w:rPr/>
      </w:pPr>
      <w:r>
        <w:rPr>
          <w:rFonts w:ascii="IRNazanin" w:hAnsi="IRNazanin" w:eastAsia="IRNazanin"/>
          <w:color w:val="111111"/>
          <w:sz w:val="28"/>
          <w:sz w:val="28"/>
          <w:szCs w:val="28"/>
          <w:rtl w:val="true"/>
          <w:lang w:bidi="fa-IR"/>
        </w:rPr>
        <w:t xml:space="preserve">احمد بن حجر هيثمى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 فى الردّ على أهل البِدَع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جانشين پدرش در علم و زهد و عبادت بود و چون براى نماز وضو مى‌گرفت، رنگش زرد مى‌شد در اين باره از او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مى‌دانيد در مقابل چه كسى مى‌ايستم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شبانه‌روز هزار ركعت نماز مى‌خواند و گاهى از ترس خدا از هوش مى‌رفت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عبدربه اندلسى مالكى، به حالات معنوى امام به هنگام نماز اشاره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w:t>
      </w:r>
    </w:p>
    <w:p>
      <w:pPr>
        <w:pStyle w:val="BookText"/>
        <w:rPr/>
      </w:pPr>
      <w:r>
        <w:rPr>
          <w:rFonts w:ascii="IRNazanin" w:hAnsi="IRNazanin" w:eastAsia="IRNazanin"/>
          <w:color w:val="111111"/>
          <w:sz w:val="28"/>
          <w:sz w:val="28"/>
          <w:szCs w:val="28"/>
          <w:rtl w:val="true"/>
          <w:lang w:bidi="fa-IR"/>
        </w:rPr>
        <w:t>مى‌ايستاد لرزش شديدى او را فرا مى‌گرفت، علت آن از او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مگر نمى‌دانيد در برابر چه كسى ايستاده‌ام؟ و با چه كسى قصد مناجات و راز و نياز دارم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سخن سفيان بن عيينه در ارتباط با خلوص و بندگى حضرت شنيدنى است،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به قصد حج راهى مكه شد، هنگامى كه احرام بست و بر مركب خود قرار گرفت، رنگش زرد شد و لرزه بر اندامش افتاد و نتوانست لبيك بگويد،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مى‌ترسم كه من لبيك بگويم و در جواب من گفته شود لا لبيك</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آن حضرت به خاطر اين روحيه مثال زدنى به القابى همچون زين العابدين، سجاد، ذوالثفنات و سيدالعابدين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پدر امامان و كنيه‌اش ابوالحسن و ملقب به زين‌العابدين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سيدالعابدين ناميد او ملقب به سجاد، زكى، امين و ذوالثفنات بود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اساساً امام در نزد بزرگان اهل سنت جايگاه ويژه‌اى دارد و هر يك با بيانى به مدح وى پرداخته‌اند، مالك ابن انس، پيشواى مذهب مالكى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رسيده است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هنگام مرگ،</w:t>
      </w:r>
    </w:p>
    <w:p>
      <w:pPr>
        <w:pStyle w:val="BookText"/>
        <w:rPr/>
      </w:pPr>
      <w:r>
        <w:rPr>
          <w:rFonts w:ascii="Amiri" w:hAnsi="Amiri" w:eastAsia="Amiri" w:cs="Amiri"/>
          <w:color w:val="111111"/>
          <w:sz w:val="28"/>
          <w:sz w:val="28"/>
          <w:szCs w:val="28"/>
          <w:rtl w:val="true"/>
          <w:lang w:bidi="ar-SA"/>
        </w:rPr>
        <w:t>در هر شبانه‌روز هزار ركعت نماز مى‌خواند و به جهت همين عبادت‌ها او را زين‌العابدين مى‌خواندند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ابن طلحه شافعى نيز با كلامى ديگر به تحسين حضرت پرداخته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زين العابدين پيشواى زاهدان و سيد متقيان و امام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اخلاف او گواهى دهند كه او از سلاله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طريق روشنش، مقام تقرب و نزديكى‌اش به خدا را ثابت مى‌كند و پينه‌هاى پيشانى‌اش، بسيارى نماز و شب زنده‌دارى‌اش را مسجّل مى‌سازد و روگردانى‌اش از دنيا بيانگر زهد اوست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رفتارهاى حضرت، حاكى از حضورى پيوسته در برابر معبود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براى وضو گرفتن از كسى كمك نمى‌گرفت، بلكه همواره پيش از خواب، آب از چاه بيرون مى‌كشيد و در خمره مى‌ريخت، وقتى براى نماز شب به پا مى‌خواست، نخست مسواك مى‌كرد، سپس وضو مى‌ساخت و به نماز مى‌ايستاد هر آن‌چه از نمازهاى مستحبى در روز از وى فوت شده بود، در شب به جاى مى‌آورد ولى به من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نيست همچون من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نماز فراوان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كسى كه خود را به كار نيكى عادت داده لازم است بر آن مداومت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بود كه هرگز در سفر و حضر، نماز شب را</w:t>
      </w:r>
    </w:p>
    <w:p>
      <w:pPr>
        <w:pStyle w:val="BookText"/>
        <w:rPr/>
      </w:pPr>
      <w:r>
        <w:rPr>
          <w:rFonts w:ascii="Amiri" w:hAnsi="Amiri" w:eastAsia="Amiri" w:cs="Amiri"/>
          <w:color w:val="111111"/>
          <w:sz w:val="28"/>
          <w:sz w:val="28"/>
          <w:szCs w:val="28"/>
          <w:rtl w:val="true"/>
          <w:lang w:bidi="ar-SA"/>
        </w:rPr>
        <w:t>ترك نمى‌كرد</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اسباط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مسجدى در كوفه شدم، ناگاه ديدم جوانى در حال سجده با خدا مناجات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چهره‌ام خاك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خالقم سجده مى‌كنم و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ديدم على بن الحسين، زين العابدين است، هنگام طلوع فجر، نزد وى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خودت را به سختى مى‌اندازى و حال آن‌كه خداوند تو را به آن‌چه خود خواست، فضيلت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سخنى گفتم، گريست، سپس حديثى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چشم‌ها در روز قيامت گريان است، مگر چشمى كه از خشيت خدا بگريد و چشمى كه در راه خدا و در جنگ نابينا شود و چشمى كه از محارم الهى چشم بپوشد و چشمى كه شب زنده‌دارى كند و آن را به روز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چنين كسى نزد فرشتگان مباهات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بنده‌ام كه روح او نزد من و بدن او در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از رختخواب دور كرد، به جهت خوف و طمعى كه در رحمتم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اى فرشتگان، گواهى دهيد كه او را بخشيدم</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مناجات‌هاى دل‌نشين آن حضرت زبان‌زد راهيان كوى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بن كيسان يمانى از زاهدان و عابدان معروف،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حجر اسماعيل بودم كه ديدم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او مردى صالح از اهل بيت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راز و نيازهاى وى گوش فرا دهم تا ببينم چگونه نيايش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ديدم كه تا صبح به نماز ايستاد و سرانجام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سجده‌اش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ناچيزت به درگاه توست؛ نيازمند و درمانده‌ات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گدايت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فقيرت به درگاه توست و از تو درخواست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اندوهى اين دعا را نخواندم، مگر آن‌كه برطرف گرديد و گشايش حاصل شد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حسن بصرى اهل بصره و از مشاهير تابعين كه فيض ملاقات اكثر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عامّه به زهد و تقوا معروف است و صوفيان نيز او را پرورده نبوت و خو گرفته فتوّت و كعبه علم و عمل و خلاصه حلم و ورع مى‌دانند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زهد و تقوا و شكوه و عظمت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چشم او را خيره كرده بود كه بى‌اختيار به پاى او بوسه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كعبه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به صورت ناشناس، اشعار زير را با سوز و گداز مى‌خواند و به شدت ناله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اشعار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آن كه در هر نيازى دست اميد به سوى تو دراز مى‌شود،</w:t>
      </w:r>
    </w:p>
    <w:p>
      <w:pPr>
        <w:pStyle w:val="BookText"/>
        <w:rPr/>
      </w:pPr>
      <w:r>
        <w:rPr>
          <w:rFonts w:ascii="IRNazanin" w:hAnsi="IRNazanin" w:eastAsia="IRNazanin"/>
          <w:color w:val="111111"/>
          <w:sz w:val="28"/>
          <w:sz w:val="28"/>
          <w:szCs w:val="28"/>
          <w:rtl w:val="true"/>
          <w:lang w:bidi="fa-IR"/>
        </w:rPr>
        <w:t>بينوايى خود را به تو باز مى‌گويم، مرا مورد عفو و بخشش خود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اميد من كه اندوه و سختى را از من دور مى‌كنى، همه گناهان مرا ببخش و حاجت مرا برآور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حاجتى به تو روى مى‌آورم، تو دستگير نيازمندان و هدف و مقصود 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كارهاى زشت خود به تو روى آوردم، هيچ مخلوقى در جهان به اندازه من گناهكار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راه من ناچيز است و مرا به مقصد نمى‌رساند، آيا بر كمى توشه بگريم يا بر دورى راهم؟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مرا با ستمگران در يك جا جمع مى‌كنى؟ پس طواف من به دور خانه تو و زيارت من چه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نقطه پايان آرزوهاى من؛ آيا مرا به آتش خود مى‌سوزانى، پس اميد من به تو و ترس من از تو چه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سرور من، از قبول توبه‌ام بر من منت بگذار، كه تو پروردگار و عالِم به گفتار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شدم و با شناختن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بوسيدم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نبوت، اين مناجات و گريه از بهر چيست؟ با اين كه تو داخل اهل بيتى هستى كه خداوند درباره آن‌ها فرموده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اللَّهُ لِيُذْهِبَ عَنْكُمُ الرِّجْسَ أَهْلَ الْبَيْتِ وَ يُطَهِّرَكُمْ تَطْهِيراً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ابوالحسن اين سخنان را كنار بگذار، بهشت براى هر كس كه خدا را اطاعت كند، آفريده شده است گرچه بنده حبشى باشد و جهنم براى هر كس كه خدا را نافرمانى كند خلق شده هر چند آزاد مردى قرشى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همين ماجرا را در كلام اصمعى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آموزه‌هاى بلند آن، به طور خلاصه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حال طواف دور خانه خدا جوانى را ديدم كه پرده كعبه را گرفته،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دل شب دعوت بى‌چاره را اجابت مى‌كند، اى برطرف كننده پريشانى و مصيبت و گرفتارى، نمايندگان تو در اطراف خانه تو خوابيدند و بيدار شدند ولى تو اى زنده پاينده، هرگز نمى‌خوابى، خدايا من تو را با غم‌هاى جانكاه و در نهايت پريشانى و نگرانى مى‌خوانم، به حرمت بيت و حرم به اشك چشمم رحم كن، اگر شخص سفيه و گستاخ به احسان تو اميدوار نباشد پس چه كسى بر گناهكاران احسان خواهد كرد؟ سپس به شدت گريه سرداده و اين اشعار را زمزمه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آن كه در هر نيازى مقصود تو هستى، از بى‌نوايى خود به تو شكوه مى‌كنم، به شكايت من رحم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اميد من، تو اندوه مرا برطرف مى‌كنى، همه گناهان مرا ببخش و حاجتم را روا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اعمال زشت و پليد، به تو روى آوردم و در جهان هيچ بنده‌اى به اندازه من گناهكار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آخرين آرزوى من، آيا مرا به آتش مى‌سوزانى، پس اميد</w:t>
      </w:r>
    </w:p>
    <w:p>
      <w:pPr>
        <w:pStyle w:val="BookText"/>
        <w:rPr/>
      </w:pPr>
      <w:r>
        <w:rPr>
          <w:rFonts w:ascii="IRNazanin" w:hAnsi="IRNazanin" w:eastAsia="IRNazanin"/>
          <w:color w:val="111111"/>
          <w:sz w:val="28"/>
          <w:sz w:val="28"/>
          <w:szCs w:val="28"/>
          <w:rtl w:val="true"/>
          <w:lang w:bidi="fa-IR"/>
        </w:rPr>
        <w:t>من و سپس ترس من چه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جوان از هوش رفت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ناگهان ديدم او زين العابدين على بن حسين بن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آن‌ها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كردم و به دامنم گذاشتم و بى‌اختيار گريستم يك قطره از اشك چشمم به صورت او چكيد، چشمانش را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بر ما اشك مى‌ريزد؟</w:t>
      </w:r>
    </w:p>
    <w:p>
      <w:pPr>
        <w:pStyle w:val="BookText"/>
        <w:rPr/>
      </w:pPr>
      <w:r>
        <w:rPr>
          <w:rFonts w:ascii="IRNazanin" w:hAnsi="IRNazanin" w:eastAsia="IRNazanin"/>
          <w:color w:val="111111"/>
          <w:sz w:val="28"/>
          <w:sz w:val="28"/>
          <w:szCs w:val="28"/>
          <w:rtl w:val="true"/>
          <w:lang w:bidi="fa-IR"/>
        </w:rPr>
        <w:t>عرض كردم بنده حقير شما اصمعى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اين گريه و ناله از براى چيست؟ تو از اهل بيت نبوت و معدن رسالت هستى، آيا خداوند در قرآن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مى‌خواهد هر نوع رجس و آلايش را از شما خانواده نبوت بزدايد و شما را از هر عيب پاك و منزه گرداند؟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اصمعى، خداوند بهشت را براى كسى آفريده كه از او اطاعت كند ولو اين كه غلام سياه حبشى باشد و جهنم را براى كسى خلق كرده كه از او نافرمانى كند ولو اين كه آزاده قرشى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صور قيامت دميده شود، ديگر نسب و خويشى در ميانشان نماند و كسى از كس ديگر سراغى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آنان كه اعمالشان وزين است، رستگار هستند و آنان كه اعمالشان سبك باشد، نفس خود را در زيان افكنده و در دوزخ مخلّد خواهند بود</w:t>
      </w:r>
      <w:r>
        <w:rPr>
          <w:rFonts w:eastAsia="IRNazanin" w:cs="IRNazanin"/>
          <w:color w:val="111111"/>
          <w:sz w:val="28"/>
          <w:szCs w:val="28"/>
          <w:rtl w:val="true"/>
          <w:lang w:bidi="fa-IR"/>
        </w:rPr>
        <w:t xml:space="preserve">. </w:t>
      </w:r>
      <w:r>
        <w:rPr>
          <w:rStyle w:val="FootnoteAnchor"/>
          <w:rtl w:val="true"/>
        </w:rPr>
        <w:footnoteReference w:id="180"/>
      </w:r>
      <w:bookmarkStart w:id="134" w:name="pg1843_23096"/>
    </w:p>
    <w:p>
      <w:pPr>
        <w:pStyle w:val="Heading4"/>
        <w:numPr>
          <w:ilvl w:val="3"/>
          <w:numId w:val="1"/>
        </w:numPr>
        <w:rPr/>
      </w:pPr>
      <w:bookmarkStart w:id="135" w:name="__RefHeading___Toc2827349_3650668749"/>
      <w:bookmarkStart w:id="136" w:name="_Toc50"/>
      <w:bookmarkEnd w:id="134"/>
      <w:bookmarkEnd w:id="135"/>
      <w:r>
        <w:rPr/>
        <w:t>3</w:t>
      </w:r>
      <w:r>
        <w:rPr>
          <w:rtl w:val="true"/>
        </w:rPr>
        <w:t xml:space="preserve">. </w:t>
      </w:r>
      <w:r>
        <w:rPr>
          <w:rtl w:val="true"/>
        </w:rPr>
        <w:t>شايستگى سياسى و مقبوليت مردمى‌</w:t>
      </w:r>
      <w:bookmarkEnd w:id="136"/>
    </w:p>
    <w:p>
      <w:pPr>
        <w:pStyle w:val="BookText"/>
        <w:rPr/>
      </w:pPr>
      <w:r>
        <w:rPr>
          <w:rFonts w:ascii="IRNazanin" w:hAnsi="IRNazanin" w:eastAsia="IRNazanin"/>
          <w:color w:val="111111"/>
          <w:sz w:val="28"/>
          <w:sz w:val="28"/>
          <w:szCs w:val="28"/>
          <w:rtl w:val="true"/>
          <w:lang w:bidi="fa-IR"/>
        </w:rPr>
        <w:t>براى پى بردن به مقام و شايستگى حضرت در امور سياسى، شنيدن سخن صاحب نظر برجسته حديثى، رجالى و مورخ معروف اهل سنت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ذهبى درباره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شگفت‌انگيزى داشت و به خدا سوگند چنين جلالتى سزاوار او بود هم‌چنين به جهت برترى نسب و بزرگى مقام والايش و علم و عبادت گرايى‌اش و برخوردارى از عقل كامل، به امامت و خلافت مسلمانان سزاوار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جاحظ كه از أدبا و فضلاى نامى عرب به شمار مى‌رود و در فصاحت و بلاغت پرآوازه است و در عثمانى بودن هم شهره است درباره محبوبيت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الخارجي في أمرِهِ إلّا كَالشيعي وَ لا العامي الّا كَالخاصي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درباره على بن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خوارج مانند شيعيان و عوام مانند خواص داورى مى‌كنند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هم در مورد مقام و جايگاه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قصيده فرزدق و عصبانيت هشام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فرزدق يك جوانمردى و مكرمتى نسبت داده شده كه اميد است در اثر آن به بهشت برود و آن اين كه هشام بن عبدالملك در زمان پدرش براى انجام مناسك حج به</w:t>
      </w:r>
    </w:p>
    <w:p>
      <w:pPr>
        <w:pStyle w:val="BookText"/>
        <w:rPr/>
      </w:pPr>
      <w:r>
        <w:rPr>
          <w:rFonts w:ascii="Amiri" w:hAnsi="Amiri" w:eastAsia="Amiri" w:cs="Amiri"/>
          <w:color w:val="111111"/>
          <w:sz w:val="28"/>
          <w:sz w:val="28"/>
          <w:szCs w:val="28"/>
          <w:rtl w:val="true"/>
          <w:lang w:bidi="ar-SA"/>
        </w:rPr>
        <w:t>مكه آمد، طواف كرد و كوشيد خود را به حجرالأسود برساند و آن را استلام كند اما كثرت ازدحام جمعيت مانع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مسجدالحرام منبرى براى او نصب كردند، بر بالاى منبر قرار گرفت و به حُجّاج نگاه مى‌كرد در حالى كه جمعى از اعيان شام دور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زين العابدين على ابن الحسين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 صورتش چندان نيكو بود كه در ميان مردم زيباتر از او ديده نمى‌شد و رايحه عطرآگين او فضا را پر كرده بود، عطرى از همه پاكيزه‌تر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طواف كرد، چون به حجرالاسود رسيد، مردم به ملاحظه هيبت و جلالت آن حضرت راه باز كردند تا حضرت به راحتى استلام حجر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ديدن اين منظره به غضب آمد و مردى از اهل شام چون اين عظمت و جلالت را ديد از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w:t>
      </w:r>
    </w:p>
    <w:p>
      <w:pPr>
        <w:pStyle w:val="BookText"/>
        <w:rPr/>
      </w:pPr>
      <w:r>
        <w:rPr>
          <w:rFonts w:ascii="IRNazanin" w:hAnsi="IRNazanin" w:eastAsia="IRNazanin"/>
          <w:color w:val="111111"/>
          <w:sz w:val="28"/>
          <w:sz w:val="28"/>
          <w:szCs w:val="28"/>
          <w:rtl w:val="true"/>
          <w:lang w:bidi="fa-IR"/>
        </w:rPr>
        <w:t>هشام از جاه و جلال و هيبت او انديشيد و براى اين كه اهل شام آن حضرت را نشناسند،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كه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ابوفراس او را معرفى كن و وى او را با سرودن قصيده‌اى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عبدالرحمان جامى كه در قرن نهم مى‌زيسته قصيده فرزدق را به فارسى ترجمه و به نظم درآورده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 عبدالملك به نام هشام در حرم بود با اهالى شام</w:t>
      </w:r>
    </w:p>
    <w:p>
      <w:pPr>
        <w:pStyle w:val="BookText"/>
        <w:rPr/>
      </w:pPr>
      <w:r>
        <w:rPr>
          <w:rFonts w:ascii="Amiri" w:hAnsi="Amiri" w:eastAsia="Amiri" w:cs="Amiri"/>
          <w:color w:val="111111"/>
          <w:sz w:val="28"/>
          <w:sz w:val="28"/>
          <w:szCs w:val="28"/>
          <w:rtl w:val="true"/>
          <w:lang w:bidi="ar-SA"/>
        </w:rPr>
        <w:t>مى‌زد اندر طواف كعبه، قدم ليكن از ازدحام اهل حرم</w:t>
      </w:r>
    </w:p>
    <w:p>
      <w:pPr>
        <w:pStyle w:val="BookText"/>
        <w:rPr/>
      </w:pPr>
      <w:r>
        <w:rPr>
          <w:rFonts w:ascii="IRNazanin" w:hAnsi="IRNazanin" w:eastAsia="IRNazanin"/>
          <w:color w:val="111111"/>
          <w:sz w:val="28"/>
          <w:sz w:val="28"/>
          <w:szCs w:val="28"/>
          <w:rtl w:val="true"/>
          <w:lang w:bidi="fa-IR"/>
        </w:rPr>
        <w:t>استلام حجر ندادش دست بهر نظاره، گوشه‌اى بنشست</w:t>
      </w:r>
    </w:p>
    <w:p>
      <w:pPr>
        <w:pStyle w:val="BookText"/>
        <w:rPr/>
      </w:pPr>
      <w:r>
        <w:rPr>
          <w:rFonts w:ascii="IRNazanin" w:hAnsi="IRNazanin" w:eastAsia="IRNazanin"/>
          <w:color w:val="111111"/>
          <w:sz w:val="28"/>
          <w:sz w:val="28"/>
          <w:szCs w:val="28"/>
          <w:rtl w:val="true"/>
          <w:lang w:bidi="fa-IR"/>
        </w:rPr>
        <w:t>ناگهان نخبه نبى و ولى زين عباد بن حسين بن</w:t>
      </w:r>
    </w:p>
    <w:p>
      <w:pPr>
        <w:pStyle w:val="BookText"/>
        <w:rPr/>
      </w:pPr>
      <w:r>
        <w:rPr>
          <w:rFonts w:ascii="Amiri" w:hAnsi="Amiri" w:eastAsia="Amiri" w:cs="Amiri"/>
          <w:color w:val="111111"/>
          <w:sz w:val="28"/>
          <w:sz w:val="28"/>
          <w:szCs w:val="28"/>
          <w:rtl w:val="true"/>
          <w:lang w:bidi="ar-SA"/>
        </w:rPr>
        <w:t>على در كساء بها و حلّه نور بر حريم حرم فكند عبور</w:t>
      </w:r>
    </w:p>
    <w:p>
      <w:pPr>
        <w:pStyle w:val="BookText"/>
        <w:rPr/>
      </w:pPr>
      <w:r>
        <w:rPr>
          <w:rFonts w:ascii="IRNazanin" w:hAnsi="IRNazanin" w:eastAsia="IRNazanin"/>
          <w:color w:val="111111"/>
          <w:sz w:val="28"/>
          <w:sz w:val="28"/>
          <w:szCs w:val="28"/>
          <w:rtl w:val="true"/>
          <w:lang w:bidi="fa-IR"/>
        </w:rPr>
        <w:t>هر طرف‌مى‌گذشت‌بهر طواف در صف خلق مى‌فتاد شكاف</w:t>
      </w:r>
    </w:p>
    <w:p>
      <w:pPr>
        <w:pStyle w:val="BookText"/>
        <w:rPr/>
      </w:pPr>
      <w:r>
        <w:rPr>
          <w:rFonts w:ascii="IRNazanin" w:hAnsi="IRNazanin" w:eastAsia="IRNazanin"/>
          <w:color w:val="111111"/>
          <w:sz w:val="28"/>
          <w:sz w:val="28"/>
          <w:szCs w:val="28"/>
          <w:rtl w:val="true"/>
          <w:lang w:bidi="fa-IR"/>
        </w:rPr>
        <w:t>زد قدم بهر استلام حجر گشت‌خالى‌زخلق، راه و گذر</w:t>
      </w:r>
    </w:p>
    <w:p>
      <w:pPr>
        <w:pStyle w:val="BookText"/>
        <w:rPr/>
      </w:pPr>
      <w:r>
        <w:rPr>
          <w:rFonts w:ascii="IRNazanin" w:hAnsi="IRNazanin" w:eastAsia="IRNazanin"/>
          <w:color w:val="111111"/>
          <w:sz w:val="28"/>
          <w:sz w:val="28"/>
          <w:szCs w:val="28"/>
          <w:rtl w:val="true"/>
          <w:lang w:bidi="fa-IR"/>
        </w:rPr>
        <w:t>شامى اى كرد از هشام سؤال كيست اين با چنين‌جمال وجلال</w:t>
      </w:r>
    </w:p>
    <w:p>
      <w:pPr>
        <w:pStyle w:val="BookText"/>
        <w:rPr/>
      </w:pPr>
      <w:r>
        <w:rPr>
          <w:rFonts w:ascii="Amiri" w:hAnsi="Amiri" w:eastAsia="Amiri" w:cs="Amiri"/>
          <w:color w:val="111111"/>
          <w:sz w:val="28"/>
          <w:sz w:val="28"/>
          <w:szCs w:val="28"/>
          <w:rtl w:val="true"/>
          <w:lang w:bidi="ar-SA"/>
        </w:rPr>
        <w:t>از جهالت در آن تعلّل كرد وز شناسايى‌اش، تجاهل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نشناسمش، ندانم كيست مدنى يا يمانى يا مكّى است</w:t>
      </w:r>
    </w:p>
    <w:p>
      <w:pPr>
        <w:pStyle w:val="BookText"/>
        <w:rPr/>
      </w:pPr>
      <w:r>
        <w:rPr>
          <w:rFonts w:ascii="Amiri" w:hAnsi="Amiri" w:eastAsia="Amiri" w:cs="Amiri"/>
          <w:color w:val="111111"/>
          <w:sz w:val="28"/>
          <w:sz w:val="28"/>
          <w:szCs w:val="28"/>
          <w:rtl w:val="true"/>
          <w:lang w:bidi="ar-SA"/>
        </w:rPr>
        <w:t>بو فراس آن سخنور نادر بود در جمع شاميان حاضر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مى‌شناسمش نيكو زو چه پرسى؟ به سوى من‌كن‌رو</w:t>
      </w:r>
    </w:p>
    <w:p>
      <w:pPr>
        <w:pStyle w:val="BookText"/>
        <w:rPr/>
      </w:pPr>
      <w:r>
        <w:rPr>
          <w:rFonts w:ascii="Amiri" w:hAnsi="Amiri" w:eastAsia="Amiri" w:cs="Amiri"/>
          <w:color w:val="111111"/>
          <w:sz w:val="28"/>
          <w:sz w:val="28"/>
          <w:szCs w:val="28"/>
          <w:rtl w:val="true"/>
          <w:lang w:bidi="ar-SA"/>
        </w:rPr>
        <w:t>آن كس است اين‌كه مكه و بطحا زمزم و بوقبيس و خيف و منا</w:t>
      </w:r>
    </w:p>
    <w:p>
      <w:pPr>
        <w:pStyle w:val="BookText"/>
        <w:rPr/>
      </w:pPr>
      <w:r>
        <w:rPr>
          <w:rFonts w:ascii="Amiri" w:hAnsi="Amiri" w:eastAsia="Amiri" w:cs="Amiri"/>
          <w:color w:val="111111"/>
          <w:sz w:val="28"/>
          <w:sz w:val="28"/>
          <w:szCs w:val="28"/>
          <w:rtl w:val="true"/>
          <w:lang w:bidi="ar-SA"/>
        </w:rPr>
        <w:t>حرم وحلّ و بيت و ركن و حطيم ناودان و مقام ابراهيم</w:t>
      </w:r>
    </w:p>
    <w:p>
      <w:pPr>
        <w:pStyle w:val="BookText"/>
        <w:rPr/>
      </w:pPr>
      <w:r>
        <w:rPr>
          <w:rFonts w:ascii="Amiri" w:hAnsi="Amiri" w:eastAsia="Amiri" w:cs="Amiri"/>
          <w:color w:val="111111"/>
          <w:sz w:val="28"/>
          <w:sz w:val="28"/>
          <w:szCs w:val="28"/>
          <w:rtl w:val="true"/>
          <w:lang w:bidi="ar-SA"/>
        </w:rPr>
        <w:t>مروه، مسعى، صفا، حجر عرفات طيبه، كوفه، كربلا و فرات</w:t>
      </w:r>
    </w:p>
    <w:p>
      <w:pPr>
        <w:pStyle w:val="BookText"/>
        <w:rPr/>
      </w:pPr>
      <w:r>
        <w:rPr>
          <w:rFonts w:ascii="Amiri" w:hAnsi="Amiri" w:eastAsia="Amiri" w:cs="Amiri"/>
          <w:color w:val="111111"/>
          <w:sz w:val="28"/>
          <w:sz w:val="28"/>
          <w:szCs w:val="28"/>
          <w:rtl w:val="true"/>
          <w:lang w:bidi="ar-SA"/>
        </w:rPr>
        <w:t>هر يك آمد به قدر او، عارف بر علوّ مقام او واقف</w:t>
      </w:r>
    </w:p>
    <w:p>
      <w:pPr>
        <w:pStyle w:val="BookText"/>
        <w:rPr/>
      </w:pPr>
      <w:r>
        <w:rPr>
          <w:rFonts w:ascii="IRNazanin" w:hAnsi="IRNazanin" w:eastAsia="IRNazanin"/>
          <w:color w:val="111111"/>
          <w:sz w:val="28"/>
          <w:sz w:val="28"/>
          <w:szCs w:val="28"/>
          <w:rtl w:val="true"/>
          <w:lang w:bidi="fa-IR"/>
        </w:rPr>
        <w:t>قره العين سيدالشهداست غنچه شاخ دوحه زهراست</w:t>
      </w:r>
    </w:p>
    <w:p>
      <w:pPr>
        <w:pStyle w:val="BookText"/>
        <w:rPr/>
      </w:pPr>
      <w:r>
        <w:rPr>
          <w:rFonts w:ascii="Amiri" w:hAnsi="Amiri" w:eastAsia="Amiri" w:cs="Amiri"/>
          <w:color w:val="111111"/>
          <w:sz w:val="28"/>
          <w:sz w:val="28"/>
          <w:szCs w:val="28"/>
          <w:rtl w:val="true"/>
          <w:lang w:bidi="ar-SA"/>
        </w:rPr>
        <w:t>ميوه باغ احمد مختار لاله راغ حيدر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كند جاى در ميان قريش رود از فخر تر زبان قريش</w:t>
      </w:r>
    </w:p>
    <w:p>
      <w:pPr>
        <w:pStyle w:val="BookText"/>
        <w:rPr/>
      </w:pPr>
      <w:r>
        <w:rPr>
          <w:rFonts w:ascii="Amiri" w:hAnsi="Amiri" w:eastAsia="Amiri" w:cs="Amiri"/>
          <w:color w:val="111111"/>
          <w:sz w:val="28"/>
          <w:sz w:val="28"/>
          <w:szCs w:val="28"/>
          <w:rtl w:val="true"/>
          <w:lang w:bidi="ar-SA"/>
        </w:rPr>
        <w:t>كه بدين سرور ستوده شيم به نهايت رسيد فضل و كرم</w:t>
      </w:r>
    </w:p>
    <w:p>
      <w:pPr>
        <w:pStyle w:val="BookText"/>
        <w:rPr/>
      </w:pPr>
      <w:r>
        <w:rPr>
          <w:rFonts w:ascii="Amiri" w:hAnsi="Amiri" w:eastAsia="Amiri" w:cs="Amiri"/>
          <w:color w:val="111111"/>
          <w:sz w:val="28"/>
          <w:sz w:val="28"/>
          <w:szCs w:val="28"/>
          <w:rtl w:val="true"/>
          <w:lang w:bidi="ar-SA"/>
        </w:rPr>
        <w:t>ذروه عزّتيست منزل او حامل دولت است محمل او</w:t>
      </w:r>
    </w:p>
    <w:p>
      <w:pPr>
        <w:pStyle w:val="BookText"/>
        <w:rPr/>
      </w:pPr>
      <w:r>
        <w:rPr>
          <w:rFonts w:ascii="IRNazanin" w:hAnsi="IRNazanin" w:eastAsia="IRNazanin"/>
          <w:color w:val="111111"/>
          <w:sz w:val="28"/>
          <w:sz w:val="28"/>
          <w:szCs w:val="28"/>
          <w:rtl w:val="true"/>
          <w:lang w:bidi="fa-IR"/>
        </w:rPr>
        <w:t>از چنين عزّ و دولت ظاهر هم عرب هم عجم بود قاصر</w:t>
      </w:r>
    </w:p>
    <w:p>
      <w:pPr>
        <w:pStyle w:val="BookText"/>
        <w:rPr/>
      </w:pPr>
      <w:r>
        <w:rPr>
          <w:rFonts w:ascii="IRNazanin" w:hAnsi="IRNazanin" w:eastAsia="IRNazanin"/>
          <w:color w:val="111111"/>
          <w:sz w:val="28"/>
          <w:sz w:val="28"/>
          <w:szCs w:val="28"/>
          <w:rtl w:val="true"/>
          <w:lang w:bidi="fa-IR"/>
        </w:rPr>
        <w:t>جد او را به مسند تمكين خاتم الأنبياست نقش نگين</w:t>
      </w:r>
    </w:p>
    <w:p>
      <w:pPr>
        <w:pStyle w:val="BookText"/>
        <w:rPr/>
      </w:pPr>
      <w:r>
        <w:rPr>
          <w:rFonts w:ascii="Amiri" w:hAnsi="Amiri" w:eastAsia="Amiri" w:cs="Amiri"/>
          <w:color w:val="111111"/>
          <w:sz w:val="28"/>
          <w:sz w:val="28"/>
          <w:szCs w:val="28"/>
          <w:rtl w:val="true"/>
          <w:lang w:bidi="ar-SA"/>
        </w:rPr>
        <w:t>لايح از روى او فروغ هدى فايح از خوى او شميم وفا</w:t>
      </w:r>
    </w:p>
    <w:p>
      <w:pPr>
        <w:pStyle w:val="BookText"/>
        <w:rPr/>
      </w:pPr>
      <w:r>
        <w:rPr>
          <w:rFonts w:ascii="Amiri" w:hAnsi="Amiri" w:eastAsia="Amiri" w:cs="Amiri"/>
          <w:color w:val="111111"/>
          <w:sz w:val="28"/>
          <w:sz w:val="28"/>
          <w:szCs w:val="28"/>
          <w:rtl w:val="true"/>
          <w:lang w:bidi="ar-SA"/>
        </w:rPr>
        <w:t>طلعتش آفتاب روزافروز روشنايى فزاى و ظلمت سوز</w:t>
      </w:r>
    </w:p>
    <w:p>
      <w:pPr>
        <w:pStyle w:val="BookText"/>
        <w:rPr/>
      </w:pPr>
      <w:r>
        <w:rPr>
          <w:rFonts w:ascii="IRNazanin" w:hAnsi="IRNazanin" w:eastAsia="IRNazanin"/>
          <w:color w:val="111111"/>
          <w:sz w:val="28"/>
          <w:sz w:val="28"/>
          <w:szCs w:val="28"/>
          <w:rtl w:val="true"/>
          <w:lang w:bidi="fa-IR"/>
        </w:rPr>
        <w:t>جدّ او مصدر هدايت حق از چنان مصدرى شده مشتق</w:t>
      </w:r>
    </w:p>
    <w:p>
      <w:pPr>
        <w:pStyle w:val="BookText"/>
        <w:rPr/>
      </w:pPr>
      <w:r>
        <w:rPr>
          <w:rFonts w:ascii="IRNazanin" w:hAnsi="IRNazanin" w:eastAsia="IRNazanin"/>
          <w:color w:val="111111"/>
          <w:sz w:val="28"/>
          <w:sz w:val="28"/>
          <w:szCs w:val="28"/>
          <w:rtl w:val="true"/>
          <w:lang w:bidi="fa-IR"/>
        </w:rPr>
        <w:t>ز حيا نايدش پسنديده كه گشايد به روى كس ديده</w:t>
      </w:r>
    </w:p>
    <w:p>
      <w:pPr>
        <w:pStyle w:val="BookText"/>
        <w:rPr/>
      </w:pPr>
      <w:r>
        <w:rPr>
          <w:rFonts w:ascii="IRNazanin" w:hAnsi="IRNazanin" w:eastAsia="IRNazanin"/>
          <w:color w:val="111111"/>
          <w:sz w:val="28"/>
          <w:sz w:val="28"/>
          <w:szCs w:val="28"/>
          <w:rtl w:val="true"/>
          <w:lang w:bidi="fa-IR"/>
        </w:rPr>
        <w:t>خلق ازو نيز ديده خوابانند كز مهابت نگاه نتوانند</w:t>
      </w:r>
    </w:p>
    <w:p>
      <w:pPr>
        <w:pStyle w:val="BookText"/>
        <w:rPr/>
      </w:pPr>
      <w:r>
        <w:rPr>
          <w:rFonts w:ascii="Amiri" w:hAnsi="Amiri" w:eastAsia="Amiri" w:cs="Amiri"/>
          <w:color w:val="111111"/>
          <w:sz w:val="28"/>
          <w:sz w:val="28"/>
          <w:szCs w:val="28"/>
          <w:rtl w:val="true"/>
          <w:lang w:bidi="ar-SA"/>
        </w:rPr>
        <w:t>نيست بى‌سبقت تبسّم او خلق را طاقت تكلم او</w:t>
      </w:r>
    </w:p>
    <w:p>
      <w:pPr>
        <w:pStyle w:val="BookText"/>
        <w:rPr/>
      </w:pPr>
      <w:r>
        <w:rPr>
          <w:rFonts w:ascii="Amiri" w:hAnsi="Amiri" w:eastAsia="Amiri" w:cs="Amiri"/>
          <w:color w:val="111111"/>
          <w:sz w:val="28"/>
          <w:sz w:val="28"/>
          <w:szCs w:val="28"/>
          <w:rtl w:val="true"/>
          <w:lang w:bidi="ar-SA"/>
        </w:rPr>
        <w:t>در عرب در عجم بود مشهور كو مدانش مغفّلى مغرور</w:t>
      </w:r>
    </w:p>
    <w:p>
      <w:pPr>
        <w:pStyle w:val="BookText"/>
        <w:rPr/>
      </w:pPr>
      <w:r>
        <w:rPr>
          <w:rFonts w:ascii="IRNazanin" w:hAnsi="IRNazanin" w:eastAsia="IRNazanin"/>
          <w:color w:val="111111"/>
          <w:sz w:val="28"/>
          <w:sz w:val="28"/>
          <w:szCs w:val="28"/>
          <w:rtl w:val="true"/>
          <w:lang w:bidi="fa-IR"/>
        </w:rPr>
        <w:t>همه عالم گرفت پرتو خور گر ضريرى نديد از آن چه ضرر</w:t>
      </w:r>
    </w:p>
    <w:p>
      <w:pPr>
        <w:pStyle w:val="BookText"/>
        <w:rPr/>
      </w:pPr>
      <w:r>
        <w:rPr>
          <w:rFonts w:ascii="IRNazanin" w:hAnsi="IRNazanin" w:eastAsia="IRNazanin"/>
          <w:color w:val="111111"/>
          <w:sz w:val="28"/>
          <w:sz w:val="28"/>
          <w:szCs w:val="28"/>
          <w:rtl w:val="true"/>
          <w:lang w:bidi="fa-IR"/>
        </w:rPr>
        <w:t>شد بلند آفتاب بر افلاك بوم اگر زان نيافت بهره چه باك</w:t>
      </w:r>
    </w:p>
    <w:p>
      <w:pPr>
        <w:pStyle w:val="BookText"/>
        <w:rPr/>
      </w:pPr>
      <w:r>
        <w:rPr>
          <w:rFonts w:ascii="Amiri" w:hAnsi="Amiri" w:eastAsia="Amiri" w:cs="Amiri"/>
          <w:color w:val="111111"/>
          <w:sz w:val="28"/>
          <w:sz w:val="28"/>
          <w:szCs w:val="28"/>
          <w:rtl w:val="true"/>
          <w:lang w:bidi="ar-SA"/>
        </w:rPr>
        <w:t>بر نكو سيرتان و بدكاران دست او ابر موهبت باران</w:t>
      </w:r>
    </w:p>
    <w:p>
      <w:pPr>
        <w:pStyle w:val="BookText"/>
        <w:rPr/>
      </w:pPr>
      <w:r>
        <w:rPr>
          <w:rFonts w:ascii="IRNazanin" w:hAnsi="IRNazanin" w:eastAsia="IRNazanin"/>
          <w:color w:val="111111"/>
          <w:sz w:val="28"/>
          <w:sz w:val="28"/>
          <w:szCs w:val="28"/>
          <w:rtl w:val="true"/>
          <w:lang w:bidi="fa-IR"/>
        </w:rPr>
        <w:t>فيض آن ابر بر همه عالم گر بريزد نمى نگردد كم</w:t>
      </w:r>
    </w:p>
    <w:p>
      <w:pPr>
        <w:pStyle w:val="BookText"/>
        <w:rPr/>
      </w:pPr>
      <w:r>
        <w:rPr>
          <w:rFonts w:ascii="IRNazanin" w:hAnsi="IRNazanin" w:eastAsia="IRNazanin"/>
          <w:color w:val="111111"/>
          <w:sz w:val="28"/>
          <w:sz w:val="28"/>
          <w:szCs w:val="28"/>
          <w:rtl w:val="true"/>
          <w:lang w:bidi="fa-IR"/>
        </w:rPr>
        <w:t>هست از آن معشر بلند آيين كه گذشتند ز اوج علّيين</w:t>
      </w:r>
    </w:p>
    <w:p>
      <w:pPr>
        <w:pStyle w:val="BookText"/>
        <w:rPr/>
      </w:pPr>
      <w:r>
        <w:rPr>
          <w:rFonts w:ascii="Amiri" w:hAnsi="Amiri" w:eastAsia="Amiri" w:cs="Amiri"/>
          <w:color w:val="111111"/>
          <w:sz w:val="28"/>
          <w:sz w:val="28"/>
          <w:szCs w:val="28"/>
          <w:rtl w:val="true"/>
          <w:lang w:bidi="ar-SA"/>
        </w:rPr>
        <w:t>حبّ ايشان دليل صدق و وفاق بغض ايشان نشان كفر و نفاق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قربشان پايه علوّ و جلال بُعدشان مايه عتوّ و ضلال</w:t>
      </w:r>
    </w:p>
    <w:p>
      <w:pPr>
        <w:pStyle w:val="BookText"/>
        <w:rPr/>
      </w:pPr>
      <w:r>
        <w:rPr>
          <w:rFonts w:ascii="IRNazanin" w:hAnsi="IRNazanin" w:eastAsia="IRNazanin"/>
          <w:color w:val="111111"/>
          <w:sz w:val="28"/>
          <w:sz w:val="28"/>
          <w:szCs w:val="28"/>
          <w:rtl w:val="true"/>
          <w:lang w:bidi="fa-IR"/>
        </w:rPr>
        <w:t>گر شمارند اهل تقوى را طالبان رضاى مولى را</w:t>
      </w:r>
    </w:p>
    <w:p>
      <w:pPr>
        <w:pStyle w:val="BookText"/>
        <w:rPr/>
      </w:pPr>
      <w:r>
        <w:rPr>
          <w:rFonts w:ascii="IRNazanin" w:hAnsi="IRNazanin" w:eastAsia="IRNazanin"/>
          <w:color w:val="111111"/>
          <w:sz w:val="28"/>
          <w:sz w:val="28"/>
          <w:szCs w:val="28"/>
          <w:rtl w:val="true"/>
          <w:lang w:bidi="fa-IR"/>
        </w:rPr>
        <w:t>اندر آن قوم مقتدا باشند و اندر آن خيل پيشوا باشند</w:t>
      </w:r>
    </w:p>
    <w:p>
      <w:pPr>
        <w:pStyle w:val="BookText"/>
        <w:rPr/>
      </w:pPr>
      <w:r>
        <w:rPr>
          <w:rFonts w:ascii="IRNazanin" w:hAnsi="IRNazanin" w:eastAsia="IRNazanin"/>
          <w:color w:val="111111"/>
          <w:sz w:val="28"/>
          <w:sz w:val="28"/>
          <w:szCs w:val="28"/>
          <w:rtl w:val="true"/>
          <w:lang w:bidi="fa-IR"/>
        </w:rPr>
        <w:t>گر بپرسد ز آسمان بالفرض سائلى من خيار اهل الأرض؟</w:t>
      </w:r>
    </w:p>
    <w:p>
      <w:pPr>
        <w:pStyle w:val="BookText"/>
        <w:rPr/>
      </w:pPr>
      <w:r>
        <w:rPr>
          <w:rFonts w:ascii="IRNazanin" w:hAnsi="IRNazanin" w:eastAsia="IRNazanin"/>
          <w:color w:val="111111"/>
          <w:sz w:val="28"/>
          <w:sz w:val="28"/>
          <w:szCs w:val="28"/>
          <w:rtl w:val="true"/>
          <w:lang w:bidi="fa-IR"/>
        </w:rPr>
        <w:t>به زبان كواكب و انجم هيچ لفظى نيايد الّا هُم</w:t>
      </w:r>
    </w:p>
    <w:p>
      <w:pPr>
        <w:pStyle w:val="BookText"/>
        <w:rPr/>
      </w:pPr>
      <w:r>
        <w:rPr>
          <w:rFonts w:ascii="Amiri" w:hAnsi="Amiri" w:eastAsia="Amiri" w:cs="Amiri"/>
          <w:color w:val="111111"/>
          <w:sz w:val="28"/>
          <w:sz w:val="28"/>
          <w:szCs w:val="28"/>
          <w:rtl w:val="true"/>
          <w:lang w:bidi="ar-SA"/>
        </w:rPr>
        <w:t>هم غيوث الندى اذا وهبوا هم ليوث الشرى اذا نهبوا</w:t>
      </w:r>
    </w:p>
    <w:p>
      <w:pPr>
        <w:pStyle w:val="BookText"/>
        <w:rPr/>
      </w:pPr>
      <w:r>
        <w:rPr>
          <w:rFonts w:ascii="Amiri" w:hAnsi="Amiri" w:eastAsia="Amiri" w:cs="Amiri"/>
          <w:color w:val="111111"/>
          <w:sz w:val="28"/>
          <w:sz w:val="28"/>
          <w:szCs w:val="28"/>
          <w:rtl w:val="true"/>
          <w:lang w:bidi="ar-SA"/>
        </w:rPr>
        <w:t xml:space="preserve">ذكرشان سابق است در افواه بر همه خلق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هر نامه را رواج فزاى نام آن‌هاست بعد نام خداى</w:t>
      </w:r>
    </w:p>
    <w:p>
      <w:pPr>
        <w:pStyle w:val="BookText"/>
        <w:rPr/>
      </w:pPr>
      <w:r>
        <w:rPr>
          <w:rFonts w:ascii="Amiri" w:hAnsi="Amiri" w:eastAsia="Amiri" w:cs="Amiri"/>
          <w:color w:val="111111"/>
          <w:sz w:val="28"/>
          <w:sz w:val="28"/>
          <w:szCs w:val="28"/>
          <w:rtl w:val="true"/>
          <w:lang w:bidi="ar-SA"/>
        </w:rPr>
        <w:t>ختم هر نظم و نثر را الحق باشد از يُمن نامشان رونق</w:t>
      </w:r>
    </w:p>
    <w:p>
      <w:pPr>
        <w:pStyle w:val="BookText"/>
        <w:rPr/>
      </w:pPr>
      <w:r>
        <w:rPr>
          <w:rFonts w:ascii="IRNazanin" w:hAnsi="IRNazanin" w:eastAsia="IRNazanin"/>
          <w:color w:val="111111"/>
          <w:sz w:val="28"/>
          <w:sz w:val="28"/>
          <w:szCs w:val="28"/>
          <w:rtl w:val="true"/>
          <w:lang w:bidi="fa-IR"/>
        </w:rPr>
        <w:t>هشام چون اين قصيده را شنيد، غضبناك شد و جايزه فرزدق را قطع و او را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دوازده هزار درهم براى فرزدق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آن را رد كرده و پيغام داد كه من براى خدا او را مدح كرده‌ام نه به خاطر صله،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بيتى هستيم كه وقتى چيزى به كسى ببخشيم باز نستانيم، فرزدق قبول كرد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عرصه سياسى، از حادثه عاشورا براى اثبات حقانيت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بهره‌ها را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منابع اهل سنت آمده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اسيران را بر دروازه ورودى شهر دمشق نگه داشته بودند،</w:t>
      </w:r>
    </w:p>
    <w:p>
      <w:pPr>
        <w:pStyle w:val="BookText"/>
        <w:rPr/>
      </w:pPr>
      <w:r>
        <w:rPr>
          <w:rFonts w:ascii="IRNazanin" w:hAnsi="IRNazanin" w:eastAsia="IRNazanin"/>
          <w:color w:val="111111"/>
          <w:sz w:val="28"/>
          <w:sz w:val="28"/>
          <w:szCs w:val="28"/>
          <w:rtl w:val="true"/>
          <w:lang w:bidi="fa-IR"/>
        </w:rPr>
        <w:t>مردى از اهل شام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شما را كشت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شجاعت برخاست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 آيا قرآن خوانده‌اى؟</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سوره شورى را خوانده‌اى؟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قرآن را تلاوت كرده و آن را نخوانده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ascii="IRNazanin" w:hAnsi="IRNazanin" w:eastAsia="IRNazanin"/>
          <w:color w:val="111111"/>
          <w:sz w:val="28"/>
          <w:sz w:val="28"/>
          <w:szCs w:val="28"/>
          <w:rtl w:val="true"/>
          <w:lang w:bidi="fa-IR"/>
        </w:rPr>
        <w:t>آن مرد با شگفتى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همان نزديكان پيامبريد؟</w:t>
      </w:r>
    </w:p>
    <w:p>
      <w:pPr>
        <w:pStyle w:val="BookText"/>
        <w:rPr/>
      </w:pPr>
      <w:r>
        <w:rPr>
          <w:rFonts w:ascii="Amiri" w:hAnsi="Amiri" w:eastAsia="Amiri" w:cs="Amiri"/>
          <w:color w:val="111111"/>
          <w:sz w:val="28"/>
          <w:sz w:val="28"/>
          <w:szCs w:val="28"/>
          <w:rtl w:val="true"/>
          <w:lang w:bidi="ar-SA"/>
        </w:rPr>
        <w:t>على بن الحسين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به مدت بيست سال به هر بهانه‌اى از شهيدان مظلوم كربلا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وى مى‌پرسيدند كه چرا چنين گريه مى‌كنيد؟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ملامتم نكنيد، زيرا يعقوب تنها مدتى از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 و با اين‌كه مى‌دانست او نمرده است، ولى چنان از فراقش گريست كه دو چشم او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نگريم با اين‌كه چهارده تن از خاندانم را در يك روز در بيابان كربلا با سر بريده ديده‌ام، آيا شما گمان مى‌بريد اندوه داغ آنان هرگز از دلم</w:t>
      </w:r>
    </w:p>
    <w:p>
      <w:pPr>
        <w:pStyle w:val="BookText"/>
        <w:rPr/>
      </w:pPr>
      <w:r>
        <w:rPr>
          <w:rFonts w:ascii="Amiri" w:hAnsi="Amiri" w:eastAsia="Amiri" w:cs="Amiri"/>
          <w:color w:val="111111"/>
          <w:sz w:val="28"/>
          <w:sz w:val="28"/>
          <w:szCs w:val="28"/>
          <w:rtl w:val="true"/>
          <w:lang w:bidi="ar-SA"/>
        </w:rPr>
        <w:t>بيرون مى‌رود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چنين بود كه حاكمان ستمگر همواره از ايشان احساس خطر مى‌كردند، بدين جهت چندين بار حضرت را در مدينه دستگير و با غل و زنجير به سوى شام نزد عبدالملك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عبدالملك ابن مروان،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سوى شام مى‌برد، وى را ديدم كه دست و پايش در غُل و زنجير بود و شمارى نگهبان بر او گماشته بودند، از نگهبانان براى سلام گفتن بر او اجازه خواستم به من اجازه دادند و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وضعيت ديدم، گريه‌ام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در جايگاه شما بودم و شما سالم بوديد و در چنين وضعيتى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مى‌كنى آن‌چه از غل و زنجير در بدن و گردن من هست، مرا در بند متوقف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خواسته‌اى، اگر همان مى‌شد و به جاى من در غل و زنجير بودى و اين بلاها بر سر تو و مانند تو مى‌آمد، مرا به ياد عذاب خدا مى‌انداخت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چنان ضجه مى‌زديد و كم طاقتى مى‌كرديد كه مرا به ياد دوزخيان مى‌انداختيد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ديدم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از زنجير و دو پايش را از بندها آزاد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تا دو منزلى مدينه همراه نخواهد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زهرى، هنوز چهار شب از دستگيرى و حركت آنان</w:t>
      </w:r>
    </w:p>
    <w:p>
      <w:pPr>
        <w:pStyle w:val="BookText"/>
        <w:rPr/>
      </w:pPr>
      <w:r>
        <w:rPr>
          <w:rFonts w:ascii="IRNazanin" w:hAnsi="IRNazanin" w:eastAsia="IRNazanin"/>
          <w:color w:val="111111"/>
          <w:sz w:val="28"/>
          <w:sz w:val="28"/>
          <w:szCs w:val="28"/>
          <w:rtl w:val="true"/>
          <w:lang w:bidi="fa-IR"/>
        </w:rPr>
        <w:t>نگذشته بود كه ديدم همان نگهبانان در پى او مى‌گشتند و گمان مى‌كردند كه وى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درباره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 و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مراقبش بوديم و شب تا صبح بيدار بوديم ولى هنگام صبح در اتاق محل زندان وى، جز غل و زنجير چيزى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عبدالملك ابن مروان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حال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من ماجرا را به او خبر دادم او گفت، همان شبى كه نگهبانان وى را نيافتند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من برنمى‌دارى، مرا با تو چه كار؟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نزد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دربارى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هيبت او تمام وجودم را ترس فرا گرفته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على بن الحسين چنان كه تو مى‌پندارى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مشغول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شغلى است اين‌گونه به خود مشغول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زهرى هرگاه اسم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مى‌راند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عابدان</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ناگفته نماند كه عصر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پراختناق‌ترين دوران تاريخ اسلام بود كه شيعيان در آستانه فروپاشى تشكيلات خود بودند، امّا موضع‌گيرى‌هاى به جا و به موقع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قيام‌ها و شورش‌ها تأثير به سزايى در ساماندهى تشكيلاتى شيعه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حرّه كه مربوط به قيام مردم مدينه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چون قيام از ماهيت اصيل شيعى برخوردار نبود و در انتخاب رهبرى اين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مشورت نشده بود و از سوى ديگر مركز قيام را شهر مدينه قرار دادند كه بيم هتك حرمت مدينه منوّره مى‌رفت،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ملاحظات از ابتدا در قيام شركت نكرد، ولى چون رهبران شورش افرادى مؤمن و صالح بودند و انتقادها و اعتراض‌هاى آنان به حاكميت يزيد به جا و كاملًا درست بود، حركت آنان را تخطئه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شورشيان به رهبرى عبدالله پسر حنظله، امويان و ياران و موالى آن‌ها را كه تقريباً هزار نفر بودند، در خانه مروان بن حكم محاصره كردند و پس از آن، با خفت و خوارى و در حالى كه بچه‌ها سنگسارشان مى‌كردند از شهر بيرون راندند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هنگامى كه خبر شورش مردم مدينه و اخراج امويان، به يزيد رسيد، مسلم بن عقبه مُرّى را با پنج هزار تن براى سركوبى نهضت به مدينه اعزام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سه روز مهلت بده، اگر تسليم نشدند، با آنان جنگ كن و وقتى پيروز شدى، سه روز هر چه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اثايثه منزل و سلاح و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غارت كن و در اختيار سپاه بگذار</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سپاه شام به مدينه يورش برد و پس از پيروزى، جنايتى غيرقابل وصف به انجام رساندند و مسلم بن عقبه از مردم به عنوان برده يزيد بيعت گرفت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ادامه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مردم مدينه اين‌گونه بيعت گرفت كه برده يزيد هستند و هر كس كه نپذيرفت كشته شد، جز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عبدالله ابن عباس</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ابن ابى الحديد و ابن اثير گفته‌اندكه مسلم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عادى گرفته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قيام توابين يك قيام سياسى براى به دست گرفتن حكومت نبود بلكه به خاطر ندامت شديد از عدم همراهى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فاجعه كربلا اين انقلاب را شكل دادند و از محبان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چنان كه عبيدالله بن عبدالله سخنگوى قيام در اين باره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خونخواهى اهل بيتش و جنگ با قاسطين و مارقين فرا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راه كشته شديم آن چه خداوند در جهان آخرت براى پاكان فراهم آورده بهتر است و اگر پيروز شديم حكومت و رهبرى جامعه را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مى‌گردانيم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بنابراين بى‌ترديد اين قيام مورد تأييد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قيام مختار، ابوعبيده ثقفى، راه نيمه تمام آنان را پى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مختار خانه به خانه دنبال قاتلين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مى‌گشتند، آنان را يافته، به نزد مختار مى‌آوردند و به قتل مى‌رساندند، از جمله آن‌ها، شمر بن ذى الجوشن، خولى بن يزيد اصبحى، عمر بن سعد، حكيم بن 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 بن منقذ 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حرمله بن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حضرت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مجدل بن سليم قطع كننده انگشت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اين نهضت 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ضمنى و غير مستقيم همراه قيام بودند و زمانى كه سر عبيدالله و ديگر قاتلان را برايشان آوردند، حضرت سجده شكر به جا آوردند و براى مختار دعا و طلب خير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شورش عبدالله بن زبير، حضرت نظر موافقى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ديدگاه خصمانه و كينه‌توزانه و نيز اعمال ناشايست ابن زبير نسبت به بنى‌هاشم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شورش او را تأييد نكرد، بلكه از فتنه وى نسبت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بيم داشت و از آن اظهار نگرانى مى‌كرد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شورش عبدالله بن زبير، حركتى الهى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زبير به خاطر</w:t>
      </w:r>
    </w:p>
    <w:p>
      <w:pPr>
        <w:pStyle w:val="BookText"/>
        <w:rPr/>
      </w:pPr>
      <w:r>
        <w:rPr>
          <w:rFonts w:ascii="IRNazanin" w:hAnsi="IRNazanin" w:eastAsia="IRNazanin"/>
          <w:color w:val="111111"/>
          <w:sz w:val="28"/>
          <w:sz w:val="28"/>
          <w:szCs w:val="28"/>
          <w:rtl w:val="true"/>
          <w:lang w:bidi="fa-IR"/>
        </w:rPr>
        <w:t>مخالفت دايمى با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چندانى در بين مردم نداشت، چنان كه او مشوّق پدرش، در راه‌اندازى جنگ جمل و مخالفت با خلافت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همواره با ما اهل بيت بود تا زمانى كه پسر نامباركش، عبدالله پديد آمد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ابن زبير در مدّتى كه در حجاز حاكم بود، بنى‌هاشم و دوستداران آنان را مورد آزار و اذيت فراوان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محمد بن حنفيه و عبدالله بن عباس را به همراه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بنى‌هاشم در مدخل چاه زمزم زندانى كرد و آن‌ها را به بيعت با او يا سوختن در آتش مخير ساخت، كه در نهايت به وسيله فرستادگان مختار و با هجومى ناگهانى، نجات يافتند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برادرش، مصعب بن زبير، شيعيان عراق را قتل‌عام كرد و حتى به زنان هم رحم نكرد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زمان حضرت، شورش‌هاى پراكنده خوارج را نيز شاهديم،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موضع‌گيرى خاصى بر ضد خوارج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منحرف و داراى عقايد باطل بودند، به فرموده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با خوارج نبرد نكنيد، زيرا كسى كه در جستجوى حق بوده و خطا كرده، مانند كسى نيست كه پى باطل بوده و آن را يافته است</w:t>
      </w:r>
      <w:r>
        <w:rPr>
          <w:rFonts w:eastAsia="IRNazanin" w:cs="IRNazanin"/>
          <w:color w:val="111111"/>
          <w:sz w:val="28"/>
          <w:szCs w:val="28"/>
          <w:rtl w:val="true"/>
          <w:lang w:bidi="fa-IR"/>
        </w:rPr>
        <w:t xml:space="preserve">». </w:t>
      </w:r>
      <w:r>
        <w:rPr>
          <w:rStyle w:val="FootnoteAnchor"/>
          <w:rtl w:val="true"/>
        </w:rPr>
        <w:footnoteReference w:id="198"/>
      </w:r>
      <w:bookmarkStart w:id="137" w:name="pg1843_23133"/>
    </w:p>
    <w:p>
      <w:pPr>
        <w:pStyle w:val="BookText"/>
        <w:rPr/>
      </w:pPr>
      <w:bookmarkEnd w:id="137"/>
      <w:r>
        <w:rPr>
          <w:rFonts w:ascii="IRNazanin" w:hAnsi="IRNazanin" w:eastAsia="IRNazanin"/>
          <w:color w:val="111111"/>
          <w:sz w:val="28"/>
          <w:sz w:val="28"/>
          <w:szCs w:val="28"/>
          <w:rtl w:val="true"/>
          <w:lang w:bidi="fa-IR"/>
        </w:rPr>
        <w:t>امام نه درگيرى‌هاى آنان را تأييد و نه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مهر تأييد بر شورش ابن اشعث 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 نزد، زيرا يك حركت مكتبى براى احياى حاكميت حق نبود، بلكه شورشى عليه ظلم و ستم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وى بيشتر عراقيانى بودند كه زير چكمه‌هاى ظلم و ستم حجاج خُرد شده بودند و حقيقت اين درگيرى دو جبهه باطل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دليلى بر حمايت از يك گروه نمى‌ديد</w:t>
      </w:r>
      <w:r>
        <w:rPr>
          <w:rFonts w:eastAsia="IRNazanin" w:cs="IRNazanin"/>
          <w:color w:val="111111"/>
          <w:sz w:val="28"/>
          <w:szCs w:val="28"/>
          <w:rtl w:val="true"/>
          <w:lang w:bidi="fa-IR"/>
        </w:rPr>
        <w:t>.</w:t>
      </w:r>
    </w:p>
    <w:p>
      <w:pPr>
        <w:pStyle w:val="Heading4"/>
        <w:numPr>
          <w:ilvl w:val="3"/>
          <w:numId w:val="1"/>
        </w:numPr>
        <w:rPr/>
      </w:pPr>
      <w:bookmarkStart w:id="138" w:name="__RefHeading___Toc2827351_3650668749"/>
      <w:bookmarkStart w:id="139" w:name="_Toc51"/>
      <w:bookmarkEnd w:id="138"/>
      <w:r>
        <w:rPr/>
        <w:t>4</w:t>
      </w:r>
      <w:r>
        <w:rPr>
          <w:rtl w:val="true"/>
        </w:rPr>
        <w:t xml:space="preserve">. </w:t>
      </w:r>
      <w:r>
        <w:rPr>
          <w:rtl w:val="true"/>
        </w:rPr>
        <w:t>سخاوت حضرت‌</w:t>
      </w:r>
      <w:bookmarkEnd w:id="139"/>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به محرومان و درماندگان بسيار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خدايم شرم مى‌كنم كه برادرى از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ببينم كه نيازمند باشد و از خدا بخواهم كه به او بهشت ارزانى دارد، ولى خود، بخل ورزم و از مال دنيا او را محروم كنم؛ زيرا آن گاه كه روز قيامت شود، 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براى مال و منال آن، بخيل بودى، اگر بهشت در دست تو بود، خيلى بخيل‌تر از اين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هيچ كس نمى‌دادى</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كرم و جود او اين كه هر روز در مدينه اطعام عمومى مى‌داد و مردم را هنگام ظهر به خانه خود دعوت مى‌كرد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برآوردن نياز محرومان، دائماً در تلاش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w:t>
      </w:r>
    </w:p>
    <w:p>
      <w:pPr>
        <w:pStyle w:val="BookText"/>
        <w:rPr/>
      </w:pPr>
      <w:r>
        <w:rPr>
          <w:rFonts w:ascii="IRNazanin" w:hAnsi="IRNazanin" w:eastAsia="IRNazanin"/>
          <w:color w:val="111111"/>
          <w:sz w:val="28"/>
          <w:sz w:val="28"/>
          <w:szCs w:val="28"/>
          <w:rtl w:val="true"/>
          <w:lang w:bidi="fa-IR"/>
        </w:rPr>
        <w:t>احمد بن عبدالله از اكابر و محدثان برجسته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 جَعَلُوا يَنظُرُون الى آثارِ سَوادٍ في ظَهرِهِ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جَربُ الدَقيقَ لَيلًا عَلى ظَهرِهِ يعطي فُقَراءَ اهلَ المَدينَه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پس از رحلت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غسل آثار كوفتگى و سياهى بر پشتشان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چيست؟ گفته شد آثار حمل كيسه‌هاى آرد است كه شبانه براى فقراى اهل مدينه حمل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آن حضرت، آثار كيسه‌هاى بارى كه در شب براى بى‌نوايان مدينه حمل‌كرد بر پشتش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محمد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مدينه زندگى مى‌كردند ولى نمى‌دانستند هزينه زندگى آن‌ها از كجا تأمين مى‌شود، هنگامى كه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رفتند، آن‌چه شبانگاهان بدانان مى‌رسيد قطع 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باز هم در همين رابطه جلال الدين قزوينى شافعى معروف به خطيب دمشقى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صدقه را در پنهانى مى‌داد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صَدَقَةَ السِّرّ تُطْفى غَضَبَ الرَّبّ </w:t>
      </w:r>
      <w:r>
        <w:rPr>
          <w:rStyle w:val="FootnoteAnchor"/>
          <w:rtl w:val="true"/>
        </w:rPr>
        <w:footnoteReference w:id="2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پنهانى خشم خدا را فرو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ابونعيم معروف به حافظ اصفهانى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عَلي بن الحُسَين قاسَمَ الله مالَهُ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على بن حسين مال خود را دوبار در راه خدا با فقرا تقسيم كرد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البته بخشش حضرت همراه با حفظ كرامت حاجت‌مندان و به دور از شائبه منت‌گذارى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نيازمندى صدقه‌اى مى‌داد نخست آن را مى‌بوسيد،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آخرتم را برايم حمل مى‌كند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خبر ديگرى عبدالله بن داود از مردى به نام مستقيم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هرگاه نيازمندى مى‌آمد به پا مى‌خاست و هنگام برآوردن حاجتش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تَقَعُ في يَدِ اللهِ قَبْلَ أَنْ تَقَعَ في يَدِ السّائِلِ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بى‌گمان، صدقه، پيش از آن‌كه در دست نيازمند قرار گيرد، در دست خداوند جاى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رفع نياز محرومان را معامله با خداوند و وسيله فرو نشاندن خشم الهى مى‌دانست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انبان نان به دوش مى‌كشيد و در دل تاريكى در پى نيازمندان مى‌گشت و</w:t>
      </w:r>
      <w:bookmarkStart w:id="140" w:name="pg1843_23141"/>
    </w:p>
    <w:p>
      <w:pPr>
        <w:pStyle w:val="BookText"/>
        <w:rPr/>
      </w:pPr>
      <w:bookmarkEnd w:id="140"/>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تاريكى شب، خشم پروردگار را فرو مى‌نشاند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عمرو بن دينار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اسامه بن زيد در بستر بيمارى افتاده بود،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شروع به گريستن كرد و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مشكلت چيست؟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قرضى بر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بر عهده من، آن‌ها را مى‌پردازم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سخن حافظ محمد بن يوسف الكنجى الشافعى هم شنيدنى است وى در وصف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عابِداً وَفيّاً وَ جَواداً حَفيّا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على بن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و بسيار باوفا، بخشنده و بسيار نوازشگر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پرسش از حال ديگران اصرار مى‌ورزيد</w:t>
      </w:r>
      <w:r>
        <w:rPr>
          <w:rFonts w:eastAsia="IRNazanin" w:cs="IRNazanin"/>
          <w:color w:val="111111"/>
          <w:sz w:val="28"/>
          <w:szCs w:val="28"/>
          <w:rtl w:val="true"/>
          <w:lang w:bidi="fa-IR"/>
        </w:rPr>
        <w:t>)».</w:t>
      </w:r>
    </w:p>
    <w:p>
      <w:pPr>
        <w:pStyle w:val="Heading4"/>
        <w:numPr>
          <w:ilvl w:val="3"/>
          <w:numId w:val="1"/>
        </w:numPr>
        <w:rPr/>
      </w:pPr>
      <w:bookmarkStart w:id="141" w:name="__RefHeading___Toc2827353_3650668749"/>
      <w:bookmarkStart w:id="142" w:name="_Toc52"/>
      <w:bookmarkEnd w:id="141"/>
      <w:r>
        <w:rPr/>
        <w:t>5</w:t>
      </w:r>
      <w:r>
        <w:rPr>
          <w:rtl w:val="true"/>
        </w:rPr>
        <w:t xml:space="preserve">. </w:t>
      </w:r>
      <w:r>
        <w:rPr>
          <w:rtl w:val="true"/>
        </w:rPr>
        <w:t>تواضع و فروتنى‌</w:t>
      </w:r>
      <w:bookmarkEnd w:id="1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همواره با بندگان خدا به فروتنى رفتار مى‌كرد و به شخصيت انسانى آنان احترام مى‌گذاشت چنان‌چه به حضرت اعتراض</w:t>
      </w:r>
    </w:p>
    <w:p>
      <w:pPr>
        <w:pStyle w:val="BookText"/>
        <w:rPr/>
      </w:pPr>
      <w:r>
        <w:rPr>
          <w:rFonts w:ascii="IRNazanin" w:hAnsi="IRNazanin" w:eastAsia="IRNazanin"/>
          <w:color w:val="111111"/>
          <w:sz w:val="28"/>
          <w:sz w:val="28"/>
          <w:szCs w:val="28"/>
          <w:rtl w:val="true"/>
          <w:lang w:bidi="fa-IR"/>
        </w:rPr>
        <w:t>شد كه چرا با اقوام پست هم‌نشين مى‌شوى</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شرافت و معروفيت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كرده و با غلامى از بنى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غلام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مى‌گردى</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اين برخوردها كه نشانگر فخرفروشى‌هاى جاهلى بود، نزد آن حضرت ناپسند بود او شخصيت افراد را نه در نژاد و نسب، بلكه در تقوا و دانش جست‌وجو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اعتراض‌كنندگان جز بر تفاخر جاهلى پاى نمى‌فشردند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ابن انس پيشواى مذهب مالكى درباره اعتراض نافع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خود مى‌نازيد امّا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بود كه در دين، فضيلت و برترى داشت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ابن تيميه حرّانى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 از نظر دين و دانش از بزرگان و سروران تابعان بود، يحيى بن سعيد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هاشمى‌اى بودكه در مدينه ديده بودم و محمد 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امين، داراى احاديث فراوان، بلند مرتبه و والا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شيبه بن نعامه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تحت تكفّل و سرپرستى على بن الحسين بودند كه شبانه به آنان</w:t>
      </w:r>
      <w:bookmarkStart w:id="143" w:name="pg1843_23148"/>
    </w:p>
    <w:p>
      <w:pPr>
        <w:pStyle w:val="BookText"/>
        <w:rPr/>
      </w:pPr>
      <w:bookmarkEnd w:id="143"/>
      <w:r>
        <w:rPr>
          <w:rFonts w:ascii="IRNazanin" w:hAnsi="IRNazanin" w:eastAsia="IRNazanin"/>
          <w:color w:val="111111"/>
          <w:sz w:val="28"/>
          <w:sz w:val="28"/>
          <w:szCs w:val="28"/>
          <w:rtl w:val="true"/>
          <w:lang w:bidi="fa-IR"/>
        </w:rPr>
        <w:t>رسيدگى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صدقات نهانى او و فضايل ديگرش زبان‌زد همگان است</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144" w:name="__RefHeading___Toc2827355_3650668749"/>
      <w:bookmarkStart w:id="145" w:name="_Toc53"/>
      <w:bookmarkEnd w:id="144"/>
      <w:r>
        <w:rPr/>
        <w:t>6</w:t>
      </w:r>
      <w:r>
        <w:rPr>
          <w:rtl w:val="true"/>
        </w:rPr>
        <w:t xml:space="preserve">. </w:t>
      </w:r>
      <w:r>
        <w:rPr>
          <w:rtl w:val="true"/>
        </w:rPr>
        <w:t>حلم و گذشت‌</w:t>
      </w:r>
      <w:bookmarkEnd w:id="145"/>
    </w:p>
    <w:p>
      <w:pPr>
        <w:pStyle w:val="BookText"/>
        <w:rPr/>
      </w:pPr>
      <w:r>
        <w:rPr>
          <w:rFonts w:ascii="IRNazanin" w:hAnsi="IRNazanin" w:eastAsia="IRNazanin"/>
          <w:color w:val="111111"/>
          <w:sz w:val="28"/>
          <w:sz w:val="28"/>
          <w:szCs w:val="28"/>
          <w:rtl w:val="true"/>
          <w:lang w:bidi="fa-IR"/>
        </w:rPr>
        <w:t>از جمله صفات پسنديده براى انسان به ويژه انسان كامل، بهره‌مندى از صفت حلم و بردبارى و كنترل و حفظ خود در برابر رفتار نابخردانه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قاسم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خارج شدن از مسجد بود كه مردى به وى دشنام داد، نوكران و دوست‌داران وى به آن مرد حمله‌ور شدند، ولى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 آن گاه خطاب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بر تو پنهان مانده، بيشتر از آن چيزى است كه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كه آن را برايت برآورم؟</w:t>
      </w:r>
    </w:p>
    <w:p>
      <w:pPr>
        <w:pStyle w:val="BookText"/>
        <w:rPr/>
      </w:pPr>
      <w:r>
        <w:rPr>
          <w:rFonts w:ascii="IRNazanin" w:hAnsi="IRNazanin" w:eastAsia="IRNazanin"/>
          <w:color w:val="111111"/>
          <w:sz w:val="28"/>
          <w:sz w:val="28"/>
          <w:szCs w:val="28"/>
          <w:rtl w:val="true"/>
          <w:lang w:bidi="fa-IR"/>
        </w:rPr>
        <w:t>آن مرد شرمنده شد و به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سياهى را كه بر دوش داشت، به وى عطا كرد و به دستور حضرت هزار درهم نيز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آن مرد همواره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تو از فرزندان رسول خدايى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كرامت اخلاقى را از وى به ارث برده‌اى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نوشته‌اند كه مردى به حضرت ناسزا گفت، ولى ايشان خود را به نشنيدن زد و چيزى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وقتى بى‌اعتنايى وى را</w:t>
      </w:r>
    </w:p>
    <w:p>
      <w:pPr>
        <w:pStyle w:val="BookText"/>
        <w:rPr/>
      </w:pPr>
      <w:r>
        <w:rPr>
          <w:rFonts w:ascii="IRNazanin" w:hAnsi="IRNazanin" w:eastAsia="IRNazanin"/>
          <w:color w:val="111111"/>
          <w:sz w:val="28"/>
          <w:sz w:val="28"/>
          <w:szCs w:val="28"/>
          <w:rtl w:val="true"/>
          <w:lang w:bidi="fa-IR"/>
        </w:rPr>
        <w:t>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گفته‌ات را ناديده گرفتم و چشم‌پوشى كردم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ابوبكر احمد بن الحسين البيهقى الشافعى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كنيزان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آب روى دست امام براى گرفتن وضو مى‌ريخت، ظرف آب از دستش افتاد و صورت آن بزرگوار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خشم سر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الْكاظِمِينَ الْغَيْظَ</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بخشيدم خدا تو را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كنيز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يُحِبُّ الْمُحْسِنِينَ</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راه خدا آزاد كردم</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حقيقتاً امام خويشتن‌دار و حليم بود و در اين رابطه موارد بسيارى منقول است، از آن جمله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 و به وى افترا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گفتى در من باشد، پس به درگاه خدا توبه مى‌كنم و طلب آمرزش مى‌نمايم و اگر نباشد در اين صورت تو به من افترا بستى و خداوند تو را بيامرزد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 اين برخورد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بلند شد و سر آن حضرت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تو آن طورى كه من گفتم</w:t>
      </w:r>
    </w:p>
    <w:p>
      <w:pPr>
        <w:pStyle w:val="BookText"/>
        <w:rPr/>
      </w:pPr>
      <w:r>
        <w:rPr>
          <w:rFonts w:ascii="IRNazanin" w:hAnsi="IRNazanin" w:eastAsia="IRNazanin"/>
          <w:color w:val="111111"/>
          <w:sz w:val="28"/>
          <w:sz w:val="28"/>
          <w:szCs w:val="28"/>
          <w:rtl w:val="true"/>
          <w:lang w:bidi="fa-IR"/>
        </w:rPr>
        <w:t>نيستى، پس مرا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بيامرزد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رسالت خويش را كجا قرار دهد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عفو و گذشت حضرت فراوان آمده، از جمله ذهبى به نقل از ابويعقوب مدنى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حسن بن حسن از امام زين العابدين، كدورت و دل‌خورى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پيش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چه مى‌توانست به آن بزرگوار ناسزا گفت و رفت و ايشان سكوت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فرا رسيد، على ابن‌الحسين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حسن را زدند، وقتى بيرون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گفتى، راست گفتى، خدا از من درگذرد و اگر دروغ گفتى،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انتظارى از حضرت نداشت، شرمنده 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و آن قدر گريه كرد تا دل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حالش سوخت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واقعه نيز حكايت از صبر و حلم فراوان حضرت دارد، آمده است كه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شيون و گريه از خانه‌اش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برخاست و به خانه خود رفت و پس از اندكى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مرده بود؟</w:t>
      </w:r>
      <w:bookmarkStart w:id="146" w:name="pg1843_23157"/>
    </w:p>
    <w:p>
      <w:pPr>
        <w:pStyle w:val="BookText"/>
        <w:rPr/>
      </w:pPr>
      <w:bookmarkEnd w:id="14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از وى عذر خواستند و از صبرش شگفت‌زده شدند، ولى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خاندانى هستيم كه در آن‌چه مورد خوشايند ما باشد و خدا به ما بدهد مطيع اوييم و اگر ناخوشايند به ما برسد خداى را سپاس مى‌گزاريم</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147" w:name="__RefHeading___Toc2827357_3650668749"/>
      <w:bookmarkStart w:id="148" w:name="_Toc54"/>
      <w:bookmarkEnd w:id="147"/>
      <w:r>
        <w:rPr>
          <w:rtl w:val="true"/>
        </w:rPr>
        <w:t xml:space="preserve">امام سجاد </w:t>
      </w:r>
      <w:r>
        <w:rPr>
          <w:rtl w:val="true"/>
        </w:rPr>
        <w:t>(</w:t>
      </w:r>
      <w:r>
        <w:rPr>
          <w:rtl w:val="true"/>
        </w:rPr>
        <w:t>ع</w:t>
      </w:r>
      <w:r>
        <w:rPr>
          <w:rtl w:val="true"/>
        </w:rPr>
        <w:t xml:space="preserve">) </w:t>
      </w:r>
      <w:r>
        <w:rPr>
          <w:rtl w:val="true"/>
        </w:rPr>
        <w:t>از ديدگاه صحابه و ديگران‌</w:t>
      </w:r>
      <w:bookmarkEnd w:id="148"/>
    </w:p>
    <w:p>
      <w:pPr>
        <w:pStyle w:val="BookText"/>
        <w:rPr/>
      </w:pPr>
      <w:r>
        <w:rPr>
          <w:rFonts w:ascii="IRNazanin" w:hAnsi="IRNazanin" w:eastAsia="IRNazanin"/>
          <w:color w:val="111111"/>
          <w:sz w:val="28"/>
          <w:sz w:val="28"/>
          <w:szCs w:val="28"/>
          <w:rtl w:val="true"/>
          <w:lang w:bidi="fa-IR"/>
        </w:rPr>
        <w:t>آن حضرت همواره مورد مدح و ستايش معاصرين و پس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با جلالت شأن و سن بالايى كه داشت، از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ملاقات مى‌كرد به جهت تعظيم برمى‌خاست و با صداى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حبيب حبيب</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محمد بن مسلم قرشى زهرى يكى از بزرگان اهل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مدينه افضل از او درك نكردم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حماد بن زيد از فقهاى برجسته بصره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برترين هاشمى بود كه من او را درك كرده‌ام</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جبير به گونه‌اى ديگر به ستايش ايشان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سيد مردم و افضل آنانى</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محمد بن ادريس شافعى ايشان را فقيه‌ترين اهل مدينه مى‌داند</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ابن صباغ مالكى مناقب او را بسيار و مزاياى او را مشهور مى‌شمارد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شيخ محمد ابوزهره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فقيه بود، همان‌گونه كه محدّث بود، شباهتى به جدش على بن ابى‌طالب در قدرت و احاطه بر مسائل فقهى از تمام جوانب و فروعات مسائل داشت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كلام آخر سخن شمس‌الدين ذهبى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عجيبى است و به خدا سوگند كه او سزاوار چنين جلالتى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شرف و بزرگوارى و علم و كمال عقل، اهليت براى امامت عظمى داشت</w:t>
      </w:r>
      <w:r>
        <w:rPr>
          <w:rFonts w:eastAsia="IRNazanin" w:cs="IRNazanin"/>
          <w:color w:val="111111"/>
          <w:sz w:val="28"/>
          <w:szCs w:val="28"/>
          <w:rtl w:val="true"/>
          <w:lang w:bidi="fa-IR"/>
        </w:rPr>
        <w:t xml:space="preserve">. </w:t>
      </w:r>
      <w:r>
        <w:rPr>
          <w:rStyle w:val="FootnoteAnchor"/>
          <w:rtl w:val="true"/>
        </w:rPr>
        <w:footnoteReference w:id="228"/>
      </w:r>
      <w:bookmarkStart w:id="149" w:name="pg1843_23163"/>
    </w:p>
    <w:p>
      <w:pPr>
        <w:pStyle w:val="Heading3"/>
        <w:numPr>
          <w:ilvl w:val="2"/>
          <w:numId w:val="1"/>
        </w:numPr>
        <w:rPr/>
      </w:pPr>
      <w:bookmarkStart w:id="150" w:name="__RefHeading___Toc2827359_3650668749"/>
      <w:bookmarkStart w:id="151" w:name="_Toc55"/>
      <w:bookmarkEnd w:id="149"/>
      <w:bookmarkEnd w:id="150"/>
      <w:r>
        <w:rPr>
          <w:rtl w:val="true"/>
        </w:rPr>
        <w:t xml:space="preserve">دو كرامت از امام سجاد </w:t>
      </w:r>
      <w:r>
        <w:rPr>
          <w:rtl w:val="true"/>
        </w:rPr>
        <w:t>(</w:t>
      </w:r>
      <w:r>
        <w:rPr>
          <w:rtl w:val="true"/>
        </w:rPr>
        <w:t>ع</w:t>
      </w:r>
      <w:r>
        <w:rPr>
          <w:rtl w:val="true"/>
        </w:rPr>
        <w:t xml:space="preserve">) </w:t>
      </w:r>
      <w:r>
        <w:rPr>
          <w:rtl w:val="true"/>
        </w:rPr>
        <w:t>و فرجام كار</w:t>
      </w:r>
      <w:bookmarkEnd w:id="151"/>
    </w:p>
    <w:p>
      <w:pPr>
        <w:pStyle w:val="BookText"/>
        <w:rPr/>
      </w:pPr>
      <w:r>
        <w:rPr>
          <w:rFonts w:ascii="IRNazanin" w:hAnsi="IRNazanin" w:eastAsia="IRNazanin"/>
          <w:color w:val="111111"/>
          <w:sz w:val="28"/>
          <w:sz w:val="28"/>
          <w:szCs w:val="28"/>
          <w:rtl w:val="true"/>
          <w:lang w:bidi="fa-IR"/>
        </w:rPr>
        <w:t>در پرتو بندگى حق تعالى و اخلاص و كمال، آدمى به مقام ولايت تكوينى مى‌رسد و در پرتو چنين ولايتى، به اذن الهى به كراماتى نيز دست مى‌يابد، در اين ميان،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ذوالثفنات مى‌گفتند، چون از كثرت عبادت، بعضى از اندامش كه در حين سجود بر زمين مى‌سود پينه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العابدينش مى‌گفتند، چون ظاهر و باطن و اقوال و افعال و خَلق و خُلق وى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كراماتى نقل شده كه شاهدى بر دارا بودن مقام ولايت تكوينى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ملاقات حضرت با خضر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طولانى پيش از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و تاكنون نيز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والايى در ولايت معنوى دارد و قرآن نيز به مقام آن حضرت اشاره دارد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ابوحمزه ثمالى، ماجراى ملاقات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w:t>
      </w:r>
    </w:p>
    <w:p>
      <w:pPr>
        <w:pStyle w:val="BookText"/>
        <w:rPr/>
      </w:pP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ولى به دليل مناسب نبودن وقت، دوست نداشتم در را به صدا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پشت در خانه نشستم تا حضرت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 و دعايش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 و او نيز دعايم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هم به راه افتاديم تا به ديوار باغ وى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را مى‌بينى؟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اين ديوار تكيه داده بودم در حالى كه غمگين بودم، ناگاه ديدم مردى خوش‌چهره و خوش لباس رو به رويم ايستاده است و به من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 چرا تو را ناراحت مى‌بينم؟ آيا براى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ناراحتى ندارد،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آماده است و نيكوكار و بدكردار از آن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تو مى‌گويى، ناراحت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آخرتى كه وعده درستى است و مالك قاهرى در آن حكم مى‌كند، ناراحتى؟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موضوع نيز آن چنان كه تو مى‌گويى، ناراحت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ناراحتى؟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فرزند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جامعه را به آشوب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آيا كسى را ديده‌اى كه از خدا چيزى بخواهد و به او ندهد؟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از ديده‌ام غايب شد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نيامده است كه خضر چيزى به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بلكه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آن حضرت همچون او اسم اعظم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او تسلى داد و فرمود كه دعا كند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نمونه ديگر، ماجراى بين ايشان و عبدالملك و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زاهد نقل شده است كه وقتى عبدالملك بن مروان خلافت را بر عهده گرفت، نامه‌اى بدين مضمون به حجاج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اميرالمؤمنين عبدالملك بن مروان به حجاج بن يوسف، اما بعد از ريختن خون فرزندان عبدالمطلب بپرهيز، زيرا خود شاهد بودم كه آل ابى سفيان به چنين كارى اقدام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آنان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بيش حكومتشان باقى نماند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پس از نوشتن اين نامه آن را مهر و موم كرده و مخفيانه به سوى حجاج فرستاد و به او پيغام داد اين راز را مخفى بدارد، ولى اين راز براى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مكاشفه شد، از اين رو در نامه‌اى به عبدالملك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على بن الحسين به عبدالملك بن مروان، امير بر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bookmarkStart w:id="152" w:name="pg1843_23173"/>
    </w:p>
    <w:p>
      <w:pPr>
        <w:pStyle w:val="BookText"/>
        <w:rPr/>
      </w:pPr>
      <w:bookmarkEnd w:id="152"/>
      <w:r>
        <w:rPr>
          <w:rFonts w:ascii="IRNazanin" w:hAnsi="IRNazanin" w:eastAsia="IRNazanin"/>
          <w:color w:val="111111"/>
          <w:sz w:val="28"/>
          <w:sz w:val="28"/>
          <w:szCs w:val="28"/>
          <w:rtl w:val="true"/>
          <w:lang w:bidi="fa-IR"/>
        </w:rPr>
        <w:t>بعد، تو در فلان روز از فلان ماه نامه‌اى به حجاج نسبت به ما فرزندان عبدالمطلب با چنين مضمونى 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اين عمل تو را بى‌پاداش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در همان روز براى عبدالملك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ايشان به دست عبدالملك رسيد، دانست كه نامه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روزى نوشته شده كه وى به حجاج نامه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دريافت، درست همان روزى كه وى غلامش را به سوى حجاج فرستاده بود، در همان روز غلام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سوى او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درستى گفتار و بزرگى و صلاح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و غلام آن حضرت را گرامى داشت و هدايايى براى امام فرستاد</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153" w:name="__RefHeading___Toc2827361_3650668749"/>
      <w:bookmarkStart w:id="154" w:name="_Toc56"/>
      <w:bookmarkEnd w:id="153"/>
      <w:r>
        <w:rPr>
          <w:rtl w:val="true"/>
        </w:rPr>
        <w:t>بيمارى امام، مصلحتى الهى‌</w:t>
      </w:r>
      <w:bookmarkEnd w:id="15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بسيارى از مردم ناآگاه، از امام چهارم به عنوان امام بيمار ياد مى‌كنند و با ذكر اين لقب در ذهن آنان شخصى رنجور و پژمرده تداعى مى‌شود، در حالى كه واقعيت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كربلا مدت كوتاهى بيمار بوده است و پس از آن بهبود يافته و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همچون ساير امامان از سلامت جسمى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بيمارى موقت آن حضرت در آن حادثه، عنايت خداوندى بوده است تا بدين وسيله از وظيفه جهاد معذور گردد </w:t>
      </w:r>
      <w:r>
        <w:rPr>
          <w:rStyle w:val="FootnoteAnchor"/>
          <w:rtl w:val="true"/>
        </w:rPr>
        <w:footnoteReference w:id="232"/>
      </w:r>
      <w:r>
        <w:rPr>
          <w:rFonts w:ascii="Amiri" w:hAnsi="Amiri" w:eastAsia="Amiri" w:cs="Amiri"/>
          <w:color w:val="111111"/>
          <w:sz w:val="28"/>
          <w:sz w:val="28"/>
          <w:szCs w:val="28"/>
          <w:rtl w:val="true"/>
          <w:lang w:bidi="ar-SA"/>
        </w:rPr>
        <w:t>و وجود مقدسش از خطر كشتار مزدوران يزيد محفوظ بماند و رشته</w:t>
      </w:r>
      <w:bookmarkStart w:id="155" w:name="pg1843_23175"/>
    </w:p>
    <w:p>
      <w:pPr>
        <w:pStyle w:val="BookText"/>
        <w:rPr/>
      </w:pPr>
      <w:bookmarkEnd w:id="155"/>
      <w:r>
        <w:rPr>
          <w:rFonts w:ascii="IRNazanin" w:hAnsi="IRNazanin" w:eastAsia="IRNazanin"/>
          <w:color w:val="111111"/>
          <w:sz w:val="28"/>
          <w:sz w:val="28"/>
          <w:szCs w:val="28"/>
          <w:rtl w:val="true"/>
          <w:lang w:bidi="fa-IR"/>
        </w:rPr>
        <w:t>امامت امتداد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در اين رابطه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الحسين همراه پدرش بود، بيست و سه يا بيست و چهار سال داشت و هر كس بگويد كه او در آن زمان كوچك بوده و موى برنياورده بود، بى‌اساس است، بلكه او در آن روز بيمار بود و به همين جهت در جنگ شركت نكرد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آمده است كه پس از كشته شدن حسين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 به سوى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بيمار بود و در بستر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جوانى را كه بيمار است و در جنگ هم شركت نداشته بكشيم؟</w:t>
      </w:r>
    </w:p>
    <w:p>
      <w:pPr>
        <w:pStyle w:val="BookText"/>
        <w:rPr/>
      </w:pPr>
      <w:r>
        <w:rPr>
          <w:rFonts w:ascii="IRNazanin" w:hAnsi="IRNazanin" w:eastAsia="IRNazanin"/>
          <w:color w:val="111111"/>
          <w:sz w:val="28"/>
          <w:sz w:val="28"/>
          <w:szCs w:val="28"/>
          <w:rtl w:val="true"/>
          <w:lang w:bidi="fa-IR"/>
        </w:rPr>
        <w:t>در اين هنگام عمر بن سعد در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زنان و اين بيمار كارى نداشته باشيد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بنابراين، بيمارى امام مصلحتى الهى براى حفظ حيات امام و ادامه الطاف بى‌شمار الهى در نصب امامت بود</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827363_3650668749"/>
      <w:bookmarkStart w:id="157" w:name="_Toc57"/>
      <w:bookmarkEnd w:id="156"/>
      <w:r>
        <w:rPr>
          <w:rtl w:val="true"/>
        </w:rPr>
        <w:t>پرواز به سوى دوست‌</w:t>
      </w:r>
      <w:bookmarkEnd w:id="157"/>
    </w:p>
    <w:p>
      <w:pPr>
        <w:pStyle w:val="BookText"/>
        <w:rPr/>
      </w:pPr>
      <w:r>
        <w:rPr>
          <w:rFonts w:ascii="IRNazanin" w:hAnsi="IRNazanin" w:eastAsia="IRNazanin"/>
          <w:color w:val="111111"/>
          <w:sz w:val="28"/>
          <w:sz w:val="28"/>
          <w:szCs w:val="28"/>
          <w:rtl w:val="true"/>
          <w:lang w:bidi="fa-IR"/>
        </w:rPr>
        <w:t>درباره سال شهادت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اقوالى از مورخان وجود دارد كه در بين آن‌ها سال نود و چهارم و نود و پنجم شهرت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خود از امام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در آغاز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پس از نقل كلام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و اهل شهرش آگاه‌ترند به آن‌كه او در چه سالى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قول مشهور نيز همان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درباره علت مرگ حضرت نيز اختلاف نظر وجود دارد، اما قول مشهور شيعه اين است كه آن بزرگوار به وسيله سمى كه عاملان وليد بن عبدالملك به حضرت خوراندند به شهادت رسيده و اين قول به وسيله برخى از عالمان اهل سنت نيز مورد تأييد قرار گرفته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دست وليد بن عبدالملك مسموم شده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شبراوى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با سمّى كه به او خورانده شد از دنيا رحلت نمود</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يمانى 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دوّم از ماه محرّم،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بعد از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از دنيا رحلت نمود و هنگامى كه خبر وفاتش به مردم رسيد قلوب همه براى او محزون شد، زبان‌ها او را مدح و ثنا نموده و در سوگ او مرثيه سرودند </w:t>
      </w:r>
      <w:r>
        <w:rPr>
          <w:rFonts w:eastAsia="IRNazanin" w:cs="IRNazanin"/>
          <w:color w:val="111111"/>
          <w:sz w:val="28"/>
          <w:szCs w:val="28"/>
          <w:rtl w:val="true"/>
          <w:lang w:bidi="fa-IR"/>
        </w:rPr>
        <w:t xml:space="preserve">... </w:t>
      </w:r>
      <w:r>
        <w:rPr>
          <w:rStyle w:val="FootnoteAnchor"/>
          <w:rtl w:val="true"/>
        </w:rPr>
        <w:footnoteReference w:id="238"/>
      </w:r>
      <w:bookmarkStart w:id="158" w:name="pg1843_23182"/>
    </w:p>
    <w:p>
      <w:pPr>
        <w:pStyle w:val="Heading3"/>
        <w:numPr>
          <w:ilvl w:val="2"/>
          <w:numId w:val="1"/>
        </w:numPr>
        <w:rPr/>
      </w:pPr>
      <w:bookmarkStart w:id="159" w:name="__RefHeading___Toc2827365_3650668749"/>
      <w:bookmarkStart w:id="160" w:name="_Toc58"/>
      <w:bookmarkEnd w:id="158"/>
      <w:bookmarkEnd w:id="159"/>
      <w:r>
        <w:rPr>
          <w:rtl w:val="true"/>
        </w:rPr>
        <w:t xml:space="preserve">سخنان حكمت‌آموز حضرت سجاد </w:t>
      </w:r>
      <w:r>
        <w:rPr>
          <w:rtl w:val="true"/>
        </w:rPr>
        <w:t>(</w:t>
      </w:r>
      <w:r>
        <w:rPr>
          <w:rtl w:val="true"/>
        </w:rPr>
        <w:t>ع</w:t>
      </w:r>
      <w:r>
        <w:rPr>
          <w:rtl w:val="true"/>
        </w:rPr>
        <w:t xml:space="preserve">) </w:t>
      </w:r>
      <w:r>
        <w:rPr>
          <w:rtl w:val="true"/>
        </w:rPr>
        <w:t>در منابع اهل سنت‌</w:t>
      </w:r>
      <w:bookmarkEnd w:id="160"/>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آموزنده‌اى در كتاب‌هاى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گزيده‌اى از آن‌ها اشاره مى‌شود</w:t>
      </w:r>
      <w:r>
        <w:rPr>
          <w:rFonts w:eastAsia="IRNazanin" w:cs="IRNazanin"/>
          <w:color w:val="111111"/>
          <w:sz w:val="28"/>
          <w:szCs w:val="28"/>
          <w:rtl w:val="true"/>
          <w:lang w:bidi="fa-IR"/>
        </w:rPr>
        <w:t>:</w:t>
      </w:r>
    </w:p>
    <w:p>
      <w:pPr>
        <w:pStyle w:val="Heading3"/>
        <w:numPr>
          <w:ilvl w:val="2"/>
          <w:numId w:val="1"/>
        </w:numPr>
        <w:rPr/>
      </w:pPr>
      <w:bookmarkStart w:id="161" w:name="__RefHeading___Toc2827367_3650668749"/>
      <w:bookmarkStart w:id="162" w:name="_Toc59"/>
      <w:bookmarkEnd w:id="161"/>
      <w:r>
        <w:rPr>
          <w:rtl w:val="true"/>
        </w:rPr>
        <w:t>قناعت‌</w:t>
      </w:r>
      <w:bookmarkEnd w:id="162"/>
    </w:p>
    <w:p>
      <w:pPr>
        <w:pStyle w:val="BookText"/>
        <w:rPr/>
      </w:pPr>
      <w:r>
        <w:rPr>
          <w:rFonts w:ascii="IRNazanin" w:hAnsi="IRNazanin" w:eastAsia="IRNazanin"/>
          <w:color w:val="111111"/>
          <w:sz w:val="28"/>
          <w:sz w:val="28"/>
          <w:szCs w:val="28"/>
          <w:rtl w:val="true"/>
          <w:lang w:bidi="fa-IR"/>
        </w:rPr>
        <w:t>ثروتمندترين مردم كسى است كه به آن‌چه خدا نصيب او كرده است، قانع باشد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163" w:name="__RefHeading___Toc2827369_3650668749"/>
      <w:bookmarkStart w:id="164" w:name="_Toc60"/>
      <w:bookmarkEnd w:id="163"/>
      <w:r>
        <w:rPr>
          <w:rtl w:val="true"/>
        </w:rPr>
        <w:t>تفكر</w:t>
      </w:r>
      <w:bookmarkEnd w:id="164"/>
    </w:p>
    <w:p>
      <w:pPr>
        <w:pStyle w:val="BookText"/>
        <w:rPr/>
      </w:pPr>
      <w:r>
        <w:rPr>
          <w:rFonts w:ascii="Amiri" w:hAnsi="Amiri" w:eastAsia="Amiri" w:cs="Amiri"/>
          <w:color w:val="111111"/>
          <w:sz w:val="28"/>
          <w:sz w:val="28"/>
          <w:szCs w:val="28"/>
          <w:rtl w:val="true"/>
          <w:lang w:bidi="ar-SA"/>
        </w:rPr>
        <w:t>فكر كردن، آيينه‌اى است كه مؤمن، نيكى‌ها و بدى‌هاى خود را در آن مى‌بيند</w:t>
      </w:r>
      <w:r>
        <w:rPr>
          <w:rFonts w:eastAsia="Amiri" w:cs="Amiri" w:ascii="Amiri" w:hAnsi="Amiri"/>
          <w:color w:val="111111"/>
          <w:sz w:val="28"/>
          <w:szCs w:val="28"/>
          <w:rtl w:val="true"/>
          <w:lang w:bidi="ar-SA"/>
        </w:rPr>
        <w:t xml:space="preserve">. </w:t>
      </w:r>
      <w:r>
        <w:rPr>
          <w:rStyle w:val="FootnoteAnchor"/>
          <w:rtl w:val="true"/>
        </w:rPr>
        <w:footnoteReference w:id="240"/>
      </w:r>
    </w:p>
    <w:p>
      <w:pPr>
        <w:pStyle w:val="Heading3"/>
        <w:numPr>
          <w:ilvl w:val="2"/>
          <w:numId w:val="1"/>
        </w:numPr>
        <w:rPr/>
      </w:pPr>
      <w:bookmarkStart w:id="165" w:name="__RefHeading___Toc2827371_3650668749"/>
      <w:bookmarkStart w:id="166" w:name="_Toc61"/>
      <w:bookmarkEnd w:id="165"/>
      <w:r>
        <w:rPr>
          <w:rtl w:val="true"/>
        </w:rPr>
        <w:t>سپاسگزارى‌</w:t>
      </w:r>
      <w:bookmarkEnd w:id="1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سپاسگزارى بر تو پيشى مى‌گيرد، بند دوستى و محبت خويش را بر گردنت مى‌افكند</w:t>
      </w:r>
      <w:r>
        <w:rPr>
          <w:rFonts w:eastAsia="IRNazanin" w:cs="IRNazanin"/>
          <w:color w:val="111111"/>
          <w:sz w:val="28"/>
          <w:szCs w:val="28"/>
          <w:rtl w:val="true"/>
          <w:lang w:bidi="fa-IR"/>
        </w:rPr>
        <w:t xml:space="preserve">. </w:t>
      </w:r>
      <w:r>
        <w:rPr>
          <w:rStyle w:val="FootnoteAnchor"/>
          <w:rtl w:val="true"/>
        </w:rPr>
        <w:footnoteReference w:id="241"/>
      </w:r>
      <w:bookmarkStart w:id="167" w:name="pg1843_23185"/>
    </w:p>
    <w:p>
      <w:pPr>
        <w:pStyle w:val="Heading3"/>
        <w:numPr>
          <w:ilvl w:val="2"/>
          <w:numId w:val="1"/>
        </w:numPr>
        <w:rPr/>
      </w:pPr>
      <w:bookmarkStart w:id="168" w:name="__RefHeading___Toc2827373_3650668749"/>
      <w:bookmarkStart w:id="169" w:name="_Toc62"/>
      <w:bookmarkEnd w:id="167"/>
      <w:bookmarkEnd w:id="168"/>
      <w:r>
        <w:rPr>
          <w:rtl w:val="true"/>
        </w:rPr>
        <w:t>بردبارى‌</w:t>
      </w:r>
      <w:bookmarkEnd w:id="16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اندرزى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گرفتارى‌ها شكيبا باش و به حقوق ديگران تجاوز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گرفتارى‌ات را حل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نيز براى حل گرفتارى برادر دينى‌ات كارى نكن كه زيان آن براى تو بيشتر از سودى باشد كه به او مى‌رسد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170" w:name="__RefHeading___Toc2827375_3650668749"/>
      <w:bookmarkStart w:id="171" w:name="_Toc63"/>
      <w:bookmarkEnd w:id="170"/>
      <w:r>
        <w:rPr>
          <w:rtl w:val="true"/>
        </w:rPr>
        <w:t>دوستى‌</w:t>
      </w:r>
      <w:bookmarkEnd w:id="171"/>
    </w:p>
    <w:p>
      <w:pPr>
        <w:pStyle w:val="BookText"/>
        <w:rPr/>
      </w:pPr>
      <w:r>
        <w:rPr>
          <w:rFonts w:ascii="Amiri" w:hAnsi="Amiri" w:eastAsia="Amiri" w:cs="Amiri"/>
          <w:color w:val="111111"/>
          <w:sz w:val="28"/>
          <w:sz w:val="28"/>
          <w:szCs w:val="28"/>
          <w:rtl w:val="true"/>
          <w:lang w:bidi="ar-SA"/>
        </w:rPr>
        <w:t>از دست دادن دوستان صميمى موجب غريب شدن انسان است</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3"/>
        <w:numPr>
          <w:ilvl w:val="2"/>
          <w:numId w:val="1"/>
        </w:numPr>
        <w:rPr/>
      </w:pPr>
      <w:bookmarkStart w:id="172" w:name="__RefHeading___Toc2827377_3650668749"/>
      <w:bookmarkStart w:id="173" w:name="_Toc64"/>
      <w:bookmarkEnd w:id="172"/>
      <w:r>
        <w:rPr>
          <w:rtl w:val="true"/>
        </w:rPr>
        <w:t>دعا و مناجات‌</w:t>
      </w:r>
      <w:bookmarkEnd w:id="173"/>
    </w:p>
    <w:p>
      <w:pPr>
        <w:pStyle w:val="BookText"/>
        <w:rPr/>
      </w:pPr>
      <w:r>
        <w:rPr>
          <w:rFonts w:ascii="IRNazanin" w:hAnsi="IRNazanin" w:eastAsia="IRNazanin"/>
          <w:color w:val="111111"/>
          <w:sz w:val="28"/>
          <w:sz w:val="28"/>
          <w:szCs w:val="28"/>
          <w:rtl w:val="true"/>
          <w:lang w:bidi="fa-IR"/>
        </w:rPr>
        <w:t>چيزى همچون دعا كردن به هنگام بلا، براى بنده كارگشا نيست، زيرا هرگاه بلايى نازل شود، استجابت آن در پى‌اش مى‌آيد</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174" w:name="__RefHeading___Toc2827379_3650668749"/>
      <w:bookmarkStart w:id="175" w:name="_Toc65"/>
      <w:bookmarkEnd w:id="174"/>
      <w:r>
        <w:rPr>
          <w:rtl w:val="true"/>
        </w:rPr>
        <w:t>امر به معروف و نهى از منكر</w:t>
      </w:r>
      <w:bookmarkEnd w:id="175"/>
    </w:p>
    <w:p>
      <w:pPr>
        <w:pStyle w:val="BookText"/>
        <w:rPr/>
      </w:pPr>
      <w:r>
        <w:rPr>
          <w:rFonts w:ascii="IRNazanin" w:hAnsi="IRNazanin" w:eastAsia="IRNazanin"/>
          <w:color w:val="111111"/>
          <w:sz w:val="28"/>
          <w:sz w:val="28"/>
          <w:szCs w:val="28"/>
          <w:rtl w:val="true"/>
          <w:lang w:bidi="fa-IR"/>
        </w:rPr>
        <w:t>ترك كننده امر به معروف و نهى از منكر، مانند كسى است كه قرآن را پشت سر نهاده و عامل به آن نيست، مگر كسى كه از امورى بپرهيزد و تقيه پيشه كند، گفته شد، تقيه چگونه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ستمكار سركش بترسد كه از حد گذراند و سركشى كند</w:t>
      </w:r>
      <w:r>
        <w:rPr>
          <w:rFonts w:eastAsia="IRNazanin" w:cs="IRNazanin"/>
          <w:color w:val="111111"/>
          <w:sz w:val="28"/>
          <w:szCs w:val="28"/>
          <w:rtl w:val="true"/>
          <w:lang w:bidi="fa-IR"/>
        </w:rPr>
        <w:t xml:space="preserve">. </w:t>
      </w:r>
      <w:r>
        <w:rPr>
          <w:rStyle w:val="FootnoteAnchor"/>
          <w:rtl w:val="true"/>
        </w:rPr>
        <w:footnoteReference w:id="245"/>
      </w:r>
      <w:bookmarkStart w:id="176" w:name="pg1843_23187"/>
    </w:p>
    <w:p>
      <w:pPr>
        <w:pStyle w:val="Heading3"/>
        <w:numPr>
          <w:ilvl w:val="2"/>
          <w:numId w:val="1"/>
        </w:numPr>
        <w:rPr/>
      </w:pPr>
      <w:bookmarkStart w:id="177" w:name="__RefHeading___Toc2827381_3650668749"/>
      <w:bookmarkStart w:id="178" w:name="_Toc66"/>
      <w:bookmarkEnd w:id="176"/>
      <w:bookmarkEnd w:id="177"/>
      <w:r>
        <w:rPr>
          <w:rtl w:val="true"/>
        </w:rPr>
        <w:t>توبه‌</w:t>
      </w:r>
      <w:bookmarkEnd w:id="178"/>
    </w:p>
    <w:p>
      <w:pPr>
        <w:pStyle w:val="BookText"/>
        <w:rPr/>
      </w:pPr>
      <w:r>
        <w:rPr>
          <w:rFonts w:ascii="IRNazanin" w:hAnsi="IRNazanin" w:eastAsia="IRNazanin"/>
          <w:color w:val="111111"/>
          <w:sz w:val="28"/>
          <w:sz w:val="28"/>
          <w:szCs w:val="28"/>
          <w:rtl w:val="true"/>
          <w:lang w:bidi="fa-IR"/>
        </w:rPr>
        <w:t>به يقين، خداى تعالى، مؤمنِ گنه كارِ توبه كننده را دوست دارد</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179" w:name="__RefHeading___Toc2827383_3650668749"/>
      <w:bookmarkStart w:id="180" w:name="_Toc67"/>
      <w:bookmarkEnd w:id="179"/>
      <w:r>
        <w:rPr>
          <w:rtl w:val="true"/>
        </w:rPr>
        <w:t>معيار دوست گزينى‌</w:t>
      </w:r>
      <w:bookmarkEnd w:id="180"/>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توصيه به فرزندش 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بنگر كه با پنج گروه همراه و هم‌سخن و دوست نباشى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دوستى با زشتكار بپرهيز، زيرا تو را به لقمه و كمتر از آن مى‌فروشد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دوستى با بخيل برحذر باش، زيرا در نهايت تنگ‌دستى و نيازمندى تو را تنها مى‌گذارد و يارى‌ات نمى‌رساند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دوستى و هم‌نشينى با دروغگو بپرهيز كه وى همچون سراب است، هدف‌هاى دست يافتنى را دور مى‌نمايد و امور دست نيافتنى را آسان و نزديك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دوستى و هم‌نشينى با نادان برحذر باش، زيرا وى به قصد سود رساندن بر تو زيان مى‌زند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هم‌نشينى و دوستى با آن كه از خويشانش بريده است، برحذر باش، زيرا در سه جاى قرآن، مورد لعن و نفرين الهى قرار گرفته است</w:t>
      </w:r>
      <w:r>
        <w:rPr>
          <w:rFonts w:eastAsia="IRNazanin" w:cs="IRNazanin"/>
          <w:color w:val="111111"/>
          <w:sz w:val="28"/>
          <w:szCs w:val="28"/>
          <w:rtl w:val="true"/>
          <w:lang w:bidi="fa-IR"/>
        </w:rPr>
        <w:t xml:space="preserve">. </w:t>
      </w:r>
      <w:r>
        <w:rPr>
          <w:rStyle w:val="FootnoteAnchor"/>
          <w:rtl w:val="true"/>
        </w:rPr>
        <w:footnoteReference w:id="247"/>
      </w:r>
      <w:bookmarkStart w:id="181" w:name="pg1843_23190"/>
    </w:p>
    <w:p>
      <w:pPr>
        <w:pStyle w:val="Heading3"/>
        <w:numPr>
          <w:ilvl w:val="2"/>
          <w:numId w:val="1"/>
        </w:numPr>
        <w:rPr/>
      </w:pPr>
      <w:bookmarkStart w:id="182" w:name="__RefHeading___Toc2827385_3650668749"/>
      <w:bookmarkStart w:id="183" w:name="_Toc68"/>
      <w:bookmarkEnd w:id="181"/>
      <w:bookmarkEnd w:id="182"/>
      <w:r>
        <w:rPr>
          <w:rtl w:val="true"/>
        </w:rPr>
        <w:t>چاپلوسى‌</w:t>
      </w:r>
      <w:bookmarkEnd w:id="183"/>
    </w:p>
    <w:p>
      <w:pPr>
        <w:pStyle w:val="BookText"/>
        <w:rPr/>
      </w:pPr>
      <w:r>
        <w:rPr>
          <w:rFonts w:ascii="IRNazanin" w:hAnsi="IRNazanin" w:eastAsia="IRNazanin"/>
          <w:color w:val="111111"/>
          <w:sz w:val="28"/>
          <w:sz w:val="28"/>
          <w:szCs w:val="28"/>
          <w:rtl w:val="true"/>
          <w:lang w:bidi="fa-IR"/>
        </w:rPr>
        <w:t>كسى كه بدون شناخت، از كسى تعريف و تمجيد مى‌كند، بعيد نيست كه نادانسته درباره بدى او نيز سخن گويد</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184" w:name="__RefHeading___Toc2827387_3650668749"/>
      <w:bookmarkStart w:id="185" w:name="_Toc69"/>
      <w:bookmarkEnd w:id="184"/>
      <w:r>
        <w:rPr>
          <w:rtl w:val="true"/>
        </w:rPr>
        <w:t>غيبت‌</w:t>
      </w:r>
      <w:bookmarkEnd w:id="185"/>
    </w:p>
    <w:p>
      <w:pPr>
        <w:pStyle w:val="BookText"/>
        <w:rPr/>
      </w:pPr>
      <w:r>
        <w:rPr>
          <w:rFonts w:ascii="IRNazanin" w:hAnsi="IRNazanin" w:eastAsia="IRNazanin"/>
          <w:color w:val="111111"/>
          <w:sz w:val="28"/>
          <w:sz w:val="28"/>
          <w:szCs w:val="28"/>
          <w:rtl w:val="true"/>
          <w:lang w:bidi="fa-IR"/>
        </w:rPr>
        <w:t>از غيبت برحذر باش، كه غذاى مردان سگ صفت است</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186" w:name="__RefHeading___Toc2827389_3650668749"/>
      <w:bookmarkStart w:id="187" w:name="_Toc70"/>
      <w:bookmarkEnd w:id="186"/>
      <w:r>
        <w:rPr>
          <w:rtl w:val="true"/>
        </w:rPr>
        <w:t>كتمان علم‌</w:t>
      </w:r>
      <w:bookmarkEnd w:id="187"/>
    </w:p>
    <w:p>
      <w:pPr>
        <w:pStyle w:val="BookText"/>
        <w:rPr/>
      </w:pPr>
      <w:r>
        <w:rPr>
          <w:rFonts w:ascii="IRNazanin" w:hAnsi="IRNazanin" w:eastAsia="IRNazanin"/>
          <w:color w:val="111111"/>
          <w:sz w:val="28"/>
          <w:sz w:val="28"/>
          <w:szCs w:val="28"/>
          <w:rtl w:val="true"/>
          <w:lang w:bidi="fa-IR"/>
        </w:rPr>
        <w:t>كسى كه علمش را از ديگران كتمان كند، يا براى آموختنش از آنان مزد بخواهد، هرگز از علم خود سود نخواهد برد</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188" w:name="__RefHeading___Toc2827391_3650668749"/>
      <w:bookmarkStart w:id="189" w:name="_Toc71"/>
      <w:bookmarkEnd w:id="188"/>
      <w:r>
        <w:rPr>
          <w:rtl w:val="true"/>
        </w:rPr>
        <w:t>قتل عمد</w:t>
      </w:r>
      <w:bookmarkEnd w:id="189"/>
    </w:p>
    <w:p>
      <w:pPr>
        <w:pStyle w:val="BookText"/>
        <w:rPr/>
      </w:pPr>
      <w:r>
        <w:rPr>
          <w:rFonts w:ascii="Amiri" w:hAnsi="Amiri" w:eastAsia="Amiri" w:cs="Amiri"/>
          <w:color w:val="111111"/>
          <w:sz w:val="28"/>
          <w:sz w:val="28"/>
          <w:szCs w:val="28"/>
          <w:rtl w:val="true"/>
          <w:lang w:bidi="ar-SA"/>
        </w:rPr>
        <w:t>كسى كه مؤمنى را به عمد بكشد، كيفرش دوزخ است و در آن جاويد است</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3"/>
        <w:numPr>
          <w:ilvl w:val="2"/>
          <w:numId w:val="1"/>
        </w:numPr>
        <w:rPr/>
      </w:pPr>
      <w:bookmarkStart w:id="190" w:name="__RefHeading___Toc2827393_3650668749"/>
      <w:bookmarkStart w:id="191" w:name="_Toc72"/>
      <w:bookmarkEnd w:id="190"/>
      <w:r>
        <w:rPr>
          <w:rtl w:val="true"/>
        </w:rPr>
        <w:t>طغيان بدن‌</w:t>
      </w:r>
      <w:bookmarkEnd w:id="1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بدنى بيمار نشود، طغيان مى‌كند و بدنى كه طغيان كند، خيرى در آن نيست</w:t>
      </w:r>
      <w:r>
        <w:rPr>
          <w:rFonts w:eastAsia="IRNazanin" w:cs="IRNazanin"/>
          <w:color w:val="111111"/>
          <w:sz w:val="28"/>
          <w:szCs w:val="28"/>
          <w:rtl w:val="true"/>
          <w:lang w:bidi="fa-IR"/>
        </w:rPr>
        <w:t xml:space="preserve">. </w:t>
      </w:r>
      <w:r>
        <w:rPr>
          <w:rStyle w:val="FootnoteAnchor"/>
          <w:rtl w:val="true"/>
        </w:rPr>
        <w:footnoteReference w:id="252"/>
      </w:r>
      <w:bookmarkStart w:id="192" w:name="pg1843_23193"/>
    </w:p>
    <w:p>
      <w:pPr>
        <w:pStyle w:val="Heading3"/>
        <w:numPr>
          <w:ilvl w:val="2"/>
          <w:numId w:val="1"/>
        </w:numPr>
        <w:rPr/>
      </w:pPr>
      <w:bookmarkStart w:id="193" w:name="__RefHeading___Toc2827395_3650668749"/>
      <w:bookmarkStart w:id="194" w:name="_Toc73"/>
      <w:bookmarkEnd w:id="192"/>
      <w:bookmarkEnd w:id="193"/>
      <w:r>
        <w:rPr>
          <w:rtl w:val="true"/>
        </w:rPr>
        <w:t>عبادت‌</w:t>
      </w:r>
      <w:bookmarkEnd w:id="194"/>
    </w:p>
    <w:p>
      <w:pPr>
        <w:pStyle w:val="BookText"/>
        <w:rPr/>
      </w:pPr>
      <w:r>
        <w:rPr>
          <w:rFonts w:ascii="IRNazanin" w:hAnsi="IRNazanin" w:eastAsia="IRNazanin"/>
          <w:color w:val="111111"/>
          <w:sz w:val="28"/>
          <w:sz w:val="28"/>
          <w:szCs w:val="28"/>
          <w:rtl w:val="true"/>
          <w:lang w:bidi="fa-IR"/>
        </w:rPr>
        <w:t>عبادت اگر از ترس خدا باشد، عبادت بردگان است و اگر به اميد رسيدن به پاداش باشد، عبادت تاجران است و اگر به خاطر سپاسگزارى به درگاه خدا باشد، عبادت آزادگان است</w:t>
      </w:r>
      <w:r>
        <w:rPr>
          <w:rFonts w:eastAsia="IRNazanin" w:cs="IRNazanin"/>
          <w:color w:val="111111"/>
          <w:sz w:val="28"/>
          <w:szCs w:val="28"/>
          <w:rtl w:val="true"/>
          <w:lang w:bidi="fa-IR"/>
        </w:rPr>
        <w:t xml:space="preserve">. </w:t>
      </w:r>
      <w:r>
        <w:rPr>
          <w:rStyle w:val="FootnoteAnchor"/>
          <w:rtl w:val="true"/>
        </w:rPr>
        <w:footnoteReference w:id="253"/>
      </w:r>
    </w:p>
    <w:p>
      <w:pPr>
        <w:pStyle w:val="Heading3"/>
        <w:numPr>
          <w:ilvl w:val="2"/>
          <w:numId w:val="1"/>
        </w:numPr>
        <w:rPr/>
      </w:pPr>
      <w:bookmarkStart w:id="195" w:name="__RefHeading___Toc2827397_3650668749"/>
      <w:bookmarkStart w:id="196" w:name="_Toc74"/>
      <w:bookmarkEnd w:id="195"/>
      <w:r>
        <w:rPr>
          <w:rtl w:val="true"/>
        </w:rPr>
        <w:t>دوستى و ديدار براى خدا</w:t>
      </w:r>
      <w:bookmarkEnd w:id="196"/>
    </w:p>
    <w:p>
      <w:pPr>
        <w:pStyle w:val="BookText"/>
        <w:rPr/>
      </w:pPr>
      <w:r>
        <w:rPr>
          <w:rFonts w:ascii="IRNazanin" w:hAnsi="IRNazanin" w:eastAsia="IRNazanin"/>
          <w:color w:val="111111"/>
          <w:sz w:val="28"/>
          <w:sz w:val="28"/>
          <w:szCs w:val="28"/>
          <w:rtl w:val="true"/>
          <w:lang w:bidi="fa-IR"/>
        </w:rPr>
        <w:t>همسايگان خدا در خانه‌اش، كسانى‌اند كه براى خدا به ديدار يكديگر مى‌روند و براى خدا با يكديگر همنشينى مى‌كنند و مالشان را در راه خدا صرف و خرج مى‌كنند</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197" w:name="__RefHeading___Toc2827399_3650668749"/>
      <w:bookmarkStart w:id="198" w:name="_Toc75"/>
      <w:bookmarkEnd w:id="197"/>
      <w:r>
        <w:rPr>
          <w:rtl w:val="true"/>
        </w:rPr>
        <w:t>خنده بلند</w:t>
      </w:r>
      <w:bookmarkEnd w:id="198"/>
    </w:p>
    <w:p>
      <w:pPr>
        <w:pStyle w:val="BookText"/>
        <w:rPr/>
      </w:pPr>
      <w:r>
        <w:rPr>
          <w:rFonts w:ascii="Amiri" w:hAnsi="Amiri" w:eastAsia="Amiri" w:cs="Amiri"/>
          <w:color w:val="111111"/>
          <w:sz w:val="28"/>
          <w:sz w:val="28"/>
          <w:szCs w:val="28"/>
          <w:rtl w:val="true"/>
          <w:lang w:bidi="ar-SA"/>
        </w:rPr>
        <w:t>كسى كه بلند بخندد از علم به دور ماند و كسى كه بلند بخندد، اندكى از عقل خود را از دست داده است</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3"/>
        <w:numPr>
          <w:ilvl w:val="2"/>
          <w:numId w:val="1"/>
        </w:numPr>
        <w:rPr/>
      </w:pPr>
      <w:bookmarkStart w:id="199" w:name="__RefHeading___Toc2827401_3650668749"/>
      <w:bookmarkStart w:id="200" w:name="_Toc76"/>
      <w:bookmarkEnd w:id="199"/>
      <w:r>
        <w:rPr>
          <w:rtl w:val="true"/>
        </w:rPr>
        <w:t>نام نيك‌</w:t>
      </w:r>
      <w:bookmarkEnd w:id="2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از همه شما فقط نامى باقى خواهد ماند، پس هر كس بتواند كارى كند كه نام نيكى از او بماند، بايد اين كار را انجام دهد</w:t>
      </w:r>
      <w:r>
        <w:rPr>
          <w:rFonts w:eastAsia="IRNazanin" w:cs="IRNazanin"/>
          <w:color w:val="111111"/>
          <w:sz w:val="28"/>
          <w:szCs w:val="28"/>
          <w:rtl w:val="true"/>
          <w:lang w:bidi="fa-IR"/>
        </w:rPr>
        <w:t xml:space="preserve">. </w:t>
      </w:r>
      <w:r>
        <w:rPr>
          <w:rStyle w:val="FootnoteAnchor"/>
          <w:rtl w:val="true"/>
        </w:rPr>
        <w:footnoteReference w:id="256"/>
      </w:r>
      <w:bookmarkStart w:id="201" w:name="pg1843_23196"/>
    </w:p>
    <w:p>
      <w:pPr>
        <w:pStyle w:val="Heading3"/>
        <w:numPr>
          <w:ilvl w:val="2"/>
          <w:numId w:val="1"/>
        </w:numPr>
        <w:rPr/>
      </w:pPr>
      <w:bookmarkStart w:id="202" w:name="__RefHeading___Toc2827403_3650668749"/>
      <w:bookmarkStart w:id="203" w:name="_Toc77"/>
      <w:bookmarkEnd w:id="201"/>
      <w:bookmarkEnd w:id="202"/>
      <w:r>
        <w:rPr>
          <w:rtl w:val="true"/>
        </w:rPr>
        <w:t>ترك گناه‌</w:t>
      </w:r>
      <w:bookmarkEnd w:id="203"/>
    </w:p>
    <w:p>
      <w:pPr>
        <w:pStyle w:val="BookText"/>
        <w:rPr/>
      </w:pPr>
      <w:r>
        <w:rPr>
          <w:rFonts w:ascii="IRNazanin" w:hAnsi="IRNazanin" w:eastAsia="IRNazanin"/>
          <w:color w:val="111111"/>
          <w:sz w:val="28"/>
          <w:sz w:val="28"/>
          <w:szCs w:val="28"/>
          <w:rtl w:val="true"/>
          <w:lang w:bidi="fa-IR"/>
        </w:rPr>
        <w:t>در شگفتم از آن كس كه از طعام به خاطر زيان آن مى‌پرهيزد، اما از گناه به خاطر زشتى آن نمى‌پرهيزد</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204" w:name="__RefHeading___Toc2827405_3650668749"/>
      <w:bookmarkStart w:id="205" w:name="_Toc78"/>
      <w:bookmarkEnd w:id="204"/>
      <w:r>
        <w:rPr>
          <w:rtl w:val="true"/>
        </w:rPr>
        <w:t>تعليم‌</w:t>
      </w:r>
      <w:bookmarkEnd w:id="2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علمى را نهان دارد يا بر آموختن آن چيزى بگيرد، هرگز او را سود ندهد</w:t>
      </w:r>
      <w:r>
        <w:rPr>
          <w:rFonts w:eastAsia="IRNazanin" w:cs="IRNazanin"/>
          <w:color w:val="111111"/>
          <w:sz w:val="28"/>
          <w:szCs w:val="28"/>
          <w:rtl w:val="true"/>
          <w:lang w:bidi="fa-IR"/>
        </w:rPr>
        <w:t xml:space="preserve">. </w:t>
      </w:r>
      <w:r>
        <w:rPr>
          <w:rStyle w:val="FootnoteAnchor"/>
          <w:rtl w:val="true"/>
        </w:rPr>
        <w:footnoteReference w:id="258"/>
      </w:r>
      <w:bookmarkStart w:id="206" w:name="pg1843_23198"/>
    </w:p>
    <w:p>
      <w:pPr>
        <w:pStyle w:val="Heading2"/>
        <w:numPr>
          <w:ilvl w:val="1"/>
          <w:numId w:val="1"/>
        </w:numPr>
        <w:rPr/>
      </w:pPr>
      <w:bookmarkStart w:id="207" w:name="__RefHeading___Toc2827407_3650668749"/>
      <w:bookmarkStart w:id="208" w:name="_Toc79"/>
      <w:bookmarkEnd w:id="206"/>
      <w:bookmarkEnd w:id="207"/>
      <w:r>
        <w:rPr>
          <w:rtl w:val="true"/>
        </w:rPr>
        <w:t>فصل سوم</w:t>
      </w:r>
      <w:r>
        <w:rPr>
          <w:rtl w:val="true"/>
        </w:rPr>
        <w:t xml:space="preserve">: </w:t>
      </w:r>
      <w:r>
        <w:rPr>
          <w:rtl w:val="true"/>
        </w:rPr>
        <w:t xml:space="preserve">امام محمد باقر </w:t>
      </w:r>
      <w:r>
        <w:rPr>
          <w:rtl w:val="true"/>
        </w:rPr>
        <w:t>(</w:t>
      </w:r>
      <w:r>
        <w:rPr>
          <w:rtl w:val="true"/>
        </w:rPr>
        <w:t>ع</w:t>
      </w:r>
      <w:r>
        <w:rPr>
          <w:rtl w:val="true"/>
        </w:rPr>
        <w:t>)</w:t>
      </w:r>
      <w:bookmarkEnd w:id="2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2827409_3650668749"/>
      <w:bookmarkStart w:id="210" w:name="_Toc80"/>
      <w:bookmarkEnd w:id="209"/>
      <w:r>
        <w:rPr>
          <w:rtl w:val="true"/>
        </w:rPr>
        <w:t>مطلع سخن‌</w:t>
      </w:r>
      <w:bookmarkEnd w:id="210"/>
    </w:p>
    <w:p>
      <w:pPr>
        <w:pStyle w:val="BookText"/>
        <w:rPr/>
      </w:pPr>
      <w:r>
        <w:rPr>
          <w:rFonts w:ascii="IRNazanin" w:hAnsi="IRNazanin" w:eastAsia="IRNazanin"/>
          <w:color w:val="111111"/>
          <w:sz w:val="28"/>
          <w:sz w:val="28"/>
          <w:szCs w:val="28"/>
          <w:rtl w:val="true"/>
          <w:lang w:bidi="fa-IR"/>
        </w:rPr>
        <w:t>زندگى امام، آيينه تمام‌نماى زندگى انسان‌هاى كامل و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بارز امام، جامعيت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او را از اخلاق و فضايل بازنمى‌دارد و روى آورى به معنويات و عبادت و بندگى، وى را از پرداختن به زندگى مادّى و روابط اجتماعى و اصلاح جامعه بازنمى‌دارد در حالى كه انسان‌هاى معمولى در بيشتر زمينه‌ها گرفتار افراط و تفريط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خود بزرگترين تأثير علمى و عملى را براى جامعه خويش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عالمان بر اين عقيده اتفاق دارند كه فقيه‌ترين مردم در آغاز سلسله فقيهان شش نفرند و آن شش نفر از اصحاب و شاگردان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بر اين باورند كه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بنيانگذاران دانشگاه اهل بيت هستند كه حدود شش هزار دانشجو فارغ التحصيل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و تأليفات دانشمندان و مورخان اهل سنت مانند طبرى، بلاذرى، سلامى، خطيب بغدادى، ابونعيم اصفهانى و كتبى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مالك، سنن ابى داود، مسند ابى حنيفه، مسند</w:t>
      </w:r>
    </w:p>
    <w:p>
      <w:pPr>
        <w:pStyle w:val="BookText"/>
        <w:rPr/>
      </w:pPr>
      <w:r>
        <w:rPr>
          <w:rFonts w:ascii="IRNazanin" w:hAnsi="IRNazanin" w:eastAsia="IRNazanin"/>
          <w:color w:val="111111"/>
          <w:sz w:val="28"/>
          <w:sz w:val="28"/>
          <w:szCs w:val="28"/>
          <w:rtl w:val="true"/>
          <w:lang w:bidi="fa-IR"/>
        </w:rPr>
        <w:t>مروزى، تفسير نقاش، تفسير زمخشرى و مانند اين‌ها سرشار از سخنان پر مغز پيشواى پنجم با عنوان قال محمد بن على و يا قال محمد الباقر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شيعه نيز در نوع خود از سخنان و انديشه‌هاى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نشئت فراوان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اربعمائه همان رساله‌هاى چهارصدگانه شاگردان امام است كه در ميان محدثان شيعه به عنوان كتب اصول شناخته مى‌شود و چه بسا بيشتر محتويات كتب چهارگانه شيعه يعنى كافى، من لايحضره الفقيه، تهذيب و استبصار از همين رساله‌هاى اربعمائه گرفته شده باشد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اهل سنت،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فقهاى مدينه مى‌شمارند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به او لقب باقر داده‌اند كه علم را شكافت و اصول و خفاياى آن را آشكار نمود و به آن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سخنان مفيد و متين در حكمت و مواعظ از ايشان رسيده، از آن جمله در نزد آنان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تقوى، كم‌هزينه‌ترين و كم‌خرج‌ترين و در عين حال پر فايده‌ترين مردم دنيا هستند و اگر چيزى را فراموش كنى آن‌ها تو را بدان تذكّر مى‌دهند و اگر به ياد داشته باشى، كمكت مى‌كنند، از حق خدا زياد سخن مى‌گويند و برپادارنده امر الهى هستند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مانند منزلى بدان كه ساعتى در آن توقف كرده و سپس از آن كوچ مى‌كنى، يا مانند ثروتى بدان كه در خواب بدان رسيده‌اى و وقتى بيدار مى‌شوى بهره‌اى</w:t>
      </w:r>
    </w:p>
    <w:p>
      <w:pPr>
        <w:pStyle w:val="BookText"/>
        <w:rPr/>
      </w:pPr>
      <w:r>
        <w:rPr>
          <w:rFonts w:ascii="Amiri" w:hAnsi="Amiri" w:eastAsia="Amiri" w:cs="Amiri"/>
          <w:color w:val="111111"/>
          <w:sz w:val="28"/>
          <w:sz w:val="28"/>
          <w:szCs w:val="28"/>
          <w:rtl w:val="true"/>
          <w:lang w:bidi="ar-SA"/>
        </w:rPr>
        <w:t>از آن نمى‌بينى</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آن‌چه كه در اين مختصر مى‌آيد اندكى از فضايل و مناقب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است كه تقديم ره‌پويان حضرتش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اين اندوخته‌ها و مودّت به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كارمان آيد كه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كه مال و فرزندان سودى نمى‌بخشد، مگر كسى كه با قلب سليم به پيشگاه خدا آيد</w:t>
      </w:r>
      <w:r>
        <w:rPr>
          <w:rFonts w:eastAsia="IRNazanin" w:cs="IRNazanin"/>
          <w:color w:val="111111"/>
          <w:sz w:val="28"/>
          <w:szCs w:val="28"/>
          <w:rtl w:val="true"/>
          <w:lang w:bidi="fa-IR"/>
        </w:rPr>
        <w:t>».</w:t>
      </w:r>
      <w:bookmarkStart w:id="211" w:name="pg1843_23216"/>
    </w:p>
    <w:p>
      <w:pPr>
        <w:pStyle w:val="Heading3"/>
        <w:numPr>
          <w:ilvl w:val="2"/>
          <w:numId w:val="1"/>
        </w:numPr>
        <w:rPr/>
      </w:pPr>
      <w:bookmarkStart w:id="212" w:name="__RefHeading___Toc2827411_3650668749"/>
      <w:bookmarkStart w:id="213" w:name="_Toc81"/>
      <w:bookmarkEnd w:id="211"/>
      <w:bookmarkEnd w:id="212"/>
      <w:r>
        <w:rPr>
          <w:rtl w:val="true"/>
        </w:rPr>
        <w:t xml:space="preserve">تبارشناسى امام باقر </w:t>
      </w:r>
      <w:r>
        <w:rPr>
          <w:rtl w:val="true"/>
        </w:rPr>
        <w:t>(</w:t>
      </w:r>
      <w:r>
        <w:rPr>
          <w:rtl w:val="true"/>
        </w:rPr>
        <w:t>ع</w:t>
      </w:r>
      <w:r>
        <w:rPr>
          <w:rtl w:val="true"/>
        </w:rPr>
        <w:t>)</w:t>
      </w:r>
      <w:bookmarkEnd w:id="213"/>
    </w:p>
    <w:p>
      <w:pPr>
        <w:pStyle w:val="BookText"/>
        <w:rPr/>
      </w:pPr>
      <w:r>
        <w:rPr>
          <w:rFonts w:ascii="IRNazanin" w:hAnsi="IRNazanin" w:eastAsia="IRNazanin"/>
          <w:color w:val="111111"/>
          <w:sz w:val="28"/>
          <w:sz w:val="28"/>
          <w:szCs w:val="28"/>
          <w:rtl w:val="true"/>
          <w:lang w:bidi="fa-IR"/>
        </w:rPr>
        <w:t>ابوجعفر،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آفتابى است كه بر افق امامت جاودانه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شهر مدينه، ديده به جهان گشود </w:t>
      </w:r>
      <w:r>
        <w:rPr>
          <w:rStyle w:val="FootnoteAnchor"/>
          <w:rtl w:val="true"/>
        </w:rPr>
        <w:footnoteReference w:id="262"/>
      </w:r>
      <w:r>
        <w:rPr>
          <w:rFonts w:ascii="Amiri" w:hAnsi="Amiri" w:eastAsia="Amiri" w:cs="Amiri"/>
          <w:color w:val="111111"/>
          <w:sz w:val="28"/>
          <w:sz w:val="28"/>
          <w:szCs w:val="28"/>
          <w:rtl w:val="true"/>
          <w:lang w:bidi="ar-SA"/>
        </w:rPr>
        <w:t xml:space="preserve">اما درباره روز ولادت ايشان بين تاريخ‌نويسان اختلاف نظر وجود دارد، برخى آن را اوّل ماه رجب دانسته‌اند </w:t>
      </w:r>
      <w:r>
        <w:rPr>
          <w:rStyle w:val="FootnoteAnchor"/>
          <w:rtl w:val="true"/>
        </w:rPr>
        <w:footnoteReference w:id="263"/>
      </w:r>
      <w:r>
        <w:rPr>
          <w:rFonts w:ascii="Amiri" w:hAnsi="Amiri" w:eastAsia="Amiri" w:cs="Amiri"/>
          <w:color w:val="111111"/>
          <w:sz w:val="28"/>
          <w:sz w:val="28"/>
          <w:szCs w:val="28"/>
          <w:rtl w:val="true"/>
          <w:lang w:bidi="ar-SA"/>
        </w:rPr>
        <w:t>ولى مشهور تاريخ نويسان، تاريخ ولادت ايشان را سوم ماه صفر مى‌دانند</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خجسته فال را به پاسداشت نام و نياى بزرگوارش،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روايت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يكى از فرزندان مرا درك خواهى كرد كه نام 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مى‌شكافد علم را شكافتنى و بدين جهت باقر لقب داده شده و معنى باقر شكافنده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ببينى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از حضرت امام محمد بن على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جماعتى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بسيار پير شده بود و چشمان او نابينا، از هر يك مى‌پرسيد كه تو چه كسى هستى؟ تا نوبت به من رسيد، پرسيد تو چه كسى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على بن الحسين‌ام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خوش‌آمدى اى برادرزاده من و مرا نزد خود طلبيد و چون گره بر سينه من بود بازگشود و دست خود را بر سينه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خبر ده از حج پيغمبر، پس حديث حج را تمام از براى من باز گفت، آن حديث بسيار طولانى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محمد بن مسلم اين جريان را به گونه‌اى ديگر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جابر بن عبدالله انصارى نشسته بوديم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فرزند خردسال خود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را ببوس، كودك به سوى جابر آمد و پيشانى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كه در آن روزگار بينايى خود را از دست داده و پير و فرتوت شده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كيست؟</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او را در آغوش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سخن را مى‌گويى؟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ايشان مشغول سرگرم</w:t>
      </w:r>
    </w:p>
    <w:p>
      <w:pPr>
        <w:pStyle w:val="BookText"/>
        <w:rPr/>
      </w:pPr>
      <w:r>
        <w:rPr>
          <w:rFonts w:ascii="IRNazanin" w:hAnsi="IRNazanin" w:eastAsia="IRNazanin"/>
          <w:color w:val="111111"/>
          <w:sz w:val="28"/>
          <w:sz w:val="28"/>
          <w:szCs w:val="28"/>
          <w:rtl w:val="true"/>
          <w:lang w:bidi="fa-IR"/>
        </w:rPr>
        <w:t>كردن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من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فرزندم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فرزندى خواهد شد كه نامش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صاحب فرزندى مى‌شود كه نامش محمد است، اگر او را ملاقات كردى، سلام مرا به او برسان و بدان كه پس از ديدار او به پايان زندگى نزديك شده‌اى، محمد بن مسلم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جابر تحقق يافت و پس از مدتى كوتاه از دنيا رفت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متون ديگر اهل سنت آمده، جابر تا پيش از اين ديدار، همواره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باقر،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روزى كه آن حضرت را ملاقات نمود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 و مادر، به شجره پاكيزه نبوت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مولودى است كه در خاندان علويان از التقاى دو بحر امامت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زين العابدين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ام‌عبدالله، فاطمه دختر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 خويش را چنين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مادرم كنار ديوارى نشسته بود، ناگهان ديوار ريزش كرد و در معرض ويرانى قرار گرفت، مادرم دست بر سينه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اجازه فرو ريختن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بر جاى ماند تا</w:t>
      </w:r>
      <w:bookmarkStart w:id="214" w:name="pg1843_23225"/>
    </w:p>
    <w:p>
      <w:pPr>
        <w:pStyle w:val="BookText"/>
        <w:rPr/>
      </w:pPr>
      <w:bookmarkEnd w:id="214"/>
      <w:r>
        <w:rPr>
          <w:rFonts w:ascii="IRNazanin" w:hAnsi="IRNazanin" w:eastAsia="IRNazanin"/>
          <w:color w:val="111111"/>
          <w:sz w:val="28"/>
          <w:sz w:val="28"/>
          <w:szCs w:val="28"/>
          <w:rtl w:val="true"/>
          <w:lang w:bidi="fa-IR"/>
        </w:rPr>
        <w:t>مادرم از آن جا دور شد، سپس ديوار فرو ريخت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از كتب اهل سنت براى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 متعددى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بنيانگذار مسلك وهابيت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على از نخبگان اهل علم و دين است و بدان دليل كه شكافنده علوم اسلامى بود، باقر ناميده شده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ابن خلكان هم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زين العابدين ملقب به باقر يكى از ائمه دوازده‌گانه در اعتقاد شيعه اماميه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و سيد عظيمى بود و به اين جهت به او باقر گفته مى‌شد كه علم را شكافت و به آن توسعه داد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منابع ديگر از لقب شاكر، هادى و امين هم نام برده شده است</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215" w:name="__RefHeading___Toc2827413_3650668749"/>
      <w:bookmarkStart w:id="216" w:name="_Toc82"/>
      <w:bookmarkEnd w:id="215"/>
      <w:r>
        <w:rPr>
          <w:rtl w:val="true"/>
        </w:rPr>
        <w:t>همسر و فرزندان‌</w:t>
      </w:r>
      <w:bookmarkEnd w:id="21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تاريخى براى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همسر و دو ام ولد يعنى كنيزى كه از مولاى خود صاحب فرزند شده باشد، نام برده‌اند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فَرْوَه دختر قاسم بن محمد بن ابى بكر و</w:t>
      </w:r>
    </w:p>
    <w:p>
      <w:pPr>
        <w:pStyle w:val="BookText"/>
        <w:rPr/>
      </w:pPr>
      <w:r>
        <w:rPr>
          <w:rFonts w:ascii="Amiri" w:hAnsi="Amiri" w:eastAsia="Amiri" w:cs="Amiri"/>
          <w:color w:val="111111"/>
          <w:sz w:val="28"/>
          <w:sz w:val="28"/>
          <w:szCs w:val="28"/>
          <w:rtl w:val="true"/>
          <w:lang w:bidi="ar-SA"/>
        </w:rPr>
        <w:t>ام حكيم دختر اسيد بن مغيره ثقفى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شمار فرزندان امام را هفت تن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كه او برادر تنى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مادرشان ام فروه بود</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او يگانه برادر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وى را صاحب فضل و صلاح دانسته‌اند و متذكّر شده‌اند كه فردى از بنى‌اميه به او سم خورانيد و او را به شهادت رسانيد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از امّ حكيم؛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از ام حكيم؛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محمد؛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مورخان گفته‌اند،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نداشته است بلكه زينب و ام سلمه در حقيقت دو نام براى يك دختر است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هم تنها شش فرزند براى امام باقر ذكر كرده‌اند و بر اين باورند كه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فرزندى به نام عبدالله نداشته است</w:t>
      </w:r>
      <w:r>
        <w:rPr>
          <w:rFonts w:eastAsia="Amiri" w:cs="Amiri" w:ascii="Amiri" w:hAnsi="Amiri"/>
          <w:color w:val="111111"/>
          <w:sz w:val="28"/>
          <w:szCs w:val="28"/>
          <w:rtl w:val="true"/>
          <w:lang w:bidi="ar-SA"/>
        </w:rPr>
        <w:t xml:space="preserve">. </w:t>
      </w:r>
      <w:r>
        <w:rPr>
          <w:rStyle w:val="FootnoteAnchor"/>
          <w:rtl w:val="true"/>
        </w:rPr>
        <w:footnoteReference w:id="276"/>
      </w:r>
      <w:bookmarkStart w:id="217" w:name="pg1843_23233"/>
    </w:p>
    <w:p>
      <w:pPr>
        <w:pStyle w:val="Heading3"/>
        <w:numPr>
          <w:ilvl w:val="2"/>
          <w:numId w:val="1"/>
        </w:numPr>
        <w:rPr/>
      </w:pPr>
      <w:bookmarkStart w:id="218" w:name="__RefHeading___Toc2827415_3650668749"/>
      <w:bookmarkStart w:id="219" w:name="_Toc83"/>
      <w:bookmarkEnd w:id="217"/>
      <w:bookmarkEnd w:id="218"/>
      <w:r>
        <w:rPr>
          <w:rtl w:val="true"/>
        </w:rPr>
        <w:t>امامت حضرت‌</w:t>
      </w:r>
      <w:bookmarkEnd w:id="219"/>
    </w:p>
    <w:p>
      <w:pPr>
        <w:pStyle w:val="BookText"/>
        <w:rPr/>
      </w:pPr>
      <w:r>
        <w:rPr>
          <w:rFonts w:ascii="IRNazanin" w:hAnsi="IRNazanin" w:eastAsia="IRNazanin"/>
          <w:color w:val="111111"/>
          <w:sz w:val="28"/>
          <w:sz w:val="28"/>
          <w:szCs w:val="28"/>
          <w:rtl w:val="true"/>
          <w:lang w:bidi="fa-IR"/>
        </w:rPr>
        <w:t>پس از شهادت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رسيد كه تاريخ آن را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نظر سنى بزرگترين فرزند پدرش نبوده است امّا براى تصدّى منصب امامت از ديگر برادران شايستگى بيشترى داشت و پدرش، پيرو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پيشوايى مردم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يهودى درباره امامان پس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كيستند؟</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 و پس از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نُه امام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يكايك آنان را بر زبان جارى كرد</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220" w:name="__RefHeading___Toc2827417_3650668749"/>
      <w:bookmarkStart w:id="221" w:name="_Toc84"/>
      <w:bookmarkEnd w:id="220"/>
      <w:r>
        <w:rPr>
          <w:rtl w:val="true"/>
        </w:rPr>
        <w:t>ويژگى‌هاى ظاهرى‌</w:t>
      </w:r>
      <w:bookmarkEnd w:id="22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چهره‌اى گندمگون و قامتى ميانه و معتدل داشت، در توصيف ايشان آمده كه شبيه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صفات اخلاقى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ايشان ديده مى‌شد </w:t>
      </w:r>
      <w:r>
        <w:rPr>
          <w:rStyle w:val="FootnoteAnchor"/>
          <w:rtl w:val="true"/>
        </w:rPr>
        <w:footnoteReference w:id="278"/>
      </w:r>
      <w:r>
        <w:rPr>
          <w:rFonts w:ascii="IRNazanin" w:hAnsi="IRNazanin" w:eastAsia="IRNazanin"/>
          <w:color w:val="111111"/>
          <w:sz w:val="28"/>
          <w:sz w:val="28"/>
          <w:szCs w:val="28"/>
          <w:rtl w:val="true"/>
          <w:lang w:bidi="fa-IR"/>
        </w:rPr>
        <w:t>، بر انگشترى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Style w:val="FootnoteAnchor"/>
          <w:rtl w:val="true"/>
        </w:rPr>
        <w:footnoteReference w:id="279"/>
      </w:r>
      <w:bookmarkStart w:id="222" w:name="pg1843_23235"/>
    </w:p>
    <w:p>
      <w:pPr>
        <w:pStyle w:val="Heading3"/>
        <w:numPr>
          <w:ilvl w:val="2"/>
          <w:numId w:val="1"/>
        </w:numPr>
        <w:rPr/>
      </w:pPr>
      <w:bookmarkStart w:id="223" w:name="__RefHeading___Toc2827419_3650668749"/>
      <w:bookmarkStart w:id="224" w:name="_Toc85"/>
      <w:bookmarkEnd w:id="222"/>
      <w:bookmarkEnd w:id="223"/>
      <w:r>
        <w:rPr>
          <w:rtl w:val="true"/>
        </w:rPr>
        <w:t xml:space="preserve">شخصيت‌شناسى امام باقر </w:t>
      </w:r>
      <w:r>
        <w:rPr>
          <w:rtl w:val="true"/>
        </w:rPr>
        <w:t>(</w:t>
      </w:r>
      <w:r>
        <w:rPr>
          <w:rtl w:val="true"/>
        </w:rPr>
        <w:t>ع</w:t>
      </w:r>
      <w:r>
        <w:rPr>
          <w:rtl w:val="true"/>
        </w:rPr>
        <w:t>)</w:t>
      </w:r>
      <w:bookmarkEnd w:id="224"/>
    </w:p>
    <w:p>
      <w:pPr>
        <w:pStyle w:val="Heading3"/>
        <w:numPr>
          <w:ilvl w:val="2"/>
          <w:numId w:val="1"/>
        </w:numPr>
        <w:rPr/>
      </w:pPr>
      <w:bookmarkStart w:id="225" w:name="__RefHeading___Toc2827421_3650668749"/>
      <w:bookmarkStart w:id="226" w:name="_Toc86"/>
      <w:bookmarkEnd w:id="225"/>
      <w:r>
        <w:rPr>
          <w:rtl w:val="true"/>
        </w:rPr>
        <w:t>بندگى و پارسايى‌</w:t>
      </w:r>
      <w:bookmarkEnd w:id="226"/>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مشغول ذكر خدا بود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بر زبانش جارى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ابونعيم اصفهانى به هنگامى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نام مى‌برد او را با اين صفات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ذاكر، خاشع، صابر، ابوجعفر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درباره خشوع فراوان آن امام در برابر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على به قصد حج بيرون شدم چون به مسجد درآمد به خانه خدا نگريست و با صداى بلند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مردم به شما مى‌نگرند، اى كاش اندكى صداى خود را پايين بياوريد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خداى تعالى در اثر اين گريه، بر من به مهربانى بنگرد و فردا در پيشگاهش سرفراز و رستگار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طواف كرد و سپس آمد نزد مقام ركوع كرد، سپس سر از سجودش برداشت، ديدم كه پيشانى و صورت حضرت از بسيارى اشك، خيس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افلح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هرگاه مى‌خنديد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من خشم مگير</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فرزند بزرگوار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اخلاص و عبادت پدرش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بسيار ذكر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مى‌رفتم و او ذكر خدا مى‌گفت، با او غذا مى‌خوردم و او ذكر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مى‌گفت، اما اين امر او را از ذكر خدا باز نمى‌داشت، زبانش را مى‌ديدم كه به كامش مى‌چسبيد و با اين وصف پيوسته از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مى‌كرد و به ما مى‌فرمود تا طلوع آفتاب ذكر خدا بگوييم و هر يك از ما را كه مى‌توانست قرآن بخواند به تلاوت قرآن فرمان مى‌داد و هر كه نمى‌توانست، مى‌فرمود، ذكر بگويد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درباره روحيه عبادى پدر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بستر پدرم را مى‌گستردم و انتظار مى‌كشيدم تا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بسترش مى‌آمد و مى‌خوابيد من نيز به سوى بستر خود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او دير كرد و من به جستجويش به مسجد رفتم، مردم همه در خواب بودند، ناگهان پدرم را ديدم كه در مسجد به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جز</w:t>
      </w:r>
    </w:p>
    <w:p>
      <w:pPr>
        <w:pStyle w:val="BookText"/>
        <w:rPr/>
      </w:pPr>
      <w:r>
        <w:rPr>
          <w:rFonts w:ascii="IRNazanin" w:hAnsi="IRNazanin" w:eastAsia="IRNazanin"/>
          <w:color w:val="111111"/>
          <w:sz w:val="28"/>
          <w:sz w:val="28"/>
          <w:szCs w:val="28"/>
          <w:rtl w:val="true"/>
          <w:lang w:bidi="fa-IR"/>
        </w:rPr>
        <w:t>او كس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ناله‌اش را مى‌شنيدم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پيراسته‌اى اى پروردگارا، تو به حقيقت، پروردگار منى، از روى تعبد و بندگى تو را سجده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من اندك است پس تو خود آن را برايم دو چندان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شكنجه‌ات در روزى كه بندگانت را برمى‌انگيزى، در امان نگاه دار و بر من نظر كن كه تو البته توبه پذير و مهربانى</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عطار نيشابورى هم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خواص او پرسيدند كه او شب چون مى‌گذراند؟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شب لختى برود او از اوراد فارغ شود و به آواز بلند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و سيدى، شب درآمد و ولايت تصرّف ملوك به سرآمد و ستارگان ظاهر شدند و خلايق بخفتند و به نوم درها فرو بستند و پاسبانان برگماشتند و آن‌ها كه بديشان حاجتى داشتند، فرو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تو زنده و پاينده و بيننده‌اى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غنودن بر تو روا نيست و آن كه تو را بدين صفت نداند هيچ نعمت را مقرّ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خداوندى كه ردّ سائل بر تو روا نباشد، آن كه دعا كند از مؤمنان بر درگاهت، سائل را باز ندارى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چون مرگ و گور و حساب را ياد كنم، چگونه از دنيا بهره پس از تو خواهم از آن كه تو را دانم و از تو جويم از آن كه تو</w:t>
      </w:r>
    </w:p>
    <w:p>
      <w:pPr>
        <w:pStyle w:val="BookText"/>
        <w:rPr/>
      </w:pPr>
      <w:r>
        <w:rPr>
          <w:rFonts w:ascii="IRNazanin" w:hAnsi="IRNazanin" w:eastAsia="IRNazanin"/>
          <w:color w:val="111111"/>
          <w:sz w:val="28"/>
          <w:sz w:val="28"/>
          <w:szCs w:val="28"/>
          <w:rtl w:val="true"/>
          <w:lang w:bidi="fa-IR"/>
        </w:rPr>
        <w:t>را مى‌خواهم در حال مرگ بى‌برگ و عيش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مى‌گفت و مى‌گريست، تا شبى او را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چند گريى؟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يعقوب را يك يوسف گم شده چنان بگريست كه چشم‌هايش سفيد شد، من ده كس از اجداد خود يعنى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قبيله او را در كربلا گم كرده‌ام از آن كى در فراق ايشان ديده‌ها سفيد كنم و اين مناجات به عربى بود و به غايت فصاحت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افلح از مواليان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على به حج مى‌رفتيم، چون حضرت وارد مسجدالحرام شد، به خانه خدا نظر كرد و با صداى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نظاره مى‌كنند، اگر كمى آهسته‌تر گريه كنيد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شايد خداوند از اين گريه بر من نظر رحمت نمايد تا بتوانم فرداى قيامت توسط آن رستگار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دور خانه خدا طواف كرد و در كنار مقام به نماز ايستاد، ركوع به جاى آورد و چون سر از سجود برداشت، مشاهده كردم كه محل سجده‌اش از اشك‌هاى چشمش مرطوب است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هم از مدائنى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محمد ابن على بن الحسين در آستانه كعبه ايستاده بود، شخصى اعرابى بر او وارد 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خدا را عبادت</w:t>
      </w:r>
    </w:p>
    <w:p>
      <w:pPr>
        <w:pStyle w:val="BookText"/>
        <w:rPr/>
      </w:pPr>
      <w:r>
        <w:rPr>
          <w:rFonts w:ascii="IRNazanin" w:hAnsi="IRNazanin" w:eastAsia="IRNazanin"/>
          <w:color w:val="111111"/>
          <w:sz w:val="28"/>
          <w:sz w:val="28"/>
          <w:szCs w:val="28"/>
          <w:rtl w:val="true"/>
          <w:lang w:bidi="fa-IR"/>
        </w:rPr>
        <w:t>مى‌كنى مشاهده نموده‌اى؟ حضرت و كسانى كه دور او بودند، سرها را به زير افكندند، آن‌گاه حضرت سر خود را بلند كرده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را كه نبينم عبادت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 با مشاهده چشمان او را نديده است، بلكه قلب‌ها به حقايق ايمان، او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حواس درك نمى‌شود و به مردم قياس نمى‌گردد، به نشانه‌ها معروف و به علامات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قضاوتش ظلم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اشيا جدا و اشيا نيز از او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خدايى كه به جز او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كه كجا رسالتش را قرار دهد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آن حضرت مهم‌ترين اعمال را سه چيز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هميشه و در همه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و برابرى با برادران ايمانى در مسايل اقتصادى</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و زيان‌ها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مؤمنان اصابت مى‌كند و هم به غير مؤمنان و تنها در اين ميان كسانى از آسيب‌صاعقه‌ها در امانند كه قلب و زبانشان به ياد خدا باشد</w:t>
      </w:r>
      <w:r>
        <w:rPr>
          <w:rFonts w:eastAsia="Amiri" w:cs="Amiri" w:ascii="Amiri" w:hAnsi="Amiri"/>
          <w:color w:val="111111"/>
          <w:sz w:val="28"/>
          <w:szCs w:val="28"/>
          <w:rtl w:val="true"/>
          <w:lang w:bidi="ar-SA"/>
        </w:rPr>
        <w:t xml:space="preserve">. </w:t>
      </w:r>
      <w:r>
        <w:rPr>
          <w:rStyle w:val="FootnoteAnchor"/>
          <w:rtl w:val="true"/>
        </w:rPr>
        <w:footnoteReference w:id="288"/>
      </w:r>
      <w:bookmarkStart w:id="227" w:name="pg1843_23250"/>
    </w:p>
    <w:p>
      <w:pPr>
        <w:pStyle w:val="BookText"/>
        <w:rPr/>
      </w:pPr>
      <w:bookmarkEnd w:id="227"/>
      <w:r>
        <w:rPr>
          <w:rFonts w:ascii="IRNazanin" w:hAnsi="IRNazanin" w:eastAsia="IRNazanin"/>
          <w:color w:val="111111"/>
          <w:sz w:val="28"/>
          <w:sz w:val="28"/>
          <w:szCs w:val="28"/>
          <w:rtl w:val="true"/>
          <w:lang w:bidi="fa-IR"/>
        </w:rPr>
        <w:t>ابوحمزه ثمالى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از بندگانم تمام توجه و همت خويش را به سوى من معطوف دارد، من بى‌نيازى را در جان و روحش قرار خواهم داد و فقر را از پيش چشمانش ريشه كن خواهم ساخت و كارهاى پراكنده‌اش را سامان مى‌دهم و برترين سودِ سودآوران را برايش در نظر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بنده‌ام همت و توجه خود را به جانبى جز من معطوف دارد، او را به گرفتارى‌هاى درونش مبتلا مى‌كنم، فقر و تهيدستى چون جرثومه‌اى هماره در برابر چشمانش او را تهديد مى‌كند، كارهايش بى‌سر و سامان مى‌شود و ريسمانش را به گردن خودش مى‌افكنم تا به هر درّه‌اى كه كشيده شد، كشيده شود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حضرت در بيانى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چشمى از خشيت و ابهّت الهى نگريد مگر اين‌كه خداوند، صورت آن گريه كننده را بر آتش حرام سازد و چنان‌چه قطره‌هاى اشك بر گونه‌هايش جارى شود به صورتش درماندگى و ذلّت نقش نخواهد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نزد خداوند پاداش خاصّى دارد جز گريه و قطره‌هاى اشك از بيم خدا، همانا خداوند به وسيله اين قطره‌ها، درياهايى از گناه را مى‌پوشاند و محو مى‌سازد</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228" w:name="__RefHeading___Toc2827423_3650668749"/>
      <w:bookmarkStart w:id="229" w:name="_Toc87"/>
      <w:bookmarkEnd w:id="228"/>
      <w:r>
        <w:rPr>
          <w:rtl w:val="true"/>
        </w:rPr>
        <w:t xml:space="preserve">دانش و بينش امام </w:t>
      </w:r>
      <w:r>
        <w:rPr>
          <w:rtl w:val="true"/>
        </w:rPr>
        <w:t>(</w:t>
      </w:r>
      <w:r>
        <w:rPr>
          <w:rtl w:val="true"/>
        </w:rPr>
        <w:t>ع</w:t>
      </w:r>
      <w:r>
        <w:rPr>
          <w:rtl w:val="true"/>
        </w:rPr>
        <w:t>)</w:t>
      </w:r>
      <w:bookmarkEnd w:id="22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علوم و دانش‌هاى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اقطار كشور اسلامى را پر كرده بود كه لقب باقرالعلوم يعنى گشاينده دريچه‌هاى دانش و</w:t>
      </w:r>
    </w:p>
    <w:p>
      <w:pPr>
        <w:pStyle w:val="BookText"/>
        <w:rPr/>
      </w:pPr>
      <w:r>
        <w:rPr>
          <w:rFonts w:ascii="IRNazanin" w:hAnsi="IRNazanin" w:eastAsia="IRNazanin"/>
          <w:color w:val="111111"/>
          <w:sz w:val="28"/>
          <w:sz w:val="28"/>
          <w:szCs w:val="28"/>
          <w:rtl w:val="true"/>
          <w:lang w:bidi="fa-IR"/>
        </w:rPr>
        <w:t>شكافنده مشكلات علوم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هيثمى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گنج‌هاى پنهان معارف و دانش‌ها را آشكار ساخته، حقايق احكام و حكمت‌ها و لطايف دانش‌ها را بيان نموده كه جز بر عناصر بى‌بصيرت يا بدسيرت پوشيده نيست و از همين‌جاست كه وى را شكافنده و جامع علوم و برافرازنده پرچم دانش خوانده‌اند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عبدالله بن عطا هم كه يكى از شخصيت‌هاى برجسته و دانشمندان بزرگ عصر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دانشمندان اسلام را در هيچ محفل و جمعى به اندازه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حقير و كوچك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بن عتيبه را كه در علم و فقه مشهور آفاق بود، ديدم كه در خدمت محمد باقر مانند كودكى در برابر استاد عاليمقام، زانوى ادب بر زمين زده، شيفته و مجذوب كلام و شخصيت او گرديده بود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ذهبى درباره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زيبايى دارد، او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أَحَدُ مَنْ جَمَعَ بَينَ العِلمِ وَ العَمَل وَالسُؤدَدِ وَ الشَّرَف وَالثِّقَةِ وَالرَّزانَة وَ كانَ أهلًا للِخِلافَه </w:t>
      </w:r>
      <w:r>
        <w:rPr>
          <w:rStyle w:val="FootnoteAnchor"/>
          <w:rtl w:val="true"/>
        </w:rPr>
        <w:footnoteReference w:id="29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كسانى است كه بين علم و عمل و آقايى و شرف و وثاقت و متانت جمع كرده و اهليت براى خلافت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ابوزهره هم بر مقام و مرجعيت علمى حضرت مهر تأييد مى‌نهد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يقصدُهُ مِن ائِمَةِ الفِقهِ وَالحَديثِ كَثيرُون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بزرگان فقه و حديث، خيلى‌ها به قصد بهره‌گيرى علمى پيش حضرتش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فراوانى و گستردگى روايات امام در زمينه‌هاى فقه، اعتقادات و علوم ديگر اسلامى، سبب شد تا محدثان اهل سنت نيز از آن حضرت نقل حديث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معروف‌ترين آن‌ها ابوحنيفه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اين كه بيشتر احاديث وارده از طريق اهل سنت را نمى‌پذيرفت، روايات زيادى از طريق اهل بيت و به ويژه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به جرأت مى‌توان گفت آن چه در زمينه تفسير، كلام، فتوا، احكام حلال و حرام از آن حضرت صادر شده در ميان ائمه طاهرين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حاكمان وقت نيز نمى‌توانستند منكر انوار علمى حضرتش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ابرش كلبى از هشام بن عبدالملك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مردم عراق او را در ميان گرفته و مشكلات علمى خود را از او مى‌پرسند؟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كوفه است، خود را پسر رسول خدا و شكافنده علم و مفسّر قرآن مى‌داند و در نقلى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w:t>
      </w:r>
    </w:p>
    <w:p>
      <w:pPr>
        <w:pStyle w:val="BookText"/>
        <w:rPr/>
      </w:pPr>
      <w:r>
        <w:rPr>
          <w:rFonts w:ascii="Amiri" w:hAnsi="Amiri" w:eastAsia="Amiri" w:cs="Amiri"/>
          <w:color w:val="111111"/>
          <w:sz w:val="28"/>
          <w:sz w:val="28"/>
          <w:szCs w:val="28"/>
          <w:rtl w:val="true"/>
          <w:lang w:bidi="ar-SA"/>
        </w:rPr>
        <w:t>است كه اهل عراق شيفته او هستند</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راستى همان طور كه عبدالرحمان الشرقاوى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اهل زمان خود به قرآن و تفسير آن و حديث و فقه بود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مورد نوآورى‌هاى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ابونعيم احمد بن عبدالله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شخصيت‌هاى مورد استناد و اتكا در منابع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على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نبوّت بود و ميان موقعيت والاى دينى و جايگاه رفيع اجتماعى جمع كرده و در زمينه رخدادها و مسائل مستحدثه و نيز موضوعات خطير و مهم صاحب نظر بود، در راستاى بندگى و عبادت خدا اشك‌ها ريخت و از مِراء و درگيرى‌هاى لفظى و برترى‌جويانه ديگران را بازمى‌داشت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گروه‌هاى معتزله، خوارج و مرجئه كه در زمان ايشان فعاليت داشتند مناظرات متعددى انجام داد و عقايد نادرست آنان را با بيانى شيوا به همگان شناساند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مقبوليت ايشان در نزد علماى مذاهب اربعه مشهور است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عبدالفتاح الحنفى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تعبيرها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حسين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باقر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باقر در لغت به معناى شكافنده زمين به منظور آشكار ساختن گنج‌ها و پنهانى‌هاى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آن جهت باقر ناميدند كه گنج‌هاى</w:t>
      </w:r>
      <w:bookmarkStart w:id="230" w:name="pg1843_23263"/>
    </w:p>
    <w:p>
      <w:pPr>
        <w:pStyle w:val="BookText"/>
        <w:rPr/>
      </w:pPr>
      <w:bookmarkEnd w:id="230"/>
      <w:r>
        <w:rPr>
          <w:rFonts w:ascii="IRNazanin" w:hAnsi="IRNazanin" w:eastAsia="IRNazanin"/>
          <w:color w:val="111111"/>
          <w:sz w:val="28"/>
          <w:sz w:val="28"/>
          <w:szCs w:val="28"/>
          <w:rtl w:val="true"/>
          <w:lang w:bidi="fa-IR"/>
        </w:rPr>
        <w:t>پنهان معارف و حقايق احكام و حكمت و لطايف را ظاهر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 است واضح كه جز بر كوردلان مخفى نخواهد بود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نكته‌اى كه شايان توجه است و نبايد آن را از نظر دور داشت اين است كه بينش خاص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و وصايت و تفاوت آراى ايشان در مسائل شرعى و عقيدتى با مذاهب اهل سنت، خلفا و علماى زمان خويش، همواره از عواملى بوده است كه منكران امامت ايشان، شخصيت واقعى آنان را ناديده گرفته و با سكوت از كنار آن گذشته‌اند، امّا با اين وصف مى‌بينيم كه مراتب عالى علمى و عملى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بوده است كه حتى منكران مقام امامت و ولايت، با همه تلاشى كه در باطل ساختن بينش و عقايد اماميه به خرج مى‌داده‌اند، از مدح و ستايش ايشان لب فرو نبسته و به علم و تقواى عالى آن حضرت اذعان داشته‌اند</w:t>
      </w:r>
      <w:r>
        <w:rPr>
          <w:rFonts w:eastAsia="IRNazanin" w:cs="IRNazanin"/>
          <w:color w:val="111111"/>
          <w:sz w:val="28"/>
          <w:szCs w:val="28"/>
          <w:rtl w:val="true"/>
          <w:lang w:bidi="fa-IR"/>
        </w:rPr>
        <w:t>.</w:t>
      </w:r>
    </w:p>
    <w:p>
      <w:pPr>
        <w:pStyle w:val="Heading3"/>
        <w:numPr>
          <w:ilvl w:val="2"/>
          <w:numId w:val="1"/>
        </w:numPr>
        <w:rPr/>
      </w:pPr>
      <w:bookmarkStart w:id="231" w:name="__RefHeading___Toc2827425_3650668749"/>
      <w:bookmarkStart w:id="232" w:name="_Toc88"/>
      <w:bookmarkEnd w:id="231"/>
      <w:r>
        <w:rPr>
          <w:rtl w:val="true"/>
        </w:rPr>
        <w:t>شاگردان حضرت‌</w:t>
      </w:r>
      <w:bookmarkEnd w:id="2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مكتب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فقها و محدثان زمان بودند و در ميدان رقابت علمى، بر فقها و علما و قضات غير شيعى برترى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بيش از ديگران شهرت داشتند و بيش از نيمى از احاديث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احاديث شيعه از طريق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مثل زراره بن اعين، معروف بن خربوز، بريد بن معاويه عجلى، ابوبصير اسدى، فضيل بن</w:t>
      </w:r>
      <w:bookmarkStart w:id="233" w:name="pg1843_23266"/>
    </w:p>
    <w:p>
      <w:pPr>
        <w:pStyle w:val="BookText"/>
        <w:rPr/>
      </w:pPr>
      <w:bookmarkEnd w:id="233"/>
      <w:r>
        <w:rPr>
          <w:rFonts w:ascii="Amiri" w:hAnsi="Amiri" w:eastAsia="Amiri" w:cs="Amiri"/>
          <w:color w:val="111111"/>
          <w:sz w:val="28"/>
          <w:sz w:val="28"/>
          <w:szCs w:val="28"/>
          <w:rtl w:val="true"/>
          <w:lang w:bidi="ar-SA"/>
        </w:rPr>
        <w:t>يسار و محمد ابن مسلم از آن جمله‌اند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يزيد جعفى يكى ديگر از شاگردان معروف بود كه وقتى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مى‌كرد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اوصيا و وارث علم پيامبران، محمد بن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چنين حديث فرمود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ابوحنيفه جابر را فردى بى‌نظير دانسته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عِندي في الكُوفَة في بابِهِ اكبَر مِنه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نظر من در كوفه، در نوع خودش، بزرگتر از او شخصيتى وجود نداشت</w:t>
      </w:r>
      <w:r>
        <w:rPr>
          <w:rFonts w:eastAsia="IRNazanin" w:cs="IRNazanin"/>
          <w:color w:val="111111"/>
          <w:sz w:val="28"/>
          <w:szCs w:val="28"/>
          <w:rtl w:val="true"/>
          <w:lang w:bidi="fa-IR"/>
        </w:rPr>
        <w:t>».</w:t>
      </w:r>
    </w:p>
    <w:p>
      <w:pPr>
        <w:pStyle w:val="Heading3"/>
        <w:numPr>
          <w:ilvl w:val="2"/>
          <w:numId w:val="1"/>
        </w:numPr>
        <w:rPr/>
      </w:pPr>
      <w:bookmarkStart w:id="234" w:name="__RefHeading___Toc2827427_3650668749"/>
      <w:bookmarkStart w:id="235" w:name="_Toc89"/>
      <w:bookmarkEnd w:id="234"/>
      <w:r>
        <w:rPr>
          <w:rtl w:val="true"/>
        </w:rPr>
        <w:t xml:space="preserve">سيره سياسى امام باقر </w:t>
      </w:r>
      <w:r>
        <w:rPr>
          <w:rtl w:val="true"/>
        </w:rPr>
        <w:t>(</w:t>
      </w:r>
      <w:r>
        <w:rPr>
          <w:rtl w:val="true"/>
        </w:rPr>
        <w:t>ع</w:t>
      </w:r>
      <w:r>
        <w:rPr>
          <w:rtl w:val="true"/>
        </w:rPr>
        <w:t>)</w:t>
      </w:r>
      <w:bookmarkEnd w:id="235"/>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مناسبت‌هاى مختلف به امامت فرزندش محمد بن على تصريح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بيمارى و در آستانه وفات بود، فرزندانش محمد، حسن، عبدالله، عمر، زيد و حسين را به گرد خويش فراخواند و فرزندش محمد را وصى خود قرار داد و وى را باقر خواند و امور برادران را بر عهده او نهاد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تن از خلفاى اموى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گذرا به عصر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درمى‌يابيم كه پيش از توفان انقلابى كه به حكومت اموى، پس از وفات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 و منجر به روى كار آمدن عباسيان در روزگار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سكوت و</w:t>
      </w:r>
    </w:p>
    <w:p>
      <w:pPr>
        <w:pStyle w:val="BookText"/>
        <w:rPr/>
      </w:pPr>
      <w:r>
        <w:rPr>
          <w:rFonts w:ascii="Amiri" w:hAnsi="Amiri" w:eastAsia="Amiri" w:cs="Amiri"/>
          <w:color w:val="111111"/>
          <w:sz w:val="28"/>
          <w:sz w:val="28"/>
          <w:szCs w:val="28"/>
          <w:rtl w:val="true"/>
          <w:lang w:bidi="ar-SA"/>
        </w:rPr>
        <w:t>آرامشى آكنده از خشم بر جامعه حكمفرما بوده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مفصّلى،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تحليل اوضاع سياسى شيعه و فشار خلفا از آغاز تا زمان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از ستم قريش چه بر ما گذشت و شيعيان و دوستان ما از مردم چه ناملايماتى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اعلان فرمود كه به مردم از خودشان اولى‌تريم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با كمك يكديگر اين امر را از محور آن خارج كردند، آنان براى رسيدن به حكومت با حق و اولويت ما به حكومت استدلال كردند، ولى حق ما را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حكومت در ميان قريش دست به دست گرديد تا اين كه دوباره به ما اهل بيت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بيعت ما را شكستند و عليه ما جنگ بپا كردند، به طورى كه اميرالمؤمنين تا هنگامى كه به درجه رفيع شهادت نائل آمد، در فراز و نشيب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و سپس با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و وعده وفادارى به او دادند اما به او نيز خيانت ورزيدند و پس از آن، ما به طور مداوم مورد تحقير و قهر و ستم قرار گرفتيم و از شهر و خانه‌مان رانده و از حقوقمان محروم شديم و مورد قتل و تهديد واقع شديم، به طورى كه امنيت جانى از خود و پيروان ما به كلى سلب شد و دروغگويان و منكران حق به خاطر دروغ و انكارشان، زمينه را مساعد و در سراسر كشور اسلامى به وسيله دروغ و انكارشان به سردمداران جور و ستم و قضات و كاردانان آن‌ها تقرّب جسته و شروع به روايت احاديث دروغ و انتشار آن نمودند، آن‌ها از زبان ما چيزهايى روايت كردند كه نه از زبان ما جارى شده بود و نه به محتواى آن‌ها عمل نموده بوديم، با اين كار</w:t>
      </w:r>
    </w:p>
    <w:p>
      <w:pPr>
        <w:pStyle w:val="BookText"/>
        <w:rPr/>
      </w:pPr>
      <w:r>
        <w:rPr>
          <w:rFonts w:ascii="Amiri" w:hAnsi="Amiri" w:eastAsia="Amiri" w:cs="Amiri"/>
          <w:color w:val="111111"/>
          <w:sz w:val="28"/>
          <w:sz w:val="28"/>
          <w:szCs w:val="28"/>
          <w:rtl w:val="true"/>
          <w:lang w:bidi="ar-SA"/>
        </w:rPr>
        <w:t>مى‌خواستند ما را ميان مردم منفور كرده و تخم عداوت و كينه ما را در دل آنان بكارند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سياستى بود كه پس از وفات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معاويه با شدت هر چه بيشتر دنبال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تبليغات مسموم، همه جا به كشتار شيعيان پرداخته و با كوچك‌ترين سوء ظنى دست‌ها و پاهاى آن‌ها را مى‌بريدند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دوستى و پيروى از ما معروف بودند راهى زندان‌ها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به غارت رفت و خانه‌هايشان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تا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به شدت خود مى‌افزود تا آن كه حجّاج بن يوسف در كوفه روى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انواع شكنجه‌ها به كشتار شيعيان پرداخت و آنان را با هر سوءظن و اتهامى دستگير مى‌كرد، عرصه بر پيروان ما چنان تنگ شد و كار به جايى رسيد كه اگر كسى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مى‌كردند، برايش بهتر از آن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تا جايى كه كسانى كه به خير و صلاح معروف بودند و شايد هم واقعاً اشخاص پرهيزكار و راستگويى بودند، احاديث شگفت‌انگيزى در زمينه برترى برخى از حكام گذشته روايت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نه خدا چيزى از آن‌ها آفريده بود و نه چيزى از آن‌ها به وقوع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بعدى حقانيت اين مطالب را باور داشتند زيرا اين نوع مطالب به كسانى نسبت داده شده بود كه به كذب و كم تقوايى معروف نبودند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اين روايت، تحليل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سياسى آن دوران و سخت‌گيرى‌هاى خلفاى اموى نسبت به شيعيان را كه بيشتر آن‌ها در عراق زندگى مى‌كردند،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مكه و مدينه نيز شيعيانى بودند كه شمار آن‌ها نسبت به شيعيان عراق بسيار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عملكرد حكمرانان معاصر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بيش از نه ماه خلافت نكرد و فقط توانست پسرش عبدالملك را وليعهد خويش كند</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او فردى بخيل و دنيادوست بود و از ريختن خون انسان‌ها باكى نداشت، حكام او نيز به سان خودش خون‌ريز بودند كه از آنان مى‌توان حجاج بن يوسف ثقفى 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عبدالملك پيش از رسيدن به خلافت، اهل قرائت قرآن بود، اما پس از رسيدن به خلافت از آن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عبدالملك به خلافت رسيد قرآن را به گوشه‌اى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واپسين ديدار من با تو بود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زورگويى و ستمگرى و عدم روحيه انتقادپذيرى در او، جايى براى عدالت و انصاف باقى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قتل 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رقيب سياسى خود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ما آن‌چه بخواهيم بر شما تحميل مى‌كنيم و آگاه باشيد، به خدا قسم، آن‌چه با گردن عمرو بن سعيد كردم، با هر كسى كه راه او را در پيش گيرد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يك از شما پس از اين</w:t>
      </w:r>
    </w:p>
    <w:p>
      <w:pPr>
        <w:pStyle w:val="BookText"/>
        <w:rPr/>
      </w:pPr>
      <w:r>
        <w:rPr>
          <w:rFonts w:ascii="IRNazanin" w:hAnsi="IRNazanin" w:eastAsia="IRNazanin"/>
          <w:color w:val="111111"/>
          <w:sz w:val="28"/>
          <w:sz w:val="28"/>
          <w:szCs w:val="28"/>
          <w:rtl w:val="true"/>
          <w:lang w:bidi="fa-IR"/>
        </w:rPr>
        <w:t>سخنانم، مرا دعوت به پرهيزكارى خداوند نمايد گردنش را خواهم زد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عبدالملك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خلافت رسيد و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 و در همان روز فرزندش وليد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جوانى بسيار بى‌ادب و زورگو و گردنكش بود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وى در همان روزى كه پدرش مرد، به وصيت او عمل كرد، 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فرمان من سر باز زند و آهنگ مخالفت ساز كند، سرش را جدا خواهم كرد و هر كس كه عمرى را در خاموشى سپرى نمايد با اجل خويش خواهد مرد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او از فساد و تباهى باكى نداشت، تا آن‌جا كه 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زمين از فساد و تباهى آكنده 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وليد در نيمه جمادى الاول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همان روز را روز جانشينى برادرش سليمان نگاشته‌اند، او فردى زبان باز، سخن پرداز و بسيار تجمل‌گرا و اسراف كار بود و به تجملات پوشاك بسيار اهميت مى‌داد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فردى ستمگر معرفى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فردى ستمگر و</w:t>
      </w:r>
    </w:p>
    <w:p>
      <w:pPr>
        <w:pStyle w:val="BookText"/>
        <w:rPr/>
      </w:pPr>
      <w:r>
        <w:rPr>
          <w:rFonts w:ascii="IRNazanin" w:hAnsi="IRNazanin" w:eastAsia="IRNazanin"/>
          <w:color w:val="111111"/>
          <w:sz w:val="28"/>
          <w:sz w:val="28"/>
          <w:szCs w:val="28"/>
          <w:rtl w:val="true"/>
          <w:lang w:bidi="fa-IR"/>
        </w:rPr>
        <w:t>زورگوست</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در دوره خلافت او شيعيان به شدت مراقبت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او عمر بن عبدالعزيز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كارگزاران زورگو را از كار بركنار كرد و افرادى نيكوكار و مردم‌دار را جانشين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خلافت او هم بيش از دو سال به طول نينجاميد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برجسته‌ترين خدمات او بازگرداندن فدك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براندازى رسم نكوهيده دشنام‌گويى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وى هم‌چنين به سركوبى خوارج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به قولى،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نجيب دودمان بنى‌اميه است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جمع اين دو روايت برمى‌آيد كه او نسبت به خلفاى بنى‌اميه تفاوت‌هاى شگرفى داشت، اما در بازگردانيدن حق مسلّم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خلافت كوتاهى كرد و نتوانست رضايت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 بن عبدالعزيز، يزيد بن عبدالملك كه جوانى زيرك و شهوت‌پرست بود و در تمام مدت خلافت عمر بن عبدالعزيز چهره فريبنده‌اى از خود به نمايش گذاشت تا جايى كه عمربن عبدالعزيز او را به وليعهدى برگزيد به خلافت رسيد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تمام كارگزاران عمر بن عبدالعزيز را از كار بركنار و فرمان دستگيرى بزرگانى را كه عمر به مقامى گمارده بود، صادر كرد و</w:t>
      </w:r>
    </w:p>
    <w:p>
      <w:pPr>
        <w:pStyle w:val="BookText"/>
        <w:rPr/>
      </w:pPr>
      <w:r>
        <w:rPr>
          <w:rFonts w:ascii="Amiri" w:hAnsi="Amiri" w:eastAsia="Amiri" w:cs="Amiri"/>
          <w:color w:val="111111"/>
          <w:sz w:val="28"/>
          <w:sz w:val="28"/>
          <w:szCs w:val="28"/>
          <w:rtl w:val="true"/>
          <w:lang w:bidi="ar-SA"/>
        </w:rPr>
        <w:t>اموال آنان را مصادره و بسيارى را به دار آويخت</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بيشتر اوقات او در شهوت‌رانى و به راه انداختن مجالس عيش و نوش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چهار سال طول كشيد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پس از او، هشام بن عبدالملك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سياست‌مدارى زيرك بود و نسبت به دوستداران خاندان ولايت بسيار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مردى بخيل، حسود، پرخاشگر، خشن و بى‌رحم و بدزبان بود</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در زمان او زيد بن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كرد ولى به سختى سركوب شد و به شهادت رسيد</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نيرنگ همين حكمران ستمگر مسموم شد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پاسداشت جايگاه 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بزرگِ خاندان من و باز پس گيرنده خون بزرگ رادمردان و دودمان من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جمله رهنمودهاى سياسى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خود، جبهه‌گيرى عليه حاكمان ستمگر و ساكت نبودن در برابر ظلم‌ها و تجاوزهاى آنان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تلاش امام صرف تربيت افراد كارآمد و نيروهاى متعهد و بيدارگر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شيوه‌هاى مبارزاتى، از نهادينه سازى روش تقيه به خوبى بهره گرفت</w:t>
      </w:r>
      <w:r>
        <w:rPr>
          <w:rFonts w:eastAsia="IRNazanin" w:cs="IRNazanin"/>
          <w:color w:val="111111"/>
          <w:sz w:val="28"/>
          <w:szCs w:val="28"/>
          <w:rtl w:val="true"/>
          <w:lang w:bidi="fa-IR"/>
        </w:rPr>
        <w:t>.</w:t>
      </w:r>
      <w:bookmarkStart w:id="236" w:name="pg1843_23288"/>
    </w:p>
    <w:p>
      <w:pPr>
        <w:pStyle w:val="Heading3"/>
        <w:numPr>
          <w:ilvl w:val="2"/>
          <w:numId w:val="1"/>
        </w:numPr>
        <w:rPr/>
      </w:pPr>
      <w:bookmarkStart w:id="237" w:name="__RefHeading___Toc2827429_3650668749"/>
      <w:bookmarkStart w:id="238" w:name="_Toc90"/>
      <w:bookmarkEnd w:id="236"/>
      <w:bookmarkEnd w:id="237"/>
      <w:r>
        <w:rPr>
          <w:rtl w:val="true"/>
        </w:rPr>
        <w:t>زهد حضرت‌</w:t>
      </w:r>
      <w:bookmarkEnd w:id="238"/>
    </w:p>
    <w:p>
      <w:pPr>
        <w:pStyle w:val="BookText"/>
        <w:rPr/>
      </w:pPr>
      <w:r>
        <w:rPr>
          <w:rFonts w:ascii="IRNazanin" w:hAnsi="IRNazanin" w:eastAsia="IRNazanin"/>
          <w:color w:val="111111"/>
          <w:sz w:val="28"/>
          <w:sz w:val="28"/>
          <w:szCs w:val="28"/>
          <w:rtl w:val="true"/>
          <w:lang w:bidi="fa-IR"/>
        </w:rPr>
        <w:t>حضرت در مقام عمل با نظر آن دسته كه گمان مى‌كردند ترك كامل نعمت‌هاى دنيوى ورع اسلامى و زهد است مقابله مى‌كرد، حكم بن عُيينه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او را در خانه‌اى تزيين شده وآراسته يافتم در حالى كه آن حضرت پيراهن مرطوبى بر تن داشت و روى آن، ملحفه رنگارنگى بر دوش انداخته بودند و رنگ ملحفه در دوش‌شان اثر گذاشته بود، داشتم خانه و طرز تزيين آن را تماشا مى‌كردم كه آن حضرت مرا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اتاق چه فكر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شما در اين وضعيت قرار گرفته‌ايد، من چه مى‌توانم بگويم، اما بين ما، اين كار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زينت‌هايى را كه خدا براى مردم اجازه داده و روزى‌هاى حلال او را چه كسى حرام كرده؟ اين كه مى‌بينى از همان قسمتى است كه خدا براى مردم حلال فرموده است و اما اين اتاق را كه مى‌بينى اتاق همسرم است و اتاق من همان است كه مى‌شناسى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عده‌اى فكر مى‌كردند تلاش براى معاش، كه نشانه فعاليت براى زندگى بهتر است،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منكدر يكى از حفّاظ قرآن در عصر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تمجيد از آن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او را وعظ كنم كه او مرا موعظه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كردند چگونه؟</w:t>
      </w:r>
      <w:bookmarkStart w:id="239" w:name="pg1843_23291"/>
    </w:p>
    <w:p>
      <w:pPr>
        <w:pStyle w:val="BookText"/>
        <w:rPr/>
      </w:pPr>
      <w:bookmarkEnd w:id="2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مدينه بيرون آمدم و در صحرا 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تنومند بود در كنار دو غلام سياه كار مى‌كرد،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پيرمردى از قريش در چنين ساعتى با اين وضعيت براى به دست آوردن دنيا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موعظه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حفظ كند، اگر در اين حالى كه هستى اجل تو برسد چه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حالى كه هستم اجلم سررسد، در حالى كه در اطاعت خدا بوده‌ام از دنيا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كار كردنم، خودم و عيالم را از محتاج بودن به تو و به مردم حفظ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سر رسيدن اجل، هراسناك خواهم بود كه اجل مرا در حال نافرمانى خدا دريافته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فرمودى، من مى‌خواستم تو را موعظه كنم كه تو مرا موعظه فرمودى</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حضرت حتى در انتخاب لباس براى خويش، عزّت و شرافت و زى شايسته را در نظر داشت، به طورى كه گاه لباس فاخر و تهيه شده از خز هم مى‌پوشيد</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240" w:name="__RefHeading___Toc2827431_3650668749"/>
      <w:bookmarkStart w:id="241" w:name="_Toc91"/>
      <w:bookmarkEnd w:id="240"/>
      <w:r>
        <w:rPr>
          <w:rtl w:val="true"/>
        </w:rPr>
        <w:t>امام و انس به قرآن‌</w:t>
      </w:r>
      <w:bookmarkEnd w:id="2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بسيار به قرآن عشق مى‌ورزيد و بدان علاقه نشان مى‌داد و تحت تأثير آيات آن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ميمون قداح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سوره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كه حواس خود را بر آن سوره متمركز كنم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يونس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لِلَّذِينَ أَحْسَنُوا الْحُسْنى وَ زِيادَةٌ وَ لا يَرْهَقُ وُجُوهَهُمْ قَتَرٌ وَ لا ذِلَّةٌ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ايمان آوردند نيكويى و زيادت است و هرگز بر رخسارشان گرد خجالت و ذلّت ننشيند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كه چه طور وقتى قرآن مى‌خوانم پير نمى‌شوم</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كتاب پروردگارش، معارف دينى را الهام مى‌گرفت تا آن‌جا كه راويان را وامى‌داشت تا از وى درباره منشأ قرآنى گفته‌هايش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در اين باره ماجرايى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چيزى با شما سخن گفتم مرا از سرچشمه قرآنى آن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قيل و قال و تباه شدن مال و بسيار سؤال كردن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اين مورد در كجاى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در كتابش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خيرى در بسيارى از نجواهاى آنان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اموالى كه خداوند شما را به نگهبانى آن گماشته به دست سفيهان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تَسْئَلُوا عَنْ أَشْياءَ إِنْ تُبْدَ لَكُمْ تَسُؤْكُمْ؛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مپرسيد كه چون براى شما آشكار شود، بدتان مى‌آيد و غمناك مى‌شويد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اندازه‌اى بر آيات قرآن تسلط داشت كه مالك بن اعين جهنى شاعر هم عصر امام درباره او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درصدد جست‌وجوى علوم قرآن برآيند، بايد بدانند كه قريش بهترين داناى آن را دارند و اگر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قرآنى لب به سخن گشايد، فروع زيادى براى آن ترسيم مى‌كند</w:t>
      </w:r>
      <w:r>
        <w:rPr>
          <w:rFonts w:eastAsia="IRNazanin" w:cs="IRNazanin"/>
          <w:color w:val="111111"/>
          <w:sz w:val="28"/>
          <w:szCs w:val="28"/>
          <w:rtl w:val="true"/>
          <w:lang w:bidi="fa-IR"/>
        </w:rPr>
        <w:t xml:space="preserve">. </w:t>
      </w:r>
      <w:r>
        <w:rPr>
          <w:rStyle w:val="FootnoteAnchor"/>
          <w:rtl w:val="true"/>
        </w:rPr>
        <w:footnoteReference w:id="328"/>
      </w:r>
      <w:bookmarkStart w:id="242" w:name="pg1843_23300"/>
    </w:p>
    <w:p>
      <w:pPr>
        <w:pStyle w:val="Heading3"/>
        <w:numPr>
          <w:ilvl w:val="2"/>
          <w:numId w:val="1"/>
        </w:numPr>
        <w:rPr/>
      </w:pPr>
      <w:bookmarkStart w:id="243" w:name="__RefHeading___Toc2827433_3650668749"/>
      <w:bookmarkStart w:id="244" w:name="_Toc92"/>
      <w:bookmarkEnd w:id="242"/>
      <w:bookmarkEnd w:id="243"/>
      <w:r>
        <w:rPr>
          <w:rtl w:val="true"/>
        </w:rPr>
        <w:t>تسليم و رضا</w:t>
      </w:r>
      <w:bookmarkEnd w:id="244"/>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به فرمان خداوند تسليم بود، يكى از اصحابش روايت مى‌كند كه عده‌اى نزد ابوجعفر آمدند، مشاهده كردند فرزند آن حضرت بيمار و خود وى نيز ناراحت و اندوهگين است و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ديداركنندگان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وى مصيبتى رسد، مى‌ترسيم از او چيزى ببينيم كه خوش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ديرى نپاييد كه صداى شيون و زارى از آن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رويى‌گشاده و حالتى متفاوت با آن‌چه پيش از اين داشت، بر ديداركنندگان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شويم ما از حالتى كه شما پيش از اين داشتيد، مى‌ترسيديم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اين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پيش آيد كه موجب اندوه و ناراحتى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مايليم كسانى كه به آنان علاقه داريم، سالم بمانند و بهبود يابند، اما هنگامى كه فرمان خدا جارى مى‌شود به آن‌چه كه او دوست مى‌دارد گردن مى‌نهيم</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245" w:name="__RefHeading___Toc2827435_3650668749"/>
      <w:bookmarkStart w:id="246" w:name="_Toc93"/>
      <w:bookmarkEnd w:id="245"/>
      <w:r>
        <w:rPr>
          <w:rtl w:val="true"/>
        </w:rPr>
        <w:t>همدردى با مصيبت ديدگان‌</w:t>
      </w:r>
      <w:bookmarkEnd w:id="2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هيچ كردار صالحى فروگذار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روايت جالبى از زبان يكى از اصحاب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يكى از مردان قريش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آن حضرت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زنى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يا خاموش شو يا ما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خاموش نشد و در نتيجه عطاء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فرياد زد و عطاء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خاموش شو يا ما بازمى‌گرديم و چون اين زن دست از فرياد برنداشت عطاء هم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نزد آن‌ها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باطلى با حق ببينيم و حق را به باطل واگذاريم حق مسلمانان را ادا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جنازه نماز گزارده شد، صاحب عزا به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تو پاداش خود را گرفتى، 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راه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باز هم از بازگشت خوددارى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 به شما اجازه بازگشت داد و من حاجتى دارم كه مى‌خواهم آن را از شما درخواست كنم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جنازه مى‌روم، ما به اجازه او نرفتيم و به اجازه او هم باز نمى‌گرديم، بلكه اين فضل و پاداشى است كه ما آن را طلب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آن اندازه كه به دنبال جنازه مى‌رود پاداش آن را دريافت مى‌كند</w:t>
      </w:r>
      <w:r>
        <w:rPr>
          <w:rFonts w:eastAsia="IRNazanin" w:cs="IRNazanin"/>
          <w:color w:val="111111"/>
          <w:sz w:val="28"/>
          <w:szCs w:val="28"/>
          <w:rtl w:val="true"/>
          <w:lang w:bidi="fa-IR"/>
        </w:rPr>
        <w:t xml:space="preserve">. </w:t>
      </w:r>
      <w:r>
        <w:rPr>
          <w:rStyle w:val="FootnoteAnchor"/>
          <w:rtl w:val="true"/>
        </w:rPr>
        <w:footnoteReference w:id="330"/>
      </w:r>
      <w:bookmarkStart w:id="247" w:name="pg1843_23305"/>
    </w:p>
    <w:p>
      <w:pPr>
        <w:pStyle w:val="Heading3"/>
        <w:numPr>
          <w:ilvl w:val="2"/>
          <w:numId w:val="1"/>
        </w:numPr>
        <w:rPr/>
      </w:pPr>
      <w:bookmarkStart w:id="248" w:name="__RefHeading___Toc2827437_3650668749"/>
      <w:bookmarkStart w:id="249" w:name="_Toc94"/>
      <w:bookmarkEnd w:id="247"/>
      <w:bookmarkEnd w:id="248"/>
      <w:r>
        <w:rPr>
          <w:rtl w:val="true"/>
        </w:rPr>
        <w:t>اخلاق معاشرت‌</w:t>
      </w:r>
      <w:bookmarkEnd w:id="249"/>
    </w:p>
    <w:p>
      <w:pPr>
        <w:pStyle w:val="BookText"/>
        <w:rPr/>
      </w:pPr>
      <w:r>
        <w:rPr>
          <w:rFonts w:ascii="IRNazanin" w:hAnsi="IRNazanin" w:eastAsia="IRNazanin"/>
          <w:color w:val="111111"/>
          <w:sz w:val="28"/>
          <w:sz w:val="28"/>
          <w:szCs w:val="28"/>
          <w:rtl w:val="true"/>
          <w:lang w:bidi="fa-IR"/>
        </w:rPr>
        <w:t>معاشرت آن حضرت با برادران دينى‌اش در نهايت ادب و بزرگوارى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ابوعبيده از ادب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رفيق راه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سوار مى‌شدم و سپس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دو بر پشت مركب سوار مى‌شديم، سلام مى‌كرد و احوال مى‌پرسيد، مانند كسى كه انگار تا اين لحظه دوستش را نديده بود و با من مصافحه مى‌كرد و به هنگام پايين آمدن، پيش از من فرود مى‌آمد و چون هر دو قرار مى‌يافتيم، سلام مى‌داد و احوالپرسى مى‌كرد، چنان كه گويى تازه دوستش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كارى مى‌كنى كه پيشينيان ما چنين نكرده‌اند و اگر حتى يك بار هم اين كار را بكنند،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در مصافحه چه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مؤمن كه به يكديگر برخورد مى‌كنند و يكى از آن‌ها با ديگرى مصافحه مى‌كند گناهان آن دو فرو مى‌ريزد چونان كه برگ از درخت مى‌ريزد و خداوند تا زمانى كه آن دو از هم جدا شوند، به آن دو مى‌نگرد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رفتار با مردم، نكوكار و عفيف و پاكدامن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تمام زندگى‌ها و معاشرت‌ها يك پيمانه پر است كه</w:t>
      </w:r>
      <w:bookmarkStart w:id="250" w:name="pg1843_23308"/>
    </w:p>
    <w:p>
      <w:pPr>
        <w:pStyle w:val="BookText"/>
        <w:rPr/>
      </w:pPr>
      <w:bookmarkEnd w:id="250"/>
      <w:r>
        <w:rPr>
          <w:rFonts w:ascii="Amiri" w:hAnsi="Amiri" w:eastAsia="Amiri" w:cs="Amiri"/>
          <w:color w:val="111111"/>
          <w:sz w:val="28"/>
          <w:sz w:val="28"/>
          <w:szCs w:val="28"/>
          <w:rtl w:val="true"/>
          <w:lang w:bidi="ar-SA"/>
        </w:rPr>
        <w:t>دو ثلث آن زيركى و يك ثلث آن تغافل است</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رفتار آن حضرت با مستضعفان با نرمى و مهربانى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كارى را تماماً به غلامان خود مى‌سپاريد و بر آنان سنگين مى‌آيد، با ايشان در بردن آن همكارى كنيد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خدمتكاران خود دستورى داد مثل شما پس مى‌نگريست اگر آن بار سنگين بود مى‌گفت بسم الله و و با آنان همكارى مى‌كرد و اگر سبك بود از آنان دور مى‌شد</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251" w:name="__RefHeading___Toc2827439_3650668749"/>
      <w:bookmarkStart w:id="252" w:name="_Toc95"/>
      <w:bookmarkEnd w:id="251"/>
      <w:r>
        <w:rPr>
          <w:rtl w:val="true"/>
        </w:rPr>
        <w:t xml:space="preserve">مناعت طبع امام باقر </w:t>
      </w:r>
      <w:r>
        <w:rPr>
          <w:rtl w:val="true"/>
        </w:rPr>
        <w:t>(</w:t>
      </w:r>
      <w:r>
        <w:rPr>
          <w:rtl w:val="true"/>
        </w:rPr>
        <w:t>ع</w:t>
      </w:r>
      <w:r>
        <w:rPr>
          <w:rtl w:val="true"/>
        </w:rPr>
        <w:t>)</w:t>
      </w:r>
      <w:bookmarkEnd w:id="252"/>
    </w:p>
    <w:p>
      <w:pPr>
        <w:pStyle w:val="BookText"/>
        <w:rPr/>
      </w:pPr>
      <w:r>
        <w:rPr>
          <w:rFonts w:ascii="IRNazanin" w:hAnsi="IRNazanin" w:eastAsia="IRNazanin"/>
          <w:color w:val="111111"/>
          <w:sz w:val="28"/>
          <w:sz w:val="28"/>
          <w:szCs w:val="28"/>
          <w:rtl w:val="true"/>
          <w:lang w:bidi="fa-IR"/>
        </w:rPr>
        <w:t>اسود 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جفاى برادران شكايت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بدبرادرى است كسى كه تو را در حال بى‌نيازى رعايت نموده و در حال فقر تو را رها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خود دستور داد تا كيسه‌اى كه در آن هفتصد درهم بود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خرج كن، هرگاه تمام كردى مرا خبر ده</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اصفهانى هم از ابوبكر حضرمى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كميت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تشريق در سرزمين منا اجازه گرفتم تا بر حضرت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bookmarkStart w:id="253" w:name="pg1843_23312"/>
    </w:p>
    <w:p>
      <w:pPr>
        <w:pStyle w:val="BookText"/>
        <w:rPr/>
      </w:pPr>
      <w:bookmarkEnd w:id="253"/>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بار ديگر خواسته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رقّت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اشعارت را قرائت كن، كميت قصيده خود را قرائت كرد تا به اين‌جا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يصيب به الرامون عن قوس غيرهم فيا آخراً أسدى له الغى أوّل</w:t>
      </w:r>
    </w:p>
    <w:p>
      <w:pPr>
        <w:pStyle w:val="BookText"/>
        <w:rPr/>
      </w:pPr>
      <w:r>
        <w:rPr>
          <w:rFonts w:ascii="Amiri" w:hAnsi="Amiri" w:eastAsia="Amiri" w:cs="Amiri"/>
          <w:color w:val="111111"/>
          <w:sz w:val="28"/>
          <w:sz w:val="28"/>
          <w:szCs w:val="28"/>
          <w:rtl w:val="true"/>
          <w:lang w:bidi="ar-SA"/>
        </w:rPr>
        <w:t>حضرت دستان خود را به طرف آسمان بلند كرد و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را مورد مغفرت خود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صاعد، غلام كميت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ابى‌جعفر محمد بن على وارد شديم، حضرت به ما هزار دينار و يك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دنيا شما را دوست نداشته‌ام و اگر دنيا را مى‌خواستم نزد كسانى مى‌رفتم كه مال در دستان آنان است وليكن شما را به جهت آخرت دوست دارم، لباسى را كه با بدن مطهر شما تماس پيدا كرده، جهت تبرّك قبول مى‌كنم ولى مال را نمى‌پذيرم، لذا مال را رد كرده و لباس را پذيرفت</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254" w:name="__RefHeading___Toc2827441_3650668749"/>
      <w:bookmarkStart w:id="255" w:name="_Toc96"/>
      <w:bookmarkEnd w:id="254"/>
      <w:r>
        <w:rPr>
          <w:rtl w:val="true"/>
        </w:rPr>
        <w:t>دنيا گريزى‌</w:t>
      </w:r>
      <w:bookmarkEnd w:id="255"/>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سراى گذر مى‌دانستند و از زرق و برق آن دورى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يزيد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اندوهگينم و دلم گرفته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اندوهتان به خاطر چيست؟</w:t>
      </w:r>
      <w:bookmarkStart w:id="256" w:name="pg1843_23315"/>
    </w:p>
    <w:p>
      <w:pPr>
        <w:pStyle w:val="BookText"/>
        <w:rPr/>
      </w:pPr>
      <w:bookmarkEnd w:id="25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كسى كه لذت شراب ناب الهى در دلش باشد، از غير خدا روى برتافته و دلش گرفتار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تحفه دنيا چيست، مگر دنيا جز مركبى كه بر آن سوار شوى يا لباسى كه مى‌پوشى و يا همسرى كه اختيار مى‌كنى، چيز ديگرى هم هست؟</w:t>
      </w:r>
    </w:p>
    <w:p>
      <w:pPr>
        <w:pStyle w:val="BookText"/>
        <w:rPr/>
      </w:pPr>
      <w:r>
        <w:rPr>
          <w:rFonts w:ascii="IRNazanin" w:hAnsi="IRNazanin" w:eastAsia="IRNazanin"/>
          <w:color w:val="111111"/>
          <w:sz w:val="28"/>
          <w:sz w:val="28"/>
          <w:szCs w:val="28"/>
          <w:rtl w:val="true"/>
          <w:lang w:bidi="fa-IR"/>
        </w:rPr>
        <w:t>اى جابر، خداجويان بر اين دنيا تكيه نمى‌كنند و به آن دل نمى‌بندند و خيال خود را از آخرت خوش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دل‌فريبى‌هاى دنيا، دل آنان را هرگز از ياد خدا باز نمى‌دارد، گوش آنان را بر ذكر خدا نمى‌بندد و زرق و برق دنيا چشمشان را از ديدن نور الهى كور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نيكان پاداش دريافت مى‌كنند و رستگار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 آن‌چه خدا نزد تو از دين و حكمتش به زينهار گذاشته پاس دارى</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حضرت در كلامى شيوا و پرمايه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مانند كاروان سرايى فروگذار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دنيا مثل سوارى است كه ساعتى زير سايه درختى فرود مى‌آيد و برمى‌خيزد و از آن‌جا مى‌رود</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257" w:name="__RefHeading___Toc2827443_3650668749"/>
      <w:bookmarkStart w:id="258" w:name="_Toc97"/>
      <w:bookmarkEnd w:id="257"/>
      <w:r>
        <w:rPr>
          <w:rtl w:val="true"/>
        </w:rPr>
        <w:t>بخشندگى و سخاوت‌</w:t>
      </w:r>
      <w:bookmarkEnd w:id="2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عائله زياد و زندگى ساده‌اى بود امّا ميان مردم به بخشندگى و كرامت مشهور بود همواره به نيازمندان احسان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بخشش‌ها، هميشه شأن و مرتبه افراد را در نظر مى‌گرفت و</w:t>
      </w:r>
    </w:p>
    <w:p>
      <w:pPr>
        <w:pStyle w:val="BookText"/>
        <w:rPr/>
      </w:pPr>
      <w:r>
        <w:rPr>
          <w:rFonts w:ascii="IRNazanin" w:hAnsi="IRNazanin" w:eastAsia="IRNazanin"/>
          <w:color w:val="111111"/>
          <w:sz w:val="28"/>
          <w:sz w:val="28"/>
          <w:szCs w:val="28"/>
          <w:rtl w:val="true"/>
          <w:lang w:bidi="fa-IR"/>
        </w:rPr>
        <w:t>به اندازه‌اى كمك مى‌كرد كه نه موجب اسراف و زياده‌روى و نه سبب تحقير و پايين آمدن شأن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علاقه‌مندى ايشان به دستگيرى محرومان، گاهى او را بر آن مى‌داشت كه به سان نياكان پاكش به نيازمندى‌هاى زندگى خود بى‌اعتنايى كند و تا جايى كه توان دارد به نيازمندان احسان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سيدالأهل از علماى اهل سنت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علم، او علم را از عبادت گرانبهاتر و ارزنده‌تر مى‌دانست و اما از نظر زهد، نظرش درباره دنيا همان نظر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جود و سخاوت با اين كه عائله زيادى داشت و از لحاظ امكانات مالى متوسط بود، ولى آن قدر سخاوتمند و بخشنده بود كه فقيرى را از فقر نجات مى‌داد و صدها و بلكه هزاران درهم احسان مى‌كرد و اگر شخص را مستحق زيادتر مى‌ديد، هر چه در توان داشت، احسان مى‌نمود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توصيه مى‌نمود اگر نيازمندان به شما روى آوردند آنان را با بهترين نام‌ها و عنوان‌ها صدا بزنيد</w:t>
      </w:r>
      <w:r>
        <w:rPr>
          <w:rFonts w:eastAsia="IRNazanin" w:cs="IRNazanin"/>
          <w:color w:val="111111"/>
          <w:sz w:val="28"/>
          <w:szCs w:val="28"/>
          <w:rtl w:val="true"/>
          <w:lang w:bidi="fa-IR"/>
        </w:rPr>
        <w:t xml:space="preserve">. </w:t>
      </w:r>
      <w:r>
        <w:rPr>
          <w:rStyle w:val="FootnoteAnchor"/>
          <w:rtl w:val="true"/>
        </w:rPr>
        <w:footnoteReference w:id="339"/>
      </w:r>
      <w:bookmarkStart w:id="259" w:name="pg1843_23321"/>
    </w:p>
    <w:p>
      <w:pPr>
        <w:pStyle w:val="Heading3"/>
        <w:numPr>
          <w:ilvl w:val="2"/>
          <w:numId w:val="1"/>
        </w:numPr>
        <w:rPr/>
      </w:pPr>
      <w:bookmarkStart w:id="260" w:name="__RefHeading___Toc2827445_3650668749"/>
      <w:bookmarkStart w:id="261" w:name="_Toc98"/>
      <w:bookmarkEnd w:id="259"/>
      <w:bookmarkEnd w:id="260"/>
      <w:r>
        <w:rPr>
          <w:rtl w:val="true"/>
        </w:rPr>
        <w:t xml:space="preserve">امام باقر </w:t>
      </w:r>
      <w:r>
        <w:rPr>
          <w:rtl w:val="true"/>
        </w:rPr>
        <w:t>(</w:t>
      </w:r>
      <w:r>
        <w:rPr>
          <w:rtl w:val="true"/>
        </w:rPr>
        <w:t>ع</w:t>
      </w:r>
      <w:r>
        <w:rPr>
          <w:rtl w:val="true"/>
        </w:rPr>
        <w:t xml:space="preserve">) </w:t>
      </w:r>
      <w:r>
        <w:rPr>
          <w:rtl w:val="true"/>
        </w:rPr>
        <w:t>در نزد شخصيت‌هاى اهل سنت و نقل كرامتى از ايشان‌</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عبدالحى بن العماد الحنبلى درباره حضرت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فقهاى مدينه بود و بدان جهت او را باقر لقب دادند كه علم را شكافت و اصول و خفاياى آن را آشكار نمود و به آن توسعه داد او يكى از ائمه دوازده‌گانه به اعتقاد اماميه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موسى الدميرى الشافعى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محمد بن على زين العابدين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براى اين كه علم را شكافت و از راهى رسا به آن وارد شد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بن هبه الله شافعى معروف به ابن عساكر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درست كردار و راستگو بود كه احاديث زيادى نيز از او روايت شده و هرگز كسانى كه از او روايت كرده‌اند با او به مجادله برنخاستند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 الدين محمد بن احمد بن عثمان ذهبى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برگيرنده دانش، رفتار نيكو، بزرگ منشى، انسانيت، راستگويى و متانت در رفتار بود و شايستگى جانشينى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علم را شكافت و با پنهان و آشكارش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 مجتهد، تالى كتاب خدا و بلندمرتبه بود، به او نيز ارادت داريم چرا كه صفات كمال را در او يافته‌ايم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محمد احمد كنعان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تابعين ارجمند است و يكى از بزرگان علمى است كه برجستگى بسيارى از نظر رفتار، بزرگ منشى و شرف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پيشوايان دوازده‌گانه شيعه است كه هيچ بزرگى در ارجمندى به او نمى‌رسد و بسيار فراتر از آن‌چه در گستره وهم و خيال بگنجد، جايگاه دارد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خيرالدين زركلى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امام از پيشوايان دوازده‌گانه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پارسا و عابد بود و آرا و اقوال بسيارى از وى در زمينه تفسير قرآن و ديگر علوم در دست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محمد بن على بن الحسين بن على بن ابى طالب ابوجعفر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تابعين ارجمند و بسيار بلندمرتبه است و يكى از شخصيت‌هاى برجسته امت اسلامى در دانش و بزرگى به شمار مى‌آيد</w:t>
      </w:r>
    </w:p>
    <w:p>
      <w:pPr>
        <w:pStyle w:val="BookText"/>
        <w:rPr/>
      </w:pPr>
      <w:r>
        <w:rPr>
          <w:rFonts w:ascii="IRNazanin" w:hAnsi="IRNazanin" w:eastAsia="IRNazanin"/>
          <w:color w:val="111111"/>
          <w:sz w:val="28"/>
          <w:sz w:val="28"/>
          <w:szCs w:val="28"/>
          <w:rtl w:val="true"/>
          <w:lang w:bidi="fa-IR"/>
        </w:rPr>
        <w:t>و از جمله امامان دوازده‌گانه شيعه مى‌باشد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ابوالفلاح بن احمد العسكرى الحنبلى معروف به ابن عماد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محمد الباقر بن على بن الحسين بن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مدينه بود و بسيارى چون ابوسعيد خُدرى و جابر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مى‌ناميدند، زيرا علم را شكافته بود، اصل آن را مى‌شناخت و با ناپيداى آن آشنا بود و هم او بود كه دامنه دانش را گسترش داد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و فضل و بزرگوارى و رياست و امامت، اهل جود و بخشش به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احسان و كرم بر همگان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كثرت عيال و متوسط الحال بودن در مال، معروف به فضل و احسان بود</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ابوزهره به گونه‌اى ديگر به ستايش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زين العابدين، وارث او در امامت، علم و نيل به هدايت بود و لذا مورد توجه علماى كشورهاى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زيارت مدينه نمى‌آمد مگر آن كه وارد خانه او شده و از آن حضرت علم فرا مى‌گرفت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2" w:name="pg1843_23330"/>
    </w:p>
    <w:p>
      <w:pPr>
        <w:pStyle w:val="Heading3"/>
        <w:numPr>
          <w:ilvl w:val="2"/>
          <w:numId w:val="1"/>
        </w:numPr>
        <w:rPr/>
      </w:pPr>
      <w:bookmarkStart w:id="263" w:name="__RefHeading___Toc2827447_3650668749"/>
      <w:bookmarkStart w:id="264" w:name="_Toc99"/>
      <w:bookmarkEnd w:id="262"/>
      <w:bookmarkEnd w:id="263"/>
      <w:r>
        <w:rPr>
          <w:rtl w:val="true"/>
        </w:rPr>
        <w:t>برگى از كرامات حضرت‌</w:t>
      </w:r>
      <w:bookmarkEnd w:id="264"/>
    </w:p>
    <w:p>
      <w:pPr>
        <w:pStyle w:val="BookText"/>
        <w:rPr/>
      </w:pPr>
      <w:r>
        <w:rPr>
          <w:rFonts w:ascii="IRNazanin" w:hAnsi="IRNazanin" w:eastAsia="IRNazanin"/>
          <w:color w:val="111111"/>
          <w:sz w:val="28"/>
          <w:sz w:val="28"/>
          <w:szCs w:val="28"/>
          <w:rtl w:val="true"/>
          <w:lang w:bidi="fa-IR"/>
        </w:rPr>
        <w:t>از آن حضرت كرامات بسيار و خرق عادات بى‌شمار در كتب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ابوبصير روايت مى‌كند كه، نزديك ابوجعفر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وارثان رسول خدا؟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قادريد بر آن كه مردگان را زنده كنيد و آن كه داروى برص را بسازيد؟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فرمان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 يا ابامحمد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وى شدم، دست به روى چشم من ماليد، چشمم روشن گشت چنان كه آفتاب بديدم و زمين و خانه‌ها و هر چه در آن خانه بود بديدم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مى‌دارى كه هم‌چنين باشى و تو را باشد آن‌چه مردمان را بود و بر تو بود آن‌چه بر ايشان بود روز قيامت، يا همچنان كورى كه بودى و تو را بود بهشت خالص؟</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شوم كه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 بر چشم بسود همچنان شدم كه بودم</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مالكى از يكى از اهل دانش و نيكوكارى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مكه و مدينه بودم كه ناگهان شبحى را در بيابان مشاهده كردم كه گاهى ظاهر و در وقتى غايب مى‌شد، تا اين‌كه به من نزديك شد، دقت كردم ديدم نوجوانى هفت يا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من سلام نمود و من نيز جواب سلام او را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اى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 مى‌روى؟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تو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از كدامين عرب؟</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بده كه پسر چه كسى هستى؟ خداوند تو را عافيت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هاشمى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معين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علوى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قرائت اشعارى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ابوجعفر محمد بن على بن الحسين بن على بن ابى‌طالبم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نگاه كردم و كسى را نديدم و ندانستم كه به زمين فرو رفت و يا به آسمان پر كشيد</w:t>
      </w:r>
      <w:r>
        <w:rPr>
          <w:rFonts w:eastAsia="IRNazanin" w:cs="IRNazanin"/>
          <w:color w:val="111111"/>
          <w:sz w:val="28"/>
          <w:szCs w:val="28"/>
          <w:rtl w:val="true"/>
          <w:lang w:bidi="fa-IR"/>
        </w:rPr>
        <w:t xml:space="preserve">. </w:t>
      </w:r>
      <w:r>
        <w:rPr>
          <w:rStyle w:val="FootnoteAnchor"/>
          <w:rtl w:val="true"/>
        </w:rPr>
        <w:footnoteReference w:id="350"/>
      </w:r>
      <w:bookmarkStart w:id="265" w:name="pg1843_23339"/>
    </w:p>
    <w:p>
      <w:pPr>
        <w:pStyle w:val="Heading3"/>
        <w:numPr>
          <w:ilvl w:val="2"/>
          <w:numId w:val="1"/>
        </w:numPr>
        <w:rPr/>
      </w:pPr>
      <w:bookmarkStart w:id="266" w:name="__RefHeading___Toc2827449_3650668749"/>
      <w:bookmarkStart w:id="267" w:name="_Toc100"/>
      <w:bookmarkEnd w:id="265"/>
      <w:bookmarkEnd w:id="266"/>
      <w:r>
        <w:rPr>
          <w:rtl w:val="true"/>
        </w:rPr>
        <w:t>پرواز به سوى دوست و گلبرگى از سخنان حضرت‌</w:t>
      </w:r>
      <w:bookmarkEnd w:id="267"/>
    </w:p>
    <w:p>
      <w:pPr>
        <w:pStyle w:val="Heading3"/>
        <w:numPr>
          <w:ilvl w:val="2"/>
          <w:numId w:val="1"/>
        </w:numPr>
        <w:rPr/>
      </w:pPr>
      <w:bookmarkStart w:id="268" w:name="__RefHeading___Toc2827451_3650668749"/>
      <w:bookmarkStart w:id="269" w:name="_Toc101"/>
      <w:bookmarkEnd w:id="268"/>
      <w:r>
        <w:rPr>
          <w:rtl w:val="true"/>
        </w:rPr>
        <w:t xml:space="preserve">شهادت امام </w:t>
      </w:r>
      <w:r>
        <w:rPr>
          <w:rtl w:val="true"/>
        </w:rPr>
        <w:t>(</w:t>
      </w:r>
      <w:r>
        <w:rPr>
          <w:rtl w:val="true"/>
        </w:rPr>
        <w:t>ع</w:t>
      </w:r>
      <w:r>
        <w:rPr>
          <w:rtl w:val="true"/>
        </w:rPr>
        <w:t>)</w:t>
      </w:r>
      <w:bookmarkEnd w:id="2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و كينه فرزندان اميه نسبت به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شدنى نبود و شعله آن كم و بيش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هشام بن عبدالملك اين كينه‌ورزى شدت يافت و هشام براى عملى ساختن توطئه خود، از نيروهاى مورد اطمينان خويش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ابراهيم بن وليد را كه بعدها به خلافت رسيد، به استخدام گرفت و او 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برنامه‌اى خائنانه به شهادت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اين واقعه در دوران خلافت هشام رخ داد، زيرا خلافت هشام از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استمرار داشته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اثنا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رحلت امام آراى متفاوتى وجود دارد بعضى آن را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دسته‌اى آن را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51"/>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52"/>
      </w:r>
      <w:r>
        <w:rPr>
          <w:rFonts w:ascii="IRNazanin" w:hAnsi="IRNazanin" w:eastAsia="IRNazanin"/>
          <w:color w:val="111111"/>
          <w:sz w:val="28"/>
          <w:sz w:val="28"/>
          <w:szCs w:val="28"/>
          <w:rtl w:val="true"/>
          <w:lang w:bidi="fa-IR"/>
        </w:rPr>
        <w:t xml:space="preserve">و برخى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53"/>
      </w:r>
      <w:r>
        <w:rPr>
          <w:rFonts w:ascii="IRNazanin" w:hAnsi="IRNazanin" w:eastAsia="IRNazanin"/>
          <w:color w:val="111111"/>
          <w:sz w:val="28"/>
          <w:sz w:val="28"/>
          <w:szCs w:val="28"/>
          <w:rtl w:val="true"/>
          <w:lang w:bidi="fa-IR"/>
        </w:rPr>
        <w:t>و عده‌اى هم تاريخ‌هاى ديگرى را نقل</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كابوس خود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 و راه حل مناسبى براى اجراى آن مى‌جست تا به طور غيرمستقيم و پنهانى نقشه شوم خود را عملى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بعضى، هشام بن عبدالملك را عامل شهادت آن حضرت دانسته‌اند و بعضى ديگر ابراهيم بن وليد را مأمور اجراى نقشه مى‌شمارند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برخى نوشته‌اند، هشام از مخالفت زيد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سر ميراث پيامر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 تا به وسيله او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و بدين ترتيب، قتل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او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 طرح نقشه‌اى پليد اسبى را كه كه زين آن را با سمّ بسيار مهلكى آغشته شده بود توسط زيد بن حسن به امام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اسب را به 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امام با ديدن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سنگين است آن‌چه مى‌خواهى انجام دهى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سوار بر اسب شد و سمّ به بدن امام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امام متورم شد و پس از سه روز به شهادت رسيد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گفته مى‌شود كه در زمان ابراهيم بن وليد بن عبدالملك او را سم دادند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گذشت در تاريخ شهادت امام اختلاف است، ولى</w:t>
      </w:r>
      <w:bookmarkStart w:id="270" w:name="pg1843_23345"/>
    </w:p>
    <w:p>
      <w:pPr>
        <w:pStyle w:val="BookText"/>
        <w:rPr/>
      </w:pPr>
      <w:bookmarkEnd w:id="270"/>
      <w:r>
        <w:rPr>
          <w:rFonts w:ascii="IRNazanin" w:hAnsi="IRNazanin" w:eastAsia="IRNazanin"/>
          <w:color w:val="111111"/>
          <w:sz w:val="28"/>
          <w:sz w:val="28"/>
          <w:szCs w:val="28"/>
          <w:rtl w:val="true"/>
          <w:lang w:bidi="fa-IR"/>
        </w:rPr>
        <w:t xml:space="preserve">بيشتر منابع معتبر آن را هفتم ذى‌حجة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سن شريف ايشان را به هنگام شهادت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 تا در لباسى كه در آن نماز به جاى مى‌آورده، كفن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فرزندش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پدرم از دنيا رحلت نمود، من نزدش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امورى در غسل و تكفين و دخول در قبرش وصيت نمود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در قبرستان بقيع، كنار مرقد پدر بزرگوارش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عموى پدرش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درود خدا بر او باد روزى كه به دنيا آمد و روزى كه مسموم از دنيا رفت و آن روز كه برانگيخته خواهد شد</w:t>
      </w:r>
      <w:r>
        <w:rPr>
          <w:rFonts w:eastAsia="IRNazanin" w:cs="IRNazanin"/>
          <w:color w:val="111111"/>
          <w:sz w:val="28"/>
          <w:szCs w:val="28"/>
          <w:rtl w:val="true"/>
          <w:lang w:bidi="fa-IR"/>
        </w:rPr>
        <w:t>.</w:t>
      </w:r>
    </w:p>
    <w:p>
      <w:pPr>
        <w:pStyle w:val="Heading3"/>
        <w:numPr>
          <w:ilvl w:val="2"/>
          <w:numId w:val="1"/>
        </w:numPr>
        <w:rPr/>
      </w:pPr>
      <w:bookmarkStart w:id="271" w:name="__RefHeading___Toc2827453_3650668749"/>
      <w:bookmarkStart w:id="272" w:name="_Toc102"/>
      <w:bookmarkEnd w:id="271"/>
      <w:r>
        <w:rPr>
          <w:rtl w:val="true"/>
        </w:rPr>
        <w:t xml:space="preserve">پرتوى از سخنان تابناك امام باقر </w:t>
      </w:r>
      <w:r>
        <w:rPr>
          <w:rtl w:val="true"/>
        </w:rPr>
        <w:t>(</w:t>
      </w:r>
      <w:r>
        <w:rPr>
          <w:rtl w:val="true"/>
        </w:rPr>
        <w:t>ع</w:t>
      </w:r>
      <w:r>
        <w:rPr>
          <w:rtl w:val="true"/>
        </w:rPr>
        <w:t>)</w:t>
      </w:r>
      <w:bookmarkEnd w:id="272"/>
    </w:p>
    <w:p>
      <w:pPr>
        <w:pStyle w:val="BookText"/>
        <w:rPr/>
      </w:pPr>
      <w:r>
        <w:rPr>
          <w:rFonts w:ascii="IRNazanin" w:hAnsi="IRNazanin" w:eastAsia="IRNazanin"/>
          <w:color w:val="111111"/>
          <w:sz w:val="28"/>
          <w:sz w:val="28"/>
          <w:szCs w:val="28"/>
          <w:rtl w:val="true"/>
          <w:lang w:bidi="fa-IR"/>
        </w:rPr>
        <w:t>كتاب‌هاى معارف سرشار از كلمات گرانسنگ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پرتوى از آن سخنان نورانى را پيش روى خوانندگان مى‌نهيم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پاك را از هر كس كه مى‌گويد، فراگيريد اگرچه خود بدان عمل نمى‌كند، زيرا خداوند مى‌فرمايد</w:t>
      </w:r>
      <w:r>
        <w:rPr>
          <w:rFonts w:eastAsia="IRNazanin" w:cs="IRNazanin"/>
          <w:color w:val="111111"/>
          <w:sz w:val="28"/>
          <w:szCs w:val="28"/>
          <w:rtl w:val="true"/>
          <w:lang w:bidi="fa-IR"/>
        </w:rPr>
        <w:t>:</w:t>
      </w:r>
      <w:bookmarkStart w:id="273" w:name="pg1843_23347"/>
    </w:p>
    <w:p>
      <w:pPr>
        <w:pStyle w:val="BookText"/>
        <w:rPr/>
      </w:pPr>
      <w:bookmarkEnd w:id="273"/>
      <w:r>
        <w:rPr>
          <w:rFonts w:ascii="Amiri" w:hAnsi="Amiri" w:eastAsia="Amiri" w:cs="Amiri"/>
          <w:color w:val="111111"/>
          <w:sz w:val="28"/>
          <w:sz w:val="28"/>
          <w:szCs w:val="28"/>
          <w:rtl w:val="true"/>
          <w:lang w:bidi="ar-SA"/>
        </w:rPr>
        <w:t xml:space="preserve">الَّذِينَ يَسْتَمِعُونَ الْقَوْلَ فَيَتَّبِعُونَ أَحْسَنَهُ أُولئِكَ الَّذِينَ هَداهُمُ اللَّهُ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كه سخنان را مى‌شنوند و از بهترين آن پيروى مى‌كنند، آنانند كسانى كه خدا هدايتشان كرده است</w:t>
      </w:r>
      <w:r>
        <w:rPr>
          <w:rFonts w:eastAsia="IRNazanin" w:cs="IRNazanin"/>
          <w:color w:val="111111"/>
          <w:sz w:val="28"/>
          <w:szCs w:val="28"/>
          <w:rtl w:val="true"/>
          <w:lang w:bidi="fa-IR"/>
        </w:rPr>
        <w:t>».</w:t>
      </w:r>
    </w:p>
    <w:p>
      <w:pPr>
        <w:pStyle w:val="Heading3"/>
        <w:numPr>
          <w:ilvl w:val="2"/>
          <w:numId w:val="1"/>
        </w:numPr>
        <w:rPr/>
      </w:pPr>
      <w:bookmarkStart w:id="274" w:name="__RefHeading___Toc2827455_3650668749"/>
      <w:bookmarkStart w:id="275" w:name="_Toc103"/>
      <w:bookmarkEnd w:id="274"/>
      <w:r>
        <w:rPr>
          <w:rtl w:val="true"/>
        </w:rPr>
        <w:t>پرهيز از خصومت و جدال‌</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ايّاكُم وَالخُصُومَة فَانَّها تُفسِدُ القَلبَ وَتُورِثُ النِّفاق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خصومت و درگيرى بپرهيزيد زيرا اين خصومت قلب را فاسد و نفاق را به ارث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پرهيز از ستيز و خصومت عقيدتى در سخنى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تُجالِسُوا اصحابَ الخُصُومات فَانَّهُمُ الَّذينَ يَخُوضُونَ في آياتِ الله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با جدال‌گران و ستيزه‌جويان در مباحث عقيدتى، همنشين نشويد، زيرا اينان همان كسانى هستند كه در آيات الهى به ناروا سؤال‌تراشى كرده و ايراد مى‌گيرند</w:t>
      </w:r>
      <w:r>
        <w:rPr>
          <w:rFonts w:eastAsia="IRNazanin" w:cs="IRNazanin"/>
          <w:color w:val="111111"/>
          <w:sz w:val="28"/>
          <w:szCs w:val="28"/>
          <w:rtl w:val="true"/>
          <w:lang w:bidi="fa-IR"/>
        </w:rPr>
        <w:t>».</w:t>
      </w:r>
    </w:p>
    <w:p>
      <w:pPr>
        <w:pStyle w:val="Heading3"/>
        <w:numPr>
          <w:ilvl w:val="2"/>
          <w:numId w:val="1"/>
        </w:numPr>
        <w:rPr/>
      </w:pPr>
      <w:bookmarkStart w:id="276" w:name="__RefHeading___Toc2827457_3650668749"/>
      <w:bookmarkStart w:id="277" w:name="_Toc104"/>
      <w:bookmarkEnd w:id="276"/>
      <w:r>
        <w:rPr>
          <w:rtl w:val="true"/>
        </w:rPr>
        <w:t>رسيدگى به دوستان‌</w:t>
      </w:r>
      <w:bookmarkEnd w:id="27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رسيدگى و مروّت نسبت به دوستان عنايت ويژه‌اى داشتند به طورى كه سلمى يكى از خدمتكاران خانه امام</w:t>
      </w:r>
      <w:bookmarkStart w:id="278" w:name="pg1843_23350"/>
    </w:p>
    <w:p>
      <w:pPr>
        <w:pStyle w:val="BookText"/>
        <w:rPr/>
      </w:pPr>
      <w:bookmarkEnd w:id="278"/>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يدخل عليه اصحابه، فلا يخرجون من عنده حتى يطعمهم الطعام الطيب ويكسوهم الثياب الحسنه ويهب لهم الدنانير، فاقول له في ذلك ليقل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سلمى ما حسنة الدنيا الّا صلة الاخوان والمعارف وكان يصل بالخمسمأة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برخى از دوستان و آشنايان امام 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ميهمانى آن حضرت مى‌آمدند و از نزد وى بيرون نمى‌شدند مگر اين كه بهترين غذاها را تناول كرده و چه بسا گاهى لباس و پول از آن گرامى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 با امام در اين باره سخن مى‌گفتم كه مخارج خود را در اين زمينه كاهش دهند، امّا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دنيا، رسيدگى به برادران و دوستان و آشنايان است و گاهى حضرت پانصد تا هزار درهم هديه مى‌داد</w:t>
      </w:r>
      <w:r>
        <w:rPr>
          <w:rFonts w:eastAsia="IRNazanin" w:cs="IRNazanin"/>
          <w:color w:val="111111"/>
          <w:sz w:val="28"/>
          <w:szCs w:val="28"/>
          <w:rtl w:val="true"/>
          <w:lang w:bidi="fa-IR"/>
        </w:rPr>
        <w:t>».</w:t>
      </w:r>
    </w:p>
    <w:p>
      <w:pPr>
        <w:pStyle w:val="Heading3"/>
        <w:numPr>
          <w:ilvl w:val="2"/>
          <w:numId w:val="1"/>
        </w:numPr>
        <w:rPr/>
      </w:pPr>
      <w:bookmarkStart w:id="279" w:name="__RefHeading___Toc2827459_3650668749"/>
      <w:bookmarkStart w:id="280" w:name="_Toc105"/>
      <w:bookmarkEnd w:id="279"/>
      <w:r>
        <w:rPr>
          <w:rtl w:val="true"/>
        </w:rPr>
        <w:t>خدامحورى و دنياگريزى‌</w:t>
      </w:r>
      <w:bookmarkEnd w:id="2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لمحزن وانّي لمشتغل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ولم حزنك وشغل قلبك؟ قال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دخل قلبه صافي خالص دين الله شغله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وما عسى ان تكون، هل هو الا مركب ركبته وأو ثوب لبسته أو امرئة اصبتها،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المؤمنين لم يطمئنوا الى الدّنيا لبقاء فيها ولم يأمنوا قدوم الاخرة عليهم ولم</w:t>
      </w:r>
    </w:p>
    <w:p>
      <w:pPr>
        <w:pStyle w:val="BookText"/>
        <w:rPr/>
      </w:pPr>
      <w:r>
        <w:rPr>
          <w:rFonts w:ascii="Amiri" w:hAnsi="Amiri" w:eastAsia="Amiri" w:cs="Amiri"/>
          <w:color w:val="111111"/>
          <w:sz w:val="28"/>
          <w:sz w:val="28"/>
          <w:szCs w:val="28"/>
          <w:rtl w:val="true"/>
          <w:lang w:bidi="ar-SA"/>
        </w:rPr>
        <w:t>يصمّهم عن ذكر الله ما سمعوا بآذانهم من الفتنه ولم يعمهم عن نورالله ما رأوا باعينهم من الزّينه ففازوا بثواب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اهل التقوى ايسر اهل الدّنيا مؤونة واكثرهم لك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نسيت ذكروك وان ذكرت اعانوك، قوّالين بحقّ الله، قوّامين بأمر الله، قطعوا محبّتهم لمحبّة الله عزّوجلّ ونظروا الى الله عزّوجلّ والى محبته بقلوبهم وتوحشوا من الدنيا لطاعة مليكهم وعملوا انّ ذلك منظور اليهم من شأنهم فانزل الدنيا بمنزل نزلت به وارتحلت عنه أو كمال اصبته في منامك، فاستيقظت وليس معك منه شي‌ء واحفظ الله</w:t>
      </w:r>
    </w:p>
    <w:p>
      <w:pPr>
        <w:pStyle w:val="BookText"/>
        <w:rPr/>
      </w:pPr>
      <w:r>
        <w:rPr>
          <w:rFonts w:ascii="Amiri" w:hAnsi="Amiri" w:eastAsia="Amiri" w:cs="Amiri"/>
          <w:color w:val="111111"/>
          <w:sz w:val="28"/>
          <w:sz w:val="28"/>
          <w:szCs w:val="28"/>
          <w:rtl w:val="true"/>
          <w:lang w:bidi="ar-SA"/>
        </w:rPr>
        <w:t xml:space="preserve">تعالى ما استرعاك من دينه وحكمته </w:t>
      </w:r>
      <w:r>
        <w:rPr>
          <w:rStyle w:val="FootnoteAnchor"/>
          <w:rtl w:val="true"/>
        </w:rPr>
        <w:footnoteReference w:id="363"/>
      </w:r>
      <w:r>
        <w:rPr>
          <w:rFonts w:ascii="IRNazanin" w:hAnsi="IRNazanin" w:eastAsia="IRNazanin"/>
          <w:color w:val="111111"/>
          <w:sz w:val="28"/>
          <w:sz w:val="28"/>
          <w:szCs w:val="28"/>
          <w:rtl w:val="true"/>
          <w:lang w:bidi="fa-IR"/>
        </w:rPr>
        <w:t>جابر جعفى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غم و اندوهم و قلبم نگران و پريشان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نگرانى‌تان براى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دين خالص و ناب الهى در قلبش راه يافته باشد از غير خدا روى تافته و قلبش تنها متوجه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دنيا چيست و چه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جز همين مركبى است كه بر آن سوار مى‌شوى يا لباسى است كه مى‌پوشى يا همسرى كه به او رسيده‌اى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دل به بقاى دنيا نبسته‌اند و خود را از قرار گرفتن در آستانه آخرت، ايمن نمى‌پندارند، فتنه‌ها و نيرنگ‌هاى دنيا، گوششان را از شنيدن ذكر خدا كر نكرده و جلوه‌هاى زندگى دنيا، چشمشان را از ديدن نور الهى، كور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pStyle w:val="BookText"/>
        <w:rPr/>
      </w:pPr>
      <w:r>
        <w:rPr>
          <w:rFonts w:ascii="IRNazanin" w:hAnsi="IRNazanin" w:eastAsia="IRNazanin"/>
          <w:color w:val="111111"/>
          <w:sz w:val="28"/>
          <w:sz w:val="28"/>
          <w:szCs w:val="28"/>
          <w:rtl w:val="true"/>
          <w:lang w:bidi="fa-IR"/>
        </w:rPr>
        <w:t>پاداش نيكان را دريافت كرده و به رستگارى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تقواپيشگان، از همه مردم دنيا كم‌خرج‌ترند و در خدمت به ديگران از همه پيشتازتر و كوشاتر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ارزش‌هاى الهى را از ياد ببرى، آنان تو را به ياد مى‌آورند و اگر به ياد خدا باشى تو را در اين راستا، يارى مى‌دهند، زبانشان همواره گوياى حقوق الهى است و تمامى وجودشان برپادارنده فرمان‌هاى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حق، از هر محبّتى چشم پوشيده‌اند و با قلبشان به خدا و محبّت او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اطاعت فرمانرواى هستى، با دنيا بيگانه‌اند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دنيا به مخالفت با مالك و فرمانرواى جهان برنمى‌خيزند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زندگى دنيا، يكى از مراحل حيات مستمر آنان است، بدين جهت دنيا را چونان منزلى در گذرگاه مى‌بينند كه لختى بر آن فرود آمده و ناگزير بايد از آن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دنيا را همانند ثروتى مى‌دانند كه در خواب به چنگ آمده است و به گاه بيدارى، از آن ثروت، هيچ اثرى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قوانين و ارزش‌هايى كه خداوند در پرتو دين در اختيارت نهاده، نگهبان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كلامى ديگر در مورد عبادت و بندگى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عَبَدالله بِشَي‌ءٍ افضَل مِن عِفَّةِ بَطنٍ وَفَرجٍ </w:t>
      </w:r>
      <w:r>
        <w:rPr>
          <w:rStyle w:val="FootnoteAnchor"/>
          <w:rtl w:val="true"/>
        </w:rPr>
        <w:footnoteReference w:id="36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مورد عبادت و بندگى قرار نگرفته است به چيزى كه برتر و شريف‌تر از عفت شكم و شهوت باشد</w:t>
      </w:r>
      <w:r>
        <w:rPr>
          <w:rFonts w:eastAsia="IRNazanin" w:cs="IRNazanin"/>
          <w:color w:val="111111"/>
          <w:sz w:val="28"/>
          <w:szCs w:val="28"/>
          <w:rtl w:val="true"/>
          <w:lang w:bidi="fa-IR"/>
        </w:rPr>
        <w:t>».</w:t>
      </w:r>
      <w:bookmarkStart w:id="281" w:name="pg1843_23359"/>
    </w:p>
    <w:p>
      <w:pPr>
        <w:pStyle w:val="Heading3"/>
        <w:numPr>
          <w:ilvl w:val="2"/>
          <w:numId w:val="1"/>
        </w:numPr>
        <w:rPr/>
      </w:pPr>
      <w:bookmarkStart w:id="282" w:name="__RefHeading___Toc2827461_3650668749"/>
      <w:bookmarkStart w:id="283" w:name="_Toc106"/>
      <w:bookmarkEnd w:id="281"/>
      <w:bookmarkEnd w:id="282"/>
      <w:r>
        <w:rPr>
          <w:rtl w:val="true"/>
        </w:rPr>
        <w:t>دعا و نيايش‌</w:t>
      </w:r>
      <w:bookmarkEnd w:id="283"/>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و نيايش به عنوان رشته اتصال به خالق متعال و گره‌گشاى مشكلات توجه ويژه داشتند و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أَحَبّ الَى اللهِ عَزَّوَجَلّ مِن أَن يُسئَلَ وَما يُدفِعُ القَضاءَ الَّا الدُّعاء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هيچ چيز به اندازه دعا و درخواست از خداوند مورد پسند او نيست و چيزى نمى‌تواند سرنوشت را تغيير دهد مگر دعا و تمنّا از درگاه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سخنى ديگر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نَدعُوا اللهَ فيما نُحِبُّ فَاذا وَقَعَ الَّذي نُكرِهُ لَم نُخالِف اللهَ عَزَّوَجَلَّ فيما احِبّ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ما براى خواسته‌هاى خويش و آن‌چه دوست داريم به درگاه خدا دعا مى‌كنيم و از او مى‌خواهيم ولى زمانى كه خلاف انتظار و آرزوى ما چيزى رخ داد، با خواست خداوند و انتخاب او مخالفت نمى‌كنيم</w:t>
      </w:r>
      <w:r>
        <w:rPr>
          <w:rFonts w:eastAsia="IRNazanin" w:cs="IRNazanin"/>
          <w:color w:val="111111"/>
          <w:sz w:val="28"/>
          <w:szCs w:val="28"/>
          <w:rtl w:val="true"/>
          <w:lang w:bidi="fa-IR"/>
        </w:rPr>
        <w:t>».</w:t>
      </w:r>
    </w:p>
    <w:p>
      <w:pPr>
        <w:pStyle w:val="Heading3"/>
        <w:numPr>
          <w:ilvl w:val="2"/>
          <w:numId w:val="1"/>
        </w:numPr>
        <w:rPr/>
      </w:pPr>
      <w:bookmarkStart w:id="284" w:name="__RefHeading___Toc2827463_3650668749"/>
      <w:bookmarkStart w:id="285" w:name="_Toc107"/>
      <w:bookmarkEnd w:id="284"/>
      <w:r>
        <w:rPr>
          <w:rtl w:val="true"/>
        </w:rPr>
        <w:t>ارزش عالم‌</w:t>
      </w:r>
      <w:bookmarkEnd w:id="285"/>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ارج و اهميت علما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لَمَوْتُ عالِمٍ احَبُّ الى ابليسَ مِنْ مَوتِ سَبعينَ عابِداً </w:t>
      </w:r>
      <w:r>
        <w:rPr>
          <w:rStyle w:val="FootnoteAnchor"/>
          <w:rtl w:val="true"/>
        </w:rPr>
        <w:footnoteReference w:id="36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286" w:name="pg1843_23363"/>
    </w:p>
    <w:p>
      <w:pPr>
        <w:pStyle w:val="BookText"/>
        <w:rPr/>
      </w:pPr>
      <w:bookmarkEnd w:id="286"/>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يك عالم، نزد ابليس، از مرگ هفتاد عابد، دوست داشتنى‌تر است</w:t>
      </w:r>
      <w:r>
        <w:rPr>
          <w:rFonts w:eastAsia="IRNazanin" w:cs="IRNazanin"/>
          <w:color w:val="111111"/>
          <w:sz w:val="28"/>
          <w:szCs w:val="28"/>
          <w:rtl w:val="true"/>
          <w:lang w:bidi="fa-IR"/>
        </w:rPr>
        <w:t>».</w:t>
      </w:r>
    </w:p>
    <w:p>
      <w:pPr>
        <w:pStyle w:val="Heading3"/>
        <w:numPr>
          <w:ilvl w:val="2"/>
          <w:numId w:val="1"/>
        </w:numPr>
        <w:rPr/>
      </w:pPr>
      <w:bookmarkStart w:id="287" w:name="__RefHeading___Toc2827465_3650668749"/>
      <w:bookmarkStart w:id="288" w:name="_Toc108"/>
      <w:bookmarkEnd w:id="287"/>
      <w:r>
        <w:rPr>
          <w:rtl w:val="true"/>
        </w:rPr>
        <w:t>حُسن خلق و مدارا با برادران ايمانى در مسايل اقتصادى‌</w:t>
      </w:r>
      <w:bookmarkEnd w:id="28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سخنى ديگر درباره حُسن خلق با برادران ايمانى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اعطَى الخُلقَ وَالرِفقَ فَقَد أعطَى الخَير كُلّه وَالرّاحَة وَحُسن حالِهِ في دُنياهُ وَآخِرَتِهِ وَمَن حَرُمَ الرِّفقَ وَالخُلقَ كانَ ذلكَ لَهُ سَبيلًا إلى كُلِّ شَرٍّ وَ بَليَّةٍ الّا مَن عَصَمَهُ اللهُ تَعالى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به كسى كه اخلاق نيك و روحيه رفق و مدارا، عطا شده باشد در حقيقت همه ارزش‌ها و آسايش‌ها عطا شده است و وضع او در دنيا و آخرت نيك خواهد بود و آن كس كه از اخلاق نيك و روحيه مدارا محروم باشد، اين محروميت راهى است به سوى هر بدى و بلا مگر آن‌كه چنين فردى به امداد الهى از بدى‌ها بازداشته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درباره اهميت برادرى در سخنى به ياد ماندنى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أَحَدكُم يَدَهُ في كُمِّ صاحِبِهِ فَيَأخُذُ ما يُريد؟ قالَ قُلنا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فَلَستُم بِاخوانٍ كَما تَزعَمُون </w:t>
      </w:r>
      <w:r>
        <w:rPr>
          <w:rStyle w:val="FootnoteAnchor"/>
          <w:rtl w:val="true"/>
        </w:rPr>
        <w:footnoteReference w:id="36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به گونه‌اى با هم يكدل هستيد كه يكى از شما دست در جيب دوست خود فرو برد و</w:t>
      </w:r>
      <w:bookmarkStart w:id="289" w:name="pg1843_23366"/>
    </w:p>
    <w:p>
      <w:pPr>
        <w:pStyle w:val="BookText"/>
        <w:rPr/>
      </w:pPr>
      <w:bookmarkEnd w:id="289"/>
      <w:r>
        <w:rPr>
          <w:rFonts w:ascii="IRNazanin" w:hAnsi="IRNazanin" w:eastAsia="IRNazanin"/>
          <w:color w:val="111111"/>
          <w:sz w:val="28"/>
          <w:sz w:val="28"/>
          <w:szCs w:val="28"/>
          <w:rtl w:val="true"/>
          <w:lang w:bidi="fa-IR"/>
        </w:rPr>
        <w:t>آن‌چه لازم دارد، بردارد؟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اين چنين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آن‌گونه كه فكر مى‌كنيد برادر نيستيد</w:t>
      </w:r>
      <w:r>
        <w:rPr>
          <w:rFonts w:eastAsia="IRNazanin" w:cs="IRNazanin"/>
          <w:color w:val="111111"/>
          <w:sz w:val="28"/>
          <w:szCs w:val="28"/>
          <w:rtl w:val="true"/>
          <w:lang w:bidi="fa-IR"/>
        </w:rPr>
        <w:t>».</w:t>
      </w:r>
    </w:p>
    <w:p>
      <w:pPr>
        <w:pStyle w:val="Heading3"/>
        <w:numPr>
          <w:ilvl w:val="2"/>
          <w:numId w:val="1"/>
        </w:numPr>
        <w:rPr/>
      </w:pPr>
      <w:bookmarkStart w:id="290" w:name="__RefHeading___Toc2827467_3650668749"/>
      <w:bookmarkStart w:id="291" w:name="_Toc109"/>
      <w:bookmarkEnd w:id="290"/>
      <w:r>
        <w:rPr>
          <w:rtl w:val="true"/>
        </w:rPr>
        <w:t>رفع اتهام‌</w:t>
      </w:r>
      <w:bookmarkEnd w:id="291"/>
    </w:p>
    <w:p>
      <w:pPr>
        <w:pStyle w:val="BookText"/>
        <w:rPr/>
      </w:pPr>
      <w:r>
        <w:rPr>
          <w:rFonts w:ascii="Amiri" w:hAnsi="Amiri" w:eastAsia="Amiri" w:cs="Amiri"/>
          <w:color w:val="111111"/>
          <w:sz w:val="28"/>
          <w:sz w:val="28"/>
          <w:szCs w:val="28"/>
          <w:rtl w:val="true"/>
          <w:lang w:bidi="ar-SA"/>
        </w:rPr>
        <w:t>حضرت در خصوص ردّ ادّعاى مهدويت كه بعضى‌ها به وى نسبت داده بودند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مى‌كنند كه من مهدى موعودم، ولى من به پايان عمر خويش نزديكترم تا به آن‌چه ايشان مدعى هستند و مردم را به آن مى‌خوانند</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292" w:name="__RefHeading___Toc2827469_3650668749"/>
      <w:bookmarkStart w:id="293" w:name="_Toc110"/>
      <w:bookmarkEnd w:id="292"/>
      <w:r>
        <w:rPr>
          <w:rtl w:val="true"/>
        </w:rPr>
        <w:t>پرهيز از كسالت‌</w:t>
      </w:r>
      <w:bookmarkEnd w:id="293"/>
    </w:p>
    <w:p>
      <w:pPr>
        <w:pStyle w:val="BookText"/>
        <w:rPr/>
      </w:pPr>
      <w:r>
        <w:rPr>
          <w:rFonts w:ascii="IRNazanin" w:hAnsi="IRNazanin" w:eastAsia="IRNazanin"/>
          <w:color w:val="111111"/>
          <w:sz w:val="28"/>
          <w:sz w:val="28"/>
          <w:szCs w:val="28"/>
          <w:rtl w:val="true"/>
          <w:lang w:bidi="fa-IR"/>
        </w:rPr>
        <w:t>و سخن آخر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درباره نهى از كسالت و بى‌حوصلگى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فرزندشان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وَالكَسَلَ وَالضَّجر فَانَّها مِفتاحُ كُلِّ شَرٍّ انَّكَ ان كَسَلتَ لَم تُؤَدِّ حَقاً وَان ضَجَرتَ لَم تَصبِر عَلى حَقّ </w:t>
      </w:r>
      <w:r>
        <w:rPr>
          <w:rStyle w:val="FootnoteAnchor"/>
          <w:rtl w:val="true"/>
        </w:rPr>
        <w:footnoteReference w:id="37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كسالت و بى‌حوصلگى، زيرا اين دو كليد هر 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اگر بى‌حال و سست باشى هيچ حقّى را ادا نخواهى كرد و اگر بى‌حوصله و كم‌طاقت و رنجور باشى بر هيچ حقى پايدار و شكيبا نخواهى بود</w:t>
      </w:r>
      <w:r>
        <w:rPr>
          <w:rFonts w:eastAsia="IRNazanin" w:cs="IRNazanin"/>
          <w:color w:val="111111"/>
          <w:sz w:val="28"/>
          <w:szCs w:val="28"/>
          <w:rtl w:val="true"/>
          <w:lang w:bidi="fa-IR"/>
        </w:rPr>
        <w:t>».</w:t>
      </w:r>
      <w:bookmarkStart w:id="294" w:name="pg1843_23369"/>
    </w:p>
    <w:p>
      <w:pPr>
        <w:pStyle w:val="Heading2"/>
        <w:numPr>
          <w:ilvl w:val="1"/>
          <w:numId w:val="1"/>
        </w:numPr>
        <w:rPr/>
      </w:pPr>
      <w:bookmarkStart w:id="295" w:name="__RefHeading___Toc2827471_3650668749"/>
      <w:bookmarkStart w:id="296" w:name="_Toc111"/>
      <w:bookmarkEnd w:id="294"/>
      <w:bookmarkEnd w:id="295"/>
      <w:r>
        <w:rPr>
          <w:rtl w:val="true"/>
        </w:rPr>
        <w:t>فصل چهارم</w:t>
      </w:r>
      <w:r>
        <w:rPr>
          <w:rtl w:val="true"/>
        </w:rPr>
        <w:t xml:space="preserve">: </w:t>
      </w:r>
      <w:r>
        <w:rPr>
          <w:rtl w:val="true"/>
        </w:rPr>
        <w:t xml:space="preserve">امام صادق </w:t>
      </w:r>
      <w:r>
        <w:rPr>
          <w:rtl w:val="true"/>
        </w:rPr>
        <w:t>(</w:t>
      </w:r>
      <w:r>
        <w:rPr>
          <w:rtl w:val="true"/>
        </w:rPr>
        <w:t>ع</w:t>
      </w:r>
      <w:r>
        <w:rPr>
          <w:rtl w:val="true"/>
        </w:rPr>
        <w:t>)</w:t>
      </w:r>
      <w:bookmarkEnd w:id="29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827473_3650668749"/>
      <w:bookmarkStart w:id="298" w:name="_Toc112"/>
      <w:bookmarkEnd w:id="297"/>
      <w:r>
        <w:rPr>
          <w:rtl w:val="true"/>
        </w:rPr>
        <w:t>سپيده سخن‌</w:t>
      </w:r>
      <w:bookmarkEnd w:id="29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نقش را در تبيين معارف اسلامى در زمينه حديث، فقه، كلام و تفسير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دليل شرايط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آن دوران، فعاليت اصلى خود را حول محور فعاليت‌هاى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اصحابش را به تفقه در دين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شاگردان بسيارى در علوم مختلف تربيت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شدن از ديدگاه‌هاى مخالفان و عامه، تشويق به جدال احسن و نهى از جدال غير احسن، تأكيد بر نوشتن احاديث و علوم، تأكيد بر بينش عقلى، برترى دادن دانش بر عبادت، توجه به درايت و فهم احاديث، نهى از نقل اسرائيليات، اجازه دادن براى برگزارى مناظره و تأكيد بر تخصص اصحاب، بهره‌گيرى از روش‌هاى علمى رايج و نهى از قياس و مانند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امور سياسى نيز به علت وجود خفقان و شدت عمل حاكمان، راه تقيه را در پيش گرفتند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هماهنگ با قرآن معرفى شده‌اند،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w:t>
      </w:r>
    </w:p>
    <w:p>
      <w:pPr>
        <w:pStyle w:val="BookText"/>
        <w:rPr/>
      </w:pPr>
      <w:r>
        <w:rPr>
          <w:rFonts w:ascii="IRNazanin" w:hAnsi="IRNazanin" w:eastAsia="IRNazanin"/>
          <w:color w:val="111111"/>
          <w:sz w:val="28"/>
          <w:sz w:val="28"/>
          <w:szCs w:val="28"/>
          <w:rtl w:val="true"/>
          <w:lang w:bidi="fa-IR"/>
        </w:rPr>
        <w:t>عترت پيامبرند، احترام خاصى قائلند و بر اساس نص صريح قرآن، محبت و احترام به آنان را بر خود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علماى بزرگ اهل سنت،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كتاب‌هاى خود با القاب و اوصافى شايسته ستوده و از آنان به عنوان پيشوا ياد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مرجع علمى و دينى، مقبوليت عمومى در بين اهل سنت دارد و بزرگانى همچون مالك بن انس، ابوحنيفه و ديگران از محضر ايشان فيض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يكى از علماى اهل سنت در مورد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علم و فقه جعفر بن محمد سرشار 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ابوزهره نيز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اسلام با تمام اختلاف نظرها و تعدد مشرب‌هايشان، در فردى غير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او اتفاق نظر ندارند</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احمد بن تيميه حرانى او را از برگزيدگان اهل علم و دين مى‌شمارد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جاحظ به گونه‌اى ديگر بر اعلميت او صحه مى‌گذارد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آن كس است كه علم و فقهش دنيا را پر كرده است و گفته مى‌شود كه ابوحنيفه و سفيان ثورى از شاگردان او بودند و تلمّذ اين دو تن در اثبات عظمت علمى او كافى است</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در پى مى‌آيد، مختصرى از ديدگاه‌هاى اهل سنت نسبت به صادق آل محمد،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با مراجعه به كتاب‌ها </w:t>
      </w:r>
      <w:r>
        <w:rPr>
          <w:rStyle w:val="FootnoteAnchor"/>
          <w:rtl w:val="true"/>
        </w:rPr>
        <w:footnoteReference w:id="376"/>
      </w:r>
      <w:r>
        <w:rPr>
          <w:rFonts w:ascii="IRNazanin" w:hAnsi="IRNazanin" w:eastAsia="IRNazanin"/>
          <w:color w:val="111111"/>
          <w:sz w:val="28"/>
          <w:sz w:val="28"/>
          <w:szCs w:val="28"/>
          <w:rtl w:val="true"/>
          <w:lang w:bidi="fa-IR"/>
        </w:rPr>
        <w:t>فراهم آمده است و اين نشانگر نوعى باور مشترك به قداست و مقام شامخ اهل بيت عصمت و طهارت از منظر فريقين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مورد استفاده زائران بقيع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bookmarkStart w:id="299" w:name="pg1843_23386"/>
    </w:p>
    <w:p>
      <w:pPr>
        <w:pStyle w:val="Heading3"/>
        <w:numPr>
          <w:ilvl w:val="2"/>
          <w:numId w:val="1"/>
        </w:numPr>
        <w:rPr/>
      </w:pPr>
      <w:bookmarkStart w:id="300" w:name="__RefHeading___Toc2827475_3650668749"/>
      <w:bookmarkStart w:id="301" w:name="_Toc113"/>
      <w:bookmarkEnd w:id="299"/>
      <w:bookmarkEnd w:id="300"/>
      <w:r>
        <w:rPr>
          <w:rtl w:val="true"/>
        </w:rPr>
        <w:t xml:space="preserve">تبارشناسى حضرت صادق </w:t>
      </w:r>
      <w:r>
        <w:rPr>
          <w:rtl w:val="true"/>
        </w:rPr>
        <w:t>(</w:t>
      </w:r>
      <w:r>
        <w:rPr>
          <w:rtl w:val="true"/>
        </w:rPr>
        <w:t>ع</w:t>
      </w:r>
      <w:r>
        <w:rPr>
          <w:rtl w:val="true"/>
        </w:rPr>
        <w:t>)</w:t>
      </w:r>
      <w:bookmarkEnd w:id="301"/>
    </w:p>
    <w:p>
      <w:pPr>
        <w:pStyle w:val="BookText"/>
        <w:rPr/>
      </w:pPr>
      <w:r>
        <w:rPr>
          <w:rFonts w:ascii="IRNazanin" w:hAnsi="IRNazanin" w:eastAsia="IRNazanin"/>
          <w:color w:val="111111"/>
          <w:sz w:val="28"/>
          <w:sz w:val="28"/>
          <w:szCs w:val="28"/>
          <w:rtl w:val="true"/>
          <w:lang w:bidi="fa-IR"/>
        </w:rPr>
        <w:t>تاريخ نگاران اهل سنت درباره تاريخ ولادت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كرده‌اند، ابن خلكان در وفيات الاعيان، ولادت آن حضرت را در هشتم رمضان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نقل كرده</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و بنابر قولى هم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 نظر گرفته است</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قول مشهور شيعه، ولادت حضرت در روز هفدهم ربيع الاول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مصادف با روز ولادت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آن حضرت، بانوى جليله فاطمه مكنّى به امّ‌فروه است كه دختر قاسم بن محمد بن ابى‌بكر است پدر بزرگوارش محمد، كنيه‌اش ابوجعفر و ملقب به باقر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معروف اهل سنت، احمد بن سنان در مورد پدر حضرت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علم را شكافت و گفته‌اند براى اين ملقب به باقر گرديد، زيرا جابر بن عبدالله انصارى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مى‌مانى تا فرزندى از</w:t>
      </w:r>
    </w:p>
    <w:p>
      <w:pPr>
        <w:pStyle w:val="BookText"/>
        <w:rPr/>
      </w:pPr>
      <w:r>
        <w:rPr>
          <w:rFonts w:ascii="IRNazanin" w:hAnsi="IRNazanin" w:eastAsia="IRNazanin"/>
          <w:color w:val="111111"/>
          <w:sz w:val="28"/>
          <w:sz w:val="28"/>
          <w:szCs w:val="28"/>
          <w:rtl w:val="true"/>
          <w:lang w:bidi="fa-IR"/>
        </w:rPr>
        <w:t>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 نام من است ديدار كنى، او علم را مى‌شكافد، آن گاه كه ديدارش كردى، سلام مرا به او برسان</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بنا به گفته شهرستانى، فرزندان امام ده تن بودند به نام‌هاى اسماعيل، عبدالله و ام فروه كه مادرشان فاطمه دختر حسين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و اسحاق و محمد كه مادرشان ام ولد، بانويى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عباس، على، اسماء و فاطمه از ديگر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پسر بزرگ و محبوب امام بود، امّا در زمان حيات امام رحلت كرد با اين حال، برخى پس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موسى بن جعفر را نپذيرفتند كه خود دو فرقه شدند، عده‌اى قائل به زنده بودن اسماعيل و امامت او شدند و گروهى نيز فرزندش محمد بن اسماعيل را به عنوان امام برگزيدند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عبدالله ملقب به افطح هم پس از اسماعيل، بزرگ‌ترين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فرقه افطحيه يا فطحيه پيروان او و قائلان به امامت وى 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عبدالله هفتاد روز پس از وفات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Style w:val="FootnoteAnchor"/>
          <w:rtl w:val="true"/>
        </w:rPr>
        <w:footnoteReference w:id="381"/>
      </w:r>
      <w:bookmarkStart w:id="302" w:name="pg1843_23392"/>
    </w:p>
    <w:p>
      <w:pPr>
        <w:pStyle w:val="Heading3"/>
        <w:numPr>
          <w:ilvl w:val="2"/>
          <w:numId w:val="1"/>
        </w:numPr>
        <w:rPr/>
      </w:pPr>
      <w:bookmarkStart w:id="303" w:name="__RefHeading___Toc2827477_3650668749"/>
      <w:bookmarkStart w:id="304" w:name="_Toc114"/>
      <w:bookmarkEnd w:id="302"/>
      <w:bookmarkEnd w:id="303"/>
      <w:r>
        <w:rPr>
          <w:rtl w:val="true"/>
        </w:rPr>
        <w:t xml:space="preserve">شخصيت‌شناسى امام صادق </w:t>
      </w:r>
      <w:r>
        <w:rPr>
          <w:rtl w:val="true"/>
        </w:rPr>
        <w:t>(</w:t>
      </w:r>
      <w:r>
        <w:rPr>
          <w:rtl w:val="true"/>
        </w:rPr>
        <w:t>ع</w:t>
      </w:r>
      <w:r>
        <w:rPr>
          <w:rtl w:val="true"/>
        </w:rPr>
        <w:t>)</w:t>
      </w:r>
      <w:bookmarkEnd w:id="304"/>
    </w:p>
    <w:p>
      <w:pPr>
        <w:pStyle w:val="Heading4"/>
        <w:numPr>
          <w:ilvl w:val="3"/>
          <w:numId w:val="1"/>
        </w:numPr>
        <w:rPr/>
      </w:pPr>
      <w:bookmarkStart w:id="305" w:name="__RefHeading___Toc2827479_3650668749"/>
      <w:bookmarkStart w:id="306" w:name="_Toc115"/>
      <w:bookmarkEnd w:id="305"/>
      <w:r>
        <w:rPr/>
        <w:t>1</w:t>
      </w:r>
      <w:r>
        <w:rPr>
          <w:rtl w:val="true"/>
        </w:rPr>
        <w:t xml:space="preserve">. </w:t>
      </w:r>
      <w:r>
        <w:rPr>
          <w:rtl w:val="true"/>
        </w:rPr>
        <w:t xml:space="preserve">جايگاه علمى امام </w:t>
      </w:r>
      <w:r>
        <w:rPr>
          <w:rtl w:val="true"/>
        </w:rPr>
        <w:t>(</w:t>
      </w:r>
      <w:r>
        <w:rPr>
          <w:rtl w:val="true"/>
        </w:rPr>
        <w:t>ع</w:t>
      </w:r>
      <w:r>
        <w:rPr>
          <w:rtl w:val="true"/>
        </w:rPr>
        <w:t>)</w:t>
      </w:r>
      <w:bookmarkEnd w:id="306"/>
    </w:p>
    <w:p>
      <w:pPr>
        <w:pStyle w:val="BookText"/>
        <w:rPr/>
      </w:pPr>
      <w:r>
        <w:rPr>
          <w:rFonts w:ascii="IRNazanin" w:hAnsi="IRNazanin" w:eastAsia="IRNazanin"/>
          <w:color w:val="111111"/>
          <w:sz w:val="28"/>
          <w:sz w:val="28"/>
          <w:szCs w:val="28"/>
          <w:rtl w:val="true"/>
          <w:lang w:bidi="fa-IR"/>
        </w:rPr>
        <w:t>به هنگام درگيرى دو خاندان اموى و عباسى بر سر خلافت، فرصتى دست داد تا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مجمع علمى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دهند، در حالى كه قبل از اين، امويان درباره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سخت‌گير بودند، به گونه‌اى كه تاريخ‌نگاران و محدثان شيعه و سنى نقل كرده‌اند كه مالك بن انس از امام صادق روايتى نقل نمى‌كرد تا اين‌كه دولت بنى‌عباس سركار آمد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به خوبى استفاده كرد به طورى كه جاحظ عالم مشهور اهل سنت در قرن سوم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كسى است كه علم و فقهش جهان را پر كرد </w:t>
      </w:r>
      <w:r>
        <w:rPr>
          <w:rStyle w:val="FootnoteAnchor"/>
          <w:rtl w:val="true"/>
        </w:rPr>
        <w:footnoteReference w:id="383"/>
      </w:r>
      <w:r>
        <w:rPr>
          <w:rFonts w:ascii="IRNazanin" w:hAnsi="IRNazanin" w:eastAsia="IRNazanin"/>
          <w:color w:val="111111"/>
          <w:sz w:val="28"/>
          <w:sz w:val="28"/>
          <w:szCs w:val="28"/>
          <w:rtl w:val="true"/>
          <w:lang w:bidi="fa-IR"/>
        </w:rPr>
        <w:t>و ابن حجر هيثمى 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اندازه‌اى از وى علوم نقل كردند كه در تمام جهان منتشر شد و شهرتش سراسر جهان را فرا گرفت</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توجه علما و دانش‌جويان به خانه حضرت هم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p>
    <w:p>
      <w:pPr>
        <w:pStyle w:val="BookText"/>
        <w:rPr/>
      </w:pPr>
      <w:r>
        <w:rPr>
          <w:rFonts w:ascii="Amiri" w:hAnsi="Amiri" w:eastAsia="Amiri" w:cs="Amiri"/>
          <w:color w:val="111111"/>
          <w:sz w:val="28"/>
          <w:sz w:val="28"/>
          <w:szCs w:val="28"/>
          <w:rtl w:val="true"/>
          <w:lang w:bidi="ar-SA"/>
        </w:rPr>
        <w:t>بن محمد كسى است كه دانشمندان به در خانه‌اش هجوم مى‌آوردند</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مالك بن انس فقيه معروف مدينه و امام مذهب مالكى درباره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نزد جعفر بن محمد رفت و آمد مى‌كردم، او را پيوسته در يكى از سه حالت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حال نماز و يا در حال روزه و يا اين كه مشغول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افضل و برتر از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عبادت و تقوا هرگز چشمى نديده و گوشى نشنيده و به قلبى خطور نكرده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بزرگان اهل سنت، همچون ابوحنيفه براى شاگردى در محضر حضرت حاضر مى‌شدند و به اين مجالست افتخار مى‌كردند، آلوسى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التحفه الاثنى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با آن عظمت و جايگاهى كه نزد اهل سنت دارد بر خود فخر مى‌كرد و با لسان فصيحى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السَّنَتانِ لَهَلَكَ النُّعمانُ؛</w:t>
      </w:r>
    </w:p>
    <w:p>
      <w:pPr>
        <w:pStyle w:val="BookText"/>
        <w:rPr/>
      </w:pPr>
      <w:r>
        <w:rPr>
          <w:rFonts w:ascii="IRNazanin" w:hAnsi="IRNazanin" w:eastAsia="IRNazanin"/>
          <w:color w:val="111111"/>
          <w:sz w:val="28"/>
          <w:sz w:val="28"/>
          <w:szCs w:val="28"/>
          <w:rtl w:val="true"/>
          <w:lang w:bidi="fa-IR"/>
        </w:rPr>
        <w:t>اگر آن دو سال نبود،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منظورش از دو سال، دو سال شاگردى در محضر امام جعفر صادق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علما گفته‌اند ابوحنيفه علم و طريقت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عمويش زيد بن على بن حسين آموخته بود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ابوحنيفه معروف به امام اعظم در نزد اهل سنت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فقيه‌تر از جعفر بن محمد نديده‌ام، چون منصور خليفه عباسى به اين حدود آمد،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 شده‌اند، ميل دارم براى او مسائلى كه بسيار مشكل باشد، در نظر بگيرى من هم چهل مسأله از مسائل مشكل را جمع‌آورى كردم، بعد منصور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دنبال من فرستاد و به نزد او رفتم و داخل مجلس شدم، ديدم جعفر بن محمد طرف راست او نشسته است و چون نظرم به او افتاد هيبت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منصور وجودم را فرا گرفت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محلى را به من نشان داد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 از مسائلى كه دارى بر ابوعبدالله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يك آن مسائل را طرح كردم و او جواب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مسأله اين طور مى‌گوييد و اهل مدينه اين طور، و ما اين طور مى‌گوييم، در بعضى از مسائل ممكن است تابع شما و در بعضى ديگر نظر اهل مدينه را بپذيريم و احياناً ممكن است مخالف نظر يكى از شما و اهل مدينه يا هر دو شويم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تمام آن چهل مسأله را طرح كردم و حتى يكى از آن‌ها را بلا جواب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كه هر كس به اختلاف آراى مردم</w:t>
      </w:r>
    </w:p>
    <w:p>
      <w:pPr>
        <w:pStyle w:val="BookText"/>
        <w:rPr/>
      </w:pPr>
      <w:r>
        <w:rPr>
          <w:rFonts w:ascii="IRNazanin" w:hAnsi="IRNazanin" w:eastAsia="IRNazanin"/>
          <w:color w:val="111111"/>
          <w:sz w:val="28"/>
          <w:sz w:val="28"/>
          <w:szCs w:val="28"/>
          <w:rtl w:val="true"/>
          <w:lang w:bidi="fa-IR"/>
        </w:rPr>
        <w:t>آگاهتر است اعلم مردم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كمال الدين محمد بن طلحه شافعى، از اكابر علماى شافعى به گونه ديگرى از فضايل علمى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علماى اهل بيت و بزرگان آن‌ها و داراى علوم بسيارى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فراوان و اوراد و اذكار او دائم و زهد فوق‌العاده‌اى داشت و قرآن زياد تلاوت فرموده و در معانى آن تتبع مى‌نمود و از درياى عميق كتاب الهى گوهرهاى گرانبهايى استخراج مى‌فرمود و عجائب آن را روشن مى‌ساخت و اوقات خود را به انواع عبادت تقسيم كرده بود كه به وسيله آن از نفس خود حساب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قيافه او انسان را به ياد آخرت مى‌انداخت و استماع كلامش انسان را در دنيا رو گردان مى‌نمود و پيروى از او موجب رفتن به بهشت مى‌گرديد و چهره نورانى او نشان مى‌داد كه او ذرّيه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و فضائل او قابل شمارش نبود و از وى روايات فراوانى نقل شده و جمع كثيرى از بزرگان امت مثل يحيى بن سعيد انصارى، ابن جريح، مالك بن انس، سفيان ثورى، ابن عيينه و ايوب سجستانى و غير اين‌ها از علوم او بهره‌ها گرفته‌اند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ابن خلكان در مورد گستره دانش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شنيدنى است،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امامان دوازده‌گانه در مذهب اماميه و از</w:t>
      </w:r>
    </w:p>
    <w:p>
      <w:pPr>
        <w:pStyle w:val="BookText"/>
        <w:rPr/>
      </w:pPr>
      <w:r>
        <w:rPr>
          <w:rFonts w:ascii="IRNazanin" w:hAnsi="IRNazanin" w:eastAsia="IRNazanin"/>
          <w:color w:val="111111"/>
          <w:sz w:val="28"/>
          <w:sz w:val="28"/>
          <w:szCs w:val="28"/>
          <w:rtl w:val="true"/>
          <w:lang w:bidi="fa-IR"/>
        </w:rPr>
        <w:t>بزرگان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او صادق مى‌گفتند كه گفتارش صادق بود و فضل و بزرگوارى او مشهورتر از آن است كه به بيان آيد، ابوموسى جابر ابن حيان طرطوسى شاگرد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حيان، كتابى تأليف كرده است مشتمل بر هزار ورق و پانصد رساله و اين رساله‌ها از تعليمات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صاحب كتاب معروف ملل و نحل هم در همين رابطه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آگاهى او در فرهنگ و مذهب فوق‌العاده زياد بود او اطلاعات وسيعى در پيرامون مسائل حكمت داشت و از پرهيزكارى عظيمى برخوردار بود و از شهوات و هوس‌رانى‌ها پرهيز داشت او مدت زيادى در مدينه اقامت گزيد و به شيعه كه از او پيروى مى‌كردند، بهره زيادى رسانيد و دوستانش را از سرچشمه علوم غيبى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رهسپار عراق شد و مدتى در آن‌جا اقامت گزيد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سيد امير على هندى با اشاره به گسترش علم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رهبرى اين حركت فكرى را كه در حوزه علمى شكل گرفته بود، يكى از نواده‌هاى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ابوجعفر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او پژوهشگرى فعّال و متفكّرى بزرگ بود و با علوم عصر خود به خوبى تبحّر و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w:t>
      </w:r>
    </w:p>
    <w:p>
      <w:pPr>
        <w:pStyle w:val="BookText"/>
        <w:rPr/>
      </w:pPr>
      <w:r>
        <w:rPr>
          <w:rFonts w:ascii="Amiri" w:hAnsi="Amiri" w:eastAsia="Amiri" w:cs="Amiri"/>
          <w:color w:val="111111"/>
          <w:sz w:val="28"/>
          <w:sz w:val="28"/>
          <w:szCs w:val="28"/>
          <w:rtl w:val="true"/>
          <w:lang w:bidi="ar-SA"/>
        </w:rPr>
        <w:t>بود كه مدارس فلسفى مشهور در اسلام را تأسيس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مجالس درس او، تنها كسانى كه بعدها مذاهب فقهى را تأسيس كردند، شركت نمى‌كردند، بلكه فلاسفه و طلاب حكمت و دانش از مناطق دوردست در آن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مؤسس مكتب فلسفى بصره و واصل بن عطا مؤسس مذهب معتزله از شاگردان او بودند و از زلال چشمه دانش او سيراب مى‌شدند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دكتر احمد امين مصرى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دامنه دانش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علم و اطلاعش در ميان مردم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زندگى كرد و به خاطر صدقش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ابوزهره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با همه اختلاف طوايفشان، بر هيچ امرى همانند فضيلت و علم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سنت آنان كه معاصر ايشان بودند از او اخذ علم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كسانى كه در طبقه او بوده‌اند همانند سفيان بن عيينه و سفيان ثورى و بسيارى ديگر از علما از او اخذ دانش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با اين‌كه تقريباً هم سن او بوده است از او اخذ علم كرده و او را اعلم مردم دانسته است، زيرا آن حضرت اعلم مردم به اختلاف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جماعت بسيارى از تابعين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انصارى و ابان بن تغلب و ابوعمرو بن علا و بسيارى از امامان تابعين در فقه و حديث از او اخذ علم و حديث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فيزيك و شيمى را تدريس كرده و لذا جابر ابن حيان شاگردش از او رساله‌هايى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علوم،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علم به اخلاق و موجبات فساد آن داشته و اين علم، به جهت اشراق و معنويت روح و كثرت تجارب و التزام طريق حق، به او داده شده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بى‌شك آن چه از فضايل، دانش و معنويت آن امام بزرگوار، از تاراج حوادث روزگار در امان مانده و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اندكى از گنجينه عظيم فضايل و مناقب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تمام مذاهب با همه تكثر و گرايش گوناگون، به اندازه‌اى كه بر علم و فضل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اتفاق نظر دارند، در هيچ مسأله‌اى چنين اتفاقى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على قارى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بزرگوارى او، اتفاقى است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جامعيت علمى حتى دشمنان را نيز به اعتراف واداشته به طورى كه منصور دوانيقى، دومين خليفه عباسى درباره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كسانى است كه خداوند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گروهى از بندگان برگزيده خود به ميراث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است كه خداوند او را برگزيده و در سبقت‌گيرندگان در امور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از خاندان نبوت حتماً يك محدث بايد باشد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زمان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ما هميشه از درياى علم</w:t>
      </w:r>
      <w:bookmarkStart w:id="307" w:name="pg1843_23413"/>
    </w:p>
    <w:p>
      <w:pPr>
        <w:pStyle w:val="BookText"/>
        <w:rPr/>
      </w:pPr>
      <w:bookmarkEnd w:id="307"/>
      <w:r>
        <w:rPr>
          <w:rFonts w:ascii="IRNazanin" w:hAnsi="IRNazanin" w:eastAsia="IRNazanin"/>
          <w:color w:val="111111"/>
          <w:sz w:val="28"/>
          <w:sz w:val="28"/>
          <w:szCs w:val="28"/>
          <w:rtl w:val="true"/>
          <w:lang w:bidi="fa-IR"/>
        </w:rPr>
        <w:t>تو توشه برمى‌گيريم و به سوى تو مى‌آييم و چون نزديكتر مى‌شويم از كورى و بى‌بصيرتى خارج شده و تاريكى‌هاى ما به نور تو روشن مى‌گردد</w:t>
      </w:r>
      <w:r>
        <w:rPr>
          <w:rFonts w:eastAsia="IRNazanin" w:cs="IRNazanin"/>
          <w:color w:val="111111"/>
          <w:sz w:val="28"/>
          <w:szCs w:val="28"/>
          <w:rtl w:val="true"/>
          <w:lang w:bidi="fa-IR"/>
        </w:rPr>
        <w:t xml:space="preserve">. </w:t>
      </w:r>
      <w:r>
        <w:rPr>
          <w:rStyle w:val="FootnoteAnchor"/>
          <w:rtl w:val="true"/>
        </w:rPr>
        <w:footnoteReference w:id="396"/>
      </w:r>
    </w:p>
    <w:p>
      <w:pPr>
        <w:pStyle w:val="Heading4"/>
        <w:numPr>
          <w:ilvl w:val="3"/>
          <w:numId w:val="1"/>
        </w:numPr>
        <w:rPr/>
      </w:pPr>
      <w:bookmarkStart w:id="308" w:name="__RefHeading___Toc2827481_3650668749"/>
      <w:bookmarkStart w:id="309" w:name="_Toc116"/>
      <w:bookmarkEnd w:id="308"/>
      <w:r>
        <w:rPr/>
        <w:t>2</w:t>
      </w:r>
      <w:r>
        <w:rPr>
          <w:rtl w:val="true"/>
        </w:rPr>
        <w:t xml:space="preserve">. </w:t>
      </w:r>
      <w:r>
        <w:rPr>
          <w:rtl w:val="true"/>
        </w:rPr>
        <w:t>عبادت و بندگى‌</w:t>
      </w:r>
      <w:bookmarkEnd w:id="309"/>
    </w:p>
    <w:p>
      <w:pPr>
        <w:pStyle w:val="BookText"/>
        <w:rPr/>
      </w:pPr>
      <w:r>
        <w:rPr>
          <w:rFonts w:ascii="IRNazanin" w:hAnsi="IRNazanin" w:eastAsia="IRNazanin"/>
          <w:color w:val="111111"/>
          <w:sz w:val="28"/>
          <w:sz w:val="28"/>
          <w:szCs w:val="28"/>
          <w:rtl w:val="true"/>
          <w:lang w:bidi="fa-IR"/>
        </w:rPr>
        <w:t>مالك بن انس درباره روح تعبد و بندگى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نزد جعفر بن محمد مى‌آمدم متبسم بود و آن‌گاه كه نام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برده مى‌شد، رنگش دگرگون و به زردى يا سبزى مى‌گراييد، هرگز بدون وضو حديث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چيزى كه فائده نداشت، صحبت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عباد و زهادى بود كه از خدا مى‌ترسند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قدرى چهره‌اش نورانى و باتقوا بود كه عمرو بن ابى المقدام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مى‌نگريستم يقين پيدا مى‌كردم كه او از نسل پيغمبران 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ابن خلكان درباره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تأمل است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سعيد الثورى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شرفياب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سفيان، هنگامى كه حزن و اندوه دامنگير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w:t>
      </w:r>
    </w:p>
    <w:p>
      <w:pPr>
        <w:pStyle w:val="BookText"/>
        <w:rPr/>
      </w:pPr>
      <w:r>
        <w:rPr>
          <w:rFonts w:ascii="IRNazanin" w:hAnsi="IRNazanin" w:eastAsia="IRNazanin"/>
          <w:color w:val="111111"/>
          <w:sz w:val="28"/>
          <w:sz w:val="28"/>
          <w:szCs w:val="28"/>
          <w:rtl w:val="true"/>
          <w:lang w:bidi="fa-IR"/>
        </w:rPr>
        <w:t xml:space="preserve">و اگر نعمت زياد برايت فراهم شد،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كن و اگر روزيت به تأخير افتاد زياد استغفار كن</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قدرى غرق در عبادت بود كه به گفته عبدالرحمن بن الجوزى، مفسر، واعظ، محدث، حافظ و علامه مصر، درباره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اشتغال به عبادت، حبّ رياست را به بوته فراموشى سپرده بود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چنان‌چه احمد بن عبدالله ابونعيم معروف به حافظ اصفهانى هم در كلامى مشابه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امام ناطق ابوعبدالله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عبادت و خشوع روى آورد و عزلت و كناره‌گيرى را ترجيح داده و از رياست و اجتماع دورى گزيد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تقوا و پرهيزگارى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بطرس بن بولس البستانى مسيحى، مؤلف دائرة المعارف نيز مورد توجه قرار گرفته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در سيرت خود اديبى پرهيزكار و ديندارى حكيم بود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حضرت پيوسته در طاعت خدا و عزّت را در طاعت و بندگى مى‌ديد، همواره اين دعا را زير لب داشت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اعِزَّني بِطاعَتِكَ؛</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طاعت خود عزيز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معاصر اهل سنت نيز به اين مسأله توجه دارند، به طورى كه عبدالحليم جندى از عالمان معاصر اهل سنت از مالك بن انس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با او حج به جا آوردم، وقتى سوار بر مركب، براى احرام مهيا شد، هرچند خواست لبيك بگويد، صدا در گلويش قطع شد و نزديك بود از مركب به زير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نخست بايد لبيك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لبيك بگويم، مى‌ترسم خداى عزوجل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 به نقل ذهبى،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سپاسگزارى از نعمات الهى به سفيان تعليم فرمود كه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نعمتى بر تو بخشيد و تو بقا و دوام آن نعمت را دوست داشتى، بيشتر حمد و شكر خدا كن كه همانا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 و هرگاه روزى‌ات كم شد، بيشتر استغفار كن كه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إِنَّهُ كانَ غَفَّاراً يُرْسِلِ السَّماءَ عَلَيْكُمْ مِدْراراً يُمْدِدْكُمْ بِأَمْوالٍ و هرگاه ناراحتى و غصه‌اى از سلطان و يا كس ديگرى داشتى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اين ذكر، كليد گشايش و گنجى از گنج‌هاى بهشت است</w:t>
      </w:r>
      <w:r>
        <w:rPr>
          <w:rFonts w:eastAsia="IRNazanin" w:cs="IRNazanin"/>
          <w:color w:val="111111"/>
          <w:sz w:val="28"/>
          <w:szCs w:val="28"/>
          <w:rtl w:val="true"/>
          <w:lang w:bidi="fa-IR"/>
        </w:rPr>
        <w:t xml:space="preserve">. </w:t>
      </w:r>
      <w:r>
        <w:rPr>
          <w:rStyle w:val="FootnoteAnchor"/>
          <w:rtl w:val="true"/>
        </w:rPr>
        <w:footnoteReference w:id="404"/>
      </w:r>
      <w:bookmarkStart w:id="310" w:name="pg1843_23422"/>
    </w:p>
    <w:p>
      <w:pPr>
        <w:pStyle w:val="Heading4"/>
        <w:numPr>
          <w:ilvl w:val="3"/>
          <w:numId w:val="1"/>
        </w:numPr>
        <w:rPr/>
      </w:pPr>
      <w:bookmarkStart w:id="311" w:name="__RefHeading___Toc2827483_3650668749"/>
      <w:bookmarkStart w:id="312" w:name="_Toc117"/>
      <w:bookmarkEnd w:id="310"/>
      <w:bookmarkEnd w:id="311"/>
      <w:r>
        <w:rPr/>
        <w:t>3</w:t>
      </w:r>
      <w:r>
        <w:rPr>
          <w:rtl w:val="true"/>
        </w:rPr>
        <w:t xml:space="preserve">. </w:t>
      </w:r>
      <w:r>
        <w:rPr>
          <w:rtl w:val="true"/>
        </w:rPr>
        <w:t xml:space="preserve">موضعگيرى سياسى امام صادق </w:t>
      </w:r>
      <w:r>
        <w:rPr>
          <w:rtl w:val="true"/>
        </w:rPr>
        <w:t>(</w:t>
      </w:r>
      <w:r>
        <w:rPr>
          <w:rtl w:val="true"/>
        </w:rPr>
        <w:t>ع</w:t>
      </w:r>
      <w:r>
        <w:rPr>
          <w:rtl w:val="true"/>
        </w:rPr>
        <w:t>)</w:t>
      </w:r>
      <w:bookmarkEnd w:id="312"/>
    </w:p>
    <w:p>
      <w:pPr>
        <w:pStyle w:val="BookText"/>
        <w:rPr/>
      </w:pPr>
      <w:r>
        <w:rPr>
          <w:rFonts w:ascii="IRNazanin" w:hAnsi="IRNazanin" w:eastAsia="IRNazanin"/>
          <w:color w:val="111111"/>
          <w:sz w:val="28"/>
          <w:sz w:val="28"/>
          <w:szCs w:val="28"/>
          <w:rtl w:val="true"/>
          <w:lang w:bidi="fa-IR"/>
        </w:rPr>
        <w:t>منصور عباسى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بزرگ‌ترين تهديد در برابر حكومت بنى‌عباس مى‌ديد و از توجه مردم به ويژه شيعيان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بود، از اين رو مى‌كوشيد به هر وسيله‌اى، چهره علمى و معنوى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از تخريب چهره علمى حضرت نااميد شد، قصد جان حضرت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بارها قصد كشتن حضرت را داشت ولى خداوند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ابن صباغ مالكى نقل مى‌كند چون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منصور به مدينه آمد، به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بفرست تا جعفر بن محمد را هر چه سريع‌تر نزد ما بياورد، خدا مرا بكشد اگر او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حضور منصور تشريف آورد و چشم منصور به حضرت افتاد، سخنان تند و تهديدآميزى بر زبان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تو را به امامت برگزيده‌اند و زكات خود را به سوى تو مى‌فرستند</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امام هيچ رعبى از منصور به دل نداشت، در تاريخ آمده است، روزى حضرت در حضور منصور دوانيقى بود، سپس مگسى بر صورت منصور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مگس را مى‌راند، ولى او باز مى‌گشت تا منصور آزرده خاطر شد، سپس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به چه دليل و حكمتى خدا مگس را خلق كرده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لِيُذلَّ بِهِ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وسيله آن، متكبران و ستمگران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چون اين سخن را شنيد، ساكت شد و چيزى نگفت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منصور خود را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مى‌دانست و روزى هم بى‌مهابا اين اعتقاد خود را بيان كرد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نسبت به رسول خدا در يك رتبه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فراست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زنده بود و همسرى از شما برمى‌گزيد، جايز بود، امّا بر پيامبر جايز نبود از خانواده ما همسرى برگزيند، به اين دليل كه ما از پيامبر و او از ماست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اوضاع و شرايط خاصى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قيام مسلحانه و علنى عليه حكومت‌هاى جائر و ستمگر معاصر خود را بى‌نتيجه مى‌ديد چون به اندازه كافى عِدّه و عُدّه در اختيار نداشت، همان طور كه قيام زيد و نفس زكيه هم از همين ناحيه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دستگاه حاكم را به رسميت نمى‌شناخت و ياران و نزديكان خود را از همسويى با آنان برحذر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ارزيابى حكومت‌ها و عالمان زمان خود و پيش از آن مى‌فرمود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پس از پيامبر، سنت‌هاى مردمان پيش از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خدا را تغيير دادند و آن را از اصل و مسير اصلى خود منحرف ساختند و چيزهايى بر آن افزودند و چيزهايى از آن كاستند و هر چه امروز از دين در دست مردم است همان صورت انحراف شده دين است و از دينِ نازل شده از سوى خدا چيزى در دست مردم نيست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خيرالدين زركلى از علماى اهل سنت درباره مواضع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خلفاى عباسى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خلفاى بنى عباس داستان‌هايى داشت و نسبت به آن‌ها جدى بود و حق را آشكارا مى‌گفت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قيام ابومسلم خراسانى، موضع منفى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متولّى اصلى اين قيام بنى‌عباس بودند و هدفى جز دست‌يابى به قدرت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شهرستانى در ملل و نحل، ابومسلم پيش از بيعت با سفّاح، نامه‌اى خطاب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دعوت كرده‌ام و مردم را از دوستى بنى‌اميه به دوستى اهل بيت فراخوانده‌ام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دعوت رغبت دارى بر تو زياد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ياران من نيستى و زمان نيز زمان من نيست</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قيام زيد بن على در سال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حكومت هشام بن عبدالملك به طور غيرمستقيم و ضمنى همراه بود،</w:t>
      </w:r>
    </w:p>
    <w:p>
      <w:pPr>
        <w:pStyle w:val="BookText"/>
        <w:rPr/>
      </w:pPr>
      <w:r>
        <w:rPr>
          <w:rFonts w:ascii="IRNazanin" w:hAnsi="IRNazanin" w:eastAsia="IRNazanin"/>
          <w:color w:val="111111"/>
          <w:sz w:val="28"/>
          <w:sz w:val="28"/>
          <w:szCs w:val="28"/>
          <w:rtl w:val="true"/>
          <w:lang w:bidi="fa-IR"/>
        </w:rPr>
        <w:t>به طورى كه در تاريخ آمده است، حضرت از ابوولاد كاهلى درباره زيد پرسيد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كه مصلوب بود، ديدم، كسانى او را شماتت و افرادى نيز او را ستايش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كنندگان با او در بهشت و شماتت كنندگان، شريك خون او هستند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ناگفته نماند كه خود زيد هم به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قيامى ديگر كه در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قيام محمد نفس زكيه بود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با قيامشان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گوشزد مى‌كرد كه شما به حكومت نمى‌رسيد و محمد كشته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تاريخى، ماجراى بيعت علويان و عباسيان را با محمد كه عبدالله او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مى‌كرد،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خلاصه اين كه، گروهى از بنى‌هاشم انجمنى در ابواء تشكيل دادند كه در آن ميان، چون سخن از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اين‌جا نمى‌خواهيم كه مبادا او كار را بر شما تباه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قيام شما مخالفت كند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آن جمع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زيرا هنوز زمان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است آن گاه دست به شانه عبدالله بن حسن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منصب خلافت به تو و</w:t>
      </w:r>
      <w:bookmarkStart w:id="313" w:name="pg1843_23434"/>
    </w:p>
    <w:p>
      <w:pPr>
        <w:pStyle w:val="BookText"/>
        <w:rPr/>
      </w:pPr>
      <w:bookmarkEnd w:id="313"/>
      <w:r>
        <w:rPr>
          <w:rFonts w:ascii="IRNazanin" w:hAnsi="IRNazanin" w:eastAsia="IRNazanin"/>
          <w:color w:val="111111"/>
          <w:sz w:val="28"/>
          <w:sz w:val="28"/>
          <w:szCs w:val="28"/>
          <w:rtl w:val="true"/>
          <w:lang w:bidi="fa-IR"/>
        </w:rPr>
        <w:t>فرزندانت نخواهد رسيد، بلكه اين منصب بدان‌ها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پسران تو كشته خواهند شد</w:t>
      </w:r>
      <w:r>
        <w:rPr>
          <w:rFonts w:eastAsia="IRNazanin" w:cs="IRNazanin"/>
          <w:color w:val="111111"/>
          <w:sz w:val="28"/>
          <w:szCs w:val="28"/>
          <w:rtl w:val="true"/>
          <w:lang w:bidi="fa-IR"/>
        </w:rPr>
        <w:t xml:space="preserve">. </w:t>
      </w:r>
      <w:r>
        <w:rPr>
          <w:rStyle w:val="FootnoteAnchor"/>
          <w:rtl w:val="true"/>
        </w:rPr>
        <w:footnoteReference w:id="413"/>
      </w:r>
    </w:p>
    <w:p>
      <w:pPr>
        <w:pStyle w:val="Heading4"/>
        <w:numPr>
          <w:ilvl w:val="3"/>
          <w:numId w:val="1"/>
        </w:numPr>
        <w:rPr/>
      </w:pPr>
      <w:bookmarkStart w:id="314" w:name="__RefHeading___Toc2827485_3650668749"/>
      <w:bookmarkStart w:id="315" w:name="_Toc118"/>
      <w:bookmarkEnd w:id="314"/>
      <w:r>
        <w:rPr/>
        <w:t>4</w:t>
      </w:r>
      <w:r>
        <w:rPr>
          <w:rtl w:val="true"/>
        </w:rPr>
        <w:t xml:space="preserve">. </w:t>
      </w:r>
      <w:r>
        <w:rPr>
          <w:rtl w:val="true"/>
        </w:rPr>
        <w:t>خوش‌رويى و حُسن خلق‌</w:t>
      </w:r>
      <w:bookmarkEnd w:id="315"/>
    </w:p>
    <w:p>
      <w:pPr>
        <w:pStyle w:val="BookText"/>
        <w:rPr/>
      </w:pPr>
      <w:r>
        <w:rPr>
          <w:rFonts w:ascii="IRNazanin" w:hAnsi="IRNazanin" w:eastAsia="IRNazanin"/>
          <w:color w:val="111111"/>
          <w:sz w:val="28"/>
          <w:sz w:val="28"/>
          <w:szCs w:val="28"/>
          <w:rtl w:val="true"/>
          <w:lang w:bidi="fa-IR"/>
        </w:rPr>
        <w:t>حُسن خلق از فضايل ارزشمندى است كه در جلب دل‌ها و رفعت مقام نزد خدا و مردم نقش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مانند نياكان پاك خود از اين فضيلت اخلاقى بهره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نسبت به همه مهربان بود و در برخورد با هر نژاد و تيره‌اى، اعم از سياه و سفيد، عرب و عجم بسيار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مردى سياه چهره ملازم حضرت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ايشان را نديد، پس روزى در جمع دوستان از حال او پرس‌وجو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حالت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نَبْطّيٌّ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نبطى يعنى عامى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برخوردى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شخصيت هر انسانى به عقل و حسب و دين و كرم و تقواى اوست و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هستند، پس آن مرد شرمگين شد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برابر حوادث بسيار بد با روى خوش برخورد مى‌كرد، وقايعى كه مى‌تواند هر انسان عادى را از حالت اعتدال خارج سازد، امّا او انسانى كامل و اسوه و الگوى رفتارى براى مردمان است، نمونه زير يكى از آن‌هاست،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حج‌گزار وارد مدينه شد و خوابيده بود، چون بيدار شد، خيال كرد هميان او را دزديده‌اند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بيرون آمد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هميان مرا برداشته‌اى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بدون اين‌كه ناراحت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داخل آن بود؟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طلا در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آن مرد را به خانه برد و هزار دينار به او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به محل استراحت خود بازگشت و هميان را در آن‌جا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سوى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از حضرت عذرخواهى كرد و خواست هزار دينار را به حضرت برگرداند ولى امام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كه داده‌ايم، پس نمى‌گيريم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سخنان طنزآلود در محاورات خويش بهره مى‌گرفت، چنان‌چه عبدالحى بن العماد الحنبلى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ابوحنيفه از حكم مُحرمى سؤال كرد كه چهار دندان رباعى گوزنى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ثنايا و انياب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نمى‌دانم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گوزن دندان رباعى ندارد؟</w:t>
      </w:r>
      <w:r>
        <w:rPr>
          <w:rFonts w:eastAsia="IRNazanin" w:cs="IRNazanin"/>
          <w:color w:val="111111"/>
          <w:sz w:val="28"/>
          <w:szCs w:val="28"/>
          <w:rtl w:val="true"/>
          <w:lang w:bidi="fa-IR"/>
        </w:rPr>
        <w:t xml:space="preserve">! </w:t>
      </w:r>
      <w:r>
        <w:rPr>
          <w:rStyle w:val="FootnoteAnchor"/>
          <w:rtl w:val="true"/>
        </w:rPr>
        <w:footnoteReference w:id="416"/>
      </w:r>
      <w:bookmarkStart w:id="316" w:name="pg1843_23440"/>
    </w:p>
    <w:p>
      <w:pPr>
        <w:pStyle w:val="BookText"/>
        <w:rPr/>
      </w:pPr>
      <w:bookmarkEnd w:id="316"/>
      <w:r>
        <w:rPr>
          <w:rFonts w:ascii="IRNazanin" w:hAnsi="IRNazanin" w:eastAsia="IRNazanin"/>
          <w:color w:val="111111"/>
          <w:sz w:val="28"/>
          <w:sz w:val="28"/>
          <w:szCs w:val="28"/>
          <w:rtl w:val="true"/>
          <w:lang w:bidi="fa-IR"/>
        </w:rPr>
        <w:t>علماى معاصر اهل سنت نيز به اين ويژگى رفتارى حضرت توجه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عبدالحليم جندى درباره سعه صدر و خُلق نيك حضرت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عابرى را كه بر ايشان سلام نكرد، براى خوردن غذا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سنت اين نبود كه آن مرد نخست سلام گويد و سپس به غذا دعوت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فقه تنگ‌نظرانه عراقى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فقه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بخشش شروع مى‌شود و فقه عملى است، زيرا ابتكار عمل را در دست دارد و فقه اجتماعى است كه فرد بخشنده به گيرنده توجه دارد و فقه اسلامى و انسانى است كه سراسر آن احترام و بزرگوارى است</w:t>
      </w:r>
      <w:r>
        <w:rPr>
          <w:rFonts w:eastAsia="IRNazanin" w:cs="IRNazanin"/>
          <w:color w:val="111111"/>
          <w:sz w:val="28"/>
          <w:szCs w:val="28"/>
          <w:rtl w:val="true"/>
          <w:lang w:bidi="fa-IR"/>
        </w:rPr>
        <w:t xml:space="preserve">. </w:t>
      </w:r>
      <w:r>
        <w:rPr>
          <w:rStyle w:val="FootnoteAnchor"/>
          <w:rtl w:val="true"/>
        </w:rPr>
        <w:footnoteReference w:id="417"/>
      </w:r>
    </w:p>
    <w:p>
      <w:pPr>
        <w:pStyle w:val="Heading4"/>
        <w:numPr>
          <w:ilvl w:val="3"/>
          <w:numId w:val="1"/>
        </w:numPr>
        <w:rPr/>
      </w:pPr>
      <w:bookmarkStart w:id="317" w:name="__RefHeading___Toc2827487_3650668749"/>
      <w:bookmarkStart w:id="318" w:name="_Toc119"/>
      <w:bookmarkEnd w:id="317"/>
      <w:r>
        <w:rPr/>
        <w:t>5</w:t>
      </w:r>
      <w:r>
        <w:rPr>
          <w:rtl w:val="true"/>
        </w:rPr>
        <w:t xml:space="preserve">. </w:t>
      </w:r>
      <w:r>
        <w:rPr>
          <w:rtl w:val="true"/>
        </w:rPr>
        <w:t>مستجاب الدعوه‌</w:t>
      </w:r>
      <w:bookmarkEnd w:id="318"/>
    </w:p>
    <w:p>
      <w:pPr>
        <w:pStyle w:val="BookText"/>
        <w:rPr/>
      </w:pPr>
      <w:r>
        <w:rPr>
          <w:rFonts w:ascii="IRNazanin" w:hAnsi="IRNazanin" w:eastAsia="IRNazanin"/>
          <w:color w:val="111111"/>
          <w:sz w:val="28"/>
          <w:sz w:val="28"/>
          <w:szCs w:val="28"/>
          <w:rtl w:val="true"/>
          <w:lang w:bidi="fa-IR"/>
        </w:rPr>
        <w:t>آن گاه كه انسان در مسير بندگى به حلال و حرام الهى پاى‌بند مى‌شود و از مسير تكليف‌پذيرى و اطاعت الهى خارج نمى‌شود در نزد خداوند مقام و منزلتى رفيع مى‌يابد و مستجاب الدعوه مى‌گردد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ايشان به چيزى نياز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 به فلان چيز دارم، هنوز كلامش تمام نشده بود كه آن چيز نزد حضرت حاضر بود، اين سخن را شعرانى گفته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ابوالحارث الليث بن سعد امام اهل مصر بود او درباره استجابت دعاى حضرت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شدم، چون نماز عصر را خواندم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آن‌جا مردى را ديدم نشسته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نفسش قطع شد سپس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نفسش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هوس انگور كرده‌ام به من انگور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لباسم كهنه شده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كلامش تمام نشده بود كه ظرفى پر از انگور در مقابلش ديدم در صورتى كه در آن موقع در روى زمين انگور نبود و دو قطعه پارچه كه مثل آن‌ها را در دنيا نديده بودم، يكى را لنگ كرد و ديگرى را به شانه انداخت، سپس آن لباس كه قبلًا داشت با خود برداشت 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آن‌جا مردى با او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پيامبر مرا با لباسى كه خداوند تو را ارزانى داشته بپوشان، آن دو پارچه را به وى داد و من از او پرسيدم اين شخص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هيثمى هم در صواعق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به حج رفت، كسى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بدگويى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سوگند مى‌خورى؟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خداى عظيم سوگند خورد كه آن‌چه گفته است،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آن گونه كه من مى‌گويم،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حَوْلِ اللهِ وقُوَّتِهِ الْتَجَأْتُ الَى حَوْلي و قُوَّتي، لَقَدْ فَعَلَ‌جَعْفَرُ كَذا و كَذا؛</w:t>
      </w:r>
    </w:p>
    <w:p>
      <w:pPr>
        <w:pStyle w:val="BookText"/>
        <w:rPr/>
      </w:pPr>
      <w:r>
        <w:rPr>
          <w:rFonts w:ascii="IRNazanin" w:hAnsi="IRNazanin" w:eastAsia="IRNazanin"/>
          <w:color w:val="111111"/>
          <w:sz w:val="28"/>
          <w:sz w:val="28"/>
          <w:szCs w:val="28"/>
          <w:rtl w:val="true"/>
          <w:lang w:bidi="fa-IR"/>
        </w:rPr>
        <w:t>اگر آن‌چه در مورد جعفر بن محمد صادق گفتم كه چنين كارى انجام داده راست نباشد، از ذمه حول و قدرت خدا خارج و به حول و قوت خود پناه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تكرار سوگند سرباز زد، ولى سرانجام پذيرفت، هنوز سخنش تمام نشده بود كه همان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مشكلى بر تو نيست و ساحت تو نزد ما مبراست و نزد ما، تو فردى مأمون از هر فتنه‌اى هستى، پس حضرت برگشت و در پى آن هديه‌اى به ايشان دادند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هم‌چنين در مورد معلى بن خنيس كه از ياران و دوستان خالص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وكيل آن حضرت بود، آمده است كه فردى به نام داود بن على بن عباس او را كشت و مال او را تصاحب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 پيوسته آن شب را مشغول نماز بود، چون وقت صبح شد، شنيدند حضرت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الْقُوّةِ القَوِيَّة وَ يا ذَا المِحالِ الشَّديدِ و يا ذَا العِزَّةِ الّتي كُلُّ خَلْقِكَ لها ذَلِيلٌ اكْفِنا هذِهِ الطّاغِيةَ وَانْتَقِمْ لَنا مِنْهُ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نگذشته بود كه صداى ناله‌اى بلند شد و در پى آن خبر رسيد كه داود مرد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دعاى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زنده كردن حيوان مرده به اذن خداوند متعال در كتب اهل سنت نيز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بن محمد نعمان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گاوى داشت كه مرده بود و براى از دست دادن آن پيوسته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p>
    <w:p>
      <w:pPr>
        <w:pStyle w:val="BookText"/>
        <w:rPr/>
      </w:pP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داشتم كه خود و اولادم با شير آن زندگى مى‌كرديم، ولى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مى‌خواهى از خدا بخواهم آن را زنده كند؟</w:t>
      </w:r>
    </w:p>
    <w:p>
      <w:pPr>
        <w:pStyle w:val="BookText"/>
        <w:rPr/>
      </w:pP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مى‌كنيد؟</w:t>
      </w:r>
    </w:p>
    <w:p>
      <w:pPr>
        <w:pStyle w:val="BookText"/>
        <w:rPr/>
      </w:pPr>
      <w:r>
        <w:rPr>
          <w:rFonts w:ascii="IRNazanin" w:hAnsi="IRNazanin" w:eastAsia="IRNazanin"/>
          <w:color w:val="111111"/>
          <w:sz w:val="28"/>
          <w:sz w:val="28"/>
          <w:szCs w:val="28"/>
          <w:rtl w:val="true"/>
          <w:lang w:bidi="fa-IR"/>
        </w:rPr>
        <w:t>پس حضرت دعا كرد و از خدا خواست آن را زنده كند، آن‌گاه پاى خود را به آن حيوان زد و حيوان زنده شد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واقعه ديگرى كه دعاى حضرت مستجاب شد زمانى بود كه سخن حكم بن عباس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عمويش زيد شنيد،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خانواده شما، زيد را از شاخه درخت خرما، به دار آويختيم، هرگز هيچ مهدى كه بر شاخه درخت آويزان شود، نديده بوديم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نفرين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سگى از سگ‌هايت را بر وى مسلّط گردان، طولى نكشيد كه شيرى او را از هم دريد</w:t>
      </w:r>
      <w:r>
        <w:rPr>
          <w:rFonts w:eastAsia="IRNazanin" w:cs="IRNazanin"/>
          <w:color w:val="111111"/>
          <w:sz w:val="28"/>
          <w:szCs w:val="28"/>
          <w:rtl w:val="true"/>
          <w:lang w:bidi="fa-IR"/>
        </w:rPr>
        <w:t xml:space="preserve">. </w:t>
      </w:r>
      <w:r>
        <w:rPr>
          <w:rStyle w:val="FootnoteAnchor"/>
          <w:rtl w:val="true"/>
        </w:rPr>
        <w:footnoteReference w:id="423"/>
      </w:r>
      <w:bookmarkStart w:id="319" w:name="pg1843_23455"/>
    </w:p>
    <w:p>
      <w:pPr>
        <w:pStyle w:val="Heading4"/>
        <w:numPr>
          <w:ilvl w:val="3"/>
          <w:numId w:val="1"/>
        </w:numPr>
        <w:rPr/>
      </w:pPr>
      <w:bookmarkStart w:id="320" w:name="__RefHeading___Toc2827489_3650668749"/>
      <w:bookmarkStart w:id="321" w:name="_Toc120"/>
      <w:bookmarkEnd w:id="319"/>
      <w:bookmarkEnd w:id="320"/>
      <w:r>
        <w:rPr/>
        <w:t>6</w:t>
      </w:r>
      <w:r>
        <w:rPr>
          <w:rtl w:val="true"/>
        </w:rPr>
        <w:t xml:space="preserve">. </w:t>
      </w:r>
      <w:r>
        <w:rPr>
          <w:rtl w:val="true"/>
        </w:rPr>
        <w:t>احسان و رسيدگى به محرومان‌</w:t>
      </w:r>
      <w:bookmarkEnd w:id="321"/>
    </w:p>
    <w:p>
      <w:pPr>
        <w:pStyle w:val="BookText"/>
        <w:rPr/>
      </w:pPr>
      <w:r>
        <w:rPr>
          <w:rFonts w:ascii="IRNazanin" w:hAnsi="IRNazanin" w:eastAsia="IRNazanin"/>
          <w:color w:val="111111"/>
          <w:sz w:val="28"/>
          <w:sz w:val="28"/>
          <w:szCs w:val="28"/>
          <w:rtl w:val="true"/>
          <w:lang w:bidi="fa-IR"/>
        </w:rPr>
        <w:t>فضل بن روزبهان از علماى اهل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فريادرس و يارى‌كننده ضعيفان و عاجزان در پيش‌آمدها و بلاها بود و اين به رحم و عطوفت آن حضرت بر عاجزان اشاره دارد، چنان كه روايت كرده‌اند، هرگاه براى كسى حادثه يا گرفتارى پيش مى‌آمد، به جوار لطف و احسان آن حضرت در مدينه پناه مى‌برد و از خوان نعمت آن حضرت بهره مى‌برد، انگار كه شيعه اهل بيت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احسان و بخشش در سلوك رفتارى حضرت معنايى عميق دارد كه در پرسش شقيق بلخى از آن حضرت درباره فتوت نمود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 معناى فتوت در نزد شما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عطا شود، ايثار مى‌كنيم و مى‌بخشيم و اگر عطا نشود، شكر مى‌كنيم</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همه احسان مى‌كرد و گناه افراد سبب نمى‌شد حاجت او را روا نكند، مى‌بخشيد و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شقرانى كه فردى گناه‌كار و شراب‌خوار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بودم و شفيعى نداشتم، سرگردان بودم كه ناگاه جعفر بن محمد را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شقرانى هستم و حاجت خود را اظهار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عطايى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از همه خوب است و از تو</w:t>
      </w:r>
    </w:p>
    <w:p>
      <w:pPr>
        <w:pStyle w:val="BookText"/>
        <w:rPr/>
      </w:pPr>
      <w:r>
        <w:rPr>
          <w:rFonts w:ascii="IRNazanin" w:hAnsi="IRNazanin" w:eastAsia="IRNazanin"/>
          <w:color w:val="111111"/>
          <w:sz w:val="28"/>
          <w:sz w:val="28"/>
          <w:szCs w:val="28"/>
          <w:rtl w:val="true"/>
          <w:lang w:bidi="fa-IR"/>
        </w:rPr>
        <w:t>پسنديده‌تر و زشتى از همه بد است و از تو بدتر، به خاطر مكانى كه نزد ما دارى</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زمخشرى پس از نقل اين جريان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امام چگونه احسان مى‌كند و حاجت شقرانى را روا مى‌كند و به او احترام مى‌گذارد، با اين كه از حال او آگاه بود، بنگريد چگونه او را موعظه مى‌كند، اين خلق و خو، همان خُلق و خوى پيامبران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گفتار عبدالرحمن الشرقاوى هم در وصف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آن حضرت در محبت و دوستى كسى مانند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نداشتند و او در ميان مردم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زيرا ذاتش صاف، افق فكرش وسيع، ذهنش روشن، قلبش بزرگ، نازك بين، چهره‌اش خندان و خوش صحبت و خوش برخورد بود و به كارهاى خير و نيكوكارى سبقت مى‌جست، پاكيزه و صادق الوعد و پرهيزكار و از عترت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چهره‌اش شعاعى از نور نبوت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گرفتارى زياد، مردم را به توحيد و اسلام، با حكمت و موعظه حسنه فرا مى‌خواند، او هرگز از حال مردم غافل نبود و همواره روى شانه خود كيسه‌اى پر از طعام و مال نهاده و در ميان مستمندان توزيع مى‌نمود، بدون اين كه آن‌ها را شناسايى كند</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 سيدالأهل هم درباره ايشان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سى سال</w:t>
      </w:r>
    </w:p>
    <w:p>
      <w:pPr>
        <w:pStyle w:val="BookText"/>
        <w:rPr/>
      </w:pPr>
      <w:r>
        <w:rPr>
          <w:rFonts w:ascii="IRNazanin" w:hAnsi="IRNazanin" w:eastAsia="IRNazanin"/>
          <w:color w:val="111111"/>
          <w:sz w:val="28"/>
          <w:sz w:val="28"/>
          <w:szCs w:val="28"/>
          <w:rtl w:val="true"/>
          <w:lang w:bidi="fa-IR"/>
        </w:rPr>
        <w:t>با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كرد و خود را با صفات نيكوى او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جدش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كه فقرا را اطعام كند تا آن‌جا كه لقمه نانى براى اهل و عيال خود باقى نماند و بر آنان لباس بپوشاند تا آن حدّ كه براى عائله خود لباسى باقى نماند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مورد سخاوت و احسان حضرت هياج بسطام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اطعام مى‌فرمود كه حتى براى اهل و عيالش چيزى باقى نمى‌ماند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حضرت در وصيتى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تو چيزى خواست، به او احسان كن</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موارد بخشش و احسان، در كتب اهل سنت، نوشته عبدالحليم جندى است،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زياد، نام مزرعه‌اى از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كاركنانش دستور مى‌داد كه راهى به داخل باغ باز كنند تا مردم به درون آن راه يابند و از ميوه‌هاى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ده سفره مى‌انداخت كه بر سر هر سفره، ده نفر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ده نفر برمى‌خاستند، ده تن ديگر به جاى آن‌ها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همسايگان كه به مزرعه نمى‌آمد، يك ظرف از آن خرماها را برايشان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برداشت محصول كه مى‌رسيد، پاداش كارگران را مى‌داد، آن‌چه بر جاى مانده بود، به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برده</w:t>
      </w:r>
    </w:p>
    <w:p>
      <w:pPr>
        <w:pStyle w:val="BookText"/>
        <w:rPr/>
      </w:pPr>
      <w:r>
        <w:rPr>
          <w:rFonts w:ascii="IRNazanin" w:hAnsi="IRNazanin" w:eastAsia="IRNazanin"/>
          <w:color w:val="111111"/>
          <w:sz w:val="28"/>
          <w:sz w:val="28"/>
          <w:szCs w:val="28"/>
          <w:rtl w:val="true"/>
          <w:lang w:bidi="fa-IR"/>
        </w:rPr>
        <w:t>مى‌شد و ميان مردم تقسيم مى‌گرديد و به هر يك در خور حال وى چيزى مى‌رسيد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متعب مى‌گويد هنگامى كه طعام در مدينه كم شده 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طعام داريم؟</w:t>
      </w:r>
    </w:p>
    <w:p>
      <w:pPr>
        <w:pStyle w:val="BookText"/>
        <w:rPr/>
      </w:pPr>
      <w:r>
        <w:rPr>
          <w:rFonts w:ascii="IRNazanin" w:hAnsi="IRNazanin" w:eastAsia="IRNazanin"/>
          <w:color w:val="111111"/>
          <w:sz w:val="28"/>
          <w:sz w:val="28"/>
          <w:szCs w:val="28"/>
          <w:rtl w:val="true"/>
          <w:lang w:bidi="fa-IR"/>
        </w:rPr>
        <w:t>گفتم به اندازه‌اى كه چندين ماه را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فروش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مدينه طعامى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چون آن طعام را فروختم،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مردم هر روز براى همان روز طعام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عيال مرا نيمى از گندم و نيمى از جو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مى‌داند كه من مى‌توانم همه خوراكم را گندم قرار دهم ولى دوست دارم خداوند مرا ببيند كه در حسابرسى معاش زندگى به نيكى رفتار كرده‌ام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فقراى اهل سنت هم توجه خاص داشت، معلى بن خنيس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تاريك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سايبان بنى‌ساعده خارج شد، من نيز او را دنبال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چيزى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خدايا، آن را به 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سلام كردم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هستى؟</w:t>
      </w:r>
      <w:bookmarkStart w:id="322" w:name="pg1843_23474"/>
    </w:p>
    <w:p>
      <w:pPr>
        <w:pStyle w:val="BookText"/>
        <w:rPr/>
      </w:pPr>
      <w:bookmarkEnd w:id="32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فدايت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ديدى كه بر زمين افتاده است، به من بده و من خواستم آن‌چه را افتاده بود، جمع كنم و به ايشان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كيسه‌اى چرمى پر از 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شوم، اجازه دهيد كيسه را من حمل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اين كار سزاوارتر از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ادامه داديم تا به سايبان بنى‌ساعده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آن‌جا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نان زير پيراهن هر يكى از آن‌ها مى‌گذاشت تا آن‌كه به تمامى آنان نان رسيد، در راه بازگشت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اين گروه، حق را مى‌شناسند؟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مى‌شناختند، آنان را در نمك خود، شريك مى‌ساختيم</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323" w:name="__RefHeading___Toc2827491_3650668749"/>
      <w:bookmarkStart w:id="324" w:name="_Toc121"/>
      <w:bookmarkEnd w:id="323"/>
      <w:r>
        <w:rPr/>
        <w:t>7</w:t>
      </w:r>
      <w:r>
        <w:rPr>
          <w:rtl w:val="true"/>
        </w:rPr>
        <w:t xml:space="preserve">. </w:t>
      </w:r>
      <w:r>
        <w:rPr>
          <w:rtl w:val="true"/>
        </w:rPr>
        <w:t>بردبارى و گذشت‌</w:t>
      </w:r>
      <w:bookmarkEnd w:id="32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رويدادهاى زندگانى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مكتبى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نعمت‌ها شكور و در مقابل بلاها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داشت كه پيش چشمان ايشان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گريست و در همان وقت نعمت‌هاى خداوند را به</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اد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اخَذْتَ لَقَدْ ابْقَيْتَ وَ لَئِنْ ابْتَلَيْتَ لَقَدْ عافَيْتَ؛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اگر چيزى از ما گرفتى چيزهايى ديگر برايمان نگه داشتى، اگر مصيبتى دادى، عافيت نيز بخشيدى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كودك را نزد زنان برد و آن‌ها را سوگند داد كه شيون نكنند، آن گاه فرزندش را براى خاك‌سپارى برد، در حالى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خدايى كه فرزندانمان را از ما مى‌ستاند، ولى دوستى و محبت او در دل ما فزونى مى‌يابد، ما افرادى هستيم كه آن‌چه را دوست داريم از خدا مى‌طلبيم و او به ما عنايت مى‌كند، آن‌گاه كه به يكى از عزيزانمان مصيبتى رسيد، بدان رضايت مى‌دهيم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او مانند پدران با گذشتش، عفو و بخشش را در نهاد خود داشت و به گفته عبدالرحمن الشرقاوى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انتقامجويى برحذر مى‌داشت و فضيلت عفو و گذشت را به آن‌ها گوشزد مى‌كرد و قول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مى‌شد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عَبدٌ بِالعَفوِ الّا عِزّاً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در اثر عفو، عزّت انسان زياد مى‌شود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عبدالحليم جندى درباره عفو و گذشت حضرت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اعضاى خانواده‌اش را از رفتن روى بلندى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يكى از كنيزانش كه كودك او را نگهدارى مى‌كرد و با كودك بالاى نردبان رفته بود، تا چشمش به حضرت افتاد از خطايى كه كرده بود، هول شد و بدنش لرزيد و كودك از دستش به زمين افتاد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چهره‌اى برافروخته بيرون رفت و هنگامى كه سبب آن را از وى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چهره‌ام به سبب مردن كودك نيست، بلكه بدين جهت است كه كنيزك از آمدن من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كنيز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آزادى و از تو گذشتم</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واقعه ديگرى، 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ابن عمر گفت كه من روزى به هنگام عصر در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نشسته بودم كه ابن ابى العوجا وارد شد، با او در زمينه مسائل اعتقادى به بحث پرداختيم و افكار شرك‌آلود او مرا به شدت ناراحت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دين خدا الحاد و كفرپيشه كرده‌اى؟ و بارى تعالى را كه خالق توست، انكار نموده‌اى؟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العوجا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كلام هستى با تو سخن گوييم، پس اگر دليلى بياورى از تو پيروى مى‌كنيم و اگر اهل كلام نيستى، پس سخنى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ياران جعفر بن</w:t>
      </w:r>
      <w:bookmarkStart w:id="325" w:name="pg1843_23487"/>
    </w:p>
    <w:p>
      <w:pPr>
        <w:pStyle w:val="BookText"/>
        <w:rPr/>
      </w:pPr>
      <w:bookmarkEnd w:id="325"/>
      <w:r>
        <w:rPr>
          <w:rFonts w:ascii="IRNazanin" w:hAnsi="IRNazanin" w:eastAsia="IRNazanin"/>
          <w:color w:val="111111"/>
          <w:sz w:val="28"/>
          <w:sz w:val="28"/>
          <w:szCs w:val="28"/>
          <w:rtl w:val="true"/>
          <w:lang w:bidi="fa-IR"/>
        </w:rPr>
        <w:t>محمد هستى كه او چنين با ما سخن نمى‌گويد و با ما به اين صورت مجادله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بيشترى از آن‌چه تو شنيدى مى‌شنود ولى در خطاب او فحش نيست و در جواب‌ها تعدى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بردبار و عاقل و باوقار است و بدخلقى بر او عارض نمى‌شود</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326" w:name="__RefHeading___Toc2827493_3650668749"/>
      <w:bookmarkStart w:id="327" w:name="_Toc122"/>
      <w:bookmarkEnd w:id="326"/>
      <w:r>
        <w:rPr/>
        <w:t>8</w:t>
      </w:r>
      <w:r>
        <w:rPr>
          <w:rtl w:val="true"/>
        </w:rPr>
        <w:t xml:space="preserve">. </w:t>
      </w:r>
      <w:r>
        <w:rPr>
          <w:rtl w:val="true"/>
        </w:rPr>
        <w:t>آراستگى ظاهرى‌</w:t>
      </w:r>
      <w:bookmarkEnd w:id="327"/>
    </w:p>
    <w:p>
      <w:pPr>
        <w:pStyle w:val="BookText"/>
        <w:rPr/>
      </w:pPr>
      <w:r>
        <w:rPr>
          <w:rFonts w:ascii="IRNazanin" w:hAnsi="IRNazanin" w:eastAsia="IRNazanin"/>
          <w:color w:val="111111"/>
          <w:sz w:val="28"/>
          <w:sz w:val="28"/>
          <w:szCs w:val="28"/>
          <w:rtl w:val="true"/>
          <w:lang w:bidi="fa-IR"/>
        </w:rPr>
        <w:t>آن طور كه عبدالحليم جندى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آراسته داشت، قامتش نه كوتاه بود و نه بلند، چهره‌اى داشت كه به سان ماه مى‌درخشيد، پوست او لطيف بود و موهايى مجعد و مشكين و پيشانى بلند داشت، لباس‌هايى را كه مورد رضاى جدش بود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اسراف و تكبر بخوريد و بياشاميد و بپوشيد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روزى سفيان ثورى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قبايى آراسته و زيبا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حضرت مى‌نگريستم،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چنين با تعجب نگاه مى‌كنى؟ آيا از آن‌چه مى‌بينى، تعجب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لباس شما و پدرانتان نيست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زمان فقر و ندارى امت بود</w:t>
      </w:r>
    </w:p>
    <w:p>
      <w:pPr>
        <w:pStyle w:val="BookText"/>
        <w:rPr/>
      </w:pPr>
      <w:r>
        <w:rPr>
          <w:rFonts w:ascii="IRNazanin" w:hAnsi="IRNazanin" w:eastAsia="IRNazanin"/>
          <w:color w:val="111111"/>
          <w:sz w:val="28"/>
          <w:sz w:val="28"/>
          <w:szCs w:val="28"/>
          <w:rtl w:val="true"/>
          <w:lang w:bidi="fa-IR"/>
        </w:rPr>
        <w:t>و آنان به اقتضاى زمانشان لباس مى‌پوشيدند، ولى اين زمان، زمان نعمت است و نعمت به سوى امت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قباى رويين را كنار زد و قباى پشمى خشنى را كه زير لباس‌هايش پوشيده بود،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لباس خشن را براى خدا پوشيده‌ايم و لباس رويين و آراسته را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بر خدا باشد، پوشيده مى‌داريم و آن‌چه براى شما باشد، آشكارش مى‌كنيم</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عبدالحليم جندى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نعمتى را به كسى ارزانى مى‌دارد، دوست دارد آن نعمت را نزد او ببيند، زيرا خداوند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زيبايى و تجمل را دوست دارد و از فقر و فقرنمايى ناخرسند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لباس خويش را پاكيزه نگه دارد و از بوى خوش استفاده كند و خانه خويش را گچ‌كارى و آستانه منزل خود را پاكيزه سازد</w:t>
      </w:r>
      <w:r>
        <w:rPr>
          <w:rFonts w:eastAsia="IRNazanin" w:cs="IRNazanin"/>
          <w:color w:val="111111"/>
          <w:sz w:val="28"/>
          <w:szCs w:val="28"/>
          <w:rtl w:val="true"/>
          <w:lang w:bidi="fa-IR"/>
        </w:rPr>
        <w:t xml:space="preserve">. </w:t>
      </w:r>
      <w:r>
        <w:rPr>
          <w:rStyle w:val="FootnoteAnchor"/>
          <w:rtl w:val="true"/>
        </w:rPr>
        <w:footnoteReference w:id="441"/>
      </w:r>
      <w:bookmarkStart w:id="328" w:name="pg1843_23500"/>
    </w:p>
    <w:p>
      <w:pPr>
        <w:pStyle w:val="Heading3"/>
        <w:numPr>
          <w:ilvl w:val="2"/>
          <w:numId w:val="1"/>
        </w:numPr>
        <w:rPr/>
      </w:pPr>
      <w:bookmarkStart w:id="329" w:name="__RefHeading___Toc2827495_3650668749"/>
      <w:bookmarkStart w:id="330" w:name="_Toc123"/>
      <w:bookmarkEnd w:id="328"/>
      <w:bookmarkEnd w:id="329"/>
      <w:r>
        <w:rPr>
          <w:rtl w:val="true"/>
        </w:rPr>
        <w:t xml:space="preserve">كراماتى از حضرت صادق </w:t>
      </w:r>
      <w:r>
        <w:rPr>
          <w:rtl w:val="true"/>
        </w:rPr>
        <w:t>(</w:t>
      </w:r>
      <w:r>
        <w:rPr>
          <w:rtl w:val="true"/>
        </w:rPr>
        <w:t>ع</w:t>
      </w:r>
      <w:r>
        <w:rPr>
          <w:rtl w:val="true"/>
        </w:rPr>
        <w:t xml:space="preserve">) </w:t>
      </w:r>
      <w:r>
        <w:rPr>
          <w:rtl w:val="true"/>
        </w:rPr>
        <w:t>و فرجام زندگى‌</w:t>
      </w:r>
      <w:bookmarkEnd w:id="330"/>
    </w:p>
    <w:p>
      <w:pPr>
        <w:pStyle w:val="Heading3"/>
        <w:numPr>
          <w:ilvl w:val="2"/>
          <w:numId w:val="1"/>
        </w:numPr>
        <w:rPr/>
      </w:pPr>
      <w:bookmarkStart w:id="331" w:name="__RefHeading___Toc2827497_3650668749"/>
      <w:bookmarkStart w:id="332" w:name="_Toc124"/>
      <w:bookmarkEnd w:id="331"/>
      <w:r>
        <w:rPr>
          <w:rtl w:val="true"/>
        </w:rPr>
        <w:t>ميوه دادن درخت خشكيده‌</w:t>
      </w:r>
      <w:bookmarkEnd w:id="332"/>
    </w:p>
    <w:p>
      <w:pPr>
        <w:pStyle w:val="BookText"/>
        <w:rPr/>
      </w:pPr>
      <w:r>
        <w:rPr>
          <w:rFonts w:ascii="IRNazanin" w:hAnsi="IRNazanin" w:eastAsia="IRNazanin"/>
          <w:color w:val="111111"/>
          <w:sz w:val="28"/>
          <w:sz w:val="28"/>
          <w:szCs w:val="28"/>
          <w:rtl w:val="true"/>
          <w:lang w:bidi="fa-IR"/>
        </w:rPr>
        <w:t>گروهى نقل كرده‌اند در راه مكه همراه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زير نخل خشكيده‌اى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لبانش حركت مى‌كرد و دعايى مى‌خواند كه ما متوجه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نخل 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در تو نهاده است، بر ما اطعام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دعاى حضرت، نخل خشكيده، سبز و داراى خرما شد، سپس حضرت ما را دعوت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از آن بخوريد و ما از رطبى خورديم كه در عمرمان مانند آن نخورده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عربى عامى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پيامبران هستيم، دعا مى‌كنيم و خدا دعاى ما را مستجاب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و دعا كنم تو مسخ مى‌شوى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بخواه</w:t>
      </w:r>
      <w:r>
        <w:rPr>
          <w:rFonts w:eastAsia="IRNazanin" w:cs="IRNazanin"/>
          <w:color w:val="111111"/>
          <w:sz w:val="28"/>
          <w:szCs w:val="28"/>
          <w:rtl w:val="true"/>
          <w:lang w:bidi="fa-IR"/>
        </w:rPr>
        <w:t>.</w:t>
      </w:r>
      <w:bookmarkStart w:id="333" w:name="pg1843_23504"/>
    </w:p>
    <w:p>
      <w:pPr>
        <w:pStyle w:val="BookText"/>
        <w:rPr/>
      </w:pPr>
      <w:bookmarkEnd w:id="333"/>
      <w:r>
        <w:rPr>
          <w:rFonts w:ascii="IRNazanin" w:hAnsi="IRNazanin" w:eastAsia="IRNazanin"/>
          <w:color w:val="111111"/>
          <w:sz w:val="28"/>
          <w:sz w:val="28"/>
          <w:szCs w:val="28"/>
          <w:rtl w:val="true"/>
          <w:lang w:bidi="fa-IR"/>
        </w:rPr>
        <w:t>حضرت دعا كرد و مرد عرب به شمايل سگ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حال نزد خانواده‌اش رفت، خانواده‌اش او را زدند و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سوى حضرت برگشت، در حالى كه اشك از چشمانش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ترحم كرد و دعا نمود و آن مرد به حال اول برگشت</w:t>
      </w:r>
      <w:r>
        <w:rPr>
          <w:rFonts w:eastAsia="IRNazanin" w:cs="IRNazanin"/>
          <w:color w:val="111111"/>
          <w:sz w:val="28"/>
          <w:szCs w:val="28"/>
          <w:rtl w:val="true"/>
          <w:lang w:bidi="fa-IR"/>
        </w:rPr>
        <w:t xml:space="preserve">. </w:t>
      </w:r>
      <w:r>
        <w:rPr>
          <w:rStyle w:val="FootnoteAnchor"/>
          <w:rtl w:val="true"/>
        </w:rPr>
        <w:footnoteReference w:id="442"/>
      </w:r>
    </w:p>
    <w:p>
      <w:pPr>
        <w:pStyle w:val="Heading3"/>
        <w:numPr>
          <w:ilvl w:val="2"/>
          <w:numId w:val="1"/>
        </w:numPr>
        <w:rPr/>
      </w:pPr>
      <w:bookmarkStart w:id="334" w:name="__RefHeading___Toc2827499_3650668749"/>
      <w:bookmarkStart w:id="335" w:name="_Toc125"/>
      <w:bookmarkEnd w:id="334"/>
      <w:r>
        <w:rPr>
          <w:rtl w:val="true"/>
        </w:rPr>
        <w:t>ترور نافرجام‌</w:t>
      </w:r>
      <w:bookmarkEnd w:id="335"/>
    </w:p>
    <w:p>
      <w:pPr>
        <w:pStyle w:val="BookText"/>
        <w:rPr/>
      </w:pPr>
      <w:r>
        <w:rPr>
          <w:rFonts w:ascii="IRNazanin" w:hAnsi="IRNazanin" w:eastAsia="IRNazanin"/>
          <w:color w:val="111111"/>
          <w:sz w:val="28"/>
          <w:sz w:val="28"/>
          <w:szCs w:val="28"/>
          <w:rtl w:val="true"/>
          <w:lang w:bidi="fa-IR"/>
        </w:rPr>
        <w:t>قندوزى در ينابيع الموده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منصور، وزيرش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را نزد من بياور تا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از دنيا روى گردانده و غرق در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امامت او قائل هستى؟ به خدا سوگند كه او امام تو و من و امام تمام خلايق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عقيم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نماز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تو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نوكرانش دستور داده بود كه هرگاه ديديد من كلاه از سرم برداشتم، جعفر بن محمد را بكشيد، ولى وقتى ما وارد شديم، منصور تا دم در به استقبال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در صدر مجلس نشانيد و خود روبه‌روى حضرت دست به سينه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من بخواه</w:t>
      </w:r>
      <w:r>
        <w:rPr>
          <w:rFonts w:eastAsia="IRNazanin" w:cs="IRNazanin"/>
          <w:color w:val="111111"/>
          <w:sz w:val="28"/>
          <w:szCs w:val="28"/>
          <w:rtl w:val="true"/>
          <w:lang w:bidi="fa-IR"/>
        </w:rPr>
        <w:t>.</w:t>
      </w:r>
      <w:bookmarkStart w:id="336" w:name="pg1843_23508"/>
    </w:p>
    <w:p>
      <w:pPr>
        <w:pStyle w:val="BookText"/>
        <w:rPr/>
      </w:pPr>
      <w:bookmarkEnd w:id="33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اين است كه از من دست بردارى و مرا به اختيار خودم بگذارى كه من به عبادت با خدايم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تو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برگشت و منصور در هراس عجيبى بود و سپس به خواب رفت، من لحاف روى او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باش تا من بيدار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خواب سنگينى رفت، به گونه‌اى كه نمازهايش هم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بيدار شد و قضاى نمازهايش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كه چه اتفاقى افتاد؟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صادق به خانه‌ام وارد شد، اژدهاى بزرگى ديدم كه دهان باز كرده بود و يك طرف دهانش بر پايين تخت و طرف ديگرش بر بالاى آن بود و به زبان فصيح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آزارى به او برسانى، تو را همراه تخت مى‌بلعم</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337" w:name="__RefHeading___Toc2827501_3650668749"/>
      <w:bookmarkStart w:id="338" w:name="_Toc126"/>
      <w:bookmarkEnd w:id="337"/>
      <w:r>
        <w:rPr>
          <w:rtl w:val="true"/>
        </w:rPr>
        <w:t xml:space="preserve">شهادت امام صادق </w:t>
      </w:r>
      <w:r>
        <w:rPr>
          <w:rtl w:val="true"/>
        </w:rPr>
        <w:t>(</w:t>
      </w:r>
      <w:r>
        <w:rPr>
          <w:rtl w:val="true"/>
        </w:rPr>
        <w:t>ع</w:t>
      </w:r>
      <w:r>
        <w:rPr>
          <w:rtl w:val="true"/>
        </w:rPr>
        <w:t>)</w:t>
      </w:r>
      <w:bookmarkEnd w:id="3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ملكوت اعلى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اعتقاد دارند كه منصور عباسى به وسيله سم حضرت را به شهادت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 نيز گروهى با اين عقيده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مالكى و شبراوى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حضرت توسط سَمّ، در زمان خلافت منصور از دنيا رفت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ابن حجر هم در الصواعق مى‌گويد، حضرت با سمّ از دنيا رفته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مسعودى هم در مروج الذهب مسموم شدن آن حضرت را به عنوان يك احتمال مطرح مى‌كند</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البته شهادت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روش و عادت منصور نبود بلكه او بارها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احضار و قصد شهادت ايشان را داشت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اهل سنت، يعقوبى تأسف و اندوه منصور بر رحلت حضرت را گزارش داده و ابوزهره با تمسك به گفته يعقوبى منصور را از اين اتهام مبرا دانسته است، در حالى كه طبيعى است منصور عباسى نقش خود را در شهادت حضرت انكار و ظاهرى فريبنده بگيرد و خود را متأسف نشان دهد، مگر ما اين روش را در رفتار يزيد بن معاويه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نمى‌كنيم؟</w:t>
      </w:r>
      <w:bookmarkStart w:id="339" w:name="pg1843_23516"/>
    </w:p>
    <w:p>
      <w:pPr>
        <w:pStyle w:val="Heading3"/>
        <w:numPr>
          <w:ilvl w:val="2"/>
          <w:numId w:val="1"/>
        </w:numPr>
        <w:rPr/>
      </w:pPr>
      <w:bookmarkStart w:id="340" w:name="__RefHeading___Toc2827503_3650668749"/>
      <w:bookmarkStart w:id="341" w:name="_Toc127"/>
      <w:bookmarkEnd w:id="339"/>
      <w:bookmarkEnd w:id="340"/>
      <w:r>
        <w:rPr>
          <w:rtl w:val="true"/>
        </w:rPr>
        <w:t>سخنان حكمت‌آموز حضرت در منابع اهل سنت‌</w:t>
      </w:r>
      <w:bookmarkEnd w:id="341"/>
    </w:p>
    <w:p>
      <w:pPr>
        <w:pStyle w:val="Heading3"/>
        <w:numPr>
          <w:ilvl w:val="2"/>
          <w:numId w:val="1"/>
        </w:numPr>
        <w:rPr/>
      </w:pPr>
      <w:bookmarkStart w:id="342" w:name="__RefHeading___Toc2827505_3650668749"/>
      <w:bookmarkStart w:id="343" w:name="_Toc128"/>
      <w:bookmarkEnd w:id="342"/>
      <w:r>
        <w:rPr>
          <w:rtl w:val="true"/>
        </w:rPr>
        <w:t xml:space="preserve">دوستى اهل بيت </w:t>
      </w:r>
      <w:r>
        <w:rPr>
          <w:rtl w:val="true"/>
        </w:rPr>
        <w:t>(</w:t>
      </w:r>
      <w:r>
        <w:rPr>
          <w:rtl w:val="true"/>
        </w:rPr>
        <w:t>عليهم السلام</w:t>
      </w:r>
      <w:r>
        <w:rPr>
          <w:rtl w:val="true"/>
        </w:rPr>
        <w:t>)</w:t>
      </w:r>
      <w:bookmarkEnd w:id="343"/>
    </w:p>
    <w:p>
      <w:pPr>
        <w:pStyle w:val="BookText"/>
        <w:rPr/>
      </w:pPr>
      <w:r>
        <w:rPr>
          <w:rFonts w:ascii="IRNazanin" w:hAnsi="IRNazanin" w:eastAsia="IRNazanin"/>
          <w:color w:val="111111"/>
          <w:sz w:val="28"/>
          <w:sz w:val="28"/>
          <w:szCs w:val="28"/>
          <w:rtl w:val="true"/>
          <w:lang w:bidi="fa-IR"/>
        </w:rPr>
        <w:t>ما برگزيدگان خدا، راه روشن به سوي خدا و صراط مستقيم هستيم</w:t>
      </w:r>
      <w:r>
        <w:rPr>
          <w:rFonts w:eastAsia="IRNazanin" w:cs="IRNazanin"/>
          <w:color w:val="111111"/>
          <w:sz w:val="28"/>
          <w:szCs w:val="28"/>
          <w:rtl w:val="true"/>
          <w:lang w:bidi="fa-IR"/>
        </w:rPr>
        <w:t xml:space="preserve">. </w:t>
      </w:r>
      <w:r>
        <w:rPr>
          <w:rStyle w:val="FootnoteAnchor"/>
          <w:rtl w:val="true"/>
        </w:rPr>
        <w:footnoteReference w:id="447"/>
      </w:r>
    </w:p>
    <w:p>
      <w:pPr>
        <w:pStyle w:val="Heading3"/>
        <w:numPr>
          <w:ilvl w:val="2"/>
          <w:numId w:val="1"/>
        </w:numPr>
        <w:rPr/>
      </w:pPr>
      <w:bookmarkStart w:id="344" w:name="__RefHeading___Toc2827507_3650668749"/>
      <w:bookmarkStart w:id="345" w:name="_Toc129"/>
      <w:bookmarkEnd w:id="344"/>
      <w:r>
        <w:rPr>
          <w:rtl w:val="true"/>
        </w:rPr>
        <w:t>محبت به مردم‌</w:t>
      </w:r>
      <w:bookmarkEnd w:id="345"/>
    </w:p>
    <w:p>
      <w:pPr>
        <w:pStyle w:val="BookText"/>
        <w:rPr/>
      </w:pPr>
      <w:r>
        <w:rPr>
          <w:rFonts w:ascii="IRNazanin" w:hAnsi="IRNazanin" w:eastAsia="IRNazanin"/>
          <w:color w:val="111111"/>
          <w:sz w:val="28"/>
          <w:sz w:val="28"/>
          <w:szCs w:val="28"/>
          <w:rtl w:val="true"/>
          <w:lang w:bidi="fa-IR"/>
        </w:rPr>
        <w:t>بالاترين مرتبه عقل پس از ايمان به خداى تعالى، محبت و مهرورزى به مردم است</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346" w:name="__RefHeading___Toc2827509_3650668749"/>
      <w:bookmarkStart w:id="347" w:name="_Toc130"/>
      <w:bookmarkEnd w:id="346"/>
      <w:r>
        <w:rPr>
          <w:rtl w:val="true"/>
        </w:rPr>
        <w:t>نماز</w:t>
      </w:r>
      <w:bookmarkEnd w:id="347"/>
    </w:p>
    <w:p>
      <w:pPr>
        <w:pStyle w:val="BookText"/>
        <w:rPr/>
      </w:pPr>
      <w:r>
        <w:rPr>
          <w:rFonts w:ascii="IRNazanin" w:hAnsi="IRNazanin" w:eastAsia="IRNazanin"/>
          <w:color w:val="111111"/>
          <w:sz w:val="28"/>
          <w:sz w:val="28"/>
          <w:szCs w:val="28"/>
          <w:rtl w:val="true"/>
          <w:lang w:bidi="fa-IR"/>
        </w:rPr>
        <w:t>نماز، عامل تقرب تقواپيشگان به درگاه ربوبى است</w:t>
      </w:r>
      <w:r>
        <w:rPr>
          <w:rFonts w:eastAsia="IRNazanin" w:cs="IRNazanin"/>
          <w:color w:val="111111"/>
          <w:sz w:val="28"/>
          <w:szCs w:val="28"/>
          <w:rtl w:val="true"/>
          <w:lang w:bidi="fa-IR"/>
        </w:rPr>
        <w:t xml:space="preserve">. </w:t>
      </w:r>
      <w:r>
        <w:rPr>
          <w:rStyle w:val="FootnoteAnchor"/>
          <w:rtl w:val="true"/>
        </w:rPr>
        <w:footnoteReference w:id="449"/>
      </w:r>
    </w:p>
    <w:p>
      <w:pPr>
        <w:pStyle w:val="Heading3"/>
        <w:numPr>
          <w:ilvl w:val="2"/>
          <w:numId w:val="1"/>
        </w:numPr>
        <w:rPr/>
      </w:pPr>
      <w:bookmarkStart w:id="348" w:name="__RefHeading___Toc2827511_3650668749"/>
      <w:bookmarkStart w:id="349" w:name="_Toc131"/>
      <w:bookmarkEnd w:id="348"/>
      <w:r>
        <w:rPr>
          <w:rtl w:val="true"/>
        </w:rPr>
        <w:t>رابطه دعا و عمل‌</w:t>
      </w:r>
      <w:bookmarkEnd w:id="34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بدون عمل، دعا مى‌كند، مانند كسى است كه مى‌خواهد بدون كمان تيراندازى كند</w:t>
      </w:r>
      <w:r>
        <w:rPr>
          <w:rFonts w:eastAsia="Amiri" w:cs="Amiri" w:ascii="Amiri" w:hAnsi="Amiri"/>
          <w:color w:val="111111"/>
          <w:sz w:val="28"/>
          <w:szCs w:val="28"/>
          <w:rtl w:val="true"/>
          <w:lang w:bidi="ar-SA"/>
        </w:rPr>
        <w:t xml:space="preserve">. </w:t>
      </w:r>
      <w:r>
        <w:rPr>
          <w:rStyle w:val="FootnoteAnchor"/>
          <w:rtl w:val="true"/>
        </w:rPr>
        <w:footnoteReference w:id="450"/>
      </w:r>
      <w:bookmarkStart w:id="350" w:name="pg1843_23520"/>
    </w:p>
    <w:p>
      <w:pPr>
        <w:pStyle w:val="Heading3"/>
        <w:numPr>
          <w:ilvl w:val="2"/>
          <w:numId w:val="1"/>
        </w:numPr>
        <w:rPr/>
      </w:pPr>
      <w:bookmarkStart w:id="351" w:name="__RefHeading___Toc2827513_3650668749"/>
      <w:bookmarkStart w:id="352" w:name="_Toc132"/>
      <w:bookmarkEnd w:id="350"/>
      <w:bookmarkEnd w:id="351"/>
      <w:r>
        <w:rPr>
          <w:rtl w:val="true"/>
        </w:rPr>
        <w:t>عاق والدين‌</w:t>
      </w:r>
      <w:bookmarkEnd w:id="352"/>
    </w:p>
    <w:p>
      <w:pPr>
        <w:pStyle w:val="BookText"/>
        <w:rPr/>
      </w:pPr>
      <w:r>
        <w:rPr>
          <w:rFonts w:ascii="Amiri" w:hAnsi="Amiri" w:eastAsia="Amiri" w:cs="Amiri"/>
          <w:color w:val="111111"/>
          <w:sz w:val="28"/>
          <w:sz w:val="28"/>
          <w:szCs w:val="28"/>
          <w:rtl w:val="true"/>
          <w:lang w:bidi="ar-SA"/>
        </w:rPr>
        <w:t>هر كس والدين خود را محزون كند، عاق والدين شده است</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3"/>
        <w:numPr>
          <w:ilvl w:val="2"/>
          <w:numId w:val="1"/>
        </w:numPr>
        <w:rPr/>
      </w:pPr>
      <w:bookmarkStart w:id="353" w:name="__RefHeading___Toc2827515_3650668749"/>
      <w:bookmarkStart w:id="354" w:name="_Toc133"/>
      <w:bookmarkEnd w:id="353"/>
      <w:r>
        <w:rPr>
          <w:rtl w:val="true"/>
        </w:rPr>
        <w:t>ايجاد فتنه‌</w:t>
      </w:r>
      <w:bookmarkEnd w:id="354"/>
    </w:p>
    <w:p>
      <w:pPr>
        <w:pStyle w:val="BookText"/>
        <w:rPr/>
      </w:pPr>
      <w:r>
        <w:rPr>
          <w:rFonts w:ascii="Amiri" w:hAnsi="Amiri" w:eastAsia="Amiri" w:cs="Amiri"/>
          <w:color w:val="111111"/>
          <w:sz w:val="28"/>
          <w:sz w:val="28"/>
          <w:szCs w:val="28"/>
          <w:rtl w:val="true"/>
          <w:lang w:bidi="ar-SA"/>
        </w:rPr>
        <w:t>هر كس فتنه‌اى را ايجاد كند، عاقبت، طعمه فتنه مى‌شود</w:t>
      </w:r>
      <w:r>
        <w:rPr>
          <w:rFonts w:eastAsia="Amiri" w:cs="Amiri" w:ascii="Amiri" w:hAnsi="Amiri"/>
          <w:color w:val="111111"/>
          <w:sz w:val="28"/>
          <w:szCs w:val="28"/>
          <w:rtl w:val="true"/>
          <w:lang w:bidi="ar-SA"/>
        </w:rPr>
        <w:t xml:space="preserve">. </w:t>
      </w:r>
      <w:r>
        <w:rPr>
          <w:rStyle w:val="FootnoteAnchor"/>
          <w:rtl w:val="true"/>
        </w:rPr>
        <w:footnoteReference w:id="452"/>
      </w:r>
    </w:p>
    <w:p>
      <w:pPr>
        <w:pStyle w:val="Heading3"/>
        <w:numPr>
          <w:ilvl w:val="2"/>
          <w:numId w:val="1"/>
        </w:numPr>
        <w:rPr/>
      </w:pPr>
      <w:bookmarkStart w:id="355" w:name="__RefHeading___Toc2827517_3650668749"/>
      <w:bookmarkStart w:id="356" w:name="_Toc134"/>
      <w:bookmarkEnd w:id="355"/>
      <w:r>
        <w:rPr>
          <w:rtl w:val="true"/>
        </w:rPr>
        <w:t>پيروى از عترت‌</w:t>
      </w:r>
      <w:bookmarkEnd w:id="356"/>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نيكان از عترت من و پاكان عترتم، در كوچكى، حليم‌ترين و در بزرگى، عالم‌ترين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ما خاندانى هستيم كه علم ما از علم خدا و حكم ما از حكم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مى‌گوييم سخن صادقى است كه شنيده‌ايم، پس اگر از آثار ما پيروى كنيد، به نور و بصيرت ما هدايت مى‌جوييد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حق با ماست، هر كس از آن پيروى كند، به ما مى‌پيوندد و هر كس پيروى نكند، هلاك مى‌شود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وسيله ماست كه به آسايش دست مى‌يابيد و بندهاى خوارى را از گردن دور مى‌كنيد، خدا، بركت و رحمت خود را با ما شروع و به ما ختم كرد</w:t>
      </w:r>
      <w:r>
        <w:rPr>
          <w:rFonts w:eastAsia="IRNazanin" w:cs="IRNazanin"/>
          <w:color w:val="111111"/>
          <w:sz w:val="28"/>
          <w:szCs w:val="28"/>
          <w:rtl w:val="true"/>
          <w:lang w:bidi="fa-IR"/>
        </w:rPr>
        <w:t xml:space="preserve">. </w:t>
      </w:r>
      <w:r>
        <w:rPr>
          <w:rStyle w:val="FootnoteAnchor"/>
          <w:rtl w:val="true"/>
        </w:rPr>
        <w:footnoteReference w:id="453"/>
      </w:r>
      <w:bookmarkStart w:id="357" w:name="pg1843_23524"/>
    </w:p>
    <w:p>
      <w:pPr>
        <w:pStyle w:val="Heading3"/>
        <w:numPr>
          <w:ilvl w:val="2"/>
          <w:numId w:val="1"/>
        </w:numPr>
        <w:rPr/>
      </w:pPr>
      <w:bookmarkStart w:id="358" w:name="__RefHeading___Toc2827519_3650668749"/>
      <w:bookmarkStart w:id="359" w:name="_Toc135"/>
      <w:bookmarkEnd w:id="357"/>
      <w:bookmarkEnd w:id="358"/>
      <w:r>
        <w:rPr>
          <w:rtl w:val="true"/>
        </w:rPr>
        <w:t xml:space="preserve">منزلت على </w:t>
      </w:r>
      <w:r>
        <w:rPr>
          <w:rtl w:val="true"/>
        </w:rPr>
        <w:t>(</w:t>
      </w:r>
      <w:r>
        <w:rPr>
          <w:rtl w:val="true"/>
        </w:rPr>
        <w:t>ع</w:t>
      </w:r>
      <w:r>
        <w:rPr>
          <w:rtl w:val="true"/>
        </w:rPr>
        <w:t>)</w:t>
      </w:r>
      <w:bookmarkEnd w:id="359"/>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والاست كه هيچ كس را با او در آن مناقب شراكت نيست</w:t>
      </w:r>
      <w:r>
        <w:rPr>
          <w:rFonts w:eastAsia="IRNazanin" w:cs="IRNazanin"/>
          <w:color w:val="111111"/>
          <w:sz w:val="28"/>
          <w:szCs w:val="28"/>
          <w:rtl w:val="true"/>
          <w:lang w:bidi="fa-IR"/>
        </w:rPr>
        <w:t xml:space="preserve">. </w:t>
      </w:r>
      <w:r>
        <w:rPr>
          <w:rStyle w:val="FootnoteAnchor"/>
          <w:rtl w:val="true"/>
        </w:rPr>
        <w:footnoteReference w:id="454"/>
      </w:r>
    </w:p>
    <w:p>
      <w:pPr>
        <w:pStyle w:val="Heading3"/>
        <w:numPr>
          <w:ilvl w:val="2"/>
          <w:numId w:val="1"/>
        </w:numPr>
        <w:rPr/>
      </w:pPr>
      <w:bookmarkStart w:id="360" w:name="__RefHeading___Toc2827521_3650668749"/>
      <w:bookmarkStart w:id="361" w:name="_Toc136"/>
      <w:bookmarkEnd w:id="360"/>
      <w:r>
        <w:rPr>
          <w:rtl w:val="true"/>
        </w:rPr>
        <w:t>صبر بر آزار همسايه‌</w:t>
      </w:r>
      <w:bookmarkEnd w:id="361"/>
    </w:p>
    <w:p>
      <w:pPr>
        <w:pStyle w:val="BookText"/>
        <w:rPr/>
      </w:pPr>
      <w:r>
        <w:rPr>
          <w:rFonts w:ascii="IRNazanin" w:hAnsi="IRNazanin" w:eastAsia="IRNazanin"/>
          <w:color w:val="111111"/>
          <w:sz w:val="28"/>
          <w:sz w:val="28"/>
          <w:szCs w:val="28"/>
          <w:rtl w:val="true"/>
          <w:lang w:bidi="fa-IR"/>
        </w:rPr>
        <w:t>مردى از بدى همسايه‌اش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مردم مرا به خوارى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كسى است كه ستم مى‌كند</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362" w:name="__RefHeading___Toc2827523_3650668749"/>
      <w:bookmarkStart w:id="363" w:name="_Toc137"/>
      <w:bookmarkEnd w:id="362"/>
      <w:r>
        <w:rPr>
          <w:rtl w:val="true"/>
        </w:rPr>
        <w:t xml:space="preserve">دوستى خانواده على </w:t>
      </w:r>
      <w:r>
        <w:rPr>
          <w:rtl w:val="true"/>
        </w:rPr>
        <w:t>(</w:t>
      </w:r>
      <w:r>
        <w:rPr>
          <w:rtl w:val="true"/>
        </w:rPr>
        <w:t>ع</w:t>
      </w:r>
      <w:r>
        <w:rPr>
          <w:rtl w:val="true"/>
        </w:rPr>
        <w:t>)</w:t>
      </w:r>
      <w:bookmarkEnd w:id="36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اجدادشان و همگى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دو فرزندم و پدر و مادرشان را دوست بدارد، در قيامت با من هم درجه است</w:t>
      </w:r>
      <w:r>
        <w:rPr>
          <w:rFonts w:eastAsia="IRNazanin" w:cs="IRNazanin"/>
          <w:color w:val="111111"/>
          <w:sz w:val="28"/>
          <w:szCs w:val="28"/>
          <w:rtl w:val="true"/>
          <w:lang w:bidi="fa-IR"/>
        </w:rPr>
        <w:t xml:space="preserve">. </w:t>
      </w:r>
      <w:r>
        <w:rPr>
          <w:rStyle w:val="FootnoteAnchor"/>
          <w:rtl w:val="true"/>
        </w:rPr>
        <w:footnoteReference w:id="456"/>
      </w:r>
    </w:p>
    <w:p>
      <w:pPr>
        <w:pStyle w:val="Heading3"/>
        <w:numPr>
          <w:ilvl w:val="2"/>
          <w:numId w:val="1"/>
        </w:numPr>
        <w:rPr/>
      </w:pPr>
      <w:bookmarkStart w:id="364" w:name="__RefHeading___Toc2827525_3650668749"/>
      <w:bookmarkStart w:id="365" w:name="_Toc138"/>
      <w:bookmarkEnd w:id="364"/>
      <w:r>
        <w:rPr>
          <w:rtl w:val="true"/>
        </w:rPr>
        <w:t>كنترل خشم‌</w:t>
      </w:r>
      <w:bookmarkEnd w:id="3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كليد هر پليدى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66" w:name="pg1843_23529"/>
    </w:p>
    <w:p>
      <w:pPr>
        <w:pStyle w:val="BookText"/>
        <w:rPr/>
      </w:pPr>
      <w:bookmarkEnd w:id="3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هرگاه غضب كند، غضبش او را از حق خارج نمى‌كند و هرگاه راضى شود رضايتش او را در باطل داخل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7" w:name="__RefHeading___Toc2827527_3650668749"/>
      <w:bookmarkStart w:id="368" w:name="_Toc139"/>
      <w:bookmarkEnd w:id="367"/>
      <w:r>
        <w:rPr>
          <w:rtl w:val="true"/>
        </w:rPr>
        <w:t>امتياز انسان‌</w:t>
      </w:r>
      <w:bookmarkEnd w:id="368"/>
    </w:p>
    <w:p>
      <w:pPr>
        <w:pStyle w:val="BookText"/>
        <w:rPr/>
      </w:pPr>
      <w:r>
        <w:rPr>
          <w:rFonts w:ascii="IRNazanin" w:hAnsi="IRNazanin" w:eastAsia="IRNazanin"/>
          <w:color w:val="111111"/>
          <w:sz w:val="28"/>
          <w:sz w:val="28"/>
          <w:szCs w:val="28"/>
          <w:rtl w:val="true"/>
          <w:lang w:bidi="fa-IR"/>
        </w:rPr>
        <w:t>اصل و ريشه انسان عقل اوست و حب او دينش و كرمش تقواى اوست و مردم در اين كه از آدم زاده شده‌اند با يكديگر مساوى هستند</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369" w:name="__RefHeading___Toc2827529_3650668749"/>
      <w:bookmarkStart w:id="370" w:name="_Toc140"/>
      <w:bookmarkEnd w:id="369"/>
      <w:r>
        <w:rPr>
          <w:rtl w:val="true"/>
        </w:rPr>
        <w:t>تواضع‌</w:t>
      </w:r>
      <w:bookmarkEnd w:id="370"/>
    </w:p>
    <w:p>
      <w:pPr>
        <w:pStyle w:val="BookText"/>
        <w:rPr/>
      </w:pPr>
      <w:r>
        <w:rPr>
          <w:rFonts w:ascii="IRNazanin" w:hAnsi="IRNazanin" w:eastAsia="IRNazanin"/>
          <w:color w:val="111111"/>
          <w:sz w:val="28"/>
          <w:sz w:val="28"/>
          <w:szCs w:val="28"/>
          <w:rtl w:val="true"/>
          <w:lang w:bidi="fa-IR"/>
        </w:rPr>
        <w:t>رأس خير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مجلس به مكانى پايين‌تر از شرفت راضى شوى و اين‌كه هر كس را مشاهده نمودى بر او سلام كنى و جدال را ترك كنى گرچه حق با تو باشد</w:t>
      </w:r>
      <w:r>
        <w:rPr>
          <w:rFonts w:eastAsia="IRNazanin" w:cs="IRNazanin"/>
          <w:color w:val="111111"/>
          <w:sz w:val="28"/>
          <w:szCs w:val="28"/>
          <w:rtl w:val="true"/>
          <w:lang w:bidi="fa-IR"/>
        </w:rPr>
        <w:t xml:space="preserve">. </w:t>
      </w:r>
      <w:r>
        <w:rPr>
          <w:rStyle w:val="FootnoteAnchor"/>
          <w:rtl w:val="true"/>
        </w:rPr>
        <w:footnoteReference w:id="458"/>
      </w:r>
    </w:p>
    <w:p>
      <w:pPr>
        <w:pStyle w:val="Heading3"/>
        <w:numPr>
          <w:ilvl w:val="2"/>
          <w:numId w:val="1"/>
        </w:numPr>
        <w:rPr/>
      </w:pPr>
      <w:bookmarkStart w:id="371" w:name="__RefHeading___Toc2827531_3650668749"/>
      <w:bookmarkStart w:id="372" w:name="_Toc141"/>
      <w:bookmarkEnd w:id="371"/>
      <w:r>
        <w:rPr>
          <w:rtl w:val="true"/>
        </w:rPr>
        <w:t>فرار از معصيت‌</w:t>
      </w:r>
      <w:bookmarkEnd w:id="372"/>
    </w:p>
    <w:p>
      <w:pPr>
        <w:pStyle w:val="BookText"/>
        <w:rPr/>
      </w:pPr>
      <w:r>
        <w:rPr>
          <w:rFonts w:ascii="Amiri" w:hAnsi="Amiri" w:eastAsia="Amiri" w:cs="Amiri"/>
          <w:color w:val="111111"/>
          <w:sz w:val="28"/>
          <w:sz w:val="28"/>
          <w:szCs w:val="28"/>
          <w:rtl w:val="true"/>
          <w:lang w:bidi="ar-SA"/>
        </w:rPr>
        <w:t>هر كس عزّتى بدون عشيره و هيبتى بدون سلطنت مى‌خواهد بايد از بار ذلت معصيت خارج شده و در عزّت اطاعت وارد شود</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3"/>
        <w:numPr>
          <w:ilvl w:val="2"/>
          <w:numId w:val="1"/>
        </w:numPr>
        <w:rPr/>
      </w:pPr>
      <w:bookmarkStart w:id="373" w:name="__RefHeading___Toc2827533_3650668749"/>
      <w:bookmarkStart w:id="374" w:name="_Toc142"/>
      <w:bookmarkEnd w:id="373"/>
      <w:r>
        <w:rPr>
          <w:rtl w:val="true"/>
        </w:rPr>
        <w:t>فلسفه تحريم ربا</w:t>
      </w:r>
      <w:bookmarkEnd w:id="37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حكمت تحريم ربا آن است كه مردم از كار خير بى‌بهره نشوند</w:t>
      </w:r>
      <w:r>
        <w:rPr>
          <w:rFonts w:eastAsia="Amiri" w:cs="Amiri" w:ascii="Amiri" w:hAnsi="Amiri"/>
          <w:color w:val="111111"/>
          <w:sz w:val="28"/>
          <w:szCs w:val="28"/>
          <w:rtl w:val="true"/>
          <w:lang w:bidi="ar-SA"/>
        </w:rPr>
        <w:t xml:space="preserve">. </w:t>
      </w:r>
      <w:r>
        <w:rPr>
          <w:rStyle w:val="FootnoteAnchor"/>
          <w:rtl w:val="true"/>
        </w:rPr>
        <w:footnoteReference w:id="460"/>
      </w:r>
      <w:bookmarkStart w:id="375" w:name="pg1843_23533"/>
    </w:p>
    <w:p>
      <w:pPr>
        <w:pStyle w:val="Heading3"/>
        <w:numPr>
          <w:ilvl w:val="2"/>
          <w:numId w:val="1"/>
        </w:numPr>
        <w:rPr/>
      </w:pPr>
      <w:bookmarkStart w:id="376" w:name="__RefHeading___Toc2827535_3650668749"/>
      <w:bookmarkStart w:id="377" w:name="_Toc143"/>
      <w:bookmarkEnd w:id="375"/>
      <w:bookmarkEnd w:id="376"/>
      <w:r>
        <w:rPr>
          <w:rtl w:val="true"/>
        </w:rPr>
        <w:t>تأثير همنشينى با بدان‌</w:t>
      </w:r>
      <w:bookmarkEnd w:id="377"/>
    </w:p>
    <w:p>
      <w:pPr>
        <w:pStyle w:val="BookText"/>
        <w:rPr/>
      </w:pPr>
      <w:r>
        <w:rPr>
          <w:rFonts w:ascii="IRNazanin" w:hAnsi="IRNazanin" w:eastAsia="IRNazanin"/>
          <w:color w:val="111111"/>
          <w:sz w:val="28"/>
          <w:sz w:val="28"/>
          <w:szCs w:val="28"/>
          <w:rtl w:val="true"/>
          <w:lang w:bidi="fa-IR"/>
        </w:rPr>
        <w:t>هر كس با انسان بدكار مصاحبت كند سالم نمى‌ماند و هر كس در مكان بد داخل شود متّهم مى‌شود و هر كس زبانش را مالك نباشد پشيمان مى‌گردد</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378" w:name="__RefHeading___Toc2827537_3650668749"/>
      <w:bookmarkStart w:id="379" w:name="_Toc144"/>
      <w:bookmarkEnd w:id="378"/>
      <w:r>
        <w:rPr>
          <w:rtl w:val="true"/>
        </w:rPr>
        <w:t>دختران و پسران‌</w:t>
      </w:r>
      <w:bookmarkEnd w:id="379"/>
    </w:p>
    <w:p>
      <w:pPr>
        <w:pStyle w:val="BookText"/>
        <w:rPr/>
      </w:pPr>
      <w:r>
        <w:rPr>
          <w:rFonts w:ascii="IRNazanin" w:hAnsi="IRNazanin" w:eastAsia="IRNazanin"/>
          <w:color w:val="111111"/>
          <w:sz w:val="28"/>
          <w:sz w:val="28"/>
          <w:szCs w:val="28"/>
          <w:rtl w:val="true"/>
          <w:lang w:bidi="fa-IR"/>
        </w:rPr>
        <w:t>دختران حسنات و پسران نعمت‌هاى الهى‌اند، بر حسنات ثواب داده مى‌شود و از نعمت‌ها سؤال مى‌گردد</w:t>
      </w:r>
      <w:r>
        <w:rPr>
          <w:rFonts w:eastAsia="IRNazanin" w:cs="IRNazanin"/>
          <w:color w:val="111111"/>
          <w:sz w:val="28"/>
          <w:szCs w:val="28"/>
          <w:rtl w:val="true"/>
          <w:lang w:bidi="fa-IR"/>
        </w:rPr>
        <w:t xml:space="preserve">. </w:t>
      </w:r>
      <w:r>
        <w:rPr>
          <w:rStyle w:val="FootnoteAnchor"/>
          <w:rtl w:val="true"/>
        </w:rPr>
        <w:footnoteReference w:id="462"/>
      </w:r>
    </w:p>
    <w:p>
      <w:pPr>
        <w:pStyle w:val="Heading3"/>
        <w:numPr>
          <w:ilvl w:val="2"/>
          <w:numId w:val="1"/>
        </w:numPr>
        <w:rPr/>
      </w:pPr>
      <w:bookmarkStart w:id="380" w:name="__RefHeading___Toc2827539_3650668749"/>
      <w:bookmarkStart w:id="381" w:name="_Toc145"/>
      <w:bookmarkEnd w:id="380"/>
      <w:r>
        <w:rPr>
          <w:rtl w:val="true"/>
        </w:rPr>
        <w:t>تقوا</w:t>
      </w:r>
      <w:bookmarkEnd w:id="381"/>
    </w:p>
    <w:p>
      <w:pPr>
        <w:pStyle w:val="BookText"/>
        <w:rPr/>
      </w:pPr>
      <w:r>
        <w:rPr>
          <w:rFonts w:ascii="IRNazanin" w:hAnsi="IRNazanin" w:eastAsia="IRNazanin"/>
          <w:color w:val="111111"/>
          <w:sz w:val="28"/>
          <w:sz w:val="28"/>
          <w:szCs w:val="28"/>
          <w:rtl w:val="true"/>
          <w:lang w:bidi="fa-IR"/>
        </w:rPr>
        <w:t>توشه‌اى بهتر از تقوا و چيزى بهتر از سكوت و دشمنى باضررتر از نادانى و دردى بى‌درمان‌تر از دروغ نيست</w:t>
      </w:r>
      <w:r>
        <w:rPr>
          <w:rFonts w:eastAsia="IRNazanin" w:cs="IRNazanin"/>
          <w:color w:val="111111"/>
          <w:sz w:val="28"/>
          <w:szCs w:val="28"/>
          <w:rtl w:val="true"/>
          <w:lang w:bidi="fa-IR"/>
        </w:rPr>
        <w:t xml:space="preserve">. </w:t>
      </w:r>
      <w:r>
        <w:rPr>
          <w:rStyle w:val="FootnoteAnchor"/>
          <w:rtl w:val="true"/>
        </w:rPr>
        <w:footnoteReference w:id="463"/>
      </w:r>
    </w:p>
    <w:p>
      <w:pPr>
        <w:pStyle w:val="Heading3"/>
        <w:numPr>
          <w:ilvl w:val="2"/>
          <w:numId w:val="1"/>
        </w:numPr>
        <w:rPr/>
      </w:pPr>
      <w:bookmarkStart w:id="382" w:name="__RefHeading___Toc2827541_3650668749"/>
      <w:bookmarkStart w:id="383" w:name="_Toc146"/>
      <w:bookmarkEnd w:id="382"/>
      <w:r>
        <w:rPr>
          <w:rtl w:val="true"/>
        </w:rPr>
        <w:t>عوامل عزّت‌</w:t>
      </w:r>
      <w:bookmarkEnd w:id="383"/>
    </w:p>
    <w:p>
      <w:pPr>
        <w:pStyle w:val="BookText"/>
        <w:rPr/>
      </w:pPr>
      <w:r>
        <w:rPr>
          <w:rFonts w:ascii="Amiri" w:hAnsi="Amiri" w:eastAsia="Amiri" w:cs="Amiri"/>
          <w:color w:val="111111"/>
          <w:sz w:val="28"/>
          <w:sz w:val="28"/>
          <w:szCs w:val="28"/>
          <w:rtl w:val="true"/>
          <w:lang w:bidi="ar-SA"/>
        </w:rPr>
        <w:t>سه عامل است كه خداوند توسط آن‌ها عزّت مردم مسلمان را زياد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گذشتن از كسى كه به او ظلم كرده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بخشش بر كسى كه او را محروم ساخته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صله رحم از كسى كه با او قطع رحم كرده است</w:t>
      </w:r>
      <w:r>
        <w:rPr>
          <w:rFonts w:eastAsia="Amiri" w:cs="Amiri" w:ascii="Amiri" w:hAnsi="Amiri"/>
          <w:color w:val="111111"/>
          <w:sz w:val="28"/>
          <w:szCs w:val="28"/>
          <w:rtl w:val="true"/>
          <w:lang w:bidi="ar-SA"/>
        </w:rPr>
        <w:t xml:space="preserve">. </w:t>
      </w:r>
      <w:r>
        <w:rPr>
          <w:rStyle w:val="FootnoteAnchor"/>
          <w:rtl w:val="true"/>
        </w:rPr>
        <w:footnoteReference w:id="464"/>
      </w:r>
      <w:bookmarkStart w:id="384" w:name="pg1843_23541"/>
    </w:p>
    <w:p>
      <w:pPr>
        <w:pStyle w:val="Heading2"/>
        <w:numPr>
          <w:ilvl w:val="1"/>
          <w:numId w:val="1"/>
        </w:numPr>
        <w:rPr/>
      </w:pPr>
      <w:bookmarkStart w:id="385" w:name="__RefHeading___Toc2827543_3650668749"/>
      <w:bookmarkStart w:id="386" w:name="_Toc147"/>
      <w:bookmarkEnd w:id="384"/>
      <w:bookmarkEnd w:id="385"/>
      <w:r>
        <w:rPr>
          <w:rtl w:val="true"/>
        </w:rPr>
        <w:t>منابع و مآخذ</w:t>
      </w:r>
      <w:bookmarkEnd w:id="38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حرانى، ابن تيميه، منهاج السنة النبويه فى نقض كلامِ الشيعه والقدريه، چاپ مصر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يافعى، مرآة الجنان، بيروت، مؤسسه الاعلمى، الطبعه الثانيه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شمس الدين، تاريخ الاسلام، بيروت، دارالكتب، چاپ سوم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ابوجعفر محمد بن جرير بن رستم، دلايل الإمامه، نجف، منشورات المطبعة الحيدريه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يعقوب احمد، تاريخ يعقوبى، محمد ابراهيم آيتى، تهران، بنگاه ترجمه و نشر كتاب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 الحنفي، سليمان بن ابراهيم، ينابيع الموده، نجف، منشورات المكتبه الحيدريه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الهامى داود، امامان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اهل سنت، انتشارات مكتب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الشافعى، كمال الدين محمد بن طلحه، مطالب السؤول فى مناقب آل الرسول، بيروت، مؤسسه ام القرى للتحقيق والنشر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سيدالأهل، عبدالعزيز، جعفر بن الإمام الصادق، طبع مصر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مسعودى، اثبات الوصيه، نجف، المطبعه الحيدريه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ابوالقاسم على بن الحسن بن هبة الله الشافعي، تاريخ دمشق الكبير، بيروت، دارالاحياء التراث العربى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محمد بن جرير، تاريخ طبرى، بيروت، اعلمى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المسعودى، على بن الحسين، مروج الذهب و معادن الجوهر، بيروت، دارالاندلس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جزرى، عزالدين، اسدالغابه فى معرفة الصحابه، تهران، المكتبه الاسلاميه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شيخانى، على باقر،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اهل سنت، قم، مركز پژوهش‌هاى اسلامى صدا و سيما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بلاذرى، احمد بن يحيى، انساب الاشراف، بيروت، دارالفكر، چاپ اول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محمد بن اسماعيل، صحيح بخارى، بيروت، دارالفكر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على اصغر، فضايل اهل بيت از ديدگاه اهل سنت، مؤسسه اهل البيت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محمد بن عبدالله، مستدرك الصحيحين، بيروت، دارالمعرفه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لطفى، مهدى،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اهل سنت، قم، مركز پژوهش‌هاى اسلامى صدا و سيما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ابوجعفر احمد بن عبدالله مشهور به محب الدين،</w:t>
      </w:r>
    </w:p>
    <w:p>
      <w:pPr>
        <w:pStyle w:val="BookText"/>
        <w:rPr/>
      </w:pPr>
      <w:r>
        <w:rPr>
          <w:rFonts w:ascii="IRNazanin" w:hAnsi="IRNazanin" w:eastAsia="IRNazanin"/>
          <w:color w:val="111111"/>
          <w:sz w:val="28"/>
          <w:sz w:val="28"/>
          <w:szCs w:val="28"/>
          <w:rtl w:val="true"/>
          <w:lang w:bidi="fa-IR"/>
        </w:rPr>
        <w:t>ذخاير العقبى، مكتبة المحمديه، قم، از روي نسخه مكتبة القدسى، چاپ مصر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شافعى، جلال الدين، تاريخ الخلفاء، حلب، دارالقلم العربى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حموينى، شيخ الاسلام ابراهيم بن محمد، فرائد السمطين، بيروت، مؤسسه محمودى لطباعه والنشر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ابونعيم احمد، حلية الاولياء، بيروت، دار احياء التراث العربى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هندى، متقى، كنزالعمال، بيروت، مؤسسه الرساله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هيثمى، نورالدين على بن ابى‌بكر، مجمع الزوائد و منبع الفوائد، بيروت، دارالكتب العلميه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الكامل فى التاريخ، دارالكتب العلميه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محمد بن عيسى، سنن ترمذى، عبدالوهاب عبداللطيف، بيروت، دارالفكر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نسايى، خصايص،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حيدريه نجف</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عسقلانى، الاصابة فى تمييز الصحابه، بيروت، دار احياء التراث العربى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هيثمى، احمد بن حجر، الصواعق المحرقه، بيروت، مؤسسه الرساله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منجد، دكتر صلاح الدين، بين الخلفاء و الحلفاء، بيروت، درالكتاب الحديث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الحديد شافعى معتزلى، عبدالحميد بن هبه الله، شرح</w:t>
      </w:r>
    </w:p>
    <w:p>
      <w:pPr>
        <w:pStyle w:val="BookText"/>
        <w:rPr/>
      </w:pPr>
      <w:r>
        <w:rPr>
          <w:rFonts w:ascii="Amiri" w:hAnsi="Amiri" w:eastAsia="Amiri" w:cs="Amiri"/>
          <w:color w:val="111111"/>
          <w:sz w:val="28"/>
          <w:sz w:val="28"/>
          <w:szCs w:val="28"/>
          <w:rtl w:val="true"/>
          <w:lang w:bidi="ar-SA"/>
        </w:rPr>
        <w:t>نهج البلاغه، بيروت، دار احياء التراث</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 عبدالرحمان بن محمد، مقدمة تاريخ ابن خلدون، دار احياء التراث العربى، بيروت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دينورى ابن قتيبه، الامامة و السياسه، قاهره، مؤسسه الحلبى وشركاء للنشر والتوزيع</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دينورى، ابوحنيفه، الاخبار الطوال، قاهره، دار احياء الكتب العربى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شافعى، ديوان شافعي، تحقيق دكتر عبدالمنعم خفاجى، دار ابن زيدون، بيروت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كنعان، قاضى محمد بن احمد كنعان، وفيات الاعيان والمشاهير، بيروت، مؤسسه المعارف</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 فريدالدين، تذكرة الاولياء، تهران، نشر جديد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نبهانى، جامع كرامات الاولياء، بيروت، دارالمعروفه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الامام الصادق، مطبعه احمد على</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روزبهان، فضل، وسيلة الخادم الى المخدوم، تحقيق رسول جعفريان، چاپ كتابخانه آيه الله مرعشى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آلوسى بغدادى، تفسير روح المعانى، بيروت، دار احياء التراث العربى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خلكان، احمد بن محمد، وفيات الاعيان، قاهره مكتبه النهضه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ترمانى دمشقى، احمد بن يوسف، اخبار الدول و آثار الأول، بيروت، عالم الكتب</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تفسير ابن كثير، منشورات دارالفكر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شبراوى شافعى، الامام عبدالله بن محمد، الاتحاف بحب الاشراف، دار نعمان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زمخشرى، ربيع الابرار، بغداد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سليمان بن احمد، المعجم الصغير، بيروت، دارالكتب العلميه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دمشقى شافعى، حافظ، تاريخ دمشق، بيروت، مؤسسه المحمودى للطباعه والنشر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واقدى، محمد بن سعد، الطبقات الكبرى، بيروت، دار صادر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شكرى آلوسى، محمود، مختصر التحفة الاثنى عشريه، چاپ تركيه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شهرستانى اشعرى، محمد بن عبدالكريم، ملل و نحل، قم، منشورات شريف رضى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جامع البيان، تفسير طبرى، طبع هند</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شافعى، جلال الدين، تفسير الدر المنثور، بيروت، دار احياء التراث العربى</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شمس الدين، تذكرة الحفاظ، هند، حيدرآباد دكن، نشر دائرة المعارف العثمانيه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عبدربّه اندلسى مالكى، شهاب الدين احمد، العقد الفريد، بيروت، منشورات دار و مكتبه الهلال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جوزى حنبلى، عبدالرحمن بن على، صفوة الصفوه، بيروت، دارالفكر، چاپ اول</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شافعى، يوسف كمال، تهذيب الكمال، مؤسسه الرساله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شمس الدين محمد بن احمد بن عثمان، سير اعلام النبلاء، بيروت، مؤسسه الرساله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القرطبى، يوسف بن عبدالله بن محمد بن عبدالبر، الاستيعاب فى معرفة الاصحاب، بيروت، دارالكتاب العلميه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عنبه، جمال الدين احمد، عمدة الطالب فى انساب آل ابي طالب، نجف، مكتبه الحيدريه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اصفهانى، محاضرات الادباء، افست قم، منشورات الرضى</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ابوزهره، الامام ابوحنيفه، مصر، دار الفكر العربى</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زركلى، خيرالدين، الاعلام، بيروت، دار العلم</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آبى، ابوسعيد، نثرالدّر، مصر، الهيئه العامه المصريه للكتب</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عماد حنبلى، عبدالحى، شذرات الذهب فى اخبار من ذهب، بيروت، دار احياء التراث العربى</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جندى، عبدالحليم،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اصفهانى، ابوالفرج، مقاتل الطالبين،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سيدهاشم رسولى محلاتى، تهران، دفتر نشر فرهنگ</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عسقلانى، ابن حجر، تهذيب التهذيب، بيروت، دارالفكر</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البداية والنهايه، بيروت، دار احياء التراث العربى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شبلنجى شافعى، مؤمن بن حسن، نورالابصار فى مناقب آل بيت النبي المختار، بيروت، دارالفكر</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بغدادى، تاريخ بغداد، بيروت، دارالكتاب العربى</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قندوزى حنفى، سليمان بن ابراهيم، ينابيع الموده لذوى القربي، ايران، انتشارات اسوه</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قتيبه دينورى، عيون الاخبار، قاهره، المؤسسه المصريه العامه للتأليف والترجمه و الطباعه والنشر</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ابوالقاسم على بن الحسين بن هبه الله شافعى، تاريخ ابن عساكر، دار احياء التراث العربى، بيروت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حميرى، ابوالعباس جعفر بن عبدالله، قرب الاسناد، تهران، مكتبه بُينوى الحديثه</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جوزى، جمال الدين ابى الفرج، المنتظم، بيروت، درالفكر</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بيهقي، المحاسن والمساوى، مكتبة النهضة مصر</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اعثم كوفى، الفتوح، بيروت، دارالكتب العلميه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ابوالفرج، مقاتل الطالبين، نجف، منشورات الرضى وزاهدى</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بلاذرى، فتوح البلدان، تحقيق صلاح الدين منجد، مصر</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رضوانى، على اصغر، مرجعيت ديني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انتشارات مسجد مقدس جمكران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183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غير طبيعى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ينابيع المودّة،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شافعى، چاپ دار ابن زيدون،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دار احياء التراث العربى، ص </w:t>
      </w:r>
      <w:r>
        <w:rPr>
          <w:rFonts w:eastAsia="IRNazanin" w:cs="IRNazanin"/>
          <w:b w:val="false"/>
          <w:bCs w:val="false"/>
          <w:i w:val="false"/>
          <w:iCs w:val="false"/>
          <w:color w:val="333333"/>
          <w:sz w:val="20"/>
          <w:szCs w:val="20"/>
        </w:rPr>
        <w:t>72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17476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شيخ سليمان البلخى قندوزى،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 اسلامبول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دمشق، ص </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المحاسن و المساوى، ص </w:t>
      </w:r>
      <w:r>
        <w:rPr>
          <w:rFonts w:eastAsia="IRNazanin" w:cs="IRNazanin"/>
          <w:b w:val="false"/>
          <w:bCs w:val="false"/>
          <w:i w:val="false"/>
          <w:iCs w:val="false"/>
          <w:color w:val="333333"/>
          <w:sz w:val="20"/>
          <w:szCs w:val="20"/>
        </w:rPr>
        <w:t>83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المحاسن و المساوى،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الطحاوى،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حيدرآباد الدكن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الدائر، المدائنى البغدادى،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بمبئى</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تفسير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ذاتِ الْبُرُوجِ وَ الْيوْمِ الْمَوْعُودِ وَ شاهِدٍ وَ مَشْهُودٍ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65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189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دمشق، ص </w:t>
      </w:r>
      <w:r>
        <w:rPr>
          <w:rFonts w:eastAsia="IRNazanin" w:cs="IRNazanin"/>
          <w:b w:val="false"/>
          <w:bCs w:val="false"/>
          <w:i w:val="false"/>
          <w:iCs w:val="false"/>
          <w:color w:val="333333"/>
          <w:sz w:val="20"/>
          <w:szCs w:val="20"/>
        </w:rPr>
        <w:t>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169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خصائص، نسائى، ص </w:t>
      </w:r>
      <w:r>
        <w:rPr>
          <w:rFonts w:eastAsia="IRNazanin" w:cs="IRNazanin"/>
          <w:b w:val="false"/>
          <w:bCs w:val="false"/>
          <w:i w:val="false"/>
          <w:iCs w:val="false"/>
          <w:color w:val="333333"/>
          <w:sz w:val="20"/>
          <w:szCs w:val="20"/>
        </w:rPr>
        <w:t>36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الكلبى المزى،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سيرة سيدنا ابى الحسن على بن ابيطالب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الندوى،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دارالقلم دمشق</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علامه بدخشى، ص </w:t>
      </w:r>
      <w:r>
        <w:rPr>
          <w:rFonts w:eastAsia="IRNazanin" w:cs="IRNazanin"/>
          <w:b w:val="false"/>
          <w:bCs w:val="false"/>
          <w:i w:val="false"/>
          <w:iCs w:val="false"/>
          <w:color w:val="333333"/>
          <w:sz w:val="20"/>
          <w:szCs w:val="20"/>
        </w:rPr>
        <w:t>112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زمخشرى، ص </w:t>
      </w:r>
      <w:r>
        <w:rPr>
          <w:rFonts w:eastAsia="IRNazanin" w:cs="IRNazanin"/>
          <w:b w:val="false"/>
          <w:bCs w:val="false"/>
          <w:i w:val="false"/>
          <w:iCs w:val="false"/>
          <w:color w:val="333333"/>
          <w:sz w:val="20"/>
          <w:szCs w:val="20"/>
        </w:rPr>
        <w:t>193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 المآل، الحضرمى، ص </w:t>
      </w:r>
      <w:r>
        <w:rPr>
          <w:rFonts w:eastAsia="IRNazanin" w:cs="IRNazanin"/>
          <w:b w:val="false"/>
          <w:bCs w:val="false"/>
          <w:i w:val="false"/>
          <w:iCs w:val="false"/>
          <w:color w:val="333333"/>
          <w:sz w:val="20"/>
          <w:szCs w:val="20"/>
        </w:rPr>
        <w:t>175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ذخاير العقبى،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ذخاير العقبى،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ابن واضح،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67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70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59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58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سيوطى، ص </w:t>
      </w:r>
      <w:r>
        <w:rPr>
          <w:rFonts w:eastAsia="IRNazanin" w:cs="IRNazanin"/>
          <w:b w:val="false"/>
          <w:bCs w:val="false"/>
          <w:i w:val="false"/>
          <w:iCs w:val="false"/>
          <w:color w:val="333333"/>
          <w:sz w:val="20"/>
          <w:szCs w:val="20"/>
        </w:rPr>
        <w:t>190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ص </w:t>
      </w:r>
      <w:r>
        <w:rPr>
          <w:rFonts w:eastAsia="IRNazanin" w:cs="IRNazanin"/>
          <w:b w:val="false"/>
          <w:bCs w:val="false"/>
          <w:i w:val="false"/>
          <w:iCs w:val="false"/>
          <w:color w:val="333333"/>
          <w:sz w:val="20"/>
          <w:szCs w:val="20"/>
        </w:rPr>
        <w:t>200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تهذيب التهذيب،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ابوالعباس محمد بن يزيد المعروف بالمبرد،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 مصر؛ وفيات الاعيان، ابن خلكان،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العلامه ابوالمؤيد الموفق بن احمد،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 الغرى</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225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زمخشرى، ص </w:t>
      </w:r>
      <w:r>
        <w:rPr>
          <w:rFonts w:eastAsia="IRNazanin" w:cs="IRNazanin"/>
          <w:b w:val="false"/>
          <w:bCs w:val="false"/>
          <w:i w:val="false"/>
          <w:iCs w:val="false"/>
          <w:color w:val="333333"/>
          <w:sz w:val="20"/>
          <w:szCs w:val="20"/>
        </w:rPr>
        <w:t>251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ص </w:t>
      </w:r>
      <w:r>
        <w:rPr>
          <w:rFonts w:eastAsia="IRNazanin" w:cs="IRNazanin"/>
          <w:b w:val="false"/>
          <w:bCs w:val="false"/>
          <w:i w:val="false"/>
          <w:iCs w:val="false"/>
          <w:color w:val="333333"/>
          <w:sz w:val="20"/>
          <w:szCs w:val="20"/>
        </w:rPr>
        <w:t>141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ابن قتيبه،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القشيريه، عبدالملك بن طلحة القشيرى نيشابورى،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 مصر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73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157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المدفون، سيوطى،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تاريخ الخلفا،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اسعاف الراغبين، ص </w:t>
      </w:r>
      <w:r>
        <w:rPr>
          <w:rFonts w:eastAsia="IRNazanin" w:cs="IRNazanin"/>
          <w:b w:val="false"/>
          <w:bCs w:val="false"/>
          <w:i w:val="false"/>
          <w:iCs w:val="false"/>
          <w:color w:val="333333"/>
          <w:sz w:val="20"/>
          <w:szCs w:val="20"/>
        </w:rPr>
        <w:t>194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بيهقى، ص </w:t>
      </w:r>
      <w:r>
        <w:rPr>
          <w:rFonts w:eastAsia="IRNazanin" w:cs="IRNazanin"/>
          <w:b w:val="false"/>
          <w:bCs w:val="false"/>
          <w:i w:val="false"/>
          <w:iCs w:val="false"/>
          <w:color w:val="333333"/>
          <w:sz w:val="20"/>
          <w:szCs w:val="20"/>
        </w:rPr>
        <w:t>55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مطالب السؤول فى مناقب آل الرسول،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علموا اولادكم محبة آل بيت النبى، محمد عبده يمانى، ص </w:t>
      </w:r>
      <w:r>
        <w:rPr>
          <w:rFonts w:eastAsia="IRNazanin" w:cs="IRNazanin"/>
          <w:b w:val="false"/>
          <w:bCs w:val="false"/>
          <w:i w:val="false"/>
          <w:iCs w:val="false"/>
          <w:color w:val="333333"/>
          <w:sz w:val="20"/>
          <w:szCs w:val="20"/>
        </w:rPr>
        <w:t>12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دمشق، ص </w:t>
      </w:r>
      <w:r>
        <w:rPr>
          <w:rFonts w:eastAsia="IRNazanin" w:cs="IRNazanin"/>
          <w:b w:val="false"/>
          <w:bCs w:val="false"/>
          <w:i w:val="false"/>
          <w:iCs w:val="false"/>
          <w:color w:val="333333"/>
          <w:sz w:val="20"/>
          <w:szCs w:val="20"/>
        </w:rPr>
        <w:t>143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222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العلامة الاشبهى،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قاهره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شبلنجى، ص </w:t>
      </w:r>
      <w:r>
        <w:rPr>
          <w:rFonts w:eastAsia="IRNazanin" w:cs="IRNazanin"/>
          <w:b w:val="false"/>
          <w:bCs w:val="false"/>
          <w:i w:val="false"/>
          <w:iCs w:val="false"/>
          <w:color w:val="333333"/>
          <w:sz w:val="20"/>
          <w:szCs w:val="20"/>
        </w:rPr>
        <w:t>110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رواه العلامة المنادى،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الازهريه بمصر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ابن قتيبه،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198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الجامعه، تحقيق محمدباقر موحّد ابطحى، ص </w:t>
      </w:r>
      <w:r>
        <w:rPr>
          <w:rFonts w:eastAsia="IRNazanin" w:cs="IRNazanin"/>
          <w:b w:val="false"/>
          <w:bCs w:val="false"/>
          <w:i w:val="false"/>
          <w:iCs w:val="false"/>
          <w:color w:val="333333"/>
          <w:sz w:val="20"/>
          <w:szCs w:val="20"/>
        </w:rPr>
        <w:t>417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هشتم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ششم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پنجم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119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450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291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ابن جوزى، بخش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الاحباب، محمد بن حسن واسطى،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فى اخبار قزوين، عبدالكريم رافعى قزوينى،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عطار،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الشامخ، ص </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تفسير روح المعانى،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المنتظم، ابن جوزى،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ابن قتيبه دينورى، ص </w:t>
      </w:r>
      <w:r>
        <w:rPr>
          <w:rFonts w:eastAsia="IRNazanin" w:cs="IRNazanin"/>
          <w:b w:val="false"/>
          <w:bCs w:val="false"/>
          <w:i w:val="false"/>
          <w:iCs w:val="false"/>
          <w:color w:val="333333"/>
          <w:sz w:val="20"/>
          <w:szCs w:val="20"/>
        </w:rPr>
        <w:t>230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تاريخ طبرى، ص </w:t>
      </w:r>
      <w:r>
        <w:rPr>
          <w:rFonts w:eastAsia="IRNazanin" w:cs="IRNazanin"/>
          <w:b w:val="false"/>
          <w:bCs w:val="false"/>
          <w:i w:val="false"/>
          <w:iCs w:val="false"/>
          <w:color w:val="333333"/>
          <w:sz w:val="20"/>
          <w:szCs w:val="20"/>
        </w:rPr>
        <w:t>372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ابن اثير؛ شرح نهج البلاغه، ابن ابى الحديد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433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كوفى،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فتوح البلدان، بلاذرى، ص </w:t>
      </w:r>
      <w:r>
        <w:rPr>
          <w:rFonts w:eastAsia="IRNazanin" w:cs="IRNazanin"/>
          <w:b w:val="false"/>
          <w:bCs w:val="false"/>
          <w:i w:val="false"/>
          <w:iCs w:val="false"/>
          <w:color w:val="333333"/>
          <w:sz w:val="20"/>
          <w:szCs w:val="20"/>
        </w:rPr>
        <w:t>406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اصفهانى،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447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النبويه فى نقض كلام الشيعه و القدريه،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ص </w:t>
      </w:r>
      <w:r>
        <w:rPr>
          <w:rFonts w:eastAsia="IRNazanin" w:cs="IRNazanin"/>
          <w:b w:val="false"/>
          <w:bCs w:val="false"/>
          <w:i w:val="false"/>
          <w:iCs w:val="false"/>
          <w:color w:val="333333"/>
          <w:sz w:val="20"/>
          <w:szCs w:val="20"/>
        </w:rPr>
        <w:t>431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اللغات والاسماء، ص </w:t>
      </w:r>
      <w:r>
        <w:rPr>
          <w:rFonts w:eastAsia="IRNazanin" w:cs="IRNazanin"/>
          <w:b w:val="false"/>
          <w:bCs w:val="false"/>
          <w:i w:val="false"/>
          <w:iCs w:val="false"/>
          <w:color w:val="333333"/>
          <w:sz w:val="20"/>
          <w:szCs w:val="20"/>
        </w:rPr>
        <w:t>343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190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محمد ابوزهره، ص </w:t>
      </w:r>
      <w:r>
        <w:rPr>
          <w:rFonts w:eastAsia="IRNazanin" w:cs="IRNazanin"/>
          <w:b w:val="false"/>
          <w:bCs w:val="false"/>
          <w:i w:val="false"/>
          <w:iCs w:val="false"/>
          <w:color w:val="333333"/>
          <w:sz w:val="20"/>
          <w:szCs w:val="20"/>
        </w:rPr>
        <w:t>31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الاحباب،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155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143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اولادكم حب آل بيت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202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94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فى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337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ابراهيم آيتى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306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444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95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ص </w:t>
      </w:r>
      <w:r>
        <w:rPr>
          <w:rFonts w:eastAsia="IRNazanin" w:cs="IRNazanin"/>
          <w:b w:val="false"/>
          <w:bCs w:val="false"/>
          <w:i w:val="false"/>
          <w:iCs w:val="false"/>
          <w:color w:val="333333"/>
          <w:sz w:val="20"/>
          <w:szCs w:val="20"/>
        </w:rPr>
        <w:t>289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ص </w:t>
      </w:r>
      <w:r>
        <w:rPr>
          <w:rFonts w:eastAsia="IRNazanin" w:cs="IRNazanin"/>
          <w:b w:val="false"/>
          <w:bCs w:val="false"/>
          <w:i w:val="false"/>
          <w:iCs w:val="false"/>
          <w:color w:val="333333"/>
          <w:sz w:val="20"/>
          <w:szCs w:val="20"/>
        </w:rPr>
        <w:t>290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ص </w:t>
      </w:r>
      <w:r>
        <w:rPr>
          <w:rFonts w:eastAsia="IRNazanin" w:cs="IRNazanin"/>
          <w:b w:val="false"/>
          <w:bCs w:val="false"/>
          <w:i w:val="false"/>
          <w:iCs w:val="false"/>
          <w:color w:val="333333"/>
          <w:sz w:val="20"/>
          <w:szCs w:val="20"/>
        </w:rPr>
        <w:t>301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ابن عساكر،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194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337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22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گفتار اهل سنت،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جريدة الاهرام المصريه،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سيدمحمود قراغولى بغدادى، حنفى،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ابوحنيفه، ص </w:t>
      </w:r>
      <w:r>
        <w:rPr>
          <w:rFonts w:eastAsia="IRNazanin" w:cs="IRNazanin"/>
          <w:b w:val="false"/>
          <w:bCs w:val="false"/>
          <w:i w:val="false"/>
          <w:iCs w:val="false"/>
          <w:color w:val="333333"/>
          <w:sz w:val="20"/>
          <w:szCs w:val="20"/>
        </w:rPr>
        <w:t>72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142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الامام الصادق، ابوزهره،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242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245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251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 </w:t>
      </w:r>
      <w:r>
        <w:rPr>
          <w:rFonts w:eastAsia="IRNazanin" w:cs="IRNazanin"/>
          <w:b w:val="false"/>
          <w:bCs w:val="false"/>
          <w:i w:val="false"/>
          <w:iCs w:val="false"/>
          <w:color w:val="333333"/>
          <w:sz w:val="20"/>
          <w:szCs w:val="20"/>
        </w:rPr>
        <w:t>333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87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ص </w:t>
      </w:r>
      <w:r>
        <w:rPr>
          <w:rFonts w:eastAsia="IRNazanin" w:cs="IRNazanin"/>
          <w:b w:val="false"/>
          <w:bCs w:val="false"/>
          <w:i w:val="false"/>
          <w:iCs w:val="false"/>
          <w:color w:val="333333"/>
          <w:sz w:val="20"/>
          <w:szCs w:val="20"/>
        </w:rPr>
        <w:t>303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ص </w:t>
      </w:r>
      <w:r>
        <w:rPr>
          <w:rFonts w:eastAsia="IRNazanin" w:cs="IRNazanin"/>
          <w:b w:val="false"/>
          <w:bCs w:val="false"/>
          <w:i w:val="false"/>
          <w:iCs w:val="false"/>
          <w:color w:val="333333"/>
          <w:sz w:val="20"/>
          <w:szCs w:val="20"/>
        </w:rPr>
        <w:t>301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ص </w:t>
      </w:r>
      <w:r>
        <w:rPr>
          <w:rFonts w:eastAsia="IRNazanin" w:cs="IRNazanin"/>
          <w:b w:val="false"/>
          <w:bCs w:val="false"/>
          <w:i w:val="false"/>
          <w:iCs w:val="false"/>
          <w:color w:val="333333"/>
          <w:sz w:val="20"/>
          <w:szCs w:val="20"/>
        </w:rPr>
        <w:t>289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ص </w:t>
      </w:r>
      <w:r>
        <w:rPr>
          <w:rFonts w:eastAsia="IRNazanin" w:cs="IRNazanin"/>
          <w:b w:val="false"/>
          <w:bCs w:val="false"/>
          <w:i w:val="false"/>
          <w:iCs w:val="false"/>
          <w:color w:val="333333"/>
          <w:sz w:val="20"/>
          <w:szCs w:val="20"/>
        </w:rPr>
        <w:t>289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فى مناقب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338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و المشاهير، ص </w:t>
      </w:r>
      <w:r>
        <w:rPr>
          <w:rFonts w:eastAsia="IRNazanin" w:cs="IRNazanin"/>
          <w:b w:val="false"/>
          <w:bCs w:val="false"/>
          <w:i w:val="false"/>
          <w:iCs w:val="false"/>
          <w:color w:val="333333"/>
          <w:sz w:val="20"/>
          <w:szCs w:val="20"/>
        </w:rPr>
        <w:t>157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فى اخبار من 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204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168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220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306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220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ص </w:t>
      </w:r>
      <w:r>
        <w:rPr>
          <w:rFonts w:eastAsia="IRNazanin" w:cs="IRNazanin"/>
          <w:b w:val="false"/>
          <w:bCs w:val="false"/>
          <w:i w:val="false"/>
          <w:iCs w:val="false"/>
          <w:color w:val="333333"/>
          <w:sz w:val="20"/>
          <w:szCs w:val="20"/>
        </w:rPr>
        <w:t>215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220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220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197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80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محمد ابوزهره، ص </w:t>
      </w:r>
      <w:r>
        <w:rPr>
          <w:rFonts w:eastAsia="IRNazanin" w:cs="IRNazanin"/>
          <w:b w:val="false"/>
          <w:bCs w:val="false"/>
          <w:i w:val="false"/>
          <w:iCs w:val="false"/>
          <w:color w:val="333333"/>
          <w:sz w:val="20"/>
          <w:szCs w:val="20"/>
        </w:rPr>
        <w:t>66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الجاحظ، سندوبى، ص </w:t>
      </w:r>
      <w:r>
        <w:rPr>
          <w:rFonts w:eastAsia="IRNazanin" w:cs="IRNazanin"/>
          <w:b w:val="false"/>
          <w:bCs w:val="false"/>
          <w:i w:val="false"/>
          <w:iCs w:val="false"/>
          <w:color w:val="333333"/>
          <w:sz w:val="20"/>
          <w:szCs w:val="20"/>
        </w:rPr>
        <w:t>106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امام صادق از ديدگاه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لطفى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اهل بيت در گفتار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الهامى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فضايل اهل بيت از ديدگاه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 قربانى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يافعى در مرآة الجنان، ابن صباغ مالكى در الفصول المهمه، محمد بن طلحه شافعى در مطالب السؤول، سبنجى در نورالابصار، مسعودى در مروج الذهب و ذهبى در تذكرة الحفاظ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شمس الدين بن خلكان،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54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التوسل، ص </w:t>
      </w:r>
      <w:r>
        <w:rPr>
          <w:rFonts w:eastAsia="IRNazanin" w:cs="IRNazanin"/>
          <w:b w:val="false"/>
          <w:bCs w:val="false"/>
          <w:i w:val="false"/>
          <w:iCs w:val="false"/>
          <w:color w:val="333333"/>
          <w:sz w:val="20"/>
          <w:szCs w:val="20"/>
        </w:rPr>
        <w:t>106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التوسل والوسيله ابن تيميه، ص </w:t>
      </w:r>
      <w:r>
        <w:rPr>
          <w:rFonts w:eastAsia="IRNazanin" w:cs="IRNazanin"/>
          <w:b w:val="false"/>
          <w:bCs w:val="false"/>
          <w:i w:val="false"/>
          <w:iCs w:val="false"/>
          <w:color w:val="333333"/>
          <w:sz w:val="20"/>
          <w:szCs w:val="20"/>
        </w:rPr>
        <w:t>52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الاثنى عشريه، ص </w:t>
      </w:r>
      <w:r>
        <w:rPr>
          <w:rFonts w:eastAsia="IRNazanin" w:cs="IRNazanin"/>
          <w:b w:val="false"/>
          <w:bCs w:val="false"/>
          <w:i w:val="false"/>
          <w:iCs w:val="false"/>
          <w:color w:val="333333"/>
          <w:sz w:val="20"/>
          <w:szCs w:val="20"/>
        </w:rPr>
        <w:t>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الاثنى عشريه،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مسانيد ابى حنيفه،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ص </w:t>
      </w:r>
      <w:r>
        <w:rPr>
          <w:rFonts w:eastAsia="IRNazanin" w:cs="IRNazanin"/>
          <w:b w:val="false"/>
          <w:bCs w:val="false"/>
          <w:i w:val="false"/>
          <w:iCs w:val="false"/>
          <w:color w:val="333333"/>
          <w:sz w:val="20"/>
          <w:szCs w:val="20"/>
        </w:rPr>
        <w:t>193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استاد ابوزهره،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على قارى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ص </w:t>
      </w:r>
      <w:r>
        <w:rPr>
          <w:rFonts w:eastAsia="IRNazanin" w:cs="IRNazanin"/>
          <w:b w:val="false"/>
          <w:bCs w:val="false"/>
          <w:i w:val="false"/>
          <w:iCs w:val="false"/>
          <w:color w:val="333333"/>
          <w:sz w:val="20"/>
          <w:szCs w:val="20"/>
        </w:rPr>
        <w:t>268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212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286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ابوحنيفه، ص </w:t>
      </w:r>
      <w:r>
        <w:rPr>
          <w:rFonts w:eastAsia="IRNazanin" w:cs="IRNazanin"/>
          <w:b w:val="false"/>
          <w:bCs w:val="false"/>
          <w:i w:val="false"/>
          <w:iCs w:val="false"/>
          <w:color w:val="333333"/>
          <w:sz w:val="20"/>
          <w:szCs w:val="20"/>
        </w:rPr>
        <w:t>111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القشيريه، عبدالكريم ابن هوازن شافعى، ص </w:t>
      </w:r>
      <w:r>
        <w:rPr>
          <w:rFonts w:eastAsia="IRNazanin" w:cs="IRNazanin"/>
          <w:b w:val="false"/>
          <w:bCs w:val="false"/>
          <w:i w:val="false"/>
          <w:iCs w:val="false"/>
          <w:color w:val="333333"/>
          <w:sz w:val="20"/>
          <w:szCs w:val="20"/>
        </w:rPr>
        <w:t>114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عبدالحليم جندى، ص </w:t>
      </w:r>
      <w:r>
        <w:rPr>
          <w:rFonts w:eastAsia="IRNazanin" w:cs="IRNazanin"/>
          <w:b w:val="false"/>
          <w:bCs w:val="false"/>
          <w:i w:val="false"/>
          <w:iCs w:val="false"/>
          <w:color w:val="333333"/>
          <w:sz w:val="20"/>
          <w:szCs w:val="20"/>
        </w:rPr>
        <w:t>200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الاولياء،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الاولياء،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الخادم الى المخدوم، خواجه فضل الله ابن روزبهان خنجى شافعى،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القشيريه، ص </w:t>
      </w:r>
      <w:r>
        <w:rPr>
          <w:rFonts w:eastAsia="IRNazanin" w:cs="IRNazanin"/>
          <w:b w:val="false"/>
          <w:bCs w:val="false"/>
          <w:i w:val="false"/>
          <w:iCs w:val="false"/>
          <w:color w:val="333333"/>
          <w:sz w:val="20"/>
          <w:szCs w:val="20"/>
        </w:rPr>
        <w:t>115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310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الاهرام المصريه، ص </w:t>
      </w:r>
      <w:r>
        <w:rPr>
          <w:rFonts w:eastAsia="IRNazanin" w:cs="IRNazanin"/>
          <w:b w:val="false"/>
          <w:bCs w:val="false"/>
          <w:i w:val="false"/>
          <w:iCs w:val="false"/>
          <w:color w:val="333333"/>
          <w:sz w:val="20"/>
          <w:szCs w:val="20"/>
        </w:rPr>
        <w:t>10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الامام الصادق، ص </w:t>
      </w:r>
      <w:r>
        <w:rPr>
          <w:rFonts w:eastAsia="IRNazanin" w:cs="IRNazanin"/>
          <w:b w:val="false"/>
          <w:bCs w:val="false"/>
          <w:i w:val="false"/>
          <w:iCs w:val="false"/>
          <w:color w:val="333333"/>
          <w:sz w:val="20"/>
          <w:szCs w:val="20"/>
        </w:rPr>
        <w:t>27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ابوزهره، ص </w:t>
      </w:r>
      <w:r>
        <w:rPr>
          <w:rFonts w:eastAsia="IRNazanin" w:cs="IRNazanin"/>
          <w:b w:val="false"/>
          <w:bCs w:val="false"/>
          <w:i w:val="false"/>
          <w:iCs w:val="false"/>
          <w:color w:val="333333"/>
          <w:sz w:val="20"/>
          <w:szCs w:val="20"/>
        </w:rPr>
        <w:t>80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الأهرام المصريه، ص </w:t>
      </w:r>
      <w:r>
        <w:rPr>
          <w:rFonts w:eastAsia="IRNazanin" w:cs="IRNazanin"/>
          <w:b w:val="false"/>
          <w:bCs w:val="false"/>
          <w:i w:val="false"/>
          <w:iCs w:val="false"/>
          <w:color w:val="333333"/>
          <w:sz w:val="20"/>
          <w:szCs w:val="20"/>
        </w:rPr>
        <w:t>10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ابوزهره، ص </w:t>
      </w:r>
      <w:r>
        <w:rPr>
          <w:rFonts w:eastAsia="IRNazanin" w:cs="IRNazanin"/>
          <w:b w:val="false"/>
          <w:bCs w:val="false"/>
          <w:i w:val="false"/>
          <w:iCs w:val="false"/>
          <w:color w:val="333333"/>
          <w:sz w:val="20"/>
          <w:szCs w:val="20"/>
        </w:rPr>
        <w:t>151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امام صادق در برخورد با اهل سنت، سعيد بابايى،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عبدالحليم جندى، ص </w:t>
      </w:r>
      <w:r>
        <w:rPr>
          <w:rFonts w:eastAsia="IRNazanin" w:cs="IRNazanin"/>
          <w:b w:val="false"/>
          <w:bCs w:val="false"/>
          <w:i w:val="false"/>
          <w:iCs w:val="false"/>
          <w:color w:val="333333"/>
          <w:sz w:val="20"/>
          <w:szCs w:val="20"/>
        </w:rPr>
        <w:t>204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امام صادق از ديدگاه اهل سنت، مهدى لطفى،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عبدالحليم جندى،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امام صادق از ديدگاه اهل سنت، ص </w:t>
      </w:r>
      <w:r>
        <w:rPr>
          <w:rFonts w:eastAsia="IRNazanin" w:cs="IRNazanin"/>
          <w:b w:val="false"/>
          <w:bCs w:val="false"/>
          <w:i w:val="false"/>
          <w:iCs w:val="false"/>
          <w:color w:val="333333"/>
          <w:sz w:val="20"/>
          <w:szCs w:val="20"/>
        </w:rPr>
        <w:t>27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المولى محمد مبين الهندى، ص </w:t>
      </w:r>
      <w:r>
        <w:rPr>
          <w:rFonts w:eastAsia="IRNazanin" w:cs="IRNazanin"/>
          <w:b w:val="false"/>
          <w:bCs w:val="false"/>
          <w:i w:val="false"/>
          <w:iCs w:val="false"/>
          <w:color w:val="333333"/>
          <w:sz w:val="20"/>
          <w:szCs w:val="20"/>
        </w:rPr>
        <w:t>358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252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252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199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44867</Words>
  <Characters>170762</Characters>
  <CharactersWithSpaces>213707</CharactersWithSpaces>
  <Paragraphs>2535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2026-08-16T19:11:38Z</dcterms:created>
  <dc:creator>ghaemiyeh.com</dc:creator>
  <dc:description/>
  <dc:language>en-US</dc:language>
  <cp:lastModifiedBy/>
  <dcterms:modified xsi:type="dcterms:W3CDTF">2026-08-16T22:41:44Z</dcterms:modified>
  <cp:revision>1</cp:revision>
  <dc:subject/>
  <dc:title>محبوبیت ائمه بقیع علیهم السلام نزد اهل سنت</dc:title>
</cp:coreProperties>
</file>

<file path=docProps/custom.xml><?xml version="1.0" encoding="utf-8"?>
<Properties xmlns="http://schemas.openxmlformats.org/officeDocument/2006/custom-properties" xmlns:vt="http://schemas.openxmlformats.org/officeDocument/2006/docPropsVTypes"/>
</file>