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مبادی الایمان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4635_3650668749">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474637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74639_3650668749">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2474641_3650668749">
            <w:r>
              <w:rPr>
                <w:webHidden/>
                <w:rStyle w:val="IndexLink"/>
                <w:rtl w:val="true"/>
              </w:rPr>
              <w:t>ترجمة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2474643_3650668749">
            <w:r>
              <w:rPr>
                <w:webHidden/>
                <w:rStyle w:val="IndexLink"/>
                <w:rtl w:val="true"/>
              </w:rPr>
              <w:t xml:space="preserve">شخصيته ومواقفه </w:t>
            </w:r>
            <w:r>
              <w:rPr>
                <w:rStyle w:val="IndexLink"/>
                <w:rtl w:val="true"/>
              </w:rPr>
              <w:t>:</w:t>
              <w:tab/>
            </w:r>
            <w:r>
              <w:rPr>
                <w:rStyle w:val="IndexLink"/>
              </w:rPr>
              <w:t>13</w:t>
            </w:r>
          </w:hyperlink>
        </w:p>
        <w:p>
          <w:pPr>
            <w:pStyle w:val="Contents2"/>
            <w:tabs>
              <w:tab w:val="clear" w:pos="8743"/>
              <w:tab w:val="right" w:pos="9026" w:leader="dot"/>
            </w:tabs>
            <w:rPr/>
          </w:pPr>
          <w:hyperlink w:anchor="__RefHeading___Toc2474645_3650668749">
            <w:r>
              <w:rPr>
                <w:webHidden/>
                <w:rStyle w:val="IndexLink"/>
                <w:rtl w:val="true"/>
              </w:rPr>
              <w:t xml:space="preserve">وفاته </w:t>
            </w:r>
            <w:r>
              <w:rPr>
                <w:rStyle w:val="IndexLink"/>
                <w:rtl w:val="true"/>
              </w:rPr>
              <w:t>:</w:t>
              <w:tab/>
            </w:r>
            <w:r>
              <w:rPr>
                <w:rStyle w:val="IndexLink"/>
              </w:rPr>
              <w:t>14</w:t>
            </w:r>
          </w:hyperlink>
        </w:p>
        <w:p>
          <w:pPr>
            <w:pStyle w:val="Contents2"/>
            <w:tabs>
              <w:tab w:val="clear" w:pos="8743"/>
              <w:tab w:val="right" w:pos="9026" w:leader="dot"/>
            </w:tabs>
            <w:rPr/>
          </w:pPr>
          <w:hyperlink w:anchor="__RefHeading___Toc2474647_3650668749">
            <w:r>
              <w:rPr>
                <w:webHidden/>
                <w:rStyle w:val="IndexLink"/>
                <w:rtl w:val="true"/>
              </w:rPr>
              <w:t xml:space="preserve">ميزة أدبه ومؤلفاته </w:t>
            </w:r>
            <w:r>
              <w:rPr>
                <w:rStyle w:val="IndexLink"/>
                <w:rtl w:val="true"/>
              </w:rPr>
              <w:t>:</w:t>
              <w:tab/>
            </w:r>
            <w:r>
              <w:rPr>
                <w:rStyle w:val="IndexLink"/>
              </w:rPr>
              <w:t>14</w:t>
            </w:r>
          </w:hyperlink>
        </w:p>
        <w:p>
          <w:pPr>
            <w:pStyle w:val="Contents2"/>
            <w:tabs>
              <w:tab w:val="clear" w:pos="8743"/>
              <w:tab w:val="right" w:pos="9026" w:leader="dot"/>
            </w:tabs>
            <w:rPr/>
          </w:pPr>
          <w:hyperlink w:anchor="__RefHeading___Toc2474649_3650668749">
            <w:r>
              <w:rPr>
                <w:webHidden/>
                <w:rStyle w:val="IndexLink"/>
                <w:rtl w:val="true"/>
              </w:rPr>
              <w:t>مقدمة نجل المؤلف</w:t>
            </w:r>
            <w:r>
              <w:rPr>
                <w:rStyle w:val="IndexLink"/>
                <w:rtl w:val="true"/>
              </w:rPr>
              <w:tab/>
            </w:r>
            <w:r>
              <w:rPr>
                <w:rStyle w:val="IndexLink"/>
              </w:rPr>
              <w:t>19</w:t>
            </w:r>
          </w:hyperlink>
        </w:p>
        <w:p>
          <w:pPr>
            <w:pStyle w:val="Contents2"/>
            <w:tabs>
              <w:tab w:val="clear" w:pos="8743"/>
              <w:tab w:val="right" w:pos="9026" w:leader="dot"/>
            </w:tabs>
            <w:rPr/>
          </w:pPr>
          <w:hyperlink w:anchor="__RefHeading___Toc2474651_3650668749">
            <w:r>
              <w:rPr>
                <w:webHidden/>
                <w:rStyle w:val="IndexLink"/>
                <w:rtl w:val="true"/>
              </w:rPr>
              <w:t>دعوة الى الايمان</w:t>
            </w:r>
            <w:r>
              <w:rPr>
                <w:rStyle w:val="IndexLink"/>
                <w:rtl w:val="true"/>
              </w:rPr>
              <w:tab/>
            </w:r>
            <w:r>
              <w:rPr>
                <w:rStyle w:val="IndexLink"/>
              </w:rPr>
              <w:t>21</w:t>
            </w:r>
          </w:hyperlink>
        </w:p>
        <w:p>
          <w:pPr>
            <w:pStyle w:val="Contents2"/>
            <w:tabs>
              <w:tab w:val="clear" w:pos="8743"/>
              <w:tab w:val="right" w:pos="9026" w:leader="dot"/>
            </w:tabs>
            <w:rPr/>
          </w:pPr>
          <w:hyperlink w:anchor="__RefHeading___Toc2474653_3650668749">
            <w:r>
              <w:rPr>
                <w:webHidden/>
                <w:rStyle w:val="IndexLink"/>
                <w:rtl w:val="true"/>
              </w:rPr>
              <w:t>الدين و الحقيقة</w:t>
            </w:r>
            <w:r>
              <w:rPr>
                <w:rStyle w:val="IndexLink"/>
                <w:rtl w:val="true"/>
              </w:rPr>
              <w:tab/>
            </w:r>
            <w:r>
              <w:rPr>
                <w:rStyle w:val="IndexLink"/>
              </w:rPr>
              <w:t>25</w:t>
            </w:r>
          </w:hyperlink>
        </w:p>
        <w:p>
          <w:pPr>
            <w:pStyle w:val="Contents2"/>
            <w:tabs>
              <w:tab w:val="clear" w:pos="8743"/>
              <w:tab w:val="right" w:pos="9026" w:leader="dot"/>
            </w:tabs>
            <w:rPr/>
          </w:pPr>
          <w:hyperlink w:anchor="__RefHeading___Toc2474655_3650668749">
            <w:r>
              <w:rPr>
                <w:webHidden/>
                <w:rStyle w:val="IndexLink"/>
                <w:rtl w:val="true"/>
              </w:rPr>
              <w:t>نظرية وحدة الوجود</w:t>
            </w:r>
            <w:r>
              <w:rPr>
                <w:rStyle w:val="IndexLink"/>
                <w:rtl w:val="true"/>
              </w:rPr>
              <w:tab/>
            </w:r>
            <w:r>
              <w:rPr>
                <w:rStyle w:val="IndexLink"/>
              </w:rPr>
              <w:t>35</w:t>
            </w:r>
          </w:hyperlink>
        </w:p>
        <w:p>
          <w:pPr>
            <w:pStyle w:val="Contents2"/>
            <w:tabs>
              <w:tab w:val="clear" w:pos="8743"/>
              <w:tab w:val="right" w:pos="9026" w:leader="dot"/>
            </w:tabs>
            <w:rPr/>
          </w:pPr>
          <w:hyperlink w:anchor="__RefHeading___Toc2474657_3650668749">
            <w:r>
              <w:rPr>
                <w:webHidden/>
                <w:rStyle w:val="IndexLink"/>
                <w:rtl w:val="true"/>
              </w:rPr>
              <w:t>الأخلاق و التصوف</w:t>
            </w:r>
            <w:r>
              <w:rPr>
                <w:rStyle w:val="IndexLink"/>
                <w:rtl w:val="true"/>
              </w:rPr>
              <w:tab/>
            </w:r>
            <w:r>
              <w:rPr>
                <w:rStyle w:val="IndexLink"/>
              </w:rPr>
              <w:t>56</w:t>
            </w:r>
          </w:hyperlink>
        </w:p>
        <w:p>
          <w:pPr>
            <w:pStyle w:val="Contents2"/>
            <w:tabs>
              <w:tab w:val="clear" w:pos="8743"/>
              <w:tab w:val="right" w:pos="9026" w:leader="dot"/>
            </w:tabs>
            <w:rPr/>
          </w:pPr>
          <w:hyperlink w:anchor="__RefHeading___Toc2474659_3650668749">
            <w:r>
              <w:rPr>
                <w:webHidden/>
                <w:rStyle w:val="IndexLink"/>
                <w:rtl w:val="true"/>
              </w:rPr>
              <w:t>[</w:t>
            </w:r>
            <w:r>
              <w:rPr>
                <w:rStyle w:val="IndexLink"/>
                <w:rtl w:val="true"/>
              </w:rPr>
              <w:t>مقدمة المؤلف</w:t>
            </w:r>
            <w:r>
              <w:rPr>
                <w:rStyle w:val="IndexLink"/>
                <w:rtl w:val="true"/>
              </w:rPr>
              <w:t>]</w:t>
              <w:tab/>
            </w:r>
            <w:r>
              <w:rPr>
                <w:rStyle w:val="IndexLink"/>
              </w:rPr>
              <w:t>63</w:t>
            </w:r>
          </w:hyperlink>
        </w:p>
        <w:p>
          <w:pPr>
            <w:pStyle w:val="Contents2"/>
            <w:tabs>
              <w:tab w:val="clear" w:pos="8743"/>
              <w:tab w:val="right" w:pos="9026" w:leader="dot"/>
            </w:tabs>
            <w:rPr/>
          </w:pPr>
          <w:hyperlink w:anchor="__RefHeading___Toc2474661_3650668749">
            <w:r>
              <w:rPr>
                <w:webHidden/>
                <w:rStyle w:val="IndexLink"/>
                <w:rtl w:val="true"/>
              </w:rPr>
              <w:t>تمهيد</w:t>
            </w:r>
            <w:r>
              <w:rPr>
                <w:rStyle w:val="IndexLink"/>
                <w:rtl w:val="true"/>
              </w:rPr>
              <w:tab/>
            </w:r>
            <w:r>
              <w:rPr>
                <w:rStyle w:val="IndexLink"/>
              </w:rPr>
              <w:t>63</w:t>
            </w:r>
          </w:hyperlink>
        </w:p>
        <w:p>
          <w:pPr>
            <w:pStyle w:val="Contents2"/>
            <w:tabs>
              <w:tab w:val="clear" w:pos="8743"/>
              <w:tab w:val="right" w:pos="9026" w:leader="dot"/>
            </w:tabs>
            <w:rPr/>
          </w:pPr>
          <w:hyperlink w:anchor="__RefHeading___Toc2474663_3650668749">
            <w:r>
              <w:rPr>
                <w:webHidden/>
                <w:rStyle w:val="IndexLink"/>
                <w:rtl w:val="true"/>
              </w:rPr>
              <w:t>الباب الأول</w:t>
            </w:r>
            <w:r>
              <w:rPr>
                <w:rStyle w:val="IndexLink"/>
                <w:rtl w:val="true"/>
              </w:rPr>
              <w:t xml:space="preserve">: </w:t>
            </w:r>
            <w:r>
              <w:rPr>
                <w:rStyle w:val="IndexLink"/>
                <w:rtl w:val="true"/>
              </w:rPr>
              <w:t>في العقائد</w:t>
            </w:r>
            <w:r>
              <w:rPr>
                <w:rStyle w:val="IndexLink"/>
                <w:rtl w:val="true"/>
              </w:rPr>
              <w:tab/>
            </w:r>
            <w:r>
              <w:rPr>
                <w:rStyle w:val="IndexLink"/>
              </w:rPr>
              <w:t>67</w:t>
            </w:r>
          </w:hyperlink>
        </w:p>
        <w:p>
          <w:pPr>
            <w:pStyle w:val="Contents3"/>
            <w:tabs>
              <w:tab w:val="clear" w:pos="8459"/>
              <w:tab w:val="right" w:pos="9026" w:leader="dot"/>
            </w:tabs>
            <w:rPr/>
          </w:pPr>
          <w:hyperlink w:anchor="__RefHeading___Toc2474665_365066874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474667_3650668749">
            <w:r>
              <w:rPr>
                <w:webHidden/>
                <w:rStyle w:val="IndexLink"/>
                <w:rtl w:val="true"/>
              </w:rPr>
              <w:t>(</w:t>
            </w:r>
            <w:r>
              <w:rPr>
                <w:rStyle w:val="IndexLink"/>
                <w:rtl w:val="true"/>
              </w:rPr>
              <w:t xml:space="preserve">درس </w:t>
            </w:r>
            <w:r>
              <w:rPr>
                <w:rStyle w:val="IndexLink"/>
              </w:rPr>
              <w:t>1</w:t>
            </w:r>
            <w:r>
              <w:rPr>
                <w:rStyle w:val="IndexLink"/>
                <w:rtl w:val="true"/>
              </w:rPr>
              <w:t xml:space="preserve">) </w:t>
            </w:r>
            <w:r>
              <w:rPr>
                <w:rStyle w:val="IndexLink"/>
                <w:rtl w:val="true"/>
              </w:rPr>
              <w:t>تعريف الايمان</w:t>
            </w:r>
            <w:r>
              <w:rPr>
                <w:rStyle w:val="IndexLink"/>
                <w:rtl w:val="true"/>
              </w:rPr>
              <w:tab/>
            </w:r>
            <w:r>
              <w:rPr>
                <w:rStyle w:val="IndexLink"/>
              </w:rPr>
              <w:t>71</w:t>
            </w:r>
          </w:hyperlink>
        </w:p>
        <w:p>
          <w:pPr>
            <w:pStyle w:val="Contents3"/>
            <w:tabs>
              <w:tab w:val="clear" w:pos="8459"/>
              <w:tab w:val="right" w:pos="9026" w:leader="dot"/>
            </w:tabs>
            <w:rPr/>
          </w:pPr>
          <w:hyperlink w:anchor="__RefHeading___Toc2474669_3650668749">
            <w:r>
              <w:rPr>
                <w:webHidden/>
                <w:rStyle w:val="IndexLink"/>
                <w:rtl w:val="true"/>
              </w:rPr>
              <w:t>(</w:t>
            </w:r>
            <w:r>
              <w:rPr>
                <w:rStyle w:val="IndexLink"/>
                <w:rtl w:val="true"/>
              </w:rPr>
              <w:t xml:space="preserve">درس </w:t>
            </w:r>
            <w:r>
              <w:rPr>
                <w:rStyle w:val="IndexLink"/>
              </w:rPr>
              <w:t>2</w:t>
            </w:r>
            <w:r>
              <w:rPr>
                <w:rStyle w:val="IndexLink"/>
                <w:rtl w:val="true"/>
              </w:rPr>
              <w:t xml:space="preserve">): </w:t>
            </w:r>
            <w:r>
              <w:rPr>
                <w:rStyle w:val="IndexLink"/>
                <w:rtl w:val="true"/>
              </w:rPr>
              <w:t>حقيقة الايمان</w:t>
            </w:r>
            <w:r>
              <w:rPr>
                <w:rStyle w:val="IndexLink"/>
                <w:rtl w:val="true"/>
              </w:rPr>
              <w:tab/>
            </w:r>
            <w:r>
              <w:rPr>
                <w:rStyle w:val="IndexLink"/>
              </w:rPr>
              <w:t>72</w:t>
            </w:r>
          </w:hyperlink>
        </w:p>
        <w:p>
          <w:pPr>
            <w:pStyle w:val="Contents3"/>
            <w:tabs>
              <w:tab w:val="clear" w:pos="8459"/>
              <w:tab w:val="right" w:pos="9026" w:leader="dot"/>
            </w:tabs>
            <w:rPr/>
          </w:pPr>
          <w:hyperlink w:anchor="__RefHeading___Toc2474671_3650668749">
            <w:r>
              <w:rPr>
                <w:webHidden/>
                <w:rStyle w:val="IndexLink"/>
                <w:rtl w:val="true"/>
              </w:rPr>
              <w:t>(</w:t>
            </w:r>
            <w:r>
              <w:rPr>
                <w:rStyle w:val="IndexLink"/>
                <w:rtl w:val="true"/>
              </w:rPr>
              <w:t xml:space="preserve">درس </w:t>
            </w:r>
            <w:r>
              <w:rPr>
                <w:rStyle w:val="IndexLink"/>
              </w:rPr>
              <w:t>3</w:t>
            </w:r>
            <w:r>
              <w:rPr>
                <w:rStyle w:val="IndexLink"/>
                <w:rtl w:val="true"/>
              </w:rPr>
              <w:t xml:space="preserve">): </w:t>
            </w:r>
            <w:r>
              <w:rPr>
                <w:rStyle w:val="IndexLink"/>
                <w:rtl w:val="true"/>
              </w:rPr>
              <w:t>الايمان الصحيح</w:t>
            </w:r>
            <w:r>
              <w:rPr>
                <w:rStyle w:val="IndexLink"/>
                <w:rtl w:val="true"/>
              </w:rPr>
              <w:tab/>
            </w:r>
            <w:r>
              <w:rPr>
                <w:rStyle w:val="IndexLink"/>
              </w:rPr>
              <w:t>73</w:t>
            </w:r>
          </w:hyperlink>
        </w:p>
        <w:p>
          <w:pPr>
            <w:pStyle w:val="Contents3"/>
            <w:tabs>
              <w:tab w:val="clear" w:pos="8459"/>
              <w:tab w:val="right" w:pos="9026" w:leader="dot"/>
            </w:tabs>
            <w:rPr/>
          </w:pPr>
          <w:hyperlink w:anchor="__RefHeading___Toc2474673_3650668749">
            <w:r>
              <w:rPr>
                <w:webHidden/>
                <w:rStyle w:val="IndexLink"/>
                <w:rtl w:val="true"/>
              </w:rPr>
              <w:t>(</w:t>
            </w:r>
            <w:r>
              <w:rPr>
                <w:rStyle w:val="IndexLink"/>
                <w:rtl w:val="true"/>
              </w:rPr>
              <w:t xml:space="preserve">درس </w:t>
            </w:r>
            <w:r>
              <w:rPr>
                <w:rStyle w:val="IndexLink"/>
              </w:rPr>
              <w:t>4</w:t>
            </w:r>
            <w:r>
              <w:rPr>
                <w:rStyle w:val="IndexLink"/>
                <w:rtl w:val="true"/>
              </w:rPr>
              <w:t xml:space="preserve">): </w:t>
            </w:r>
            <w:r>
              <w:rPr>
                <w:rStyle w:val="IndexLink"/>
                <w:rtl w:val="true"/>
              </w:rPr>
              <w:t>اثبات الصانع</w:t>
            </w:r>
            <w:r>
              <w:rPr>
                <w:rStyle w:val="IndexLink"/>
                <w:rtl w:val="true"/>
              </w:rPr>
              <w:tab/>
            </w:r>
            <w:r>
              <w:rPr>
                <w:rStyle w:val="IndexLink"/>
              </w:rPr>
              <w:t>76</w:t>
            </w:r>
          </w:hyperlink>
        </w:p>
        <w:p>
          <w:pPr>
            <w:pStyle w:val="Contents3"/>
            <w:tabs>
              <w:tab w:val="clear" w:pos="8459"/>
              <w:tab w:val="right" w:pos="9026" w:leader="dot"/>
            </w:tabs>
            <w:rPr/>
          </w:pPr>
          <w:hyperlink w:anchor="__RefHeading___Toc2474675_3650668749">
            <w:r>
              <w:rPr>
                <w:webHidden/>
                <w:rStyle w:val="IndexLink"/>
                <w:rtl w:val="true"/>
              </w:rPr>
              <w:t>(</w:t>
            </w:r>
            <w:r>
              <w:rPr>
                <w:rStyle w:val="IndexLink"/>
                <w:rtl w:val="true"/>
              </w:rPr>
              <w:t xml:space="preserve">درس </w:t>
            </w:r>
            <w:r>
              <w:rPr>
                <w:rStyle w:val="IndexLink"/>
              </w:rPr>
              <w:t>5</w:t>
            </w:r>
            <w:r>
              <w:rPr>
                <w:rStyle w:val="IndexLink"/>
                <w:rtl w:val="true"/>
              </w:rPr>
              <w:t xml:space="preserve">): </w:t>
            </w:r>
            <w:r>
              <w:rPr>
                <w:rStyle w:val="IndexLink"/>
                <w:rtl w:val="true"/>
              </w:rPr>
              <w:t>توحيد الصانع و القول بوحدة الوجود</w:t>
            </w:r>
            <w:r>
              <w:rPr>
                <w:rStyle w:val="IndexLink"/>
                <w:rtl w:val="true"/>
              </w:rPr>
              <w:tab/>
            </w:r>
            <w:r>
              <w:rPr>
                <w:rStyle w:val="IndexLink"/>
              </w:rPr>
              <w:t>85</w:t>
            </w:r>
          </w:hyperlink>
        </w:p>
        <w:p>
          <w:pPr>
            <w:pStyle w:val="Contents3"/>
            <w:tabs>
              <w:tab w:val="clear" w:pos="8459"/>
              <w:tab w:val="right" w:pos="9026" w:leader="dot"/>
            </w:tabs>
            <w:rPr/>
          </w:pPr>
          <w:hyperlink w:anchor="__RefHeading___Toc2474677_3650668749">
            <w:r>
              <w:rPr>
                <w:webHidden/>
                <w:rStyle w:val="IndexLink"/>
                <w:rtl w:val="true"/>
              </w:rPr>
              <w:t>(</w:t>
            </w:r>
            <w:r>
              <w:rPr>
                <w:rStyle w:val="IndexLink"/>
                <w:rtl w:val="true"/>
              </w:rPr>
              <w:t xml:space="preserve">درس </w:t>
            </w:r>
            <w:r>
              <w:rPr>
                <w:rStyle w:val="IndexLink"/>
              </w:rPr>
              <w:t>6</w:t>
            </w:r>
            <w:r>
              <w:rPr>
                <w:rStyle w:val="IndexLink"/>
                <w:rtl w:val="true"/>
              </w:rPr>
              <w:t xml:space="preserve">): </w:t>
            </w:r>
            <w:r>
              <w:rPr>
                <w:rStyle w:val="IndexLink"/>
                <w:rtl w:val="true"/>
              </w:rPr>
              <w:t>العدل الاعتقادي</w:t>
            </w:r>
            <w:r>
              <w:rPr>
                <w:rStyle w:val="IndexLink"/>
                <w:rtl w:val="true"/>
              </w:rPr>
              <w:tab/>
            </w:r>
            <w:r>
              <w:rPr>
                <w:rStyle w:val="IndexLink"/>
              </w:rPr>
              <w:t>92</w:t>
            </w:r>
          </w:hyperlink>
        </w:p>
        <w:p>
          <w:pPr>
            <w:pStyle w:val="Contents3"/>
            <w:tabs>
              <w:tab w:val="clear" w:pos="8459"/>
              <w:tab w:val="right" w:pos="9026" w:leader="dot"/>
            </w:tabs>
            <w:rPr/>
          </w:pPr>
          <w:hyperlink w:anchor="__RefHeading___Toc2474679_3650668749">
            <w:r>
              <w:rPr>
                <w:webHidden/>
                <w:rStyle w:val="IndexLink"/>
                <w:rtl w:val="true"/>
              </w:rPr>
              <w:t>(</w:t>
            </w:r>
            <w:r>
              <w:rPr>
                <w:rStyle w:val="IndexLink"/>
                <w:rtl w:val="true"/>
              </w:rPr>
              <w:t xml:space="preserve">درس </w:t>
            </w:r>
            <w:r>
              <w:rPr>
                <w:rStyle w:val="IndexLink"/>
              </w:rPr>
              <w:t>7</w:t>
            </w:r>
            <w:r>
              <w:rPr>
                <w:rStyle w:val="IndexLink"/>
                <w:rtl w:val="true"/>
              </w:rPr>
              <w:t xml:space="preserve">): </w:t>
            </w:r>
            <w:r>
              <w:rPr>
                <w:rStyle w:val="IndexLink"/>
                <w:rtl w:val="true"/>
              </w:rPr>
              <w:t>المعاد الجسماني</w:t>
            </w:r>
            <w:r>
              <w:rPr>
                <w:rStyle w:val="IndexLink"/>
                <w:rtl w:val="true"/>
              </w:rPr>
              <w:tab/>
            </w:r>
            <w:r>
              <w:rPr>
                <w:rStyle w:val="IndexLink"/>
              </w:rPr>
              <w:t>96</w:t>
            </w:r>
          </w:hyperlink>
        </w:p>
        <w:p>
          <w:pPr>
            <w:pStyle w:val="Contents3"/>
            <w:tabs>
              <w:tab w:val="clear" w:pos="8459"/>
              <w:tab w:val="right" w:pos="9026" w:leader="dot"/>
            </w:tabs>
            <w:rPr/>
          </w:pPr>
          <w:hyperlink w:anchor="__RefHeading___Toc2474681_3650668749">
            <w:r>
              <w:rPr>
                <w:webHidden/>
                <w:rStyle w:val="IndexLink"/>
                <w:rtl w:val="true"/>
              </w:rPr>
              <w:t xml:space="preserve">درس </w:t>
            </w:r>
            <w:r>
              <w:rPr>
                <w:rStyle w:val="IndexLink"/>
              </w:rPr>
              <w:t>8</w:t>
            </w:r>
            <w:r>
              <w:rPr>
                <w:rStyle w:val="IndexLink"/>
                <w:rtl w:val="true"/>
              </w:rPr>
              <w:t xml:space="preserve">: </w:t>
            </w:r>
            <w:r>
              <w:rPr>
                <w:rStyle w:val="IndexLink"/>
                <w:rtl w:val="true"/>
              </w:rPr>
              <w:t>النبوة</w:t>
            </w:r>
            <w:r>
              <w:rPr>
                <w:rStyle w:val="IndexLink"/>
                <w:rtl w:val="true"/>
              </w:rPr>
              <w:tab/>
            </w:r>
            <w:r>
              <w:rPr>
                <w:rStyle w:val="IndexLink"/>
              </w:rPr>
              <w:t>112</w:t>
            </w:r>
          </w:hyperlink>
        </w:p>
        <w:p>
          <w:pPr>
            <w:pStyle w:val="Contents3"/>
            <w:tabs>
              <w:tab w:val="clear" w:pos="8459"/>
              <w:tab w:val="right" w:pos="9026" w:leader="dot"/>
            </w:tabs>
            <w:rPr/>
          </w:pPr>
          <w:hyperlink w:anchor="__RefHeading___Toc2474683_3650668749">
            <w:r>
              <w:rPr>
                <w:webHidden/>
                <w:rStyle w:val="IndexLink"/>
                <w:rtl w:val="true"/>
              </w:rPr>
              <w:t>(</w:t>
            </w:r>
            <w:r>
              <w:rPr>
                <w:rStyle w:val="IndexLink"/>
                <w:rtl w:val="true"/>
              </w:rPr>
              <w:t xml:space="preserve">درس </w:t>
            </w:r>
            <w:r>
              <w:rPr>
                <w:rStyle w:val="IndexLink"/>
              </w:rPr>
              <w:t>9</w:t>
            </w:r>
            <w:r>
              <w:rPr>
                <w:rStyle w:val="IndexLink"/>
                <w:rtl w:val="true"/>
              </w:rPr>
              <w:t xml:space="preserve">): </w:t>
            </w:r>
            <w:r>
              <w:rPr>
                <w:rStyle w:val="IndexLink"/>
                <w:rtl w:val="true"/>
              </w:rPr>
              <w:t>صفة الأنبياء</w:t>
            </w:r>
            <w:r>
              <w:rPr>
                <w:rStyle w:val="IndexLink"/>
                <w:rtl w:val="true"/>
              </w:rPr>
              <w:tab/>
            </w:r>
            <w:r>
              <w:rPr>
                <w:rStyle w:val="IndexLink"/>
              </w:rPr>
              <w:t>114</w:t>
            </w:r>
          </w:hyperlink>
        </w:p>
        <w:p>
          <w:pPr>
            <w:pStyle w:val="Contents3"/>
            <w:tabs>
              <w:tab w:val="clear" w:pos="8459"/>
              <w:tab w:val="right" w:pos="9026" w:leader="dot"/>
            </w:tabs>
            <w:rPr/>
          </w:pPr>
          <w:hyperlink w:anchor="__RefHeading___Toc2474685_3650668749">
            <w:r>
              <w:rPr>
                <w:webHidden/>
                <w:rStyle w:val="IndexLink"/>
                <w:rtl w:val="true"/>
              </w:rPr>
              <w:t>(</w:t>
            </w:r>
            <w:r>
              <w:rPr>
                <w:rStyle w:val="IndexLink"/>
                <w:rtl w:val="true"/>
              </w:rPr>
              <w:t xml:space="preserve">درس </w:t>
            </w:r>
            <w:r>
              <w:rPr>
                <w:rStyle w:val="IndexLink"/>
              </w:rPr>
              <w:t>10</w:t>
            </w:r>
            <w:r>
              <w:rPr>
                <w:rStyle w:val="IndexLink"/>
                <w:rtl w:val="true"/>
              </w:rPr>
              <w:t xml:space="preserve">): </w:t>
            </w:r>
            <w:r>
              <w:rPr>
                <w:rStyle w:val="IndexLink"/>
                <w:rtl w:val="true"/>
              </w:rPr>
              <w:t>آدم</w:t>
            </w:r>
            <w:r>
              <w:rPr>
                <w:rStyle w:val="IndexLink"/>
                <w:rtl w:val="true"/>
              </w:rPr>
              <w:tab/>
            </w:r>
            <w:r>
              <w:rPr>
                <w:rStyle w:val="IndexLink"/>
              </w:rPr>
              <w:t>115</w:t>
            </w:r>
          </w:hyperlink>
        </w:p>
        <w:p>
          <w:pPr>
            <w:pStyle w:val="Contents3"/>
            <w:tabs>
              <w:tab w:val="clear" w:pos="8459"/>
              <w:tab w:val="right" w:pos="9026" w:leader="dot"/>
            </w:tabs>
            <w:rPr/>
          </w:pPr>
          <w:hyperlink w:anchor="__RefHeading___Toc2474687_3650668749">
            <w:r>
              <w:rPr>
                <w:webHidden/>
                <w:rStyle w:val="IndexLink"/>
                <w:rtl w:val="true"/>
              </w:rPr>
              <w:t>(</w:t>
            </w:r>
            <w:r>
              <w:rPr>
                <w:rStyle w:val="IndexLink"/>
                <w:rtl w:val="true"/>
              </w:rPr>
              <w:t xml:space="preserve">درس </w:t>
            </w:r>
            <w:r>
              <w:rPr>
                <w:rStyle w:val="IndexLink"/>
              </w:rPr>
              <w:t>11</w:t>
            </w:r>
            <w:r>
              <w:rPr>
                <w:rStyle w:val="IndexLink"/>
                <w:rtl w:val="true"/>
              </w:rPr>
              <w:t xml:space="preserve">): </w:t>
            </w:r>
            <w:r>
              <w:rPr>
                <w:rStyle w:val="IndexLink"/>
                <w:rtl w:val="true"/>
              </w:rPr>
              <w:t>نوح</w:t>
            </w:r>
            <w:r>
              <w:rPr>
                <w:rStyle w:val="IndexLink"/>
                <w:rtl w:val="true"/>
              </w:rPr>
              <w:tab/>
            </w:r>
            <w:r>
              <w:rPr>
                <w:rStyle w:val="IndexLink"/>
              </w:rPr>
              <w:t>117</w:t>
            </w:r>
          </w:hyperlink>
        </w:p>
        <w:p>
          <w:pPr>
            <w:pStyle w:val="Contents3"/>
            <w:tabs>
              <w:tab w:val="clear" w:pos="8459"/>
              <w:tab w:val="right" w:pos="9026" w:leader="dot"/>
            </w:tabs>
            <w:rPr/>
          </w:pPr>
          <w:hyperlink w:anchor="__RefHeading___Toc2474689_3650668749">
            <w:r>
              <w:rPr>
                <w:webHidden/>
                <w:rStyle w:val="IndexLink"/>
                <w:rtl w:val="true"/>
              </w:rPr>
              <w:t>(</w:t>
            </w:r>
            <w:r>
              <w:rPr>
                <w:rStyle w:val="IndexLink"/>
                <w:rtl w:val="true"/>
              </w:rPr>
              <w:t xml:space="preserve">درس </w:t>
            </w:r>
            <w:r>
              <w:rPr>
                <w:rStyle w:val="IndexLink"/>
              </w:rPr>
              <w:t>12</w:t>
            </w:r>
            <w:r>
              <w:rPr>
                <w:rStyle w:val="IndexLink"/>
                <w:rtl w:val="true"/>
              </w:rPr>
              <w:t xml:space="preserve">): </w:t>
            </w:r>
            <w:r>
              <w:rPr>
                <w:rStyle w:val="IndexLink"/>
                <w:rtl w:val="true"/>
              </w:rPr>
              <w:t>ابراهيم</w:t>
            </w:r>
            <w:r>
              <w:rPr>
                <w:rStyle w:val="IndexLink"/>
                <w:rtl w:val="true"/>
              </w:rPr>
              <w:t xml:space="preserve">" </w:t>
            </w:r>
            <w:r>
              <w:rPr>
                <w:rStyle w:val="IndexLink"/>
                <w:rtl w:val="true"/>
              </w:rPr>
              <w:t>عليهم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2474691_3650668749">
            <w:r>
              <w:rPr>
                <w:webHidden/>
                <w:rStyle w:val="IndexLink"/>
                <w:rtl w:val="true"/>
              </w:rPr>
              <w:t>(</w:t>
            </w:r>
            <w:r>
              <w:rPr>
                <w:rStyle w:val="IndexLink"/>
                <w:rtl w:val="true"/>
              </w:rPr>
              <w:t xml:space="preserve">درس </w:t>
            </w:r>
            <w:r>
              <w:rPr>
                <w:rStyle w:val="IndexLink"/>
              </w:rPr>
              <w:t>13</w:t>
            </w:r>
            <w:r>
              <w:rPr>
                <w:rStyle w:val="IndexLink"/>
                <w:rtl w:val="true"/>
              </w:rPr>
              <w:t xml:space="preserve">): </w:t>
            </w:r>
            <w:r>
              <w:rPr>
                <w:rStyle w:val="IndexLink"/>
                <w:rtl w:val="true"/>
              </w:rPr>
              <w:t>موسى</w:t>
            </w:r>
            <w:r>
              <w:rPr>
                <w:rStyle w:val="IndexLink"/>
                <w:rtl w:val="true"/>
              </w:rPr>
              <w:t xml:space="preserve">" </w:t>
            </w:r>
            <w:r>
              <w:rPr>
                <w:rStyle w:val="IndexLink"/>
                <w:rtl w:val="true"/>
              </w:rPr>
              <w:t>عليه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2474693_3650668749">
            <w:r>
              <w:rPr>
                <w:webHidden/>
                <w:rStyle w:val="IndexLink"/>
                <w:rtl w:val="true"/>
              </w:rPr>
              <w:t>(</w:t>
            </w:r>
            <w:r>
              <w:rPr>
                <w:rStyle w:val="IndexLink"/>
                <w:rtl w:val="true"/>
              </w:rPr>
              <w:t xml:space="preserve">درس </w:t>
            </w:r>
            <w:r>
              <w:rPr>
                <w:rStyle w:val="IndexLink"/>
              </w:rPr>
              <w:t>14</w:t>
            </w:r>
            <w:r>
              <w:rPr>
                <w:rStyle w:val="IndexLink"/>
                <w:rtl w:val="true"/>
              </w:rPr>
              <w:t xml:space="preserve">): </w:t>
            </w:r>
            <w:r>
              <w:rPr>
                <w:rStyle w:val="IndexLink"/>
                <w:rtl w:val="true"/>
              </w:rPr>
              <w:t>عيسى</w:t>
            </w:r>
            <w:r>
              <w:rPr>
                <w:rStyle w:val="IndexLink"/>
                <w:rtl w:val="true"/>
              </w:rPr>
              <w:t xml:space="preserve">" </w:t>
            </w:r>
            <w:r>
              <w:rPr>
                <w:rStyle w:val="IndexLink"/>
                <w:rtl w:val="true"/>
              </w:rPr>
              <w:t>عليهم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2474695_3650668749">
            <w:r>
              <w:rPr>
                <w:webHidden/>
                <w:rStyle w:val="IndexLink"/>
                <w:rtl w:val="true"/>
              </w:rPr>
              <w:t>(</w:t>
            </w:r>
            <w:r>
              <w:rPr>
                <w:rStyle w:val="IndexLink"/>
                <w:rtl w:val="true"/>
              </w:rPr>
              <w:t xml:space="preserve">درس </w:t>
            </w:r>
            <w:r>
              <w:rPr>
                <w:rStyle w:val="IndexLink"/>
              </w:rPr>
              <w:t>15</w:t>
            </w:r>
            <w:r>
              <w:rPr>
                <w:rStyle w:val="IndexLink"/>
                <w:rtl w:val="true"/>
              </w:rPr>
              <w:t xml:space="preserve">): </w:t>
            </w:r>
            <w:r>
              <w:rPr>
                <w:rStyle w:val="IndexLink"/>
                <w:rtl w:val="true"/>
              </w:rPr>
              <w:t>محمد صلی الله علیه و اله</w:t>
            </w:r>
            <w:r>
              <w:rPr>
                <w:rStyle w:val="IndexLink"/>
                <w:rtl w:val="true"/>
              </w:rPr>
              <w:tab/>
            </w:r>
            <w:r>
              <w:rPr>
                <w:rStyle w:val="IndexLink"/>
              </w:rPr>
              <w:t>123</w:t>
            </w:r>
          </w:hyperlink>
        </w:p>
        <w:p>
          <w:pPr>
            <w:pStyle w:val="Contents3"/>
            <w:tabs>
              <w:tab w:val="clear" w:pos="8459"/>
              <w:tab w:val="right" w:pos="9026" w:leader="dot"/>
            </w:tabs>
            <w:rPr/>
          </w:pPr>
          <w:hyperlink w:anchor="__RefHeading___Toc2474697_3650668749">
            <w:r>
              <w:rPr>
                <w:webHidden/>
                <w:rStyle w:val="IndexLink"/>
                <w:rtl w:val="true"/>
              </w:rPr>
              <w:t>(</w:t>
            </w:r>
            <w:r>
              <w:rPr>
                <w:rStyle w:val="IndexLink"/>
                <w:rtl w:val="true"/>
              </w:rPr>
              <w:t xml:space="preserve">درس </w:t>
            </w:r>
            <w:r>
              <w:rPr>
                <w:rStyle w:val="IndexLink"/>
              </w:rPr>
              <w:t>16</w:t>
            </w:r>
            <w:r>
              <w:rPr>
                <w:rStyle w:val="IndexLink"/>
                <w:rtl w:val="true"/>
              </w:rPr>
              <w:t xml:space="preserve">): </w:t>
            </w:r>
            <w:r>
              <w:rPr>
                <w:rStyle w:val="IndexLink"/>
                <w:rtl w:val="true"/>
              </w:rPr>
              <w:t>بعثة النبي صلی الله علیه و اله</w:t>
            </w:r>
            <w:r>
              <w:rPr>
                <w:rStyle w:val="IndexLink"/>
                <w:rtl w:val="true"/>
              </w:rPr>
              <w:tab/>
            </w:r>
            <w:r>
              <w:rPr>
                <w:rStyle w:val="IndexLink"/>
              </w:rPr>
              <w:t>125</w:t>
            </w:r>
          </w:hyperlink>
        </w:p>
        <w:p>
          <w:pPr>
            <w:pStyle w:val="Contents3"/>
            <w:tabs>
              <w:tab w:val="clear" w:pos="8459"/>
              <w:tab w:val="right" w:pos="9026" w:leader="dot"/>
            </w:tabs>
            <w:rPr/>
          </w:pPr>
          <w:hyperlink w:anchor="__RefHeading___Toc2474699_3650668749">
            <w:r>
              <w:rPr>
                <w:webHidden/>
                <w:rStyle w:val="IndexLink"/>
                <w:rtl w:val="true"/>
              </w:rPr>
              <w:t>(</w:t>
            </w:r>
            <w:r>
              <w:rPr>
                <w:rStyle w:val="IndexLink"/>
                <w:rtl w:val="true"/>
              </w:rPr>
              <w:t xml:space="preserve">درس </w:t>
            </w:r>
            <w:r>
              <w:rPr>
                <w:rStyle w:val="IndexLink"/>
              </w:rPr>
              <w:t>17</w:t>
            </w:r>
            <w:r>
              <w:rPr>
                <w:rStyle w:val="IndexLink"/>
                <w:rtl w:val="true"/>
              </w:rPr>
              <w:t xml:space="preserve">): </w:t>
            </w:r>
            <w:r>
              <w:rPr>
                <w:rStyle w:val="IndexLink"/>
                <w:rtl w:val="true"/>
              </w:rPr>
              <w:t>وفاة النبي صلی الله علیه و اله</w:t>
            </w:r>
            <w:r>
              <w:rPr>
                <w:rStyle w:val="IndexLink"/>
                <w:rtl w:val="true"/>
              </w:rPr>
              <w:tab/>
            </w:r>
            <w:r>
              <w:rPr>
                <w:rStyle w:val="IndexLink"/>
              </w:rPr>
              <w:t>127</w:t>
            </w:r>
          </w:hyperlink>
        </w:p>
        <w:p>
          <w:pPr>
            <w:pStyle w:val="Contents3"/>
            <w:tabs>
              <w:tab w:val="clear" w:pos="8459"/>
              <w:tab w:val="right" w:pos="9026" w:leader="dot"/>
            </w:tabs>
            <w:rPr/>
          </w:pPr>
          <w:hyperlink w:anchor="__RefHeading___Toc2474701_3650668749">
            <w:r>
              <w:rPr>
                <w:webHidden/>
                <w:rStyle w:val="IndexLink"/>
                <w:rtl w:val="true"/>
              </w:rPr>
              <w:t>(</w:t>
            </w:r>
            <w:r>
              <w:rPr>
                <w:rStyle w:val="IndexLink"/>
                <w:rtl w:val="true"/>
              </w:rPr>
              <w:t xml:space="preserve">درس </w:t>
            </w:r>
            <w:r>
              <w:rPr>
                <w:rStyle w:val="IndexLink"/>
              </w:rPr>
              <w:t>18</w:t>
            </w:r>
            <w:r>
              <w:rPr>
                <w:rStyle w:val="IndexLink"/>
                <w:rtl w:val="true"/>
              </w:rPr>
              <w:t xml:space="preserve">): </w:t>
            </w:r>
            <w:r>
              <w:rPr>
                <w:rStyle w:val="IndexLink"/>
                <w:rtl w:val="true"/>
              </w:rPr>
              <w:t>الأئمة الاثنى عشر</w:t>
            </w:r>
            <w:r>
              <w:rPr>
                <w:rStyle w:val="IndexLink"/>
                <w:rtl w:val="true"/>
              </w:rPr>
              <w:t xml:space="preserve">" </w:t>
            </w:r>
            <w:r>
              <w:rPr>
                <w:rStyle w:val="IndexLink"/>
                <w:rtl w:val="true"/>
              </w:rPr>
              <w:t>عليه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2474703_3650668749">
            <w:r>
              <w:rPr>
                <w:webHidden/>
                <w:rStyle w:val="IndexLink"/>
                <w:rtl w:val="true"/>
              </w:rPr>
              <w:t>الباب الثاني</w:t>
            </w:r>
            <w:r>
              <w:rPr>
                <w:rStyle w:val="IndexLink"/>
                <w:rtl w:val="true"/>
              </w:rPr>
              <w:t xml:space="preserve">: </w:t>
            </w:r>
            <w:r>
              <w:rPr>
                <w:rStyle w:val="IndexLink"/>
                <w:rtl w:val="true"/>
              </w:rPr>
              <w:t>في الفروع</w:t>
            </w:r>
            <w:r>
              <w:rPr>
                <w:rStyle w:val="IndexLink"/>
                <w:rtl w:val="true"/>
              </w:rPr>
              <w:tab/>
            </w:r>
            <w:r>
              <w:rPr>
                <w:rStyle w:val="IndexLink"/>
              </w:rPr>
              <w:t>133</w:t>
            </w:r>
          </w:hyperlink>
        </w:p>
        <w:p>
          <w:pPr>
            <w:pStyle w:val="Contents3"/>
            <w:tabs>
              <w:tab w:val="clear" w:pos="8459"/>
              <w:tab w:val="right" w:pos="9026" w:leader="dot"/>
            </w:tabs>
            <w:rPr/>
          </w:pPr>
          <w:hyperlink w:anchor="__RefHeading___Toc2474705_3650668749">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2474707_3650668749">
            <w:r>
              <w:rPr>
                <w:webHidden/>
                <w:rStyle w:val="IndexLink"/>
                <w:rtl w:val="true"/>
              </w:rPr>
              <w:t>تمهید</w:t>
            </w:r>
            <w:r>
              <w:rPr>
                <w:rStyle w:val="IndexLink"/>
                <w:rtl w:val="true"/>
              </w:rPr>
              <w:tab/>
            </w:r>
            <w:r>
              <w:rPr>
                <w:rStyle w:val="IndexLink"/>
              </w:rPr>
              <w:t>135</w:t>
            </w:r>
          </w:hyperlink>
        </w:p>
        <w:p>
          <w:pPr>
            <w:pStyle w:val="Contents3"/>
            <w:tabs>
              <w:tab w:val="clear" w:pos="8459"/>
              <w:tab w:val="right" w:pos="9026" w:leader="dot"/>
            </w:tabs>
            <w:rPr/>
          </w:pPr>
          <w:hyperlink w:anchor="__RefHeading___Toc2474709_3650668749">
            <w:r>
              <w:rPr>
                <w:webHidden/>
                <w:rStyle w:val="IndexLink"/>
                <w:rtl w:val="true"/>
              </w:rPr>
              <w:t>(</w:t>
            </w:r>
            <w:r>
              <w:rPr>
                <w:rStyle w:val="IndexLink"/>
                <w:rtl w:val="true"/>
              </w:rPr>
              <w:t xml:space="preserve">درس </w:t>
            </w:r>
            <w:r>
              <w:rPr>
                <w:rStyle w:val="IndexLink"/>
              </w:rPr>
              <w:t>19</w:t>
            </w:r>
            <w:r>
              <w:rPr>
                <w:rStyle w:val="IndexLink"/>
                <w:rtl w:val="true"/>
              </w:rPr>
              <w:t xml:space="preserve">): </w:t>
            </w:r>
            <w:r>
              <w:rPr>
                <w:rStyle w:val="IndexLink"/>
                <w:rtl w:val="true"/>
              </w:rPr>
              <w:t>الماء</w:t>
            </w:r>
            <w:r>
              <w:rPr>
                <w:rStyle w:val="IndexLink"/>
                <w:rtl w:val="true"/>
              </w:rPr>
              <w:tab/>
            </w:r>
            <w:r>
              <w:rPr>
                <w:rStyle w:val="IndexLink"/>
              </w:rPr>
              <w:t>140</w:t>
            </w:r>
          </w:hyperlink>
        </w:p>
        <w:p>
          <w:pPr>
            <w:pStyle w:val="Contents3"/>
            <w:tabs>
              <w:tab w:val="clear" w:pos="8459"/>
              <w:tab w:val="right" w:pos="9026" w:leader="dot"/>
            </w:tabs>
            <w:rPr/>
          </w:pPr>
          <w:hyperlink w:anchor="__RefHeading___Toc2474711_3650668749">
            <w:r>
              <w:rPr>
                <w:webHidden/>
                <w:rStyle w:val="IndexLink"/>
                <w:rtl w:val="true"/>
              </w:rPr>
              <w:t>(</w:t>
            </w:r>
            <w:r>
              <w:rPr>
                <w:rStyle w:val="IndexLink"/>
                <w:rtl w:val="true"/>
              </w:rPr>
              <w:t xml:space="preserve">درس </w:t>
            </w:r>
            <w:r>
              <w:rPr>
                <w:rStyle w:val="IndexLink"/>
              </w:rPr>
              <w:t>20</w:t>
            </w:r>
            <w:r>
              <w:rPr>
                <w:rStyle w:val="IndexLink"/>
                <w:rtl w:val="true"/>
              </w:rPr>
              <w:t xml:space="preserve">): </w:t>
            </w:r>
            <w:r>
              <w:rPr>
                <w:rStyle w:val="IndexLink"/>
                <w:rtl w:val="true"/>
              </w:rPr>
              <w:t>النجاسات</w:t>
            </w:r>
            <w:r>
              <w:rPr>
                <w:rStyle w:val="IndexLink"/>
                <w:rtl w:val="true"/>
              </w:rPr>
              <w:tab/>
            </w:r>
            <w:r>
              <w:rPr>
                <w:rStyle w:val="IndexLink"/>
              </w:rPr>
              <w:t>142</w:t>
            </w:r>
          </w:hyperlink>
        </w:p>
        <w:p>
          <w:pPr>
            <w:pStyle w:val="Contents3"/>
            <w:tabs>
              <w:tab w:val="clear" w:pos="8459"/>
              <w:tab w:val="right" w:pos="9026" w:leader="dot"/>
            </w:tabs>
            <w:rPr/>
          </w:pPr>
          <w:hyperlink w:anchor="__RefHeading___Toc2474713_3650668749">
            <w:r>
              <w:rPr>
                <w:webHidden/>
                <w:rStyle w:val="IndexLink"/>
                <w:rtl w:val="true"/>
              </w:rPr>
              <w:t>(</w:t>
            </w:r>
            <w:r>
              <w:rPr>
                <w:rStyle w:val="IndexLink"/>
                <w:rtl w:val="true"/>
              </w:rPr>
              <w:t xml:space="preserve">درس </w:t>
            </w:r>
            <w:r>
              <w:rPr>
                <w:rStyle w:val="IndexLink"/>
              </w:rPr>
              <w:t>21</w:t>
            </w:r>
            <w:r>
              <w:rPr>
                <w:rStyle w:val="IndexLink"/>
                <w:rtl w:val="true"/>
              </w:rPr>
              <w:t xml:space="preserve">): </w:t>
            </w:r>
            <w:r>
              <w:rPr>
                <w:rStyle w:val="IndexLink"/>
                <w:rtl w:val="true"/>
              </w:rPr>
              <w:t>المطهرات</w:t>
            </w:r>
            <w:r>
              <w:rPr>
                <w:rStyle w:val="IndexLink"/>
                <w:rtl w:val="true"/>
              </w:rPr>
              <w:tab/>
            </w:r>
            <w:r>
              <w:rPr>
                <w:rStyle w:val="IndexLink"/>
              </w:rPr>
              <w:t>144</w:t>
            </w:r>
          </w:hyperlink>
        </w:p>
        <w:p>
          <w:pPr>
            <w:pStyle w:val="Contents3"/>
            <w:tabs>
              <w:tab w:val="clear" w:pos="8459"/>
              <w:tab w:val="right" w:pos="9026" w:leader="dot"/>
            </w:tabs>
            <w:rPr/>
          </w:pPr>
          <w:hyperlink w:anchor="__RefHeading___Toc2474715_3650668749">
            <w:r>
              <w:rPr>
                <w:webHidden/>
                <w:rStyle w:val="IndexLink"/>
                <w:rtl w:val="true"/>
              </w:rPr>
              <w:t>(</w:t>
            </w:r>
            <w:r>
              <w:rPr>
                <w:rStyle w:val="IndexLink"/>
                <w:rtl w:val="true"/>
              </w:rPr>
              <w:t xml:space="preserve">درس </w:t>
            </w:r>
            <w:r>
              <w:rPr>
                <w:rStyle w:val="IndexLink"/>
              </w:rPr>
              <w:t>22</w:t>
            </w:r>
            <w:r>
              <w:rPr>
                <w:rStyle w:val="IndexLink"/>
                <w:rtl w:val="true"/>
              </w:rPr>
              <w:t xml:space="preserve">): </w:t>
            </w:r>
            <w:r>
              <w:rPr>
                <w:rStyle w:val="IndexLink"/>
                <w:rtl w:val="true"/>
              </w:rPr>
              <w:t>قاعدتان شرعيتان</w:t>
            </w:r>
            <w:r>
              <w:rPr>
                <w:rStyle w:val="IndexLink"/>
                <w:rtl w:val="true"/>
              </w:rPr>
              <w:tab/>
            </w:r>
            <w:r>
              <w:rPr>
                <w:rStyle w:val="IndexLink"/>
              </w:rPr>
              <w:t>146</w:t>
            </w:r>
          </w:hyperlink>
        </w:p>
        <w:p>
          <w:pPr>
            <w:pStyle w:val="Contents3"/>
            <w:tabs>
              <w:tab w:val="clear" w:pos="8459"/>
              <w:tab w:val="right" w:pos="9026" w:leader="dot"/>
            </w:tabs>
            <w:rPr/>
          </w:pPr>
          <w:hyperlink w:anchor="__RefHeading___Toc2474717_3650668749">
            <w:r>
              <w:rPr>
                <w:webHidden/>
                <w:rStyle w:val="IndexLink"/>
                <w:rtl w:val="true"/>
              </w:rPr>
              <w:t>(</w:t>
            </w:r>
            <w:r>
              <w:rPr>
                <w:rStyle w:val="IndexLink"/>
                <w:rtl w:val="true"/>
              </w:rPr>
              <w:t xml:space="preserve">درس </w:t>
            </w:r>
            <w:r>
              <w:rPr>
                <w:rStyle w:val="IndexLink"/>
              </w:rPr>
              <w:t>23</w:t>
            </w:r>
            <w:r>
              <w:rPr>
                <w:rStyle w:val="IndexLink"/>
                <w:rtl w:val="true"/>
              </w:rPr>
              <w:t xml:space="preserve">): </w:t>
            </w:r>
            <w:r>
              <w:rPr>
                <w:rStyle w:val="IndexLink"/>
                <w:rtl w:val="true"/>
              </w:rPr>
              <w:t>الوضوء</w:t>
            </w:r>
            <w:r>
              <w:rPr>
                <w:rStyle w:val="IndexLink"/>
                <w:rtl w:val="true"/>
              </w:rPr>
              <w:tab/>
            </w:r>
            <w:r>
              <w:rPr>
                <w:rStyle w:val="IndexLink"/>
              </w:rPr>
              <w:t>147</w:t>
            </w:r>
          </w:hyperlink>
        </w:p>
        <w:p>
          <w:pPr>
            <w:pStyle w:val="Contents3"/>
            <w:tabs>
              <w:tab w:val="clear" w:pos="8459"/>
              <w:tab w:val="right" w:pos="9026" w:leader="dot"/>
            </w:tabs>
            <w:rPr/>
          </w:pPr>
          <w:hyperlink w:anchor="__RefHeading___Toc2474719_3650668749">
            <w:r>
              <w:rPr>
                <w:webHidden/>
                <w:rStyle w:val="IndexLink"/>
                <w:rtl w:val="true"/>
              </w:rPr>
              <w:t>(</w:t>
            </w:r>
            <w:r>
              <w:rPr>
                <w:rStyle w:val="IndexLink"/>
                <w:rtl w:val="true"/>
              </w:rPr>
              <w:t xml:space="preserve">درس </w:t>
            </w:r>
            <w:r>
              <w:rPr>
                <w:rStyle w:val="IndexLink"/>
              </w:rPr>
              <w:t>24</w:t>
            </w:r>
            <w:r>
              <w:rPr>
                <w:rStyle w:val="IndexLink"/>
                <w:rtl w:val="true"/>
              </w:rPr>
              <w:t xml:space="preserve">): </w:t>
            </w:r>
            <w:r>
              <w:rPr>
                <w:rStyle w:val="IndexLink"/>
                <w:rtl w:val="true"/>
              </w:rPr>
              <w:t>شروط الوضوء و موانعه</w:t>
            </w:r>
            <w:r>
              <w:rPr>
                <w:rStyle w:val="IndexLink"/>
                <w:rtl w:val="true"/>
              </w:rPr>
              <w:tab/>
            </w:r>
            <w:r>
              <w:rPr>
                <w:rStyle w:val="IndexLink"/>
              </w:rPr>
              <w:t>148</w:t>
            </w:r>
          </w:hyperlink>
        </w:p>
        <w:p>
          <w:pPr>
            <w:pStyle w:val="Contents3"/>
            <w:tabs>
              <w:tab w:val="clear" w:pos="8459"/>
              <w:tab w:val="right" w:pos="9026" w:leader="dot"/>
            </w:tabs>
            <w:rPr/>
          </w:pPr>
          <w:hyperlink w:anchor="__RefHeading___Toc2474721_3650668749">
            <w:r>
              <w:rPr>
                <w:webHidden/>
                <w:rStyle w:val="IndexLink"/>
                <w:rtl w:val="true"/>
              </w:rPr>
              <w:t>(</w:t>
            </w:r>
            <w:r>
              <w:rPr>
                <w:rStyle w:val="IndexLink"/>
                <w:rtl w:val="true"/>
              </w:rPr>
              <w:t xml:space="preserve">درس </w:t>
            </w:r>
            <w:r>
              <w:rPr>
                <w:rStyle w:val="IndexLink"/>
              </w:rPr>
              <w:t>25</w:t>
            </w:r>
            <w:r>
              <w:rPr>
                <w:rStyle w:val="IndexLink"/>
                <w:rtl w:val="true"/>
              </w:rPr>
              <w:t xml:space="preserve">): </w:t>
            </w:r>
            <w:r>
              <w:rPr>
                <w:rStyle w:val="IndexLink"/>
                <w:rtl w:val="true"/>
              </w:rPr>
              <w:t>نواقض الوضوء</w:t>
            </w:r>
            <w:r>
              <w:rPr>
                <w:rStyle w:val="IndexLink"/>
                <w:rtl w:val="true"/>
              </w:rPr>
              <w:tab/>
            </w:r>
            <w:r>
              <w:rPr>
                <w:rStyle w:val="IndexLink"/>
              </w:rPr>
              <w:t>149</w:t>
            </w:r>
          </w:hyperlink>
        </w:p>
        <w:p>
          <w:pPr>
            <w:pStyle w:val="Contents3"/>
            <w:tabs>
              <w:tab w:val="clear" w:pos="8459"/>
              <w:tab w:val="right" w:pos="9026" w:leader="dot"/>
            </w:tabs>
            <w:rPr/>
          </w:pPr>
          <w:hyperlink w:anchor="__RefHeading___Toc2474723_3650668749">
            <w:r>
              <w:rPr>
                <w:webHidden/>
                <w:rStyle w:val="IndexLink"/>
                <w:rtl w:val="true"/>
              </w:rPr>
              <w:t>(</w:t>
            </w:r>
            <w:r>
              <w:rPr>
                <w:rStyle w:val="IndexLink"/>
                <w:rtl w:val="true"/>
              </w:rPr>
              <w:t xml:space="preserve">درس </w:t>
            </w:r>
            <w:r>
              <w:rPr>
                <w:rStyle w:val="IndexLink"/>
              </w:rPr>
              <w:t>26</w:t>
            </w:r>
            <w:r>
              <w:rPr>
                <w:rStyle w:val="IndexLink"/>
                <w:rtl w:val="true"/>
              </w:rPr>
              <w:t xml:space="preserve">): </w:t>
            </w:r>
            <w:r>
              <w:rPr>
                <w:rStyle w:val="IndexLink"/>
                <w:rtl w:val="true"/>
              </w:rPr>
              <w:t>التيمم</w:t>
            </w:r>
            <w:r>
              <w:rPr>
                <w:rStyle w:val="IndexLink"/>
                <w:rtl w:val="true"/>
              </w:rPr>
              <w:tab/>
            </w:r>
            <w:r>
              <w:rPr>
                <w:rStyle w:val="IndexLink"/>
              </w:rPr>
              <w:t>151</w:t>
            </w:r>
          </w:hyperlink>
        </w:p>
        <w:p>
          <w:pPr>
            <w:pStyle w:val="Contents2"/>
            <w:tabs>
              <w:tab w:val="clear" w:pos="8743"/>
              <w:tab w:val="right" w:pos="9026" w:leader="dot"/>
            </w:tabs>
            <w:rPr/>
          </w:pPr>
          <w:hyperlink w:anchor="__RefHeading___Toc2474725_3650668749">
            <w:r>
              <w:rPr>
                <w:webHidden/>
                <w:rStyle w:val="IndexLink"/>
                <w:rtl w:val="true"/>
              </w:rPr>
              <w:t>[</w:t>
            </w:r>
            <w:r>
              <w:rPr>
                <w:rStyle w:val="IndexLink"/>
                <w:rtl w:val="true"/>
              </w:rPr>
              <w:t>كتاب الصلاة</w:t>
            </w:r>
            <w:r>
              <w:rPr>
                <w:rStyle w:val="IndexLink"/>
                <w:rtl w:val="true"/>
              </w:rPr>
              <w:t>]</w:t>
              <w:tab/>
            </w:r>
            <w:r>
              <w:rPr>
                <w:rStyle w:val="IndexLink"/>
              </w:rPr>
              <w:t>153</w:t>
            </w:r>
          </w:hyperlink>
        </w:p>
        <w:p>
          <w:pPr>
            <w:pStyle w:val="Contents3"/>
            <w:tabs>
              <w:tab w:val="clear" w:pos="8459"/>
              <w:tab w:val="right" w:pos="9026" w:leader="dot"/>
            </w:tabs>
            <w:rPr/>
          </w:pPr>
          <w:hyperlink w:anchor="__RefHeading___Toc2474727_3650668749">
            <w:r>
              <w:rPr>
                <w:webHidden/>
                <w:rStyle w:val="IndexLink"/>
                <w:rtl w:val="true"/>
              </w:rPr>
              <w:t>(</w:t>
            </w:r>
            <w:r>
              <w:rPr>
                <w:rStyle w:val="IndexLink"/>
                <w:rtl w:val="true"/>
              </w:rPr>
              <w:t xml:space="preserve">درس </w:t>
            </w:r>
            <w:r>
              <w:rPr>
                <w:rStyle w:val="IndexLink"/>
              </w:rPr>
              <w:t>27</w:t>
            </w:r>
            <w:r>
              <w:rPr>
                <w:rStyle w:val="IndexLink"/>
                <w:rtl w:val="true"/>
              </w:rPr>
              <w:t xml:space="preserve">): </w:t>
            </w:r>
            <w:r>
              <w:rPr>
                <w:rStyle w:val="IndexLink"/>
                <w:rtl w:val="true"/>
              </w:rPr>
              <w:t>مستحبات الصلاة</w:t>
            </w:r>
            <w:r>
              <w:rPr>
                <w:rStyle w:val="IndexLink"/>
                <w:rtl w:val="true"/>
              </w:rPr>
              <w:tab/>
            </w:r>
            <w:r>
              <w:rPr>
                <w:rStyle w:val="IndexLink"/>
              </w:rPr>
              <w:t>153</w:t>
            </w:r>
          </w:hyperlink>
        </w:p>
        <w:p>
          <w:pPr>
            <w:pStyle w:val="Contents3"/>
            <w:tabs>
              <w:tab w:val="clear" w:pos="8459"/>
              <w:tab w:val="right" w:pos="9026" w:leader="dot"/>
            </w:tabs>
            <w:rPr/>
          </w:pPr>
          <w:hyperlink w:anchor="__RefHeading___Toc2474729_3650668749">
            <w:r>
              <w:rPr>
                <w:webHidden/>
                <w:rStyle w:val="IndexLink"/>
                <w:rtl w:val="true"/>
              </w:rPr>
              <w:t>(</w:t>
            </w:r>
            <w:r>
              <w:rPr>
                <w:rStyle w:val="IndexLink"/>
                <w:rtl w:val="true"/>
              </w:rPr>
              <w:t xml:space="preserve">درس </w:t>
            </w:r>
            <w:r>
              <w:rPr>
                <w:rStyle w:val="IndexLink"/>
              </w:rPr>
              <w:t>28</w:t>
            </w:r>
            <w:r>
              <w:rPr>
                <w:rStyle w:val="IndexLink"/>
                <w:rtl w:val="true"/>
              </w:rPr>
              <w:t xml:space="preserve">): </w:t>
            </w:r>
            <w:r>
              <w:rPr>
                <w:rStyle w:val="IndexLink"/>
                <w:rtl w:val="true"/>
              </w:rPr>
              <w:t>مقدمات الصلاة</w:t>
            </w:r>
            <w:r>
              <w:rPr>
                <w:rStyle w:val="IndexLink"/>
                <w:rtl w:val="true"/>
              </w:rPr>
              <w:tab/>
            </w:r>
            <w:r>
              <w:rPr>
                <w:rStyle w:val="IndexLink"/>
              </w:rPr>
              <w:t>154</w:t>
            </w:r>
          </w:hyperlink>
        </w:p>
        <w:p>
          <w:pPr>
            <w:pStyle w:val="Contents3"/>
            <w:tabs>
              <w:tab w:val="clear" w:pos="8459"/>
              <w:tab w:val="right" w:pos="9026" w:leader="dot"/>
            </w:tabs>
            <w:rPr/>
          </w:pPr>
          <w:hyperlink w:anchor="__RefHeading___Toc2474731_3650668749">
            <w:r>
              <w:rPr>
                <w:webHidden/>
                <w:rStyle w:val="IndexLink"/>
                <w:rtl w:val="true"/>
              </w:rPr>
              <w:t>(</w:t>
            </w:r>
            <w:r>
              <w:rPr>
                <w:rStyle w:val="IndexLink"/>
                <w:rtl w:val="true"/>
              </w:rPr>
              <w:t xml:space="preserve">درس </w:t>
            </w:r>
            <w:r>
              <w:rPr>
                <w:rStyle w:val="IndexLink"/>
              </w:rPr>
              <w:t>29</w:t>
            </w:r>
            <w:r>
              <w:rPr>
                <w:rStyle w:val="IndexLink"/>
                <w:rtl w:val="true"/>
              </w:rPr>
              <w:t xml:space="preserve">): </w:t>
            </w:r>
            <w:r>
              <w:rPr>
                <w:rStyle w:val="IndexLink"/>
                <w:rtl w:val="true"/>
              </w:rPr>
              <w:t>مكان الصلاة و الساتر</w:t>
            </w:r>
            <w:r>
              <w:rPr>
                <w:rStyle w:val="IndexLink"/>
                <w:rtl w:val="true"/>
              </w:rPr>
              <w:tab/>
            </w:r>
            <w:r>
              <w:rPr>
                <w:rStyle w:val="IndexLink"/>
              </w:rPr>
              <w:t>155</w:t>
            </w:r>
          </w:hyperlink>
        </w:p>
        <w:p>
          <w:pPr>
            <w:pStyle w:val="Contents3"/>
            <w:tabs>
              <w:tab w:val="clear" w:pos="8459"/>
              <w:tab w:val="right" w:pos="9026" w:leader="dot"/>
            </w:tabs>
            <w:rPr/>
          </w:pPr>
          <w:hyperlink w:anchor="__RefHeading___Toc2474733_3650668749">
            <w:r>
              <w:rPr>
                <w:webHidden/>
                <w:rStyle w:val="IndexLink"/>
                <w:rtl w:val="true"/>
              </w:rPr>
              <w:t>(</w:t>
            </w:r>
            <w:r>
              <w:rPr>
                <w:rStyle w:val="IndexLink"/>
                <w:rtl w:val="true"/>
              </w:rPr>
              <w:t xml:space="preserve">درس </w:t>
            </w:r>
            <w:r>
              <w:rPr>
                <w:rStyle w:val="IndexLink"/>
              </w:rPr>
              <w:t>30</w:t>
            </w:r>
            <w:r>
              <w:rPr>
                <w:rStyle w:val="IndexLink"/>
                <w:rtl w:val="true"/>
              </w:rPr>
              <w:t xml:space="preserve">): </w:t>
            </w:r>
            <w:r>
              <w:rPr>
                <w:rStyle w:val="IndexLink"/>
                <w:rtl w:val="true"/>
              </w:rPr>
              <w:t>القبلة</w:t>
            </w:r>
            <w:r>
              <w:rPr>
                <w:rStyle w:val="IndexLink"/>
                <w:rtl w:val="true"/>
              </w:rPr>
              <w:tab/>
            </w:r>
            <w:r>
              <w:rPr>
                <w:rStyle w:val="IndexLink"/>
              </w:rPr>
              <w:t>156</w:t>
            </w:r>
          </w:hyperlink>
        </w:p>
        <w:p>
          <w:pPr>
            <w:pStyle w:val="Contents3"/>
            <w:tabs>
              <w:tab w:val="clear" w:pos="8459"/>
              <w:tab w:val="right" w:pos="9026" w:leader="dot"/>
            </w:tabs>
            <w:rPr/>
          </w:pPr>
          <w:hyperlink w:anchor="__RefHeading___Toc2474735_3650668749">
            <w:r>
              <w:rPr>
                <w:webHidden/>
                <w:rStyle w:val="IndexLink"/>
                <w:rtl w:val="true"/>
              </w:rPr>
              <w:t>(</w:t>
            </w:r>
            <w:r>
              <w:rPr>
                <w:rStyle w:val="IndexLink"/>
                <w:rtl w:val="true"/>
              </w:rPr>
              <w:t xml:space="preserve">درس </w:t>
            </w:r>
            <w:r>
              <w:rPr>
                <w:rStyle w:val="IndexLink"/>
              </w:rPr>
              <w:t>31</w:t>
            </w:r>
            <w:r>
              <w:rPr>
                <w:rStyle w:val="IndexLink"/>
                <w:rtl w:val="true"/>
              </w:rPr>
              <w:t xml:space="preserve">): </w:t>
            </w:r>
            <w:r>
              <w:rPr>
                <w:rStyle w:val="IndexLink"/>
                <w:rtl w:val="true"/>
              </w:rPr>
              <w:t>اجزاء الصلاة</w:t>
            </w:r>
            <w:r>
              <w:rPr>
                <w:rStyle w:val="IndexLink"/>
                <w:rtl w:val="true"/>
              </w:rPr>
              <w:tab/>
            </w:r>
            <w:r>
              <w:rPr>
                <w:rStyle w:val="IndexLink"/>
              </w:rPr>
              <w:t>157</w:t>
            </w:r>
          </w:hyperlink>
        </w:p>
        <w:p>
          <w:pPr>
            <w:pStyle w:val="Contents3"/>
            <w:tabs>
              <w:tab w:val="clear" w:pos="8459"/>
              <w:tab w:val="right" w:pos="9026" w:leader="dot"/>
            </w:tabs>
            <w:rPr/>
          </w:pPr>
          <w:hyperlink w:anchor="__RefHeading___Toc2474737_3650668749">
            <w:r>
              <w:rPr>
                <w:webHidden/>
                <w:rStyle w:val="IndexLink"/>
                <w:rtl w:val="true"/>
              </w:rPr>
              <w:t>(</w:t>
            </w:r>
            <w:r>
              <w:rPr>
                <w:rStyle w:val="IndexLink"/>
                <w:rtl w:val="true"/>
              </w:rPr>
              <w:t xml:space="preserve">درس </w:t>
            </w:r>
            <w:r>
              <w:rPr>
                <w:rStyle w:val="IndexLink"/>
              </w:rPr>
              <w:t>32</w:t>
            </w:r>
            <w:r>
              <w:rPr>
                <w:rStyle w:val="IndexLink"/>
                <w:rtl w:val="true"/>
              </w:rPr>
              <w:t xml:space="preserve">): </w:t>
            </w:r>
            <w:r>
              <w:rPr>
                <w:rStyle w:val="IndexLink"/>
                <w:rtl w:val="true"/>
              </w:rPr>
              <w:t>قواطع الصلاة و مبطلاتها</w:t>
            </w:r>
            <w:r>
              <w:rPr>
                <w:rStyle w:val="IndexLink"/>
                <w:rtl w:val="true"/>
              </w:rPr>
              <w:tab/>
            </w:r>
            <w:r>
              <w:rPr>
                <w:rStyle w:val="IndexLink"/>
              </w:rPr>
              <w:t>160</w:t>
            </w:r>
          </w:hyperlink>
        </w:p>
        <w:p>
          <w:pPr>
            <w:pStyle w:val="Contents3"/>
            <w:tabs>
              <w:tab w:val="clear" w:pos="8459"/>
              <w:tab w:val="right" w:pos="9026" w:leader="dot"/>
            </w:tabs>
            <w:rPr/>
          </w:pPr>
          <w:hyperlink w:anchor="__RefHeading___Toc2474739_3650668749">
            <w:r>
              <w:rPr>
                <w:webHidden/>
                <w:rStyle w:val="IndexLink"/>
                <w:rtl w:val="true"/>
              </w:rPr>
              <w:t>(</w:t>
            </w:r>
            <w:r>
              <w:rPr>
                <w:rStyle w:val="IndexLink"/>
                <w:rtl w:val="true"/>
              </w:rPr>
              <w:t xml:space="preserve">درس </w:t>
            </w:r>
            <w:r>
              <w:rPr>
                <w:rStyle w:val="IndexLink"/>
              </w:rPr>
              <w:t>33</w:t>
            </w:r>
            <w:r>
              <w:rPr>
                <w:rStyle w:val="IndexLink"/>
                <w:rtl w:val="true"/>
              </w:rPr>
              <w:t xml:space="preserve">): </w:t>
            </w:r>
            <w:r>
              <w:rPr>
                <w:rStyle w:val="IndexLink"/>
                <w:rtl w:val="true"/>
              </w:rPr>
              <w:t>الخلل</w:t>
            </w:r>
            <w:r>
              <w:rPr>
                <w:rStyle w:val="IndexLink"/>
                <w:rtl w:val="true"/>
              </w:rPr>
              <w:tab/>
            </w:r>
            <w:r>
              <w:rPr>
                <w:rStyle w:val="IndexLink"/>
              </w:rPr>
              <w:t>162</w:t>
            </w:r>
          </w:hyperlink>
        </w:p>
        <w:p>
          <w:pPr>
            <w:pStyle w:val="Contents3"/>
            <w:tabs>
              <w:tab w:val="clear" w:pos="8459"/>
              <w:tab w:val="right" w:pos="9026" w:leader="dot"/>
            </w:tabs>
            <w:rPr/>
          </w:pPr>
          <w:hyperlink w:anchor="__RefHeading___Toc2474741_3650668749">
            <w:r>
              <w:rPr>
                <w:webHidden/>
                <w:rStyle w:val="IndexLink"/>
                <w:rtl w:val="true"/>
              </w:rPr>
              <w:t>(</w:t>
            </w:r>
            <w:r>
              <w:rPr>
                <w:rStyle w:val="IndexLink"/>
                <w:rtl w:val="true"/>
              </w:rPr>
              <w:t xml:space="preserve">درس </w:t>
            </w:r>
            <w:r>
              <w:rPr>
                <w:rStyle w:val="IndexLink"/>
              </w:rPr>
              <w:t>34</w:t>
            </w:r>
            <w:r>
              <w:rPr>
                <w:rStyle w:val="IndexLink"/>
                <w:rtl w:val="true"/>
              </w:rPr>
              <w:t xml:space="preserve">): </w:t>
            </w:r>
            <w:r>
              <w:rPr>
                <w:rStyle w:val="IndexLink"/>
                <w:rtl w:val="true"/>
              </w:rPr>
              <w:t>الشكوك في الصلاة</w:t>
            </w:r>
            <w:r>
              <w:rPr>
                <w:rStyle w:val="IndexLink"/>
                <w:rtl w:val="true"/>
              </w:rPr>
              <w:tab/>
            </w:r>
            <w:r>
              <w:rPr>
                <w:rStyle w:val="IndexLink"/>
              </w:rPr>
              <w:t>163</w:t>
            </w:r>
          </w:hyperlink>
        </w:p>
        <w:p>
          <w:pPr>
            <w:pStyle w:val="Contents3"/>
            <w:tabs>
              <w:tab w:val="clear" w:pos="8459"/>
              <w:tab w:val="right" w:pos="9026" w:leader="dot"/>
            </w:tabs>
            <w:rPr/>
          </w:pPr>
          <w:hyperlink w:anchor="__RefHeading___Toc2474743_3650668749">
            <w:r>
              <w:rPr>
                <w:webHidden/>
                <w:rStyle w:val="IndexLink"/>
                <w:rtl w:val="true"/>
              </w:rPr>
              <w:t>(</w:t>
            </w:r>
            <w:r>
              <w:rPr>
                <w:rStyle w:val="IndexLink"/>
                <w:rtl w:val="true"/>
              </w:rPr>
              <w:t xml:space="preserve">درس </w:t>
            </w:r>
            <w:r>
              <w:rPr>
                <w:rStyle w:val="IndexLink"/>
              </w:rPr>
              <w:t>35</w:t>
            </w:r>
            <w:r>
              <w:rPr>
                <w:rStyle w:val="IndexLink"/>
                <w:rtl w:val="true"/>
              </w:rPr>
              <w:t xml:space="preserve">): </w:t>
            </w:r>
            <w:r>
              <w:rPr>
                <w:rStyle w:val="IndexLink"/>
                <w:rtl w:val="true"/>
              </w:rPr>
              <w:t>سجدتا السهو</w:t>
            </w:r>
            <w:r>
              <w:rPr>
                <w:rStyle w:val="IndexLink"/>
                <w:rtl w:val="true"/>
              </w:rPr>
              <w:tab/>
            </w:r>
            <w:r>
              <w:rPr>
                <w:rStyle w:val="IndexLink"/>
              </w:rPr>
              <w:t>166</w:t>
            </w:r>
          </w:hyperlink>
        </w:p>
        <w:p>
          <w:pPr>
            <w:pStyle w:val="Contents3"/>
            <w:tabs>
              <w:tab w:val="clear" w:pos="8459"/>
              <w:tab w:val="right" w:pos="9026" w:leader="dot"/>
            </w:tabs>
            <w:rPr/>
          </w:pPr>
          <w:hyperlink w:anchor="__RefHeading___Toc2474745_3650668749">
            <w:r>
              <w:rPr>
                <w:webHidden/>
                <w:rStyle w:val="IndexLink"/>
                <w:rtl w:val="true"/>
              </w:rPr>
              <w:t>(</w:t>
            </w:r>
            <w:r>
              <w:rPr>
                <w:rStyle w:val="IndexLink"/>
                <w:rtl w:val="true"/>
              </w:rPr>
              <w:t xml:space="preserve">درس </w:t>
            </w:r>
            <w:r>
              <w:rPr>
                <w:rStyle w:val="IndexLink"/>
              </w:rPr>
              <w:t>36</w:t>
            </w:r>
            <w:r>
              <w:rPr>
                <w:rStyle w:val="IndexLink"/>
                <w:rtl w:val="true"/>
              </w:rPr>
              <w:t xml:space="preserve">): </w:t>
            </w:r>
            <w:r>
              <w:rPr>
                <w:rStyle w:val="IndexLink"/>
                <w:rtl w:val="true"/>
              </w:rPr>
              <w:t>افعال صلاة الاحتياط</w:t>
            </w:r>
            <w:r>
              <w:rPr>
                <w:rStyle w:val="IndexLink"/>
                <w:rtl w:val="true"/>
              </w:rPr>
              <w:tab/>
            </w:r>
            <w:r>
              <w:rPr>
                <w:rStyle w:val="IndexLink"/>
              </w:rPr>
              <w:t>167</w:t>
            </w:r>
          </w:hyperlink>
        </w:p>
        <w:p>
          <w:pPr>
            <w:pStyle w:val="Contents3"/>
            <w:tabs>
              <w:tab w:val="clear" w:pos="8459"/>
              <w:tab w:val="right" w:pos="9026" w:leader="dot"/>
            </w:tabs>
            <w:rPr/>
          </w:pPr>
          <w:hyperlink w:anchor="__RefHeading___Toc2474747_3650668749">
            <w:r>
              <w:rPr>
                <w:webHidden/>
                <w:rStyle w:val="IndexLink"/>
                <w:rtl w:val="true"/>
              </w:rPr>
              <w:t>(</w:t>
            </w:r>
            <w:r>
              <w:rPr>
                <w:rStyle w:val="IndexLink"/>
                <w:rtl w:val="true"/>
              </w:rPr>
              <w:t xml:space="preserve">درس </w:t>
            </w:r>
            <w:r>
              <w:rPr>
                <w:rStyle w:val="IndexLink"/>
              </w:rPr>
              <w:t>37</w:t>
            </w:r>
            <w:r>
              <w:rPr>
                <w:rStyle w:val="IndexLink"/>
                <w:rtl w:val="true"/>
              </w:rPr>
              <w:t xml:space="preserve">): </w:t>
            </w:r>
            <w:r>
              <w:rPr>
                <w:rStyle w:val="IndexLink"/>
                <w:rtl w:val="true"/>
              </w:rPr>
              <w:t>الصوم</w:t>
            </w:r>
            <w:r>
              <w:rPr>
                <w:rStyle w:val="IndexLink"/>
                <w:rtl w:val="true"/>
              </w:rPr>
              <w:tab/>
            </w:r>
            <w:r>
              <w:rPr>
                <w:rStyle w:val="IndexLink"/>
              </w:rPr>
              <w:t>168</w:t>
            </w:r>
          </w:hyperlink>
        </w:p>
        <w:p>
          <w:pPr>
            <w:pStyle w:val="Contents3"/>
            <w:tabs>
              <w:tab w:val="clear" w:pos="8459"/>
              <w:tab w:val="right" w:pos="9026" w:leader="dot"/>
            </w:tabs>
            <w:rPr/>
          </w:pPr>
          <w:hyperlink w:anchor="__RefHeading___Toc2474749_3650668749">
            <w:r>
              <w:rPr>
                <w:webHidden/>
                <w:rStyle w:val="IndexLink"/>
                <w:rtl w:val="true"/>
              </w:rPr>
              <w:t>(</w:t>
            </w:r>
            <w:r>
              <w:rPr>
                <w:rStyle w:val="IndexLink"/>
                <w:rtl w:val="true"/>
              </w:rPr>
              <w:t xml:space="preserve">درس </w:t>
            </w:r>
            <w:r>
              <w:rPr>
                <w:rStyle w:val="IndexLink"/>
              </w:rPr>
              <w:t>38</w:t>
            </w:r>
            <w:r>
              <w:rPr>
                <w:rStyle w:val="IndexLink"/>
                <w:rtl w:val="true"/>
              </w:rPr>
              <w:t xml:space="preserve">): </w:t>
            </w:r>
            <w:r>
              <w:rPr>
                <w:rStyle w:val="IndexLink"/>
                <w:rtl w:val="true"/>
              </w:rPr>
              <w:t>الزكاة</w:t>
            </w:r>
            <w:r>
              <w:rPr>
                <w:rStyle w:val="IndexLink"/>
                <w:rtl w:val="true"/>
              </w:rPr>
              <w:tab/>
            </w:r>
            <w:r>
              <w:rPr>
                <w:rStyle w:val="IndexLink"/>
              </w:rPr>
              <w:t>171</w:t>
            </w:r>
          </w:hyperlink>
        </w:p>
        <w:p>
          <w:pPr>
            <w:pStyle w:val="Contents3"/>
            <w:tabs>
              <w:tab w:val="clear" w:pos="8459"/>
              <w:tab w:val="right" w:pos="9026" w:leader="dot"/>
            </w:tabs>
            <w:rPr/>
          </w:pPr>
          <w:hyperlink w:anchor="__RefHeading___Toc2474751_3650668749">
            <w:r>
              <w:rPr>
                <w:webHidden/>
                <w:rStyle w:val="IndexLink"/>
                <w:rtl w:val="true"/>
              </w:rPr>
              <w:t>(</w:t>
            </w:r>
            <w:r>
              <w:rPr>
                <w:rStyle w:val="IndexLink"/>
                <w:rtl w:val="true"/>
              </w:rPr>
              <w:t xml:space="preserve">درس </w:t>
            </w:r>
            <w:r>
              <w:rPr>
                <w:rStyle w:val="IndexLink"/>
              </w:rPr>
              <w:t>39</w:t>
            </w:r>
            <w:r>
              <w:rPr>
                <w:rStyle w:val="IndexLink"/>
                <w:rtl w:val="true"/>
              </w:rPr>
              <w:t xml:space="preserve">): </w:t>
            </w:r>
            <w:r>
              <w:rPr>
                <w:rStyle w:val="IndexLink"/>
                <w:rtl w:val="true"/>
              </w:rPr>
              <w:t>زكاة الفطرة</w:t>
            </w:r>
            <w:r>
              <w:rPr>
                <w:rStyle w:val="IndexLink"/>
                <w:rtl w:val="true"/>
              </w:rPr>
              <w:tab/>
            </w:r>
            <w:r>
              <w:rPr>
                <w:rStyle w:val="IndexLink"/>
              </w:rPr>
              <w:t>174</w:t>
            </w:r>
          </w:hyperlink>
        </w:p>
        <w:p>
          <w:pPr>
            <w:pStyle w:val="Contents3"/>
            <w:tabs>
              <w:tab w:val="clear" w:pos="8459"/>
              <w:tab w:val="right" w:pos="9026" w:leader="dot"/>
            </w:tabs>
            <w:rPr/>
          </w:pPr>
          <w:hyperlink w:anchor="__RefHeading___Toc2474753_3650668749">
            <w:r>
              <w:rPr>
                <w:webHidden/>
                <w:rStyle w:val="IndexLink"/>
                <w:rtl w:val="true"/>
              </w:rPr>
              <w:t>(</w:t>
            </w:r>
            <w:r>
              <w:rPr>
                <w:rStyle w:val="IndexLink"/>
                <w:rtl w:val="true"/>
              </w:rPr>
              <w:t xml:space="preserve">درس </w:t>
            </w:r>
            <w:r>
              <w:rPr>
                <w:rStyle w:val="IndexLink"/>
              </w:rPr>
              <w:t>40</w:t>
            </w:r>
            <w:r>
              <w:rPr>
                <w:rStyle w:val="IndexLink"/>
                <w:rtl w:val="true"/>
              </w:rPr>
              <w:t xml:space="preserve">): </w:t>
            </w:r>
            <w:r>
              <w:rPr>
                <w:rStyle w:val="IndexLink"/>
                <w:rtl w:val="true"/>
              </w:rPr>
              <w:t>الخمس</w:t>
            </w:r>
            <w:r>
              <w:rPr>
                <w:rStyle w:val="IndexLink"/>
                <w:rtl w:val="true"/>
              </w:rPr>
              <w:tab/>
            </w:r>
            <w:r>
              <w:rPr>
                <w:rStyle w:val="IndexLink"/>
              </w:rPr>
              <w:t>176</w:t>
            </w:r>
          </w:hyperlink>
        </w:p>
        <w:p>
          <w:pPr>
            <w:pStyle w:val="Contents2"/>
            <w:tabs>
              <w:tab w:val="clear" w:pos="8743"/>
              <w:tab w:val="right" w:pos="9026" w:leader="dot"/>
            </w:tabs>
            <w:rPr/>
          </w:pPr>
          <w:hyperlink w:anchor="__RefHeading___Toc2474755_3650668749">
            <w:r>
              <w:rPr>
                <w:webHidden/>
                <w:rStyle w:val="IndexLink"/>
                <w:rtl w:val="true"/>
              </w:rPr>
              <w:t>الباب الثالث</w:t>
            </w:r>
            <w:r>
              <w:rPr>
                <w:rStyle w:val="IndexLink"/>
                <w:rtl w:val="true"/>
              </w:rPr>
              <w:t xml:space="preserve">: </w:t>
            </w:r>
            <w:r>
              <w:rPr>
                <w:rStyle w:val="IndexLink"/>
                <w:rtl w:val="true"/>
              </w:rPr>
              <w:t>في الآداب و الأخلاق</w:t>
            </w:r>
            <w:r>
              <w:rPr>
                <w:rStyle w:val="IndexLink"/>
                <w:rtl w:val="true"/>
              </w:rPr>
              <w:tab/>
            </w:r>
            <w:r>
              <w:rPr>
                <w:rStyle w:val="IndexLink"/>
              </w:rPr>
              <w:t>179</w:t>
            </w:r>
          </w:hyperlink>
        </w:p>
        <w:p>
          <w:pPr>
            <w:pStyle w:val="Contents3"/>
            <w:tabs>
              <w:tab w:val="clear" w:pos="8459"/>
              <w:tab w:val="right" w:pos="9026" w:leader="dot"/>
            </w:tabs>
            <w:rPr/>
          </w:pPr>
          <w:hyperlink w:anchor="__RefHeading___Toc2474757_3650668749">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2474759_3650668749">
            <w:r>
              <w:rPr>
                <w:webHidden/>
                <w:rStyle w:val="IndexLink"/>
                <w:rtl w:val="true"/>
              </w:rPr>
              <w:t>(</w:t>
            </w:r>
            <w:r>
              <w:rPr>
                <w:rStyle w:val="IndexLink"/>
                <w:rtl w:val="true"/>
              </w:rPr>
              <w:t xml:space="preserve">درس </w:t>
            </w:r>
            <w:r>
              <w:rPr>
                <w:rStyle w:val="IndexLink"/>
              </w:rPr>
              <w:t>41</w:t>
            </w:r>
            <w:r>
              <w:rPr>
                <w:rStyle w:val="IndexLink"/>
                <w:rtl w:val="true"/>
              </w:rPr>
              <w:t xml:space="preserve">): </w:t>
            </w:r>
            <w:r>
              <w:rPr>
                <w:rStyle w:val="IndexLink"/>
                <w:rtl w:val="true"/>
              </w:rPr>
              <w:t>النهي عن الكلام القبيح</w:t>
            </w:r>
            <w:r>
              <w:rPr>
                <w:rStyle w:val="IndexLink"/>
                <w:rtl w:val="true"/>
              </w:rPr>
              <w:tab/>
            </w:r>
            <w:r>
              <w:rPr>
                <w:rStyle w:val="IndexLink"/>
              </w:rPr>
              <w:t>181</w:t>
            </w:r>
          </w:hyperlink>
        </w:p>
        <w:p>
          <w:pPr>
            <w:pStyle w:val="Contents3"/>
            <w:tabs>
              <w:tab w:val="clear" w:pos="8459"/>
              <w:tab w:val="right" w:pos="9026" w:leader="dot"/>
            </w:tabs>
            <w:rPr/>
          </w:pPr>
          <w:hyperlink w:anchor="__RefHeading___Toc2474761_3650668749">
            <w:r>
              <w:rPr>
                <w:webHidden/>
                <w:rStyle w:val="IndexLink"/>
                <w:rtl w:val="true"/>
              </w:rPr>
              <w:t>(</w:t>
            </w:r>
            <w:r>
              <w:rPr>
                <w:rStyle w:val="IndexLink"/>
                <w:rtl w:val="true"/>
              </w:rPr>
              <w:t xml:space="preserve">درس </w:t>
            </w:r>
            <w:r>
              <w:rPr>
                <w:rStyle w:val="IndexLink"/>
              </w:rPr>
              <w:t>42</w:t>
            </w:r>
            <w:r>
              <w:rPr>
                <w:rStyle w:val="IndexLink"/>
                <w:rtl w:val="true"/>
              </w:rPr>
              <w:t xml:space="preserve">): </w:t>
            </w:r>
            <w:r>
              <w:rPr>
                <w:rStyle w:val="IndexLink"/>
                <w:rtl w:val="true"/>
              </w:rPr>
              <w:t>في الكلام الكذب</w:t>
            </w:r>
            <w:r>
              <w:rPr>
                <w:rStyle w:val="IndexLink"/>
                <w:rtl w:val="true"/>
              </w:rPr>
              <w:tab/>
            </w:r>
            <w:r>
              <w:rPr>
                <w:rStyle w:val="IndexLink"/>
              </w:rPr>
              <w:t>183</w:t>
            </w:r>
          </w:hyperlink>
        </w:p>
        <w:p>
          <w:pPr>
            <w:pStyle w:val="Contents3"/>
            <w:tabs>
              <w:tab w:val="clear" w:pos="8459"/>
              <w:tab w:val="right" w:pos="9026" w:leader="dot"/>
            </w:tabs>
            <w:rPr/>
          </w:pPr>
          <w:hyperlink w:anchor="__RefHeading___Toc2474763_3650668749">
            <w:r>
              <w:rPr>
                <w:webHidden/>
                <w:rStyle w:val="IndexLink"/>
                <w:rtl w:val="true"/>
              </w:rPr>
              <w:t>(</w:t>
            </w:r>
            <w:r>
              <w:rPr>
                <w:rStyle w:val="IndexLink"/>
                <w:rtl w:val="true"/>
              </w:rPr>
              <w:t xml:space="preserve">درس </w:t>
            </w:r>
            <w:r>
              <w:rPr>
                <w:rStyle w:val="IndexLink"/>
              </w:rPr>
              <w:t>43</w:t>
            </w:r>
            <w:r>
              <w:rPr>
                <w:rStyle w:val="IndexLink"/>
                <w:rtl w:val="true"/>
              </w:rPr>
              <w:t xml:space="preserve">): </w:t>
            </w:r>
            <w:r>
              <w:rPr>
                <w:rStyle w:val="IndexLink"/>
                <w:rtl w:val="true"/>
              </w:rPr>
              <w:t>اليمين الكاذب</w:t>
            </w:r>
            <w:r>
              <w:rPr>
                <w:rStyle w:val="IndexLink"/>
                <w:rtl w:val="true"/>
              </w:rPr>
              <w:tab/>
            </w:r>
            <w:r>
              <w:rPr>
                <w:rStyle w:val="IndexLink"/>
              </w:rPr>
              <w:t>183</w:t>
            </w:r>
          </w:hyperlink>
        </w:p>
        <w:p>
          <w:pPr>
            <w:pStyle w:val="Contents3"/>
            <w:tabs>
              <w:tab w:val="clear" w:pos="8459"/>
              <w:tab w:val="right" w:pos="9026" w:leader="dot"/>
            </w:tabs>
            <w:rPr/>
          </w:pPr>
          <w:hyperlink w:anchor="__RefHeading___Toc2474765_3650668749">
            <w:r>
              <w:rPr>
                <w:webHidden/>
                <w:rStyle w:val="IndexLink"/>
                <w:rtl w:val="true"/>
              </w:rPr>
              <w:t>(</w:t>
            </w:r>
            <w:r>
              <w:rPr>
                <w:rStyle w:val="IndexLink"/>
                <w:rtl w:val="true"/>
              </w:rPr>
              <w:t xml:space="preserve">درس </w:t>
            </w:r>
            <w:r>
              <w:rPr>
                <w:rStyle w:val="IndexLink"/>
              </w:rPr>
              <w:t>44</w:t>
            </w:r>
            <w:r>
              <w:rPr>
                <w:rStyle w:val="IndexLink"/>
                <w:rtl w:val="true"/>
              </w:rPr>
              <w:t xml:space="preserve">): </w:t>
            </w:r>
            <w:r>
              <w:rPr>
                <w:rStyle w:val="IndexLink"/>
                <w:rtl w:val="true"/>
              </w:rPr>
              <w:t>في النهي عن الاسراف في الأكل و الشرب</w:t>
            </w:r>
            <w:r>
              <w:rPr>
                <w:rStyle w:val="IndexLink"/>
                <w:rtl w:val="true"/>
              </w:rPr>
              <w:tab/>
            </w:r>
            <w:r>
              <w:rPr>
                <w:rStyle w:val="IndexLink"/>
              </w:rPr>
              <w:t>184</w:t>
            </w:r>
          </w:hyperlink>
        </w:p>
        <w:p>
          <w:pPr>
            <w:pStyle w:val="Contents3"/>
            <w:tabs>
              <w:tab w:val="clear" w:pos="8459"/>
              <w:tab w:val="right" w:pos="9026" w:leader="dot"/>
            </w:tabs>
            <w:rPr/>
          </w:pPr>
          <w:hyperlink w:anchor="__RefHeading___Toc2474767_3650668749">
            <w:r>
              <w:rPr>
                <w:webHidden/>
                <w:rStyle w:val="IndexLink"/>
                <w:rtl w:val="true"/>
              </w:rPr>
              <w:t>(</w:t>
            </w:r>
            <w:r>
              <w:rPr>
                <w:rStyle w:val="IndexLink"/>
                <w:rtl w:val="true"/>
              </w:rPr>
              <w:t xml:space="preserve">درس </w:t>
            </w:r>
            <w:r>
              <w:rPr>
                <w:rStyle w:val="IndexLink"/>
              </w:rPr>
              <w:t>45</w:t>
            </w:r>
            <w:r>
              <w:rPr>
                <w:rStyle w:val="IndexLink"/>
                <w:rtl w:val="true"/>
              </w:rPr>
              <w:t xml:space="preserve">): </w:t>
            </w:r>
            <w:r>
              <w:rPr>
                <w:rStyle w:val="IndexLink"/>
                <w:rtl w:val="true"/>
              </w:rPr>
              <w:t>في الصحة</w:t>
            </w:r>
            <w:r>
              <w:rPr>
                <w:rStyle w:val="IndexLink"/>
                <w:rtl w:val="true"/>
              </w:rPr>
              <w:tab/>
            </w:r>
            <w:r>
              <w:rPr>
                <w:rStyle w:val="IndexLink"/>
              </w:rPr>
              <w:t>185</w:t>
            </w:r>
          </w:hyperlink>
        </w:p>
        <w:p>
          <w:pPr>
            <w:pStyle w:val="Contents3"/>
            <w:tabs>
              <w:tab w:val="clear" w:pos="8459"/>
              <w:tab w:val="right" w:pos="9026" w:leader="dot"/>
            </w:tabs>
            <w:rPr/>
          </w:pPr>
          <w:hyperlink w:anchor="__RefHeading___Toc2474769_3650668749">
            <w:r>
              <w:rPr>
                <w:webHidden/>
                <w:rStyle w:val="IndexLink"/>
                <w:rtl w:val="true"/>
              </w:rPr>
              <w:t>(</w:t>
            </w:r>
            <w:r>
              <w:rPr>
                <w:rStyle w:val="IndexLink"/>
                <w:rtl w:val="true"/>
              </w:rPr>
              <w:t xml:space="preserve">درس </w:t>
            </w:r>
            <w:r>
              <w:rPr>
                <w:rStyle w:val="IndexLink"/>
              </w:rPr>
              <w:t>46</w:t>
            </w:r>
            <w:r>
              <w:rPr>
                <w:rStyle w:val="IndexLink"/>
                <w:rtl w:val="true"/>
              </w:rPr>
              <w:t xml:space="preserve">): </w:t>
            </w:r>
            <w:r>
              <w:rPr>
                <w:rStyle w:val="IndexLink"/>
                <w:rtl w:val="true"/>
              </w:rPr>
              <w:t>الاعتدال في الطعام</w:t>
            </w:r>
            <w:r>
              <w:rPr>
                <w:rStyle w:val="IndexLink"/>
                <w:rtl w:val="true"/>
              </w:rPr>
              <w:tab/>
            </w:r>
            <w:r>
              <w:rPr>
                <w:rStyle w:val="IndexLink"/>
              </w:rPr>
              <w:t>186</w:t>
            </w:r>
          </w:hyperlink>
        </w:p>
        <w:p>
          <w:pPr>
            <w:pStyle w:val="Contents3"/>
            <w:tabs>
              <w:tab w:val="clear" w:pos="8459"/>
              <w:tab w:val="right" w:pos="9026" w:leader="dot"/>
            </w:tabs>
            <w:rPr/>
          </w:pPr>
          <w:hyperlink w:anchor="__RefHeading___Toc2474771_3650668749">
            <w:r>
              <w:rPr>
                <w:webHidden/>
                <w:rStyle w:val="IndexLink"/>
                <w:rtl w:val="true"/>
              </w:rPr>
              <w:t>(</w:t>
            </w:r>
            <w:r>
              <w:rPr>
                <w:rStyle w:val="IndexLink"/>
                <w:rtl w:val="true"/>
              </w:rPr>
              <w:t xml:space="preserve">درس </w:t>
            </w:r>
            <w:r>
              <w:rPr>
                <w:rStyle w:val="IndexLink"/>
              </w:rPr>
              <w:t>47</w:t>
            </w:r>
            <w:r>
              <w:rPr>
                <w:rStyle w:val="IndexLink"/>
                <w:rtl w:val="true"/>
              </w:rPr>
              <w:t xml:space="preserve">): </w:t>
            </w:r>
            <w:r>
              <w:rPr>
                <w:rStyle w:val="IndexLink"/>
                <w:rtl w:val="true"/>
              </w:rPr>
              <w:t>آداب الأكل</w:t>
            </w:r>
            <w:r>
              <w:rPr>
                <w:rStyle w:val="IndexLink"/>
                <w:rtl w:val="true"/>
              </w:rPr>
              <w:tab/>
            </w:r>
            <w:r>
              <w:rPr>
                <w:rStyle w:val="IndexLink"/>
              </w:rPr>
              <w:t>187</w:t>
            </w:r>
          </w:hyperlink>
        </w:p>
        <w:p>
          <w:pPr>
            <w:pStyle w:val="Contents2"/>
            <w:tabs>
              <w:tab w:val="clear" w:pos="8743"/>
              <w:tab w:val="right" w:pos="9026" w:leader="dot"/>
            </w:tabs>
            <w:rPr/>
          </w:pPr>
          <w:hyperlink w:anchor="__RefHeading___Toc2474773_3650668749">
            <w:r>
              <w:rPr>
                <w:webHidden/>
                <w:rStyle w:val="IndexLink"/>
                <w:rtl w:val="true"/>
              </w:rPr>
              <w:t>الفهرس</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9_21210"/>
      <w:bookmarkStart w:id="1" w:name="pg1799_21210"/>
      <w:bookmarkEnd w:id="1"/>
    </w:p>
    <w:p>
      <w:pPr>
        <w:pStyle w:val="Heading2"/>
        <w:numPr>
          <w:ilvl w:val="1"/>
          <w:numId w:val="1"/>
        </w:numPr>
        <w:rPr/>
      </w:pPr>
      <w:bookmarkStart w:id="2" w:name="pg1799_21210"/>
      <w:bookmarkStart w:id="3" w:name="__RefHeading___Toc2474635_365066874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الايمان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مختلف</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كاشف الغطاء، محمد حسين بن على بن محمد رضا</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كاشف الغطاء</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4637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99_21214"/>
      <w:bookmarkStart w:id="8" w:name="pg1799_21214"/>
      <w:bookmarkEnd w:id="8"/>
    </w:p>
    <w:p>
      <w:pPr>
        <w:pStyle w:val="Heading2"/>
        <w:numPr>
          <w:ilvl w:val="1"/>
          <w:numId w:val="1"/>
        </w:numPr>
        <w:rPr/>
      </w:pPr>
      <w:bookmarkStart w:id="9" w:name="pg1799_21214"/>
      <w:bookmarkStart w:id="10" w:name="__RefHeading___Toc2474639_3650668749"/>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الى روح الفقيد الوالد تلك الروح السامية التي انصفت بالفكر النير و الذهن المتوقد و العلم الغزير، و الأدب الرفيع، و العاطفة المشبوبة و صفاء النفس، و حب الخير و قوة الايمان، و النشاط و الحماس للعمل الصالح و الشجاعة الفائقة في قول الحق و الثورة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هذا الكتاب الذي هو منه و اليه آملًا من اللّه الأجر و الثواب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99_21216"/>
      <w:bookmarkStart w:id="13" w:name="pg1799_21216"/>
      <w:bookmarkEnd w:id="13"/>
    </w:p>
    <w:p>
      <w:pPr>
        <w:pStyle w:val="Heading2"/>
        <w:numPr>
          <w:ilvl w:val="1"/>
          <w:numId w:val="1"/>
        </w:numPr>
        <w:rPr/>
      </w:pPr>
      <w:bookmarkStart w:id="14" w:name="pg1799_21216"/>
      <w:bookmarkStart w:id="15" w:name="__RefHeading___Toc2474641_3650668749"/>
      <w:bookmarkStart w:id="16" w:name="_Toc4"/>
      <w:bookmarkEnd w:id="14"/>
      <w:bookmarkEnd w:id="15"/>
      <w:r>
        <w:rPr>
          <w:rtl w:val="true"/>
        </w:rPr>
        <w:t>ترجمة المؤلف</w:t>
      </w:r>
      <w:bookmarkEnd w:id="16"/>
    </w:p>
    <w:p>
      <w:pPr>
        <w:pStyle w:val="BookText"/>
        <w:rPr/>
      </w:pPr>
      <w:r>
        <w:rPr>
          <w:rFonts w:ascii="Amiri" w:hAnsi="Amiri" w:eastAsia="Amiri" w:cs="Amiri"/>
          <w:color w:val="111111"/>
          <w:sz w:val="28"/>
          <w:sz w:val="28"/>
          <w:szCs w:val="28"/>
          <w:rtl w:val="true"/>
          <w:lang w:bidi="ar-SA"/>
        </w:rPr>
        <w:t xml:space="preserve">الشيخ محمد الحسين آل كاشف الغطاء ، من الشخصيات المميزة التي تبوأت مركزاً عالياً في عالم الفكر والإبداع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 بحق ، من هبات الدهر وما قدّمه للأجيال المؤمنة يُعتبر خير زادٍ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حياته عبارة عن دروس وعبر ، ، وترك بصماتٍ مِنْ بَنَاتِ أفكاره في سفر التراث ، هذه البصمات ستبقى شاهدة على ما لَه مِنْ أعطيات سنية في مجالات الهداية والإرشاد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محمد الحسين ، بن علي ، بن محمد رضا ، ابن موسی ، بن جعفر </w:t>
      </w:r>
      <w:r>
        <w:rPr>
          <w:rStyle w:val="FootnoteAnchor"/>
          <w:rtl w:val="true"/>
        </w:rPr>
        <w:footnoteReference w:id="2"/>
      </w:r>
      <w:r>
        <w:rPr>
          <w:rFonts w:ascii="Amiri" w:hAnsi="Amiri" w:eastAsia="Amiri" w:cs="Amiri"/>
          <w:color w:val="111111"/>
          <w:sz w:val="28"/>
          <w:sz w:val="28"/>
          <w:szCs w:val="28"/>
          <w:rtl w:val="true"/>
          <w:lang w:bidi="ar-SA"/>
        </w:rPr>
        <w:t xml:space="preserve">، بن خضر ، بن يحي ، بن سيف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ينتسب الى عائلة عربية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جدها الأعلى ، الشيخ خضر بن يحي ، الى النجف الأشرف ، منذ مئتين وسبعين سنة تقريباً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بلدة في جنوب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أنجب أربعة أبناء ، منهم الشيخ جعفر وهو أشهرهم ، والشيخ خضر من عشيرة آل علي ، وهي فرع من قبيلة آل مالك ، التي لها عدة فروع في الفرات الأوسط</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النجف الأشرف 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وهناك نشأ وترعرع ، وتلقى علومه اللسانية من 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 ومنطق ، وبلاغة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يقصر إهتمامه على الفقه وأصوله ، بل تعداه الى جملة من فنون المعرفة ؛ كالحكمة وعلم الكلام ، والرياضيات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تبحر في فنون الأدب من نثر ، وشعر ، وخطابة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حَضَر على أكثر مشاهير عصره من الاعلام في الفقه ، والفلسفة ، واللغة والأدب</w:t>
      </w:r>
      <w:r>
        <w:rPr>
          <w:rFonts w:eastAsia="Amiri" w:cs="Amiri" w:ascii="Amiri" w:hAnsi="Amiri"/>
          <w:color w:val="111111"/>
          <w:sz w:val="28"/>
          <w:szCs w:val="28"/>
          <w:rtl w:val="true"/>
          <w:lang w:bidi="ar-SA"/>
        </w:rPr>
        <w:t xml:space="preserve">. </w:t>
      </w:r>
      <w:bookmarkStart w:id="17" w:name="pg1799_21218"/>
    </w:p>
    <w:p>
      <w:pPr>
        <w:pStyle w:val="Heading2"/>
        <w:numPr>
          <w:ilvl w:val="1"/>
          <w:numId w:val="1"/>
        </w:numPr>
        <w:rPr/>
      </w:pPr>
      <w:bookmarkStart w:id="18" w:name="__RefHeading___Toc2474643_3650668749"/>
      <w:bookmarkStart w:id="19" w:name="_Toc5"/>
      <w:bookmarkEnd w:id="17"/>
      <w:bookmarkEnd w:id="18"/>
      <w:r>
        <w:rPr>
          <w:rtl w:val="true"/>
        </w:rPr>
        <w:t xml:space="preserve">شخصيته ومواقفه </w:t>
      </w:r>
      <w:r>
        <w:rPr>
          <w:rtl w:val="true"/>
        </w:rPr>
        <w:t>:</w:t>
      </w:r>
      <w:bookmarkEnd w:id="19"/>
    </w:p>
    <w:p>
      <w:pPr>
        <w:pStyle w:val="BookText"/>
        <w:rPr/>
      </w:pPr>
      <w:r>
        <w:rPr>
          <w:rFonts w:ascii="Amiri" w:hAnsi="Amiri" w:eastAsia="Amiri" w:cs="Amiri"/>
          <w:color w:val="111111"/>
          <w:sz w:val="28"/>
          <w:sz w:val="28"/>
          <w:szCs w:val="28"/>
          <w:rtl w:val="true"/>
          <w:lang w:bidi="ar-SA"/>
        </w:rPr>
        <w:t xml:space="preserve">إمتاز بشخصية متكاملة الأبعاد والسجايا ، فمن حافظة قوية ، وحضور بديهة نيرة ، إلى حدّةٍ في الذهن ، وصفاء في النفس ؛ فلا حِقدَ لَدَيْهِ ولا ضغينة ، بل عفو عن الإساءة عند المقدرة ، وأخذ بالرأي السديد عند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يرى أنّ النجاح في الحياة ، وبلوغ الهدف المنشود ، حاصل لا محالة ، لمن سلك السبيل السوي ، ولمن اهتدى إلى الصراط المستقيم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ذلك كان للمغفور له ، مواقف نضالية ، تبلورت في جهاده ضد المستعمرين وتصديه للفتن المذهبية التي كانت تتأجج هنا وهناك </w:t>
      </w:r>
      <w:r>
        <w:rPr>
          <w:rStyle w:val="FootnoteAnchor"/>
          <w:rtl w:val="true"/>
        </w:rPr>
        <w:footnoteReference w:id="3"/>
      </w:r>
      <w:r>
        <w:rPr>
          <w:rFonts w:ascii="Amiri" w:hAnsi="Amiri" w:eastAsia="Amiri" w:cs="Amiri"/>
          <w:color w:val="111111"/>
          <w:sz w:val="28"/>
          <w:sz w:val="28"/>
          <w:szCs w:val="28"/>
          <w:rtl w:val="true"/>
          <w:lang w:bidi="ar-SA"/>
        </w:rPr>
        <w:t xml:space="preserve">، وتبنّيهِ قَولاً ، للثورات الوطنية الحقة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أما مواقفه النضالية في الدفاع عن فلسطين فلا حدود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الى أسفار ، ورحلات ، وأدوارٍ بارزة في المؤتمرات والندوات التي كانت تتوخى تحقيق سعادة الإنسان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bookmarkStart w:id="20" w:name="pg1799_21219"/>
    </w:p>
    <w:p>
      <w:pPr>
        <w:pStyle w:val="Heading2"/>
        <w:numPr>
          <w:ilvl w:val="1"/>
          <w:numId w:val="1"/>
        </w:numPr>
        <w:rPr/>
      </w:pPr>
      <w:bookmarkStart w:id="21" w:name="__RefHeading___Toc2474645_3650668749"/>
      <w:bookmarkStart w:id="22" w:name="_Toc6"/>
      <w:bookmarkEnd w:id="20"/>
      <w:bookmarkEnd w:id="21"/>
      <w:r>
        <w:rPr>
          <w:rtl w:val="true"/>
        </w:rPr>
        <w:t xml:space="preserve">وفاته </w:t>
      </w:r>
      <w:r>
        <w:rPr>
          <w:rtl w:val="true"/>
        </w:rPr>
        <w:t>:</w:t>
      </w:r>
      <w:bookmarkEnd w:id="22"/>
    </w:p>
    <w:p>
      <w:pPr>
        <w:pStyle w:val="BookText"/>
        <w:rPr/>
      </w:pPr>
      <w:r>
        <w:rPr>
          <w:rFonts w:ascii="Amiri" w:hAnsi="Amiri" w:eastAsia="Amiri" w:cs="Amiri"/>
          <w:color w:val="111111"/>
          <w:sz w:val="28"/>
          <w:sz w:val="28"/>
          <w:szCs w:val="28"/>
          <w:rtl w:val="true"/>
          <w:lang w:bidi="ar-SA"/>
        </w:rPr>
        <w:t xml:space="preserve">انتقل المغفور له ، الى رحمة ربه ، فجر الاثنين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كرند ، ونقل الى النجف الأشرف ، ودفن وادي السلام ، في مقبرة خاصة به</w:t>
      </w:r>
    </w:p>
    <w:p>
      <w:pPr>
        <w:pStyle w:val="Heading2"/>
        <w:numPr>
          <w:ilvl w:val="1"/>
          <w:numId w:val="1"/>
        </w:numPr>
        <w:rPr/>
      </w:pPr>
      <w:bookmarkStart w:id="23" w:name="__RefHeading___Toc2474647_3650668749"/>
      <w:bookmarkStart w:id="24" w:name="_Toc7"/>
      <w:bookmarkEnd w:id="23"/>
      <w:r>
        <w:rPr>
          <w:rtl w:val="true"/>
        </w:rPr>
        <w:t xml:space="preserve">ميزة أدبه ومؤلفاته </w:t>
      </w:r>
      <w:r>
        <w:rPr>
          <w:rtl w:val="true"/>
        </w:rPr>
        <w:t>:</w:t>
      </w:r>
      <w:bookmarkEnd w:id="24"/>
    </w:p>
    <w:p>
      <w:pPr>
        <w:pStyle w:val="BookText"/>
        <w:rPr/>
      </w:pPr>
      <w:r>
        <w:rPr>
          <w:rFonts w:ascii="Amiri" w:hAnsi="Amiri" w:eastAsia="Amiri" w:cs="Amiri"/>
          <w:color w:val="111111"/>
          <w:sz w:val="28"/>
          <w:sz w:val="28"/>
          <w:szCs w:val="28"/>
          <w:rtl w:val="true"/>
          <w:lang w:bidi="ar-SA"/>
        </w:rPr>
        <w:t>تأثر بالقرآن الكريم ، ونهج البلاغة ، وآثار البلغاء من الكتاب وقد ظهر ذلك التأثر بوضوح في نثره لجهة البلاغة والبيان ، ومتانة السبك ، وحسن اللفظ ووضوح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شعره فيحتل المرتبة الأولى من الجودة والإبداع ؛ فهو يجمع بين الجزالة ، 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وسمو الخيال ، وعذوبة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لنا مؤلفات عديدة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ورد ذكرها مفصلاً في جنة المأوى صفحة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الأضواء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ما هو مطبوع ، ومنها ما زال مخطوطاً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المطبوعة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في الرد على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مبادىء الإيمان في الدروس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تبذة من السياسة الحسينية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الميثاق العربي الوطني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العليا في الإسلام لا في بحمدون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المجاورة بين سفيرين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الاتحاد والإقتصاد في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التاريخية في القدس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 الأربع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التبصرة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سفينة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والفارسية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العروة الوثقى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المجلة خمسة مجلدات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كتاب الأسفار لملا صدر الدين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العرشية ورسالة الوجود لملا صدر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العروة الوثقى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مجلدات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مكاسب الشيخ مرتضى الأنصاري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الفتاوى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الكفاية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القوانين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الجمع بين الأحكام الظاهري</w:t>
      </w:r>
    </w:p>
    <w:p>
      <w:pPr>
        <w:pStyle w:val="BookText"/>
        <w:rPr/>
      </w:pPr>
      <w:r>
        <w:rPr>
          <w:rFonts w:ascii="Amiri" w:hAnsi="Amiri" w:eastAsia="Amiri" w:cs="Amiri"/>
          <w:color w:val="111111"/>
          <w:sz w:val="28"/>
          <w:sz w:val="28"/>
          <w:szCs w:val="28"/>
          <w:rtl w:val="true"/>
          <w:lang w:bidi="ar-SA"/>
        </w:rPr>
        <w:t xml:space="preserve">والواقعية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الغواني عن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كتاب الأغاني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الشعر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نهزة السفر ونزهة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رحلته الأولى الى سوريا ومضر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كتاب الوجيز في تفسير القرآن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مجموعتان من المنتخبات الشعرية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حياته مفصلة بقلمه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هيئة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الشهادة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عائلة آل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والمؤلف الذي نقدمه للقراء الكرام ، من أعمال شيخنا الجليل وهو كتاب لا غنى للناشئة المؤمنة ، عن التزود بما حوى بين دفتيه من الأفكار السامية ، والنصائح السديدة التي لا بدَّ منها ، لتكوين الشخصية الإسلامية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IRNazanin" w:hAnsi="IRNazanin" w:eastAsia="IRNazanin"/>
          <w:color w:val="111111"/>
          <w:sz w:val="28"/>
          <w:sz w:val="28"/>
          <w:szCs w:val="28"/>
          <w:rtl w:val="true"/>
          <w:lang w:bidi="fa-IR"/>
        </w:rPr>
        <w:t>دار الأضواء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799_21224"/>
      <w:bookmarkStart w:id="26" w:name="pg1799_21224"/>
      <w:bookmarkEnd w:id="26"/>
    </w:p>
    <w:p>
      <w:pPr>
        <w:pStyle w:val="Heading2"/>
        <w:numPr>
          <w:ilvl w:val="1"/>
          <w:numId w:val="1"/>
        </w:numPr>
        <w:rPr/>
      </w:pPr>
      <w:bookmarkStart w:id="27" w:name="pg1799_21224"/>
      <w:bookmarkStart w:id="28" w:name="__RefHeading___Toc2474649_3650668749"/>
      <w:bookmarkStart w:id="29" w:name="_Toc8"/>
      <w:bookmarkEnd w:id="27"/>
      <w:bookmarkEnd w:id="28"/>
      <w:r>
        <w:rPr>
          <w:rtl w:val="true"/>
        </w:rPr>
        <w:t>مقدمة نجل المؤلف</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كان المرحوم الفقيد الوالد حجة الإسلام الامام محمد الحسين آل كاشف الغطاء طاب ثراه، قد الف كتاباً مبسطاً موجزاً لطلاب المدارس في اصول الدين و فروعه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لحاجة الناشئة و الملأ لهذا النوع من الكتب رأيت نشر الكتاب، و اتماماً للفائدة اضفت الى اصل الكتاب مواضيع هامة و واضحة من كتب اخرى للفقيد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مقدمتين بقلمي للكتاب املا في افادة القارئ و التمهيد للكتاب و سميت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لأبحاث الكتاب و من اللّه نسأل التوفيق للسداد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الامام كاشف الغطاء</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1378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الأول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الحليم آل كاشف الغطاء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799_21226"/>
      <w:bookmarkStart w:id="31" w:name="pg1799_21226"/>
      <w:bookmarkEnd w:id="31"/>
    </w:p>
    <w:p>
      <w:pPr>
        <w:pStyle w:val="Heading2"/>
        <w:numPr>
          <w:ilvl w:val="1"/>
          <w:numId w:val="1"/>
        </w:numPr>
        <w:rPr/>
      </w:pPr>
      <w:bookmarkStart w:id="32" w:name="pg1799_21226"/>
      <w:bookmarkStart w:id="33" w:name="__RefHeading___Toc2474651_3650668749"/>
      <w:bookmarkStart w:id="34" w:name="_Toc9"/>
      <w:bookmarkEnd w:id="32"/>
      <w:bookmarkEnd w:id="33"/>
      <w:r>
        <w:rPr>
          <w:rtl w:val="true"/>
        </w:rPr>
        <w:t>دعوة الى الايمان</w:t>
      </w:r>
      <w:bookmarkEnd w:id="34"/>
    </w:p>
    <w:p>
      <w:pPr>
        <w:pStyle w:val="BookText"/>
        <w:rPr/>
      </w:pPr>
      <w:r>
        <w:rPr>
          <w:rFonts w:ascii="Amiri" w:hAnsi="Amiri" w:eastAsia="Amiri" w:cs="Amiri"/>
          <w:color w:val="111111"/>
          <w:sz w:val="28"/>
          <w:sz w:val="28"/>
          <w:szCs w:val="28"/>
          <w:rtl w:val="true"/>
          <w:lang w:bidi="ar-SA"/>
        </w:rPr>
        <w:t>يسود القلق العالم في العصر الحاضر لأسباب كثيرة كالضوضاء و ازدحام السكان و الحرب و الفقر و التنافس و النزاع القومي و الطبقي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يسود القلق المجتمع الشرقي بصورة اشد، بسبب الانحلال الخلقي الذي يسوده بالاضافة الى العوامل الاخرى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الانحلال الخلقي و ان كان من اسبابه الفقر و الجهل و التأخر، و لكن السبب الاساسي له الشك الذي نتج عن ضعف الوازع الديني في الشرق، ذلك الوازع الذي كان يحفز الناس الى النشاط و عمل الخير و يساعد في تنظيم شئونهم بدون قوة قاهرة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ان العقل الانساني يمتاز بسموه و شدة التفكير فيه، و غلبة الفكر على الحس و الشهوة و الغريزة، نجد الانسان المتمدن في حاجة شديدة الى الايمان بفكرة </w:t>
      </w:r>
    </w:p>
    <w:p>
      <w:pPr>
        <w:pStyle w:val="BookText"/>
        <w:rPr/>
      </w:pPr>
      <w:r>
        <w:rPr>
          <w:rFonts w:ascii="Amiri" w:hAnsi="Amiri" w:eastAsia="Amiri" w:cs="Amiri"/>
          <w:color w:val="111111"/>
          <w:sz w:val="28"/>
          <w:sz w:val="28"/>
          <w:szCs w:val="28"/>
          <w:rtl w:val="true"/>
          <w:lang w:bidi="ar-SA"/>
        </w:rPr>
        <w:t>و عقيدة، و يتفق جميع علماء النفس و الاجتماع على حاجة الانسان الى الايمان بفكرة ، و بدون هذا الايمان يصبح شخصاً بهيمياً تتغلب فيه الشهوة و الغريزة على الفكر و المثل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هنا لشرح الاسباب التي تبعث الانسان الى الايمان، و لكن اعتقد ان اهم الاسباب هو ان الانسان عند ما يفكر و يعلم انه غير خالد في هذه الحياة يرى بصورة واعية او غير واعية من الهوان عليه و الاحتقار لنفسه ان لا يكون لوجوده معنى و غاية، و يرى ان من الاحترام لنفسه و التقدير لها ان يجعل وجوده نافعاً للآخرين كالشجرة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يساهم الفرد في المجتمع بالعمل النافع للجميع يؤدي عمله ذلك في نفس الوقت الى التقدم و العمران و تكوين مجتمع ارقى و افضل في المستقبل و بذلك لا يكون وجوده عبثاً بل لغاية سامية ارادها اللّه منذ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فِيمَا </w:t>
      </w:r>
    </w:p>
    <w:p>
      <w:pPr>
        <w:pStyle w:val="BookText"/>
        <w:rPr/>
      </w:pPr>
      <w:r>
        <w:rPr>
          <w:rFonts w:ascii="Amiri" w:hAnsi="Amiri" w:eastAsia="Amiri" w:cs="Amiri"/>
          <w:color w:val="111111"/>
          <w:sz w:val="28"/>
          <w:sz w:val="28"/>
          <w:szCs w:val="28"/>
          <w:rtl w:val="true"/>
          <w:lang w:bidi="ar-SA"/>
        </w:rPr>
        <w:t>آتَاكَ اللَّهُ الدَّارَ الْآخِرَةَ وَلَا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حَبَّبَ إِلَيْكُمُ الْإِيمَانَ وَزَيَّنَهُ فِي قُلُوبِكُمْ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وفي القرآن الکریم وأحادیث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اهل بيته نصوص كثيرة تؤكد ضرورة الايمان اولًا و العمل الصالح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الانسان يظل في شقاء و تعاسة ما دام انانياً يفكر في نفسه، و ما دام يرى انه مركز العالم كما يفكر الاطفال و يسعد عند ما يخرج من انطوائه و عزلته، و يعلم انه خلق للعالم و الوجود و انه وسيلة و غاية، و عند ما يحب لأخيه ما يحب لنفسه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ننكر ان الدين قد ضعف في المجتمع الغربي و ان لم يزل، و لكن قد نشأت فيه آراء و عقائد جديدة كونت مجتمعاً مترابطاً كالنزعة القومية و الوطنية و الانسانية و المبدأ الديمقراطي و الاشتراكي </w:t>
      </w:r>
    </w:p>
    <w:p>
      <w:pPr>
        <w:pStyle w:val="BookText"/>
        <w:rPr/>
      </w:pPr>
      <w:r>
        <w:rPr>
          <w:rFonts w:ascii="Amiri" w:hAnsi="Amiri" w:eastAsia="Amiri" w:cs="Amiri"/>
          <w:color w:val="111111"/>
          <w:sz w:val="28"/>
          <w:sz w:val="28"/>
          <w:szCs w:val="28"/>
          <w:rtl w:val="true"/>
          <w:lang w:bidi="ar-SA"/>
        </w:rPr>
        <w:t>و الفلسفات الحديثة المختلفة، و لا شك ان اقوى الروابط في العصر الحاضر هي الرابطة القومية التي بلغت مع الاسف حد التطرّف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الشعوب الشرقية لا تزال تجتاز مرحلة انتقال و تبلور، لذلك نجدها متبلبلة الرأي يسودها الكفر و القلق و الانحلال، و تركت محاسن القديم و محاسن الحديث و اخذت مساوئ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العلاج الناجع لشعوب الشرق هو الاحتفاظ بميزاتها الحسنة و الايمان بعقائدها السليمة بدون جمود و تزمت مع اقتباس علوم الغرب و صناعته و اتباعه في عاداته و اخلاقه الحسنة كالتنظيم و العمل و المثابرة و ترك عاداته السيئة و تجنب مشاكله الاجتماعية فان العاقل من اتعظ بغيره و استفاد من تجارب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تأملنا في الآراء و العقائد الغربية نجد الاسلام الصحيح جامعاً لها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فانصح من حاد عن الاسلام ان يعود اليه و من آمن به أن يشتد ايمانه و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المسلمين ان يعلموا ان تأخّرهم لا يعود الى الاسلام بل لاسباب تاريخية و لاختلافهم و ضعف ايمانهم و الدليل على ذلك ان الاسلام لم يعقهم في السابق عن التمدن و الحضارة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الحليم آل كاشف الغطاء </w:t>
      </w:r>
      <w:bookmarkStart w:id="35" w:name="pg1799_21230"/>
    </w:p>
    <w:p>
      <w:pPr>
        <w:pStyle w:val="Heading2"/>
        <w:numPr>
          <w:ilvl w:val="1"/>
          <w:numId w:val="1"/>
        </w:numPr>
        <w:rPr/>
      </w:pPr>
      <w:bookmarkStart w:id="36" w:name="__RefHeading___Toc2474653_3650668749"/>
      <w:bookmarkStart w:id="37" w:name="_Toc10"/>
      <w:bookmarkEnd w:id="35"/>
      <w:bookmarkEnd w:id="36"/>
      <w:r>
        <w:rPr>
          <w:rtl w:val="true"/>
        </w:rPr>
        <w:t>الدين و الحقيقة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آلاف السنين بهر الانسان هذا الوجود بتنوعه و غموضه و جماله و نظامه، و نظراً لما امتاز به الانسان من مزايا جسمية و مواهب عقلية بدأ تارة يحاول ان يتفهم اسرار الظواهر الطبيعية و الاشياء و منافعها، كل ظاهرة و كل شي‌ء منفصلًا عن غيره، و تارة يحاول ان يعطي تفسيرات عامة تربط بين الاشياء و الظواهر المختلفة، و يعد مرور آلاف من السنين في البحث تمكن في الوقت الحاضر ان يتعرف على بعض الحقائق الجزئية التي استعان بها لمنفعته، و لكن لم يستطع التعمق و الوصول الى الاسرار البعيدة الا قليلًا، و الاسئلة العامة التي عرضها فلاسفة اليونان </w:t>
      </w:r>
    </w:p>
    <w:p>
      <w:pPr>
        <w:pStyle w:val="BookText"/>
        <w:rPr/>
      </w:pPr>
      <w:r>
        <w:rPr>
          <w:rFonts w:ascii="Amiri" w:hAnsi="Amiri" w:eastAsia="Amiri" w:cs="Amiri"/>
          <w:color w:val="111111"/>
          <w:sz w:val="28"/>
          <w:sz w:val="28"/>
          <w:szCs w:val="28"/>
          <w:rtl w:val="true"/>
          <w:lang w:bidi="ar-SA"/>
        </w:rPr>
        <w:t>الاقدمون لا تزال محل البحث و الجدل، واهم تلك الاسئلة العويصة، كان عن سر الوجود بأجمعه ارضه و سمائه، و عن الجوهر الذي انبثق منه الوجود، و عمن نظّم هذا الكون و اعطاه الجمال، و عن سر الحياة، و عن نهاية الكون و الحياة و عن سر الزمان و المكان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نحصر تراث الانسان الفكري، و جميع انواع المعارف التي انتجتها حضارة الانسان في اربعة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الفلسفة و العلم و الفن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العلم و الفلسفة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يدرس جزءاً محدوداً من الكون، يأخذ ظاهرة معينة او شيئاً معيناً، و يبحث عن العوامل التي تؤثر فيها، و يوضح لنا كيفية حدوث الاشياء و الظواهر، و يقتصر على الاسباب، و لا يعني بالعلل البعيدة، و لا يخبرنا عن الأشياء بذاتها بل يرمز عنها، و لا يطلب من العالم ان يبين الروابط بين اجزاء الكون، فهو يجزء الموجود و يفصل بعضها عن البعض الآخر ليسهل عليه درسها و ملاحظتها، و يعتمد العالم في الدرجة الاولى للوصول الى المعرفة على الحواس و الآلات و المقاييس مع اعمال الفكر </w:t>
      </w:r>
    </w:p>
    <w:p>
      <w:pPr>
        <w:pStyle w:val="BookText"/>
        <w:rPr/>
      </w:pPr>
      <w:r>
        <w:rPr>
          <w:rFonts w:ascii="Amiri" w:hAnsi="Amiri" w:eastAsia="Amiri" w:cs="Amiri"/>
          <w:color w:val="111111"/>
          <w:sz w:val="28"/>
          <w:sz w:val="28"/>
          <w:szCs w:val="28"/>
          <w:rtl w:val="true"/>
          <w:lang w:bidi="ar-SA"/>
        </w:rPr>
        <w:t>للاستقراء و المقارنة، و ينتقل من الجزئيات الى الكليات، و يصنف المعلومات التي يحصل عليها بالطريقة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حاجة للربط بين جميع الحقائق التي توصل اليها العلماء، هناك ضرورة للنظر الى جميع الاشياء الملاحظة ككل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المعلوم ان الاجزاء في كثير من الاحوال عند ما تجتمع تعطي معنى يختلف عن معاني الاجزاء منفردة، مثلًا السيارة تختلف في معناها عن معنى الاجزاء المكونة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يتحد عنصر الكلور مع عنصر الصوديوم يركبان ملح الطعام الذي يختلف في خواصه و صفاته عن عنصريه فعلى الفيلسوف ان يربط اكتشافات العالم مع الهام الفنان، و انفعالات المحب، و حماسة المصلح الاجتماعي، و الوازع الاخلاقي للرجل العادي، ليعطي لهذه الاجزاء معنى جديداً يفسر فيه الوجود و الحياة، العالم يعتمد في الدرجة الاولى على الحواس، و الفيلسوف يعتمد على التفكير مع اعطاء الحرية التامة للفكر في فرضياته و نظرياته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ايام اليونان، انقسم الفلاسفة الى طائفتين مع </w:t>
      </w:r>
    </w:p>
    <w:p>
      <w:pPr>
        <w:pStyle w:val="BookText"/>
        <w:rPr/>
      </w:pPr>
      <w:r>
        <w:rPr>
          <w:rFonts w:ascii="Amiri" w:hAnsi="Amiri" w:eastAsia="Amiri" w:cs="Amiri"/>
          <w:color w:val="111111"/>
          <w:sz w:val="28"/>
          <w:sz w:val="28"/>
          <w:szCs w:val="28"/>
          <w:rtl w:val="true"/>
          <w:lang w:bidi="ar-SA"/>
        </w:rPr>
        <w:t>اختلاف في مذاهب كل طائفة، فطائفة ذهبت الى أن المادة هي اصل الكون، و الحياة او العقل ناتج عن تفاعلات المادة و تغيراتها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المادة نستطيع ان ندركها بحواسنا فإليها تعود 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الطائفة الثانية فلا ترضى بهذا التعليل الناقص غير الدقيق و تعتبر الفلاسفة الماديين كمن يفسر الماء بعد الجهد بالماء، و تقول بما ان وجود كل ما نتأمله يستلزم العقل، فالعقل هو اصل المحسوسات، و المادة لا تستطيع ان تولد العقل ما لم تكن من جوهر العقل و حقيقته لأن 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جاز للماديين ان يجعلوا الطبيعة قادرة على خلق العقل و جردوها منه ملايين ملايين السنين قبل ظهور الانسان، فحقيقة الاشياء هي عقلية او روحية، و الظواهر المادية ليست الا نتيجة للطريقة التي تتخذها الحقيقة الروحية للظهور، او كما يقول العالم الفيزيائي ادينكتون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الظواهر المادية نتيجة للتجريد او العزل الذي يلجأ اليه عقلنا في التعرف على الروحية التي تتضمن تلك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الاشياء واحدة في طبيعتها و لكن عقلنا يظهرها بمظاهر مختلفة تبعاً للطريقة التي تحس بها السمع و البصر، و الشم و الذوق و اللمس و غيرها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تختلف </w:t>
      </w:r>
    </w:p>
    <w:p>
      <w:pPr>
        <w:pStyle w:val="BookText"/>
        <w:rPr/>
      </w:pPr>
      <w:r>
        <w:rPr>
          <w:rFonts w:ascii="Amiri" w:hAnsi="Amiri" w:eastAsia="Amiri" w:cs="Amiri"/>
          <w:color w:val="111111"/>
          <w:sz w:val="28"/>
          <w:sz w:val="28"/>
          <w:szCs w:val="28"/>
          <w:rtl w:val="true"/>
          <w:lang w:bidi="ar-SA"/>
        </w:rPr>
        <w:t>الاشياء في الصفات لا الذات كالشكل و اللون و الكثافة و غيرها من الصفات، اما المذهب الثالث و هو مذهب الشك الذي ينكر الوصول الى الحقيقة فمؤيدوه قليل، لأن الانسان يكره الشك و يبعثه الى القلق و يشله و لا يوحي النشاط و الحماس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اريد في هذا المقال ان الخص تاريخ الفلسفة و لكن غرضي ان اختصر الادلة الى وجود اللّه و صحة الفلسفة المثالية الروحانية على الاجمال ثمّ اشرح نظرية وحدة الوجود المشهورة متوخياً البساطة و الوضوح في التعبير، لأني رأيتها حسب فكري و معلوماتي، ادق نظرية عن حقيقة الوجود لموافقتها للعلم و الدين و الفلسفة الحديثة، و النظريات العلمية الحديثة كالنظرية النسبية لأنشتاين و نظرية الكم لبلانك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الدين لا ينكر على العلم اهمية حقائقه الجزئية، و لا يمنع الفلاسفة عن الجدل و المناظرة و التفكير، و لكنه يرى ان الوصول للحقيقة النهائية عن طريق الحس و العقل وحدهما، يؤدي الى الالتباس، بالاضافة الى هذين الطريقين ينبغي ان نستعين بطرق اخرى، ذات صلة باعماق النفس الانسانية و باطن </w:t>
      </w:r>
    </w:p>
    <w:p>
      <w:pPr>
        <w:pStyle w:val="BookText"/>
        <w:rPr/>
      </w:pPr>
      <w:r>
        <w:rPr>
          <w:rFonts w:ascii="Amiri" w:hAnsi="Amiri" w:eastAsia="Amiri" w:cs="Amiri"/>
          <w:color w:val="111111"/>
          <w:sz w:val="28"/>
          <w:sz w:val="28"/>
          <w:szCs w:val="28"/>
          <w:rtl w:val="true"/>
          <w:lang w:bidi="ar-SA"/>
        </w:rPr>
        <w:t>الفرد، مثل التنبؤ و النظر الغيبي و الالهام و الوحي الالهي و التجلي، و البداهة و القناعة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الدين يؤمن ايماناً تامّاً عن هذا الطريق، بأن اللّه هو اصل الوجود، و سواء جاءت ابحاث العلماء و الفلاسفة مؤيدة له ام لا؟ فهو لا يكترث لها، لأن آراءهم عرضة للتغير و التبدل، يقول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بموجوداته المتنوعة من بحار و انهار و اشجار و جبال و حيوانات و مواد مختلفة، توحي الينا بالبداهة و لأول وهلة انها ليست الّا صوراً لحقيقة واحدة هي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شي‌ء له آية تدل على انه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انك تتنبأ عن اخلاق شخص عند ما تجتمع به لأول مرة من تفرسك في بريق عينيه و ملامح وجهه و تصيب في اكثر الاحيان، كذلك من نظرة عاجلة لهذا الوجود نعرف ماهيته و حقيقته، اما اذا اردنا ان نوسوس فاننا نفقد الصواب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يتأمل الفرد في نفسه، في تفكيره و انفعالاته و آماله و آلامه، و حيويته و غرائزه يجد انه لا يعبر عن ارادته، بل عن الارادة العامة للوجود التي تسيره كما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نواح لا نستطيع ان ندركها عن طريق العلم مثل معرفتنا بنفوسنا، و معرفة العدل و الجمال، و معرفة الفكاهة و المزاح، و معرفة اخلاق </w:t>
      </w:r>
    </w:p>
    <w:p>
      <w:pPr>
        <w:pStyle w:val="BookText"/>
        <w:rPr/>
      </w:pPr>
      <w:r>
        <w:rPr>
          <w:rFonts w:ascii="Amiri" w:hAnsi="Amiri" w:eastAsia="Amiri" w:cs="Amiri"/>
          <w:color w:val="111111"/>
          <w:sz w:val="28"/>
          <w:sz w:val="28"/>
          <w:szCs w:val="28"/>
          <w:rtl w:val="true"/>
          <w:lang w:bidi="ar-SA"/>
        </w:rPr>
        <w:t xml:space="preserve">شخص آخر و انما نعرفها باللقانة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noitiutni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نعرف الحقيقة النهائية عن هذا الطريق أي الحدس و الالهام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الفن ذو صلة بالحقيقة الكلية، فالفنان لا يصور الوجود كما هو و يعبر عنه فحسب، بل يظهره بشكله الأكمل و يحاول أن يسمو بالحياة و ينظر الى الافق البعيد و يتطلع الى المستقبل القادم و يسعى الى تحسين الحياة و يوجهها الى التقدم و الكمال، و يعرف افلاطون الفن بأنه الكلي ممثلًا في الجزئي، و نحن نتذوق الفن كالموسيقى و الغناء و التصوير و الشعر و الأدب عن طريق اللقانة ايضاً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القرن التاسع عشر انخدع الناس و اصابهم الغرور للتقدم و التوسع الذي حصل في مختلف العلوم كالكيمياء و الفيزياء، و الاحياء و الفلك، و طبقات الأرض و نشطت لذلك الفلسفة المادية، و آمن بعض الفلاسفة و العلماء مع الأسف، مثل ارنست هيكل و بخنر و هكسلي و سبنسر، بالتطور الذي حدث في الاحياء و الجمادات كأحسن تفسير للعالم، مع ان التطور لا يخرج عن مجال العلم و يبين لنا فقط الادوار التي مرت على الأرض و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w:t>
      </w:r>
    </w:p>
    <w:p>
      <w:pPr>
        <w:pStyle w:val="BookText"/>
        <w:rPr/>
      </w:pPr>
      <w:r>
        <w:rPr>
          <w:rFonts w:ascii="Amiri" w:hAnsi="Amiri" w:eastAsia="Amiri" w:cs="Amiri"/>
          <w:color w:val="111111"/>
          <w:sz w:val="28"/>
          <w:sz w:val="28"/>
          <w:szCs w:val="28"/>
          <w:rtl w:val="true"/>
          <w:lang w:bidi="ar-SA"/>
        </w:rPr>
        <w:t>نظرية التطور العضوي ان اصل الأحياء كائنات حية بسيطة تطورت خلال ملايين السنين الى احياء راقية معقدة، و كانت بعض الأنواع تنقرض و تنشأ انواع جديدة تختلف عن اصولها لأسباب غير معلومة تماماً في الوقت الحاضر، و تبقى بعض الأنواع محافظة على وجودها و لكن التطور نفسه يحتاج الى تفسير، فما سره و ما غايته و ما نهايته و لا يوضح التطور اصل الوجود، فما هو الأصل الذي نشأت منه الأشياء هل هو النور او الهواء او الماء او الهيدروجين ام غيرها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المتعمق في الدين يعرف ان نظرية التطور لا تعارض الدين بل تؤيده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نظرية التطور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شي‌ء في الوجود من اشياء و احياء معرضة دائماً للتغير و الدين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 يَبْقىٰ وَجْهُ رَبِّكَ ذُو الْجَلٰالِ وَ الْإِكْرٰامِ،</w:t>
      </w:r>
      <w:r>
        <w:rPr>
          <w:rStyle w:val="FootnoteAnchor"/>
          <w:rtl w:val="true"/>
        </w:rPr>
        <w:footnoteReference w:id="12"/>
      </w:r>
      <w:r>
        <w:rPr>
          <w:rFonts w:ascii="Amiri" w:hAnsi="Amiri" w:eastAsia="Amiri" w:cs="Amiri"/>
          <w:color w:val="111111"/>
          <w:sz w:val="28"/>
          <w:sz w:val="28"/>
          <w:szCs w:val="28"/>
          <w:rtl w:val="true"/>
          <w:lang w:bidi="ar-SA"/>
        </w:rPr>
        <w:t>الدين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الثبات و الخلود لله تعالى شأنه، و الاشياء كلها متغيرة او فانية اما ان يكون لها وجود مؤقت في الحاضر، او معدومة في الحقيقة و الوجود لله وحده لا شريك له، و بقاؤها على حالها او تغيرها او فناؤها و رجوعها اليه منوط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قد جعل التطور في الطبيعة </w:t>
      </w:r>
    </w:p>
    <w:p>
      <w:pPr>
        <w:pStyle w:val="BookText"/>
        <w:rPr/>
      </w:pPr>
      <w:r>
        <w:rPr>
          <w:rFonts w:ascii="Amiri" w:hAnsi="Amiri" w:eastAsia="Amiri" w:cs="Amiri"/>
          <w:color w:val="111111"/>
          <w:sz w:val="28"/>
          <w:sz w:val="28"/>
          <w:szCs w:val="28"/>
          <w:rtl w:val="true"/>
          <w:lang w:bidi="ar-SA"/>
        </w:rPr>
        <w:t>و لو اراد ان يوقف التطور لقدر و فعل، و الطبيعة من اللّه و تطورها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نشأة الدين وإثبات الصانع و وجود الله</w:t>
      </w:r>
    </w:p>
    <w:p>
      <w:pPr>
        <w:pStyle w:val="BookText"/>
        <w:rPr/>
      </w:pPr>
      <w:r>
        <w:rPr>
          <w:rFonts w:ascii="Amiri" w:hAnsi="Amiri" w:eastAsia="Amiri" w:cs="Amiri"/>
          <w:color w:val="111111"/>
          <w:sz w:val="28"/>
          <w:sz w:val="28"/>
          <w:szCs w:val="28"/>
          <w:rtl w:val="true"/>
          <w:lang w:bidi="ar-SA"/>
        </w:rPr>
        <w:t>فالدين لم ينشأ منذ القدم بسبب الخوف و الرجاء، الخوف من شرور الطبيعة و الرجاء من اللّه في دفعها، كما ظنَّ بعض الكتّاب و المؤرخين و لم ينشأ لخدع الجماهير و صرفها عن واقعها الاجتماعي المر، بل نشأ كالفلسفة و العلم للوصول الى الحقيقة، و البحث عنها و سار مع العلم و الفلسفة 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نجد عند اهل الدين احياناً من اعمال و طقوس و آراء تتعارض مع الحقيقة بصورة اكيدة فهي طارئة على الدين و ليست من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واهم الادلة على اثبات الصانع و وجود اللّه و ان الطبيعة المحسوسة ليست اصل الوجود ما يأتي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الخلق و خلاصته ان كل موجود و كل شي‌ء من مادة و طاقة و احياء يتوقف وجوده على غيره من الموجودات و هذا يتوقف على غيره دون ان نرى ضرورة وجوده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الظاهرة في الاشياء ادت الى التركيب و التعقيد الشديد في الوجود و ارتباط الموجودات مع بعضها، فلا بد اذن لهذه الموجودات من سبب لوجودها لا يتوقف وجوده على </w:t>
      </w:r>
    </w:p>
    <w:p>
      <w:pPr>
        <w:pStyle w:val="BookText"/>
        <w:rPr/>
      </w:pPr>
      <w:r>
        <w:rPr>
          <w:rFonts w:ascii="Amiri" w:hAnsi="Amiri" w:eastAsia="Amiri" w:cs="Amiri"/>
          <w:color w:val="111111"/>
          <w:sz w:val="28"/>
          <w:sz w:val="28"/>
          <w:szCs w:val="28"/>
          <w:rtl w:val="true"/>
          <w:lang w:bidi="ar-SA"/>
        </w:rPr>
        <w:t>وجود آخر، و يعبر عنه في الفلسفة و علم الكلام بواجب الوجود او اللّه، اما الأشياء فممكنة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نلاحظ في الوجود من تنوع و تعقيد، و تغير مستمر، تحليل يعقبه تركيب، و تركيب يعقبه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ايضاً ان النظام يسود العالم و التغير الذي يحدث في الطبيعة في الغالب تغير بطي‌ء، و التغير السريع نادر و اقل حدوثاً، فالله يحفظ الوجود غالباً و يغيره تارة و يفنيه تارة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يسود العالم و نعيه و نحس به كالنور و الألوان الجميلة و الاصوات الجميلة و جمال الطبيعة و جمال الاحياء، و الجمال مرتبط بالنظام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خوارق العقل الانساني المنجلية في اكتناه الفكر لأسرار الكون و في الرؤيا الصادقة المنبئة عن حوادث الغيب و في التنويم المغناطيسي و قراءة الافكار و مناجاة الارواح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خوارق الطبيعة التي قام بها الانبياء و الاولياء و يقوم بها بعض المتصوفة في الوقت الحاضر كالمشي على النار و المشي على الماء و شفاء الامراض المستعصية و غيرها</w:t>
      </w:r>
      <w:r>
        <w:rPr>
          <w:rFonts w:eastAsia="Amiri" w:cs="Amiri" w:ascii="Amiri" w:hAnsi="Amiri"/>
          <w:color w:val="111111"/>
          <w:sz w:val="28"/>
          <w:szCs w:val="28"/>
          <w:rtl w:val="true"/>
          <w:lang w:bidi="ar-SA"/>
        </w:rPr>
        <w:t xml:space="preserve">. </w:t>
      </w:r>
      <w:bookmarkStart w:id="38" w:name="pg1799_21240"/>
    </w:p>
    <w:p>
      <w:pPr>
        <w:pStyle w:val="Heading2"/>
        <w:numPr>
          <w:ilvl w:val="1"/>
          <w:numId w:val="1"/>
        </w:numPr>
        <w:rPr/>
      </w:pPr>
      <w:bookmarkStart w:id="39" w:name="__RefHeading___Toc2474655_3650668749"/>
      <w:bookmarkStart w:id="40" w:name="_Toc11"/>
      <w:bookmarkEnd w:id="38"/>
      <w:bookmarkEnd w:id="39"/>
      <w:r>
        <w:rPr>
          <w:rtl w:val="true"/>
        </w:rPr>
        <w:t>نظرية وحدة الوجود</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من قال بهذه النظرية و شرحها بعض كهنة الديانة البرهمية الهندية و هم اصحاب فلسفة الويدانت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بها اصحاب الفلسفة الافلاطونية الحديثة من فلاسفة اليونان، و اخذها الفلاسفة المسلمون من مصدرها الهندي و اليوناني و توسعوا في شرحها او توصلوا اليها بصورة مستقلة عن فلاسفة الهند و اليونان و هو الارجح، و دعا اليها عدد كبير من الشيعة و السنة 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الموجودات و جميع الأشياء و الظواهر كالمادة و الطاقة و العقل و النبات و الحيوان و الروح و العقل متشابهة في حقيقتها و ان اختلفت في الظاهر و الواقع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متماثلة في الحقيقة و الجوهر، و لما كانت حقيقتها واحدة ففي عالم الامكان كل شي‌ء يمكن ان يتحول الى نظيره بالصيرورة و التغير، فالبذرة في الواقع و الظاهر غير الشجرة التي تنشأ منها و لكنها في عالم الامكان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الامكان اوسع من عالم الواقع بكثير و يشمل الماضي و الحاضر و المستقبل اما عالم الواقع فيشمل الحاضر و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اقدم مثالًا علمياً لتوضيح و تأييد نظرية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كان علماء الكيمياء يعرفون </w:t>
      </w:r>
    </w:p>
    <w:p>
      <w:pPr>
        <w:pStyle w:val="BookText"/>
        <w:rPr/>
      </w:pPr>
      <w:r>
        <w:rPr>
          <w:rFonts w:ascii="Amiri" w:hAnsi="Amiri" w:eastAsia="Amiri" w:cs="Amiri"/>
          <w:color w:val="111111"/>
          <w:sz w:val="28"/>
          <w:sz w:val="28"/>
          <w:szCs w:val="28"/>
          <w:rtl w:val="true"/>
          <w:lang w:bidi="ar-SA"/>
        </w:rPr>
        <w:t xml:space="preserve">العنصر بأنه المادة التي لا يمكن تحليلها الى ابسط منها، و لكن ان علماء الكيمياء الآن يعلمون ان المادة تتألف من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عنصراً و بواسطة اطلاق انواع خاصة من الاشعاع على أي عنصر يمكن تحويله الى عنصر آخر، مثلًا امكن تحويل النتروجين الى الاوكسجين و البريليوم الى كاربون و الليثيوم الى هليوم و البلاتين الى ذهب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العناصر المشعة كاليورانيوم و الراديوم بمرور الزمن تتحلل الى عناصر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العنصر الآن بأنه المادة التي لا يمكن تحليلها الى مادتين او اكثر بالطرق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سابقاً ظن العلماء ان المادة لا تفنى و لا تستحدث و ان المادة منفصلة عن الطاقة و اثبت العالم انيشتاين ان المادة تكافئ الطاقة و انهما حقيقة واحدة و تتحول احداهما الى الاخرى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حضرة الحق سبحانه لا بد أن يكون إحدىُّ الذات إحدىُّ الصفات فإنه ان لم يكن كذلك يلزم التركيب والتركيب ملازم للامكان والامكان يطارد الوجوب ولا يجتمع معه فلو كانت فيه حيثيتان متبائنتان لكان مركباً ولو كان مركباً لكان ممكناً ولو كان ممكناً لم يكن واجباً وهذا خلف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بين كل علة ومعلول لا بد أن تكون سنخية ومناسبه بمعنى أن تكن بينهما جهة وحيثية وبتلك الجهة والحيثية يصدر هذا المعلول من تلك العلة ، فإن لم يكن بينهما السنخية والاقتضاء الخاص يلزم أن يؤثر كل شيء في كل شيء ، ومعروف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لولا السنخية بين العلة والمعلول لزم تأثير كل شيء في كل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ثلاث تفسيرات لهذه النظرية من ناحية علاقتها بالله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الوجود و تعدد الموجود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الصعب على الانسان ان يدرك صلة اللّه بالموجودات بوضوح عن طريق الحواس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بد من الاجمال و ترك التفاصيل، و هذا الرأي للنظرية يرى ان الموجودات على اختلافها هي حقائق موجودة لا ريب فيها و لكنها حقائق جزئية غير مطلقة أي انها حقائق متغيرة غير ثابتة على حالة واحدة، و شكل معين و صفات معينة و ان كانت لا تفنى فناء تامّاً و الأشياء في حقيقتها لا تخرج عن حقيقة اللّه لأن اللّه تعالى 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يختلف عن الأشياء اختلافاً عظيماً في صفاته كما تختلف الموجودات فيما بينها اختلافاً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كبير بين الجماد و النبات و بين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النبات و الحيوان و بين المادة و الطاقة، و ان كانت حقيقتها واحدة و العقل اقرب الأشياء الى اللّه، و اللّه غير منفصل عن الوجود، فالموجودات نشأت من اللّه و اللّه لم ينفك عنها و لم ينعزل عنها فهو خالقها و حافظها و منظمها و محركها و مغيرها، و اللّه عالم بما يحدث في الوجود، و قادر عليه فيخلق الأشياء و الحوادث بالطرق الطبيعية الاعتيادية و بطرق خارقة للطبيعة و العادة و هي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احسن تعبير موجز عن هذا التفسير لوحدة الوجود قول امير المؤمنين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توحيده تمييزه عن خلقه و حكم التمييز بينونة صفة لا بينونة 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قال بنظرية وحدة الوجود و تعدد الموجود كهنة الديانة الهندية الواضعون الأول لهذه النظرية و الأئمة الاثنا عشر العلويون علیهم السلام و عدد كبير من علماء الامامية منهم نصير الدين الطوسي و العلامة الحلي و السيد حيدر الآملي و الشيخ ميثم البحراني و السيد محمد باقر الداماد و صدر الدين الشيرازي و محسن الفيض و عبد الرزاق اللاهيجي و استصوبها المرحوم الوالد الامام الشيخ محمد الحسين آل كاشف الغطاء و شرحها شرحاً وافياً في كتاب الدين و الاسلام و كتاب الفردوس الأعلى </w:t>
      </w:r>
    </w:p>
    <w:p>
      <w:pPr>
        <w:pStyle w:val="BookText"/>
        <w:rPr/>
      </w:pPr>
      <w:r>
        <w:rPr>
          <w:rFonts w:ascii="Amiri" w:hAnsi="Amiri" w:eastAsia="Amiri" w:cs="Amiri"/>
          <w:color w:val="111111"/>
          <w:sz w:val="28"/>
          <w:sz w:val="28"/>
          <w:szCs w:val="28"/>
          <w:rtl w:val="true"/>
          <w:lang w:bidi="ar-SA"/>
        </w:rPr>
        <w:t>و اعتبرها متفقة و الشرع الحنيف و مؤيدة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عن هذا الرأي احد كهنة فلسفة الويدانت الهندية عن هذه النظرية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الكون كله ليس الّا ظهوراً للوجود الحقيقي الاساسي و ان الشمس و القمر و جميع جهات العالم و جميع العالم و جميع ارواح الموجودات اجزاء و مظاهر لذلك الوجود المحيط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الحياة و جميع كيفياتها و صفاتها و حركاتها و اعمالها اشكال لتلك القوة الوحيدة الاصلية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القوة هي التي اشعلت الشمس فهي تتقد ناراً كحزمة الحطب و تهبنا الحرارة و النور و ان السحاب لا يمطر بل انما هي تلك العلة الاساسية التي تمطر بواسطة السحاب، تتقارب الموجودات و تتكاثر و لكنها العلة الاولى التي لا تزال تتكاثر بواسطتها و ان الجبال و البحار و الانهار و الاشجار و النباتات و جواهرها التي تحمل حياتها كل ذلك تفجر من ذلك الروح المحيط الذي يستقر في سائر الاشياء و في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هذا يا ولدي العزيز و اقطع قيود الجهل التي تقيدك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القرآن و السنة اشارات كثيرة الى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هذا الرأي تعتبر الاشياء موجودات حقيقية </w:t>
      </w:r>
      <w:r>
        <w:rPr>
          <w:rStyle w:val="FootnoteAnchor"/>
          <w:rtl w:val="true"/>
        </w:rPr>
        <w:footnoteReference w:id="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يتوقف وجودها على وجود آخر أي قائمة بذاتها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يتغير ادراكنا لها بتغير الظروف والاحوال والعلاقات أي يكون لها صفة واحدة وكيفية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لها كمية ثابتة فلا يتغير مقدارها حسب الظروف والاحوال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خالدة ابدية لا تفنى ولا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والأشياء لا تتوفر فيها هذه الأمور فهي ليست حقائق مطلقة بل حقيقة جزئية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حقيقة اللّه و حقيقتها واحدة و ان اختلفت في الشدة و الضعف و الصفات و النوع او الكم و الكيف، و ان جعلناها مختلفة عن حقيقة اللّه اختلافاً تامّاً وقعنا في الشرك و تعدد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الموجودات مع عدم بقائها و تغيرها لها حظ من الوجود و الحقيقة في الحال، لأنها تحافظ على بقائها مدة من الزمن و نلاحظها عند ما تتغير لا تفنى فناء تامّاً بل تتغير من حالة الى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هذا التفسير اللّه اوسع من</w:t>
      </w:r>
    </w:p>
    <w:p>
      <w:pPr>
        <w:pStyle w:val="BookText"/>
        <w:rPr/>
      </w:pPr>
      <w:r>
        <w:rPr>
          <w:rFonts w:ascii="Amiri" w:hAnsi="Amiri" w:eastAsia="Amiri" w:cs="Amiri"/>
          <w:color w:val="111111"/>
          <w:sz w:val="28"/>
          <w:sz w:val="28"/>
          <w:szCs w:val="28"/>
          <w:rtl w:val="true"/>
          <w:lang w:bidi="ar-SA"/>
        </w:rPr>
        <w:t>الموجودات و اوسع من العالم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الوجود و وحدة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الصلة قوية بين الرأي الاول و الثاني و لا يوجد تعارض واضح بينهما و الرأي الاول اقرب الى الشرع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الاول يقول ان الموجودات و ان نشأت من اللّه فهي مخلوقات قاصرة</w:t>
      </w:r>
    </w:p>
    <w:p>
      <w:pPr>
        <w:pStyle w:val="BookText"/>
        <w:rPr/>
      </w:pPr>
      <w:r>
        <w:rPr>
          <w:rFonts w:ascii="Amiri" w:hAnsi="Amiri" w:eastAsia="Amiri" w:cs="Amiri"/>
          <w:color w:val="111111"/>
          <w:sz w:val="28"/>
          <w:sz w:val="28"/>
          <w:szCs w:val="28"/>
          <w:rtl w:val="true"/>
          <w:lang w:bidi="ar-SA"/>
        </w:rPr>
        <w:t>تختلف عنه كثيراً و مسيرة بإرادة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الثاني يقول بما ان اللّه لا يحده زمان و لا مكان فلا وجود لغير اللّه و هو يظهر في كل مكان و كل زمان بمظاهر مختلفة فالوجود و الموجود هو اللّه تعالى فكل شي‌ء من الموجودات ليس جزء من اللّه بل اللّه بعينه و انما الاختلاف الذي يظهر لنا بين الموجودات اما اختلاف في المظهر الذي يظهر فيه اللّه، و أما ناشئ عن عقلنا و حواسنا التي تسبب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الموجودات في الحقيقة غير قاصرة و صفات اللّه كامنة فيها و لذلك نشأ منها العقل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بإمكان الانسان بالايمان و التوجه الى اللّه ان يقترب من اللّه و ان يقوم ببعض الكرامات و الخوارق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الاول يعتبر الموجود مؤلفاً من ذات و صفات، و الذات الذي فيه جزء من اللّه و الصفات </w:t>
      </w:r>
    </w:p>
    <w:p>
      <w:pPr>
        <w:pStyle w:val="BookText"/>
        <w:rPr/>
      </w:pPr>
      <w:r>
        <w:rPr>
          <w:rFonts w:ascii="Amiri" w:hAnsi="Amiri" w:eastAsia="Amiri" w:cs="Amiri"/>
          <w:color w:val="111111"/>
          <w:sz w:val="28"/>
          <w:sz w:val="28"/>
          <w:szCs w:val="28"/>
          <w:rtl w:val="true"/>
          <w:lang w:bidi="ar-SA"/>
        </w:rPr>
        <w:t>وهبها اللّه، و للشي‌ء وجود في الحال و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الرأي الثاني فيقول ان الموجود مجرد صفات لا غير اظهرها اللّه و ليس الموجود جزء من اللّه و ليس له وجود في الوقت الحاضر و ان المقصود من قوله تعالى كُلُّ مَنْ عَلَيْهٰا فٰانٍ</w:t>
      </w:r>
      <w:r>
        <w:rPr>
          <w:rStyle w:val="FootnoteAnchor"/>
          <w:rtl w:val="true"/>
        </w:rPr>
        <w:footnoteReference w:id="16"/>
      </w:r>
      <w:r>
        <w:rPr>
          <w:rFonts w:ascii="Amiri" w:hAnsi="Amiri" w:eastAsia="Amiri" w:cs="Amiri"/>
          <w:color w:val="111111"/>
          <w:sz w:val="28"/>
          <w:sz w:val="28"/>
          <w:szCs w:val="28"/>
          <w:rtl w:val="true"/>
          <w:lang w:bidi="ar-SA"/>
        </w:rPr>
        <w:t>فان في الحال لأن المشتق حقيقة في الحال مجاز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الشاعر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كل شي‌ء ما خلا اللّه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نعيم لا محالة زائل</w:t>
      </w:r>
    </w:p>
    <w:p>
      <w:pPr>
        <w:pStyle w:val="BookText"/>
        <w:rPr/>
      </w:pPr>
      <w:r>
        <w:rPr>
          <w:rFonts w:ascii="Amiri" w:hAnsi="Amiri" w:eastAsia="Amiri" w:cs="Amiri"/>
          <w:color w:val="111111"/>
          <w:sz w:val="28"/>
          <w:sz w:val="28"/>
          <w:szCs w:val="28"/>
          <w:rtl w:val="true"/>
          <w:lang w:bidi="ar-SA"/>
        </w:rPr>
        <w:t>هو العدم في الحال ايضاً لا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اصحاب الرأي الثاني الوجود بالبحر و الموجودات بأمواج البحر، و اصحاب الرأي الأول يشبهون الموجودات بأجزاء من البحر قد تغيرت عن اصلها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عبّر المرحوم الوالد عن الرأي الثاني و هو وحدة الوجود و الموجود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واحد و الموجود واحد له ظهورات و تطورات يتراءى انها </w:t>
      </w:r>
    </w:p>
    <w:p>
      <w:pPr>
        <w:pStyle w:val="BookText"/>
        <w:rPr/>
      </w:pPr>
      <w:r>
        <w:rPr>
          <w:rFonts w:ascii="Amiri" w:hAnsi="Amiri" w:eastAsia="Amiri" w:cs="Amiri"/>
          <w:color w:val="111111"/>
          <w:sz w:val="28"/>
          <w:sz w:val="28"/>
          <w:szCs w:val="28"/>
          <w:rtl w:val="true"/>
          <w:lang w:bidi="ar-SA"/>
        </w:rPr>
        <w:t>كثرات و ليس الا الذات و مظاهر الأسماء و الصفات و شئون الجمال و الجلال و القهر و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عن هذا الرأي المتصوف الكبير محيي الدين ابن العربي بتغيير كلمة في البيت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شي‌ء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الواحد</w:t>
      </w:r>
    </w:p>
    <w:p>
      <w:pPr>
        <w:pStyle w:val="BookText"/>
        <w:rPr/>
      </w:pPr>
      <w:r>
        <w:rPr>
          <w:rFonts w:ascii="Amiri" w:hAnsi="Amiri" w:eastAsia="Amiri" w:cs="Amiri"/>
          <w:color w:val="111111"/>
          <w:sz w:val="28"/>
          <w:sz w:val="28"/>
          <w:szCs w:val="28"/>
          <w:rtl w:val="true"/>
          <w:lang w:bidi="ar-SA"/>
        </w:rPr>
        <w:t>فقال تدل على انه عينه و توصل الى ما هو اصرح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من حجب ناسوته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سنا لاهوته الثاقب</w:t>
      </w:r>
    </w:p>
    <w:p>
      <w:pPr>
        <w:pStyle w:val="BookText"/>
        <w:rPr/>
      </w:pPr>
      <w:r>
        <w:rPr>
          <w:rFonts w:ascii="Amiri" w:hAnsi="Amiri" w:eastAsia="Amiri" w:cs="Amiri"/>
          <w:color w:val="111111"/>
          <w:sz w:val="28"/>
          <w:sz w:val="28"/>
          <w:szCs w:val="28"/>
          <w:rtl w:val="true"/>
          <w:lang w:bidi="ar-SA"/>
        </w:rPr>
        <w:t xml:space="preserve">ثمّ بدا في خلقه بارزاً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الآكل و الشارب</w:t>
      </w:r>
    </w:p>
    <w:p>
      <w:pPr>
        <w:pStyle w:val="BookText"/>
        <w:rPr/>
      </w:pPr>
      <w:r>
        <w:rPr>
          <w:rFonts w:ascii="Amiri" w:hAnsi="Amiri" w:eastAsia="Amiri" w:cs="Amiri"/>
          <w:color w:val="111111"/>
          <w:sz w:val="28"/>
          <w:sz w:val="28"/>
          <w:szCs w:val="28"/>
          <w:rtl w:val="true"/>
          <w:lang w:bidi="ar-SA"/>
        </w:rPr>
        <w:t>و عبّر عن ذلك الشاعر الصوفي الشهير ابن الفارض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الواحد الفرد الكثير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سواه ان نظرت بدقة</w:t>
      </w:r>
    </w:p>
    <w:p>
      <w:pPr>
        <w:pStyle w:val="BookText"/>
        <w:rPr/>
      </w:pPr>
      <w:r>
        <w:rPr>
          <w:rFonts w:ascii="Amiri" w:hAnsi="Amiri" w:eastAsia="Amiri" w:cs="Amiri"/>
          <w:color w:val="111111"/>
          <w:sz w:val="28"/>
          <w:sz w:val="28"/>
          <w:szCs w:val="28"/>
          <w:rtl w:val="true"/>
          <w:lang w:bidi="ar-SA"/>
        </w:rPr>
        <w:t>بدا ظاهراً للكل في الكل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نشاهده بالعين في كل ذرة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ابو مدين التلمساني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قل و ذر الوجود و ما 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مرتاداً بلوغ كمال</w:t>
      </w:r>
    </w:p>
    <w:p>
      <w:pPr>
        <w:pStyle w:val="BookText"/>
        <w:rPr/>
      </w:pPr>
      <w:r>
        <w:rPr>
          <w:rFonts w:ascii="Amiri" w:hAnsi="Amiri" w:eastAsia="Amiri" w:cs="Amiri"/>
          <w:color w:val="111111"/>
          <w:sz w:val="28"/>
          <w:sz w:val="28"/>
          <w:szCs w:val="28"/>
          <w:rtl w:val="true"/>
          <w:lang w:bidi="ar-SA"/>
        </w:rPr>
        <w:t xml:space="preserve">فالكل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على التفصيل و الاجمال</w:t>
      </w:r>
    </w:p>
    <w:p>
      <w:pPr>
        <w:pStyle w:val="BookText"/>
        <w:rPr/>
      </w:pPr>
      <w:r>
        <w:rPr>
          <w:rFonts w:ascii="Amiri" w:hAnsi="Amiri" w:eastAsia="Amiri" w:cs="Amiri"/>
          <w:color w:val="111111"/>
          <w:sz w:val="28"/>
          <w:sz w:val="28"/>
          <w:szCs w:val="28"/>
          <w:rtl w:val="true"/>
          <w:lang w:bidi="ar-SA"/>
        </w:rPr>
        <w:t>و اعلم بانك و العوالم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في محو و في اضمحلال</w:t>
      </w:r>
    </w:p>
    <w:p>
      <w:pPr>
        <w:pStyle w:val="BookText"/>
        <w:rPr/>
      </w:pPr>
      <w:r>
        <w:rPr>
          <w:rFonts w:ascii="Amiri" w:hAnsi="Amiri" w:eastAsia="Amiri" w:cs="Amiri"/>
          <w:color w:val="111111"/>
          <w:sz w:val="28"/>
          <w:sz w:val="28"/>
          <w:szCs w:val="28"/>
          <w:rtl w:val="true"/>
          <w:lang w:bidi="ar-SA"/>
        </w:rPr>
        <w:t>من لا وجود لذاته 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لولاه عين محال</w:t>
      </w:r>
    </w:p>
    <w:p>
      <w:pPr>
        <w:pStyle w:val="BookText"/>
        <w:rPr/>
      </w:pPr>
      <w:r>
        <w:rPr>
          <w:rFonts w:ascii="Amiri" w:hAnsi="Amiri" w:eastAsia="Amiri" w:cs="Amiri"/>
          <w:color w:val="111111"/>
          <w:sz w:val="28"/>
          <w:sz w:val="28"/>
          <w:szCs w:val="28"/>
          <w:rtl w:val="true"/>
          <w:lang w:bidi="ar-SA"/>
        </w:rPr>
        <w:t xml:space="preserve">و العارفون فنوا به لم يشهدوا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سوى المتكبر المتعال</w:t>
      </w:r>
    </w:p>
    <w:p>
      <w:pPr>
        <w:pStyle w:val="BookText"/>
        <w:rPr/>
      </w:pPr>
      <w:r>
        <w:rPr>
          <w:rFonts w:ascii="Amiri" w:hAnsi="Amiri" w:eastAsia="Amiri" w:cs="Amiri"/>
          <w:color w:val="111111"/>
          <w:sz w:val="28"/>
          <w:sz w:val="28"/>
          <w:szCs w:val="28"/>
          <w:rtl w:val="true"/>
          <w:lang w:bidi="ar-SA"/>
        </w:rPr>
        <w:t xml:space="preserve">و رأوا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هالكاً في الحال و الماضي و الاستقبال</w:t>
      </w:r>
    </w:p>
    <w:p>
      <w:pPr>
        <w:pStyle w:val="BookText"/>
        <w:rPr/>
      </w:pPr>
      <w:r>
        <w:rPr>
          <w:rFonts w:ascii="Amiri" w:hAnsi="Amiri" w:eastAsia="Amiri" w:cs="Amiri"/>
          <w:color w:val="111111"/>
          <w:sz w:val="28"/>
          <w:sz w:val="28"/>
          <w:szCs w:val="28"/>
          <w:rtl w:val="true"/>
          <w:lang w:bidi="ar-SA"/>
        </w:rPr>
        <w:t>و قال بهذا الرأي مشاهير متصوفة الاسلام كالجنيد و الشبلي و معروف الكرخي و الحلاج و الكيلاني و محيي الدين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يقترب من هذا الرأي اصحاب الفلسفة الافلاطونية الحديثة و فلسفة سبينوزا الآلماني و برغسون الفرنسي و بركلي الانكليزي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انغام الكون و كل ما يؤثث هذه الارض و بالجملة فان كل هذه الاجسام التي تكون الاطار العظيم للدنيا ليس لها مادة الا في عقلنا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طالما انه لا يمكنني ادراكها بنفسي و لا توجد في عقلي </w:t>
      </w:r>
    </w:p>
    <w:p>
      <w:pPr>
        <w:pStyle w:val="BookText"/>
        <w:rPr/>
      </w:pPr>
      <w:r>
        <w:rPr>
          <w:rFonts w:ascii="Amiri" w:hAnsi="Amiri" w:eastAsia="Amiri" w:cs="Amiri"/>
          <w:color w:val="111111"/>
          <w:sz w:val="28"/>
          <w:sz w:val="28"/>
          <w:szCs w:val="28"/>
          <w:rtl w:val="true"/>
          <w:lang w:bidi="ar-SA"/>
        </w:rPr>
        <w:t>فانها اما لا توجد اطلاقاً او انها توجد في عقل روحي 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آراء انشتاين قريبة لهذا الرأي و سنلخصها على حدة في هذا المقال و اقول ان الجمع بين الرأيين و التوفيق بينهما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الرأي الاول يمكن ان يكمن الكل في كل جزء فيتغير بصور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الرأي الثاني الكل يظهر بصور مختلفة متعاقبة غير مقيدة بحدود الزمان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يتبادر لذهن القارئ الحلول من هذه الآراء فإن الحلول الذي يخالف الشرع ان ينحصر وجود اللّه في شي‌ء معين او في شخص معين كالمسيح مثلًا او أحد الائمة اما الحلول بمعنى ان اللّه موجود في كل مكان فهو من صفات الكمال لله و يلزم الاعتقاد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هو الوجود الواجب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الرأي يعتبر الموجودات هي الوجود الواجب، و العوالم المحسوسة و المعقولة بأجمعها تطوراته و تشكلاته، و وجود اللّه يتمثل في هذه الموجودات و هذا الرأي و ان كان يقول بوحدة الوجود لكن لا يختلف عن آراء الماديين فهو كفر بالله و ضلال لأنه لا يجعل لله وجوداً مستقلًا قائماً بذاته </w:t>
      </w:r>
    </w:p>
    <w:p>
      <w:pPr>
        <w:pStyle w:val="BookText"/>
        <w:rPr/>
      </w:pPr>
      <w:r>
        <w:rPr>
          <w:rFonts w:ascii="Amiri" w:hAnsi="Amiri" w:eastAsia="Amiri" w:cs="Amiri"/>
          <w:color w:val="111111"/>
          <w:sz w:val="28"/>
          <w:sz w:val="28"/>
          <w:szCs w:val="28"/>
          <w:rtl w:val="true"/>
          <w:lang w:bidi="ar-SA"/>
        </w:rPr>
        <w:t>مهيمناً على الموجودات و منظما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يفسر الوجود، فالموجودات اذا كانت حقيقة كاملة ينبغي ان لا يعتريها التغير و هذا الرأي لا يستطيع ان يفسر سر التغير المستمر في الوجود ذلك التغير الذي لا يتوقف و اذا كانت الموجودات حقيقة كاملة فمعنى ذلك ان لم يكن الوجود ثابتاً غير متغير فلا بد أن يأتي وقت يتوقف فيه التغير و العلم لا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موجز آراء انشتاين عن الوجود</w:t>
      </w:r>
    </w:p>
    <w:p>
      <w:pPr>
        <w:pStyle w:val="BookText"/>
        <w:rPr/>
      </w:pPr>
      <w:r>
        <w:rPr>
          <w:rFonts w:ascii="Amiri" w:hAnsi="Amiri" w:eastAsia="Amiri" w:cs="Amiri"/>
          <w:color w:val="111111"/>
          <w:sz w:val="28"/>
          <w:sz w:val="28"/>
          <w:szCs w:val="28"/>
          <w:rtl w:val="true"/>
          <w:lang w:bidi="ar-SA"/>
        </w:rPr>
        <w:t>تقسم آراء انشتاين عن الوجود الى ثلاثة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 الخاصة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سأشرح هذه الآراء بايجاز لأوضح اتفاق هذه الآراء مع الفلسفة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 الخاصة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معنى كلمة نسبي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RELATIVE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وجود أي شي‌ء و نوعه يرتبط بغيره و يتوقف وجوده على غيره، أي ان كل شي‌ء غير ثابت على حالة واحدة و متغير 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التغير لا يقتصر على النوع و الكيف بل يتعدى ذلك الى المقدار و الكمية فكمية كل شي‌ء غير ثابتة بل متغيرة حسب الظروف و الاحوال و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عين ما ذكرناه عن فكرة واجب </w:t>
      </w:r>
    </w:p>
    <w:p>
      <w:pPr>
        <w:pStyle w:val="BookText"/>
        <w:rPr/>
      </w:pPr>
      <w:r>
        <w:rPr>
          <w:rFonts w:ascii="Amiri" w:hAnsi="Amiri" w:eastAsia="Amiri" w:cs="Amiri"/>
          <w:color w:val="111111"/>
          <w:sz w:val="28"/>
          <w:sz w:val="28"/>
          <w:szCs w:val="28"/>
          <w:rtl w:val="true"/>
          <w:lang w:bidi="ar-SA"/>
        </w:rPr>
        <w:t>الوجود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النسبية الخاصة يبين نسبية الحركة و الزمان و المكان و الكتلة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ان الحركة نسبية و مرتبطة بالظروف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لا يشعر بالحركة فالشخص الذي يجلس في باخرة تسير بسرعة ثابتة في البحر لا يحس بالحركة اذا كان البحر هادئاً و يحس بها اذا هاج البحر او نظر الى الماء، و كل من ركب قطاراً يدرك كيف ان قطاراً متحركاً في الاتجاه المضاد يبدو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القطار موازياً للقطار الذي يركبه فإنه يبدو كأنه ساكن لا يتحرك، و الراكب اذا كان قطاره في محل مقفل فإنه لا يستطيع ان يعرف حركة قطاره الا بعد الخروج من المحل المقفل و النظر الى اشياء ثابتة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نقيس سرعة الجسم نرجع الى جسم آخر ساكن يبتعد عنه الجسم المتحرك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كيف نستطيع ان نضبط سرعة الجسم المتحرك، اذا علمنا ان السكون نسبي و لا يوجد في الكون جسم ساكن سكوناً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فنعتبر الارض ساكنة عند بحث الاغراض العادية للعلوم بالنسبة للسيارات و الطائرات و لكن علماء الفلك يدركون ان الارض </w:t>
      </w:r>
    </w:p>
    <w:p>
      <w:pPr>
        <w:pStyle w:val="BookText"/>
        <w:rPr/>
      </w:pPr>
      <w:r>
        <w:rPr>
          <w:rFonts w:ascii="Amiri" w:hAnsi="Amiri" w:eastAsia="Amiri" w:cs="Amiri"/>
          <w:color w:val="111111"/>
          <w:sz w:val="28"/>
          <w:sz w:val="28"/>
          <w:szCs w:val="28"/>
          <w:rtl w:val="true"/>
          <w:lang w:bidi="ar-SA"/>
        </w:rPr>
        <w:t>غير ساكنة بل تدور في الفضاء بحركة دورية معقدة فإنه بجانب دورانها اليومي حول محورها بسرعة الف ميل في الساعة، و دورانها السنوي حول الشمس بسرعة عشرين ميلًا في الثانية، فإنها مشغولة بدورانات اقل 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المجموعة الشمسية كلها تتحرك ضمن مجموعة النجوم المحلية بسرعة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النجوم المحلية تتحرك داخل المجرة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التبانة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 مائتي ميل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المجرات تتحرك نحو المجرات الخارجية البعيدة بسرعة مائة ميل في الثانية و الكل في اتجاهات مختلفة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الزمان و المكان نوعاً من الالهام و يشبهان المدركات الحسية الأخرى كاللون و الصوت و الشكل و الحجم، و ليسا حقيقة مطلقة لها وجود في الخارج بل وجودهما ذهني، و لا يمكن اعتبارهما في المعادلات الرياضية الدقيقة كميتين ثابتتين مثل ثبوت سرعة النور بل كمية متغيرة، و المكان نظام للأشياء فاذا لم يوجد جسم لا يوجد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 نظام للحوادث فاذا لم يوجد حادثة لا يوجد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اوضح ان كل ساعة مهما كان نوعها رملية او ذات بندول او ساعة جيب، اذا كانت متحركة تؤخر كلما زادت سرعة </w:t>
      </w:r>
    </w:p>
    <w:p>
      <w:pPr>
        <w:pStyle w:val="BookText"/>
        <w:rPr/>
      </w:pPr>
      <w:r>
        <w:rPr>
          <w:rFonts w:ascii="Amiri" w:hAnsi="Amiri" w:eastAsia="Amiri" w:cs="Amiri"/>
          <w:color w:val="111111"/>
          <w:sz w:val="28"/>
          <w:sz w:val="28"/>
          <w:szCs w:val="28"/>
          <w:rtl w:val="true"/>
          <w:lang w:bidi="ar-SA"/>
        </w:rPr>
        <w:t>حركتها حتى تقف اذا</w:t>
      </w:r>
    </w:p>
    <w:p>
      <w:pPr>
        <w:pStyle w:val="BookText"/>
        <w:rPr/>
      </w:pPr>
      <w:r>
        <w:rPr>
          <w:rFonts w:ascii="Amiri" w:hAnsi="Amiri" w:eastAsia="Amiri" w:cs="Amiri"/>
          <w:color w:val="111111"/>
          <w:sz w:val="28"/>
          <w:sz w:val="28"/>
          <w:szCs w:val="28"/>
          <w:rtl w:val="true"/>
          <w:lang w:bidi="ar-SA"/>
        </w:rPr>
        <w:t>تحركت بسرعة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المسطرة تنكمش و يقل طولها في اتجاه حركتها، و هذان المثالان يوضحان نسبية الزمان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بين انشتاين ان الزمن و المكان كميتان نسبيتان برهن ان كتلة الجسم نسبية ايضاً و تتغير حسب حركته فتزداد كلما ازدادت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بكتلة الجسم هو غير مادة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الكتلة هي الصفة التي تقاوم الحركة، و كلما ازدادت مادة الجسم ازدادت كتلته أي مقاومته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تزداد سرعة الجسم تزداد مقاومته لزيادة السرعة و معادلة انشتاين الدالة على ازدياد الكتلة مع ازدياد السرعة من المعادلات المهمة و هي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3022600" cy="1320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3022560" cy="1320840"/>
                        </a:xfrm>
                        <a:prstGeom prst="rect">
                          <a:avLst/>
                        </a:prstGeom>
                        <a:ln w="0">
                          <a:noFill/>
                        </a:ln>
                      </pic:spPr>
                    </pic:pic>
                  </a:graphicData>
                </a:graphic>
              </wp:inline>
            </w:drawing>
          </mc:Choice>
          <mc:Fallback>
            <w:pict>
              <v:shape id="shape_0" stroked="f" o:allowincell="f" style="position:absolute;margin-left:0pt;margin-top:-104.05pt;width:237.95pt;height:103.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كتلة المتحرك بسرعة ع</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كتلته وهو ساكن أي سرعته صفر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الضوء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كتلة الجسم المتحرك تزداد بازدياد سرعته، و ان الحركة هي نوع من الطاقة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مقدار الكتلة الزائدة للجسم المتحرك تنتج من طاقته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بالاختصار فإن للطاقة كتلة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استطاع انشتاين ايجاد مقدار الكتلة المعادلة لوحدة الطاقة و قد عبر عنها بالمعادلة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2374900" cy="1028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2374920" cy="1028880"/>
                        </a:xfrm>
                        <a:prstGeom prst="rect">
                          <a:avLst/>
                        </a:prstGeom>
                        <a:ln w="0">
                          <a:noFill/>
                        </a:ln>
                      </pic:spPr>
                    </pic:pic>
                  </a:graphicData>
                </a:graphic>
              </wp:inline>
            </w:drawing>
          </mc:Choice>
          <mc:Fallback>
            <w:pict>
              <v:shape id="shape_0" stroked="f" o:allowincell="f" style="position:absolute;margin-left:0pt;margin-top:-81.05pt;width:186.95pt;height:80.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ذهب الى أن الذرة لا تتحلل الى اجزائها المعروفة فحسب و هي البروتون و الالكترون و النوترون و البوزيترون بل تتحلل الى ابعد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الوحدات النهائية للكون ليست المادة و لا الأثير الذي كان قد افترضه الماديون بل الحوادث الفضائية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 الذي تظهر فيه المادة ليس الا مجموعة صفات و حيث ان الصفات يدركها العقل فإن كل الكون الموضعي المكون من مادة و طاقة و ذرات و نجوم لا توجد الا نتيجة لشعورنا و ادراكنا أي انه عبارة عن صرح من الرموز الاصطلاحية تشكله حواس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الكلمات ترمز الى الاشياء و المعاني فكذلك احساساتنا رموز الى الحقيقة و ليست ادراكاً صحيحاً للحقيقة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 العامة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نظرية النسبية العامة يوضح ان الزمان متصل </w:t>
      </w:r>
    </w:p>
    <w:p>
      <w:pPr>
        <w:pStyle w:val="BookText"/>
        <w:rPr/>
      </w:pPr>
      <w:r>
        <w:rPr>
          <w:rFonts w:ascii="Amiri" w:hAnsi="Amiri" w:eastAsia="Amiri" w:cs="Amiri"/>
          <w:color w:val="111111"/>
          <w:sz w:val="28"/>
          <w:sz w:val="28"/>
          <w:szCs w:val="28"/>
          <w:rtl w:val="true"/>
          <w:lang w:bidi="ar-SA"/>
        </w:rPr>
        <w:t>مع الفضاء فهو البعد الرابع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 لا يوجد جسم ساكن ثابت بصورة مطلقة فلا بد ان يكون الزمان بعداً رابعاً للجسم فإن الزمان يتضح في الحركة و هي علاقة رياضية بين المسافة و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 يشبه المكان بأنه متصل يمكن تقسيمه الى ما لا نهاية له من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نريد ان نصف أي حادث طبيعي له صلة بالحركة لا يكفي ان نحدد الموضع في الفضاء بل ينبغي ان نذكر كيف يتغير الموضع بتغير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حالة طيران طائرة من بغداد الى القاهرة فإنه يمكن بيان هذه الحالة او هذا الحادث بأبعاد أربعة فإن بيان موضع الطائرة بابعاد خط الطول و العرض و الارتفاع لا تكفي للدلالة على حركة الطائرة و لكن لا بد من البعد الرابع الخاص بالزمن أي لا بد من معرفة تغيرات الموضع بتغير الزمن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ان وضح اتصال الزمان مع المكان صحح بعض الاخطاء التي وقع فيها نيوتن فشك في ان التوازن بين الجاذبية و القصور الذاتي كان مجرد صدفة من مصادفات الطبيعة و الكون، و بين تكافؤ القصور الذاتي و الجاذبية الذي ينص على انه لا سبيل الى التمييز بين الحركة الناتجة من القصور الذاتي كالتعجيل و الاصطدام و القوة المركزية الطاردة و الحركة الناتجة </w:t>
      </w:r>
    </w:p>
    <w:p>
      <w:pPr>
        <w:pStyle w:val="BookText"/>
        <w:rPr/>
      </w:pPr>
      <w:r>
        <w:rPr>
          <w:rFonts w:ascii="Amiri" w:hAnsi="Amiri" w:eastAsia="Amiri" w:cs="Amiri"/>
          <w:color w:val="111111"/>
          <w:sz w:val="28"/>
          <w:sz w:val="28"/>
          <w:szCs w:val="28"/>
          <w:rtl w:val="true"/>
          <w:lang w:bidi="ar-SA"/>
        </w:rPr>
        <w:t>من قوة 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رفض الأخذ بالرأي القائل بأن الجاذبية قوة تؤثر على مسافات بعيدة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قوة جاذبية الارض للاجسام لا تصل الى ابعد الآفاق في الفضاء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رأي نيوتن في الجاذبية و رأي انشتاين هو في بيان الفرق بين القصور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الجاذبية و نوضح للقارئ هذا الفرق في الاجسام الساقطة فإنه من المعلوم في علم الطبيعة اذا رمينا حجراً من محل مرتفع فإنه تزداد سرعة سقوط الحجر بزيادة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نيوتن زيادة السرعة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استمرار تأثير قوة الجاذبية من جهة و إلى الاستمرارية من جهة اخرى فلو كانت قوة الجاذبية موجودة وحدها لاستمر الحجر في السقوط بسرعة منتظمة فقط و لكن القصور الذاتي او الاستمرارية </w:t>
      </w:r>
      <w:r>
        <w:rPr>
          <w:rStyle w:val="FootnoteAnchor"/>
          <w:rtl w:val="true"/>
        </w:rPr>
        <w:footnoteReference w:id="17"/>
      </w:r>
      <w:r>
        <w:rPr>
          <w:rFonts w:ascii="Amiri" w:hAnsi="Amiri" w:eastAsia="Amiri" w:cs="Amiri"/>
          <w:color w:val="111111"/>
          <w:sz w:val="28"/>
          <w:sz w:val="28"/>
          <w:szCs w:val="28"/>
          <w:rtl w:val="true"/>
          <w:lang w:bidi="ar-SA"/>
        </w:rPr>
        <w:t>تجعل الجسم يستمر على سرعته المكتسبة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بقاء تأثير القوة لا بد ان يزيد في سرعة حركة الجسم اذا كان يسير على خط مستقيم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تعرف القوة في علم الطبيعة بأنها ما يحرك جسماً ساكناً او يوقف جسماً متحركاً او يزيد في سرعة الجسم او يغير اتجاه حركة الجسم او يغير شكل الجسم و تساوي في المعادلة الكتلة في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انشتاين فلا يفرض هذا الفرق بين الجاذبية و القصور الذاتي و يعتبر الجاذبية جزء من القصور الذاتي و هما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في علم الفلك عدة ادلة ايدت آراء انشتاين عن الجاذبية لا مجال لشرحها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ان الحركة نسبية فقد أزال الفرق بين الحركة المنتظمة و الحركة غير المنتظمة و قال في نظرية النسبية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قوانين الحياة تنطبق على جميع الاجسام دون اعتبار لحالات حركتها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النسبية العامة لا يعتبر الجاذبية قوة بل هي مجال كالمجال المغناطيسي الكهربائي و له صفات مشابهة لذلك المجال، و يرى ان قوة الجاذبية ما هي الا جزء من القصور الذاتي </w:t>
      </w:r>
      <w:r>
        <w:rPr>
          <w:rStyle w:val="FootnoteAnchor"/>
          <w:rtl w:val="true"/>
        </w:rPr>
        <w:footnoteReference w:id="19"/>
      </w:r>
      <w:r>
        <w:rPr>
          <w:rFonts w:ascii="Amiri" w:hAnsi="Amiri" w:eastAsia="Amiri" w:cs="Amiri"/>
          <w:color w:val="111111"/>
          <w:sz w:val="28"/>
          <w:sz w:val="28"/>
          <w:szCs w:val="28"/>
          <w:rtl w:val="true"/>
          <w:lang w:bidi="ar-SA"/>
        </w:rPr>
        <w:t xml:space="preserve">و حركة النجوم و الكواكب لا </w:t>
      </w:r>
    </w:p>
    <w:p>
      <w:pPr>
        <w:pStyle w:val="BookText"/>
        <w:rPr/>
      </w:pPr>
      <w:r>
        <w:rPr>
          <w:rFonts w:ascii="Amiri" w:hAnsi="Amiri" w:eastAsia="Amiri" w:cs="Amiri"/>
          <w:color w:val="111111"/>
          <w:sz w:val="28"/>
          <w:sz w:val="28"/>
          <w:szCs w:val="28"/>
          <w:rtl w:val="true"/>
          <w:lang w:bidi="ar-SA"/>
        </w:rPr>
        <w:t xml:space="preserve">تعتمد على قوة الجاذبية، و سرعتها المنتظمة لم تنشأ عن التوازن بين قوة الجاذبية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الاستمرارية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المركزية الطاردة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تعتمد على قصورها الكامن و المسالك التي تسلكها تحددها الخواص القياسية للفضاء و بعبارة ادق تحددها خواص متصل الفضاء و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نظرية انشتاين في الجاذبية لها دلالات كونية عميقة، فهي تبين أن الكون ليس بناء جامداً او غير قابل للتبدل نثرت فيه اجرام مستقلة في فضاء و زمان مستقلين بل بالعكس فانه متصل متجانس و ليس بناء ثابتاً بل هو مرن و متغير و معرض دائماً للتغير و التبدل فأينما وجدت مادة و حركة فإن المتصل يضطرب و يتشوش مثله في ذلك مثل سمكة عند ما تعوم في البحر تجعل الماء حولها يضطرب، و كذلك فإن النجوم او الشهب او المجرات تحور هندسة الفضاء و الزمن عند ما تتحرك خلالهما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يمكن تشبيه الكون بفقاعة الصابون المتمددة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نفاخة الاطفال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محدود و لكنه غير متناه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المجال الموحد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في نظريته عن المجال الموحد ان المادة </w:t>
      </w:r>
    </w:p>
    <w:p>
      <w:pPr>
        <w:pStyle w:val="BookText"/>
        <w:rPr/>
      </w:pPr>
      <w:r>
        <w:rPr>
          <w:rFonts w:ascii="Amiri" w:hAnsi="Amiri" w:eastAsia="Amiri" w:cs="Amiri"/>
          <w:color w:val="111111"/>
          <w:sz w:val="28"/>
          <w:sz w:val="28"/>
          <w:szCs w:val="28"/>
          <w:rtl w:val="true"/>
          <w:lang w:bidi="ar-SA"/>
        </w:rPr>
        <w:t>تكافئ الطاقة، و ان المجال الكهربائي المغناطيسي و مجال الجاذبية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فالمادة و الطاقة و الجاذبية حقيقة واحدة لا يختلف بعضها عن بعض الا كما يختلف الماء السائل عن بخار الماء او الثلج فالمادة طاقة مركزة، و الطاقة مادة متحررة و المادة عند ما تسير بسرعة النور تصبح طاقة و حقيقة الوجود واحدة هي تموج في متصل الفضاء و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للقارئ من ذلك التقارب الشديد بين آرائه و آراء فلاسفة التصوف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فآراؤه في النسبية الخاصة عن الحركة و الزمن و المكان و الكتلة متشابهة لنظرية واجب الوجود التي تبين ان كل شي‌ء في الوجود مرتبط بغيره و متوقف على غيره و الوجود القائم بالذات الحي الدائم هو اللّه و النظرية الثانية بالطبع اوسع و اعم من النسبية الخاصة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آراؤه في النسبية العامة و الجاذبية العامة تؤيد وجود منظم لهذا الكون و تفند مفهوم الجاذبية المؤدي الى اعتبار الكون جامداً و مسخراً لقوة ذاتية آلية جامدة بل يظهر كأنه يخضع لمحرك خارج عنه و يظهر ذلك في الامثلة التي يشرحها لتوضيح حقيقة الجاذبية</w:t>
      </w:r>
      <w:r>
        <w:rPr>
          <w:rFonts w:eastAsia="Amiri" w:cs="Amiri" w:ascii="Amiri" w:hAnsi="Amiri"/>
          <w:color w:val="111111"/>
          <w:sz w:val="28"/>
          <w:szCs w:val="28"/>
          <w:rtl w:val="true"/>
          <w:lang w:bidi="ar-SA"/>
        </w:rPr>
        <w:t xml:space="preserve">. </w:t>
      </w:r>
      <w:bookmarkStart w:id="41" w:name="pg1799_21261"/>
    </w:p>
    <w:p>
      <w:pPr>
        <w:pStyle w:val="BookText"/>
        <w:rPr/>
      </w:pPr>
      <w:bookmarkEnd w:id="41"/>
      <w:r>
        <w:rPr>
          <w:rFonts w:ascii="Amiri" w:hAnsi="Amiri" w:eastAsia="Amiri" w:cs="Amiri"/>
          <w:color w:val="111111"/>
          <w:sz w:val="28"/>
          <w:sz w:val="28"/>
          <w:szCs w:val="28"/>
          <w:rtl w:val="true"/>
          <w:lang w:bidi="ar-SA"/>
        </w:rPr>
        <w:t>و آراؤه في المجال الموحد مطابقة تماماً لنظرية وحدة الوجود و نظرية وحدة الوجود مؤيدة لوجود اللّه الواحد الأحد الفرد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اتفاق الأشياء في حقيقتها ناجم عن علة واحدة و سبب واحد هو اللّه تعالى، و لو كانت الأشياء حقائق مطلقة ثابتة لكانت خالدة غير قابلة للتغير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فالكثرة ترجع الى الواحد، و لو لا الكثرة الظاهرة ما عرف اللّه الواحد فهي دلائل لوجوده و آيات بينات ساطعات لنوره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نور السماوات و الأرضين</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2474657_3650668749"/>
      <w:bookmarkStart w:id="43" w:name="_Toc12"/>
      <w:bookmarkEnd w:id="42"/>
      <w:r>
        <w:rPr>
          <w:rtl w:val="true"/>
        </w:rPr>
        <w:t>الأخلاق و التصوف</w:t>
      </w:r>
      <w:bookmarkEnd w:id="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يطعن بعض الكتاب في آراء الصوفية بأنها آراء تنطوي على التشاؤم و لا تنظر الى الوجود نظرة تفاؤل حيث تجعل الزوال و الفناء من صفات الوجود الاساسية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سوء فهم من الناس، او سوء تطبيق من بعض الاتباع فإن النظرية تمتاز بالشمول و الانطلاق و الحرية و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النظرية و ان قالت بزوال الموجودات و لكن ما قالت بعدم التجدد و حدوث موجودات جديدة أي انها لم تقل بالفناء المطلق بل قالت بالتغير و التجدد اشياء تزول و اشياء تظهر و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كانت الحوادث الناشئة افضل من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آراء تدعو الى التقدم و التغير الى </w:t>
      </w:r>
    </w:p>
    <w:p>
      <w:pPr>
        <w:pStyle w:val="BookText"/>
        <w:rPr/>
      </w:pPr>
      <w:r>
        <w:rPr>
          <w:rFonts w:ascii="Amiri" w:hAnsi="Amiri" w:eastAsia="Amiri" w:cs="Amiri"/>
          <w:color w:val="111111"/>
          <w:sz w:val="28"/>
          <w:sz w:val="28"/>
          <w:szCs w:val="28"/>
          <w:rtl w:val="true"/>
          <w:lang w:bidi="ar-SA"/>
        </w:rPr>
        <w:t>الأفضل لا التغير الى العدم و الفناء او انقراض الحياة و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حين ترجع الموجودات الى حقيقة واحدة تفسح امام الانسان مجالًا واسعاً من الامكانيات التي تنفعه و تحقق له الحرية و السعادة فيتحرر من قيود الطبيعة و يسيطر عليها و يسخرها لنفعه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يسيطر على الطبيعة سيطرة واسعة يتحرر من القيود الاجتماعية و ينصرف الى تهذيب عقله و روحه و اخلاقه فتصفو نفسه و تنطلق مواهبه الفطرية و خوارق عقله و يقترب من خالقه الذي يكمن في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كرشنا اخلاق المتصوف فيقول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نشاط العالم يجب ان يستمر في طريقه و ان علينا ان نتخلّق بالسيرة التي من شأنها ان تساهم في تحسين العالم فنتركه خيراً لأبنائنا مما ورثناه عن 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لنكن مثل اولئك الطيبين الذين يغرسون الاشجار ليأكل ثمارها ابناؤهم و احفادهم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بالسعي لإصلاح الانسانية باصلاح انفسنا لنكون احسن في المواليد القادمة مما كنا في الحياة السالفة، على رغم اننا ننسى حياتنا الماضية و لا نعرف شخصياتنا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انسان ان يقوم بواجبه الذي يفرضه عليه مقامه في الهيئة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فليفعل في ظاهره ما </w:t>
      </w:r>
    </w:p>
    <w:p>
      <w:pPr>
        <w:pStyle w:val="BookText"/>
        <w:rPr/>
      </w:pPr>
      <w:r>
        <w:rPr>
          <w:rFonts w:ascii="Amiri" w:hAnsi="Amiri" w:eastAsia="Amiri" w:cs="Amiri"/>
          <w:color w:val="111111"/>
          <w:sz w:val="28"/>
          <w:sz w:val="28"/>
          <w:szCs w:val="28"/>
          <w:rtl w:val="true"/>
          <w:lang w:bidi="ar-SA"/>
        </w:rPr>
        <w:t>يفعله سائر الناس من امور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يبقى في داخله غير متشبث بها، ليعمل ما يعمل من دون الاثرة و 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ليحافظ على توازنه العقلي في النجاح و الخيبة في المنشط و المكره في السراء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تطهر نفسه بهذه الطريقة يسهل عليه التقدم في السيرة الحسنة بالمراقبة و العبادة يجب القيام بالواجبات من دون ان يسمح لعواقبها ان تقلق سكون البال و طمأنينة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المواظبة على هذا السلوك هو جوهر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ويدانت</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هذا المعنى موجود في القرآن و السنة 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يعتبرها متصوفة المسلمين من اصول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نقلت هذه الفقرة من الفلسفة الهندية لأنها تعتبر من اصول التصوف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انه يتفق اكثر الفلاسفة القدماء و الحديثين في الوقت الحاضر على النقاط التالية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للوجود سراً عميقاً لم يتوصل اليه الانسان بالتأكيد عن طريق العلم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توصل اليه على الاجمال عن طريق البداهة و الدين و يأمل الفلاسفة و العلماء و الباحثون ان يقتربوا من هذا </w:t>
      </w:r>
    </w:p>
    <w:p>
      <w:pPr>
        <w:pStyle w:val="BookText"/>
        <w:rPr/>
      </w:pPr>
      <w:r>
        <w:rPr>
          <w:rFonts w:ascii="Amiri" w:hAnsi="Amiri" w:eastAsia="Amiri" w:cs="Amiri"/>
          <w:color w:val="111111"/>
          <w:sz w:val="28"/>
          <w:sz w:val="28"/>
          <w:szCs w:val="28"/>
          <w:rtl w:val="true"/>
          <w:lang w:bidi="ar-SA"/>
        </w:rPr>
        <w:t>السر في المستقبل عن طريق تقدم علم الطبيعة و علم الفلك و الرياضيات و علوم الحياة و علم النفس، و للفقيد الوالد طاب ثراه ابيات جميلة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الوجود بحر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 في الوجود يسبر قعره</w:t>
      </w:r>
    </w:p>
    <w:p>
      <w:pPr>
        <w:pStyle w:val="BookText"/>
        <w:rPr/>
      </w:pPr>
      <w:r>
        <w:rPr>
          <w:rFonts w:ascii="Amiri" w:hAnsi="Amiri" w:eastAsia="Amiri" w:cs="Amiri"/>
          <w:color w:val="111111"/>
          <w:sz w:val="28"/>
          <w:sz w:val="28"/>
          <w:szCs w:val="28"/>
          <w:rtl w:val="true"/>
          <w:lang w:bidi="ar-SA"/>
        </w:rPr>
        <w:t xml:space="preserve">و لهذي الاكوان لبّ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 حتى لحاه و قشره</w:t>
      </w:r>
    </w:p>
    <w:p>
      <w:pPr>
        <w:pStyle w:val="BookText"/>
        <w:rPr/>
      </w:pPr>
      <w:r>
        <w:rPr>
          <w:rFonts w:ascii="Amiri" w:hAnsi="Amiri" w:eastAsia="Amiri" w:cs="Amiri"/>
          <w:color w:val="111111"/>
          <w:sz w:val="28"/>
          <w:sz w:val="28"/>
          <w:szCs w:val="28"/>
          <w:rtl w:val="true"/>
          <w:lang w:bidi="ar-SA"/>
        </w:rPr>
        <w:t>و لهذي الحياة معنى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بالممات نعرف سره</w:t>
      </w:r>
    </w:p>
    <w:p>
      <w:pPr>
        <w:pStyle w:val="BookText"/>
        <w:rPr/>
      </w:pPr>
      <w:r>
        <w:rPr>
          <w:rFonts w:ascii="Amiri" w:hAnsi="Amiri" w:eastAsia="Amiri" w:cs="Amiri"/>
          <w:color w:val="111111"/>
          <w:sz w:val="28"/>
          <w:sz w:val="28"/>
          <w:szCs w:val="28"/>
          <w:rtl w:val="true"/>
          <w:lang w:bidi="ar-SA"/>
        </w:rPr>
        <w:t>فهو متيقن من وجود هذا السر و لكن لا يعرف كنهه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للوجود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بسيط الذات معقد في ظواهره و 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الموجودات مركبة و معقدة و مترابطة مع بعضها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الموجودات متغيرة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يتغير من حال الى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 حقائق العلوم و الحياة هي الوقائع و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يبحث كيف تحدث </w:t>
      </w:r>
    </w:p>
    <w:p>
      <w:pPr>
        <w:pStyle w:val="BookText"/>
        <w:rPr/>
      </w:pPr>
      <w:r>
        <w:rPr>
          <w:rFonts w:ascii="Amiri" w:hAnsi="Amiri" w:eastAsia="Amiri" w:cs="Amiri"/>
          <w:color w:val="111111"/>
          <w:sz w:val="28"/>
          <w:sz w:val="28"/>
          <w:szCs w:val="28"/>
          <w:rtl w:val="true"/>
          <w:lang w:bidi="ar-SA"/>
        </w:rPr>
        <w:t>الأشياء أي يبحث عن تغير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التغير الذي يسود العالم يشمل التركيب و التحليل، تركيب يعقبه تحليل و تحليل يعقبه تركيب و اللّه للحكمة جعل التغير ضعيفاً بطيئاً في الغالب، و شديداً سريعاً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فالأصالة و الثبوت ليست للاشياء و الموجودات لأنها متغيرة و 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الأصالة للمثل او الماهية كما رأى افلاطون بل الأصالة للوجود و حقيقة الوجود التغير و الحوادث و الحركة و التموج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سبب هذه الحوادث في الوجود، 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خالق الموجودات و المحافظ عليها و مغيرها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التطور الذي يسود عالم الجماد و عالم الأحياء لا يناقض الدين بل يؤيده لأن الثبوت و الخلود لله وحده و الأشياء كلها متغيرة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الفرد الانساني في سعيه للقيم الرفيعة الحق و الخير و الجمال و المحبة و غيرها اولًا ان لا يفصل الفرد نفسه عن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ضمنه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يفصل نفسه عن المجتمع الانساني فلا بد من التعاون بين الفرد و المجتمع للوصول الى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تعامل بين الفرد </w:t>
      </w:r>
    </w:p>
    <w:p>
      <w:pPr>
        <w:pStyle w:val="BookText"/>
        <w:rPr/>
      </w:pPr>
      <w:r>
        <w:rPr>
          <w:rFonts w:ascii="Amiri" w:hAnsi="Amiri" w:eastAsia="Amiri" w:cs="Amiri"/>
          <w:color w:val="111111"/>
          <w:sz w:val="28"/>
          <w:sz w:val="28"/>
          <w:szCs w:val="28"/>
          <w:rtl w:val="true"/>
          <w:lang w:bidi="ar-SA"/>
        </w:rPr>
        <w:t xml:space="preserve">و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 كان أو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يؤثر في الفرد و الفرد يؤثر في المحيط و العقل وسط بينهما يستقبل الحوافز و يصدر الأوامر للاعضاء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يجب عليه ان لا يفصل العلم عن العمل فلا يفصل معرفته عن سلوكه الشخصي و نشاطه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يفصل العلم النظري عن العلم التطبيقي، أي لا يفصل العلم كغاية عن العلم كوسيلة لخدمة الفرد و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الحليم آل كاشف الغطاء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799_21268"/>
      <w:bookmarkStart w:id="45" w:name="pg1799_21268"/>
      <w:bookmarkEnd w:id="45"/>
    </w:p>
    <w:p>
      <w:pPr>
        <w:pStyle w:val="Heading2"/>
        <w:numPr>
          <w:ilvl w:val="1"/>
          <w:numId w:val="1"/>
        </w:numPr>
        <w:rPr/>
      </w:pPr>
      <w:bookmarkStart w:id="46" w:name="pg1799_21268"/>
      <w:bookmarkStart w:id="47" w:name="__RefHeading___Toc2474659_3650668749"/>
      <w:bookmarkStart w:id="48" w:name="_Toc13"/>
      <w:bookmarkEnd w:id="46"/>
      <w:bookmarkEnd w:id="47"/>
      <w:r>
        <w:rPr>
          <w:rtl w:val="true"/>
        </w:rPr>
        <w:t>[</w:t>
      </w:r>
      <w:r>
        <w:rPr>
          <w:rtl w:val="true"/>
        </w:rPr>
        <w:t>مقدمة المؤلف</w:t>
      </w:r>
      <w:r>
        <w:rPr>
          <w:rtl w:val="true"/>
        </w:rPr>
        <w:t>]</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9" w:name="__RefHeading___Toc2474661_3650668749"/>
      <w:bookmarkStart w:id="50" w:name="_Toc14"/>
      <w:bookmarkEnd w:id="49"/>
      <w:r>
        <w:rPr>
          <w:rtl w:val="true"/>
        </w:rPr>
        <w:t>تمهيد</w:t>
      </w:r>
      <w:bookmarkEnd w:id="50"/>
    </w:p>
    <w:p>
      <w:pPr>
        <w:pStyle w:val="BookText"/>
        <w:rPr/>
      </w:pPr>
      <w:r>
        <w:rPr>
          <w:rFonts w:ascii="Amiri" w:hAnsi="Amiri" w:eastAsia="Amiri" w:cs="Amiri"/>
          <w:color w:val="111111"/>
          <w:sz w:val="28"/>
          <w:sz w:val="28"/>
          <w:szCs w:val="28"/>
          <w:rtl w:val="true"/>
          <w:lang w:bidi="ar-SA"/>
        </w:rPr>
        <w:t>احمد اللّه على جسيم نعمائه و عظيم آلائه مصلياً على انبيائه و اصفيائه و بعد</w:t>
      </w:r>
    </w:p>
    <w:p>
      <w:pPr>
        <w:pStyle w:val="BookText"/>
        <w:rPr/>
      </w:pPr>
      <w:r>
        <w:rPr>
          <w:rFonts w:ascii="Amiri" w:hAnsi="Amiri" w:eastAsia="Amiri" w:cs="Amiri"/>
          <w:color w:val="111111"/>
          <w:sz w:val="28"/>
          <w:sz w:val="28"/>
          <w:szCs w:val="28"/>
          <w:rtl w:val="true"/>
          <w:lang w:bidi="ar-SA"/>
        </w:rPr>
        <w:t>فهذه دروس دينية امليتها لتدرسها الناشئة العربية التي لا تجد بداً من الدخول في هذه المدارس الجديدة الموضوعة على الطرز 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ان الامة أي امة كانت لا تبقى حية في معترك هذه الاكوان و لا تقف في صف الامم و الشعوب النابهة الذكر الا بالاحتفاظ على جنسيتها و قوميتها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تحفظ ذلك الا بالتمسك الشديد و العناية بلسانها و حفظ المستحسن من عاداتها و اخلاقها و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فلو ان العرب مثلًا تخلّقوا بأخلاق الصين و تزيوا بأزياء الاوربيين، او تدينوا بدين البراهمة و البوذيين، لم يكونوا عربا و لماتت الامة العربية و ذهبت ذهاب امس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الدابر، و لانمحت من صفحة هذا الوجود كما انمحى غيرها من الأمم ذات الحول و الطول كالآشورية و غيرها، واهم ما يلزم على الأمة للمحافظة على بقاء جنسيتها و استبقاء حياتها المحافظة على لغتها و دينها فهما للامة بمنزلة الروح و الحياة السارية في العروق، فالدين روحها و اللغة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القيت هذه الدروس قياماً بذلك الواجب عسى ان يحس ولدان اليوم و هم رجال الغد بالضرورة الكاضة الى التمسك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بالمهم من احكام شريعتهم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يصح ان يقال انهم هم السبب الوحيد في استبقاء حياة الأمة العربية الى الغد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انسلخوا من دينهم و لغتهم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العرب و العربية السلام ناهيك بما للدين من الفضائل و جمعه لأسباب سعادة الدارين و فوز النشأتين، و حفظ نظام الهيئة الاجتماعية و كل ما فيه صلاح النوع و الافراد الى ما لا يسعه المقام من سرد فوائده و مزاياه اخص بذلك دين الاسلام الذي هو خاتمة الشرائع و الاديان الذي جمع فاوعى، واخذ ما ابقى، و ارجو ان يكون في القدر المودع في هذه الاوراق من مهمات الدين، كفاية للمبتدئين، و ان كان بعض العبارات اغلاق او ابهام، فالمعول على كفاية المدرسين من اهل الفضل في توضيح </w:t>
      </w:r>
    </w:p>
    <w:p>
      <w:pPr>
        <w:pStyle w:val="BookText"/>
        <w:rPr/>
      </w:pPr>
      <w:r>
        <w:rPr>
          <w:rFonts w:ascii="Amiri" w:hAnsi="Amiri" w:eastAsia="Amiri" w:cs="Amiri"/>
          <w:color w:val="111111"/>
          <w:sz w:val="28"/>
          <w:sz w:val="28"/>
          <w:szCs w:val="28"/>
          <w:rtl w:val="true"/>
          <w:lang w:bidi="ar-SA"/>
        </w:rPr>
        <w:t>المرام و تلقيح الافهام، و ابلاغ الغرض بحسن البيان للتلاميذ احسن اللّه لهم التوفيق جميعاً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الدين مجموع اعتقادات، و اعمال، و اخلاق، وضعنا هذا المؤلف على ثلاثة ابواب</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799_21272"/>
      <w:bookmarkStart w:id="52" w:name="pg1799_21272"/>
      <w:bookmarkEnd w:id="52"/>
    </w:p>
    <w:p>
      <w:pPr>
        <w:pStyle w:val="Heading2"/>
        <w:numPr>
          <w:ilvl w:val="1"/>
          <w:numId w:val="1"/>
        </w:numPr>
        <w:rPr/>
      </w:pPr>
      <w:bookmarkStart w:id="53" w:name="pg1799_21272"/>
      <w:bookmarkStart w:id="54" w:name="__RefHeading___Toc2474663_3650668749"/>
      <w:bookmarkStart w:id="55" w:name="_Toc15"/>
      <w:bookmarkEnd w:id="53"/>
      <w:bookmarkEnd w:id="54"/>
      <w:r>
        <w:rPr>
          <w:rtl w:val="true"/>
        </w:rPr>
        <w:t>الباب الأول</w:t>
      </w:r>
      <w:r>
        <w:rPr>
          <w:rtl w:val="true"/>
        </w:rPr>
        <w:t xml:space="preserve">: </w:t>
      </w:r>
      <w:r>
        <w:rPr>
          <w:rtl w:val="true"/>
        </w:rPr>
        <w:t>في العقائد</w:t>
      </w:r>
      <w:bookmarkEnd w:id="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2474665_3650668749"/>
      <w:bookmarkStart w:id="57" w:name="_Toc16"/>
      <w:bookmarkEnd w:id="56"/>
      <w:r>
        <w:rPr>
          <w:rtl w:val="true"/>
        </w:rPr>
        <w:t>اشارة</w:t>
      </w:r>
      <w:bookmarkEnd w:id="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الدين و الشريعة و الملة و المذهب الفاظ مختلفة و معانيها متقاربة، و يستعمل كل واحد منها موضع الآخر فتكون جميعاً بمعنى واحد كما تقول دين الاسلام، و شريعة الاسلام، و ملة الاسلام، و مذهب الاسلام، و الاضافة في الجميع لفظية، و المعنى دين هو الاسلام قال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w:t>
      </w:r>
      <w:r>
        <w:rPr>
          <w:rStyle w:val="FootnoteAnchor"/>
          <w:rtl w:val="true"/>
        </w:rPr>
        <w:footnoteReference w:id="22"/>
      </w:r>
      <w:r>
        <w:rPr>
          <w:rFonts w:ascii="Amiri" w:hAnsi="Amiri" w:eastAsia="Amiri" w:cs="Amiri"/>
          <w:color w:val="111111"/>
          <w:sz w:val="28"/>
          <w:sz w:val="28"/>
          <w:szCs w:val="28"/>
          <w:rtl w:val="true"/>
          <w:lang w:bidi="ar-SA"/>
        </w:rPr>
        <w:t>و من يعرف اتحاد الدين مع الاسلام كاتحاده مع مرادفاته المتقدمة و يستعمل الشريعة و الملة و المذهب استعمالًا اخص من الدين حيث يراد بها احكام العبادات و المعاملات فقط دون العقائد، اما الايمان فهو اخص من الدين كما هو اخص من الاسلام فكل مؤمن مسلم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اظهر الاعتقاد بأن لا اله الا اللّه و ان محمداً رسول اللّه و شهد بهما و المؤمن من اعتقد بهما قلباً و جري على مقتضاهما قولًا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 المسلم الكافر و هو من لا يشهد الشهادتين، و يقابل المؤمن المنافق و هو من يشهد الشهادتين و يعلم من حاله عدم الاعتقاد بهما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وراء الدين امور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 يستطيع التلميذ ان يجيب عن الاسئلة الآتية ما الدين؟ ما الايمان؟ ما الكفر؟ ما النفاق؟</w:t>
      </w:r>
      <w:r>
        <w:rPr>
          <w:rFonts w:eastAsia="Amiri" w:cs="Amiri" w:ascii="Amiri" w:hAnsi="Amiri"/>
          <w:color w:val="111111"/>
          <w:sz w:val="28"/>
          <w:szCs w:val="28"/>
          <w:rtl w:val="true"/>
          <w:lang w:bidi="ar-SA"/>
        </w:rPr>
        <w:t xml:space="preserve">. </w:t>
      </w:r>
      <w:bookmarkStart w:id="58" w:name="pg1799_21276"/>
    </w:p>
    <w:p>
      <w:pPr>
        <w:pStyle w:val="Heading3"/>
        <w:numPr>
          <w:ilvl w:val="2"/>
          <w:numId w:val="1"/>
        </w:numPr>
        <w:rPr/>
      </w:pPr>
      <w:bookmarkStart w:id="59" w:name="__RefHeading___Toc2474667_3650668749"/>
      <w:bookmarkStart w:id="60" w:name="_Toc17"/>
      <w:bookmarkEnd w:id="58"/>
      <w:bookmarkEnd w:id="59"/>
      <w:r>
        <w:rPr>
          <w:rtl w:val="true"/>
        </w:rPr>
        <w:t>(</w:t>
      </w:r>
      <w:r>
        <w:rPr>
          <w:rtl w:val="true"/>
        </w:rPr>
        <w:t xml:space="preserve">درس </w:t>
      </w:r>
      <w:r>
        <w:rPr/>
        <w:t>1</w:t>
      </w:r>
      <w:r>
        <w:rPr>
          <w:rtl w:val="true"/>
        </w:rPr>
        <w:t xml:space="preserve">) </w:t>
      </w:r>
      <w:r>
        <w:rPr>
          <w:rtl w:val="true"/>
        </w:rPr>
        <w:t>تعريف الايمان</w:t>
      </w:r>
      <w:bookmarkEnd w:id="60"/>
    </w:p>
    <w:p>
      <w:pPr>
        <w:pStyle w:val="BookText"/>
        <w:rPr/>
      </w:pPr>
      <w:r>
        <w:rPr>
          <w:rFonts w:ascii="IRNazanin" w:hAnsi="IRNazanin" w:eastAsia="IRNazanin"/>
          <w:color w:val="111111"/>
          <w:sz w:val="28"/>
          <w:sz w:val="28"/>
          <w:szCs w:val="28"/>
          <w:rtl w:val="true"/>
          <w:lang w:bidi="fa-IR"/>
        </w:rPr>
        <w:t>تعریفه</w:t>
      </w:r>
    </w:p>
    <w:p>
      <w:pPr>
        <w:pStyle w:val="BookText"/>
        <w:rPr/>
      </w:pPr>
      <w:r>
        <w:rPr>
          <w:rFonts w:ascii="Amiri" w:hAnsi="Amiri" w:eastAsia="Amiri" w:cs="Amiri"/>
          <w:color w:val="111111"/>
          <w:sz w:val="28"/>
          <w:sz w:val="28"/>
          <w:szCs w:val="28"/>
          <w:rtl w:val="true"/>
          <w:lang w:bidi="ar-SA"/>
        </w:rPr>
        <w:t>الشائع في كلمات العلماء و كتبهم ان الايمان هو اعتقاد بالجنان و اقرار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بالاركان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بالجنان معرفة ان اللّه جل شأنه هو الاله المعبود بالحق، الخالق لكل ما عداه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شريك له في الربوبية، و لا مثيل له في الوحدانية، و ان محمداً عبده و رسوله ارسله بما فيه سعادة البشر في الدارين و يتم هذا باعتقاد الولاية لأهل بيته و البراءة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الاقرار باللسان فهو ان يعترف بتلك الامور و يتخذها ديناً له و نحلة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العمل بالاركان فالمراد بها الدعائم التي بني عليها الاسلام و بها يكمل الايمان ففي اخبارهم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الاسلام على خمسة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الزكاة، و الصيام، و الحج، و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صادق اهل البيت علیهم السلام عن الايمان الذي لا يسع احداً جهله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w:t>
      </w:r>
      <w:bookmarkStart w:id="61" w:name="pg1799_21277"/>
    </w:p>
    <w:p>
      <w:pPr>
        <w:pStyle w:val="BookText"/>
        <w:rPr/>
      </w:pPr>
      <w:bookmarkEnd w:id="61"/>
      <w:r>
        <w:rPr>
          <w:rFonts w:ascii="Amiri" w:hAnsi="Amiri" w:eastAsia="Amiri" w:cs="Amiri"/>
          <w:color w:val="111111"/>
          <w:sz w:val="28"/>
          <w:sz w:val="28"/>
          <w:szCs w:val="28"/>
          <w:rtl w:val="true"/>
          <w:lang w:bidi="ar-SA"/>
        </w:rPr>
        <w:t>ان لا اله الا اللّه و ان محمداً رسول اللّه و الاقرار بما جاء به من عند اللّه و اقام الصلاة و ايتاء الزكاة وصوم رمضان و الولاية لنا و البراءة من عدونا و تكون مع الصديقين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474669_3650668749"/>
      <w:bookmarkStart w:id="63" w:name="_Toc18"/>
      <w:bookmarkEnd w:id="62"/>
      <w:r>
        <w:rPr>
          <w:rtl w:val="true"/>
        </w:rPr>
        <w:t>(</w:t>
      </w:r>
      <w:r>
        <w:rPr>
          <w:rtl w:val="true"/>
        </w:rPr>
        <w:t xml:space="preserve">درس </w:t>
      </w:r>
      <w:r>
        <w:rPr/>
        <w:t>2</w:t>
      </w:r>
      <w:r>
        <w:rPr>
          <w:rtl w:val="true"/>
        </w:rPr>
        <w:t xml:space="preserve">): </w:t>
      </w:r>
      <w:r>
        <w:rPr>
          <w:rtl w:val="true"/>
        </w:rPr>
        <w:t>حقيقة الايمان</w:t>
      </w:r>
      <w:bookmarkEnd w:id="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الكلمات الدارجة في تعريف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تعريفات رسمية تشير الى الحقيقة من بعض وجوهها لا الى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الايمان، من حيث الشهود و الوجدان ان تتكيف </w:t>
      </w:r>
      <w:r>
        <w:rPr>
          <w:rStyle w:val="FootnoteAnchor"/>
          <w:rtl w:val="true"/>
        </w:rPr>
        <w:footnoteReference w:id="23"/>
      </w:r>
      <w:r>
        <w:rPr>
          <w:rFonts w:ascii="Amiri" w:hAnsi="Amiri" w:eastAsia="Amiri" w:cs="Amiri"/>
          <w:color w:val="111111"/>
          <w:sz w:val="28"/>
          <w:sz w:val="28"/>
          <w:szCs w:val="28"/>
          <w:rtl w:val="true"/>
          <w:lang w:bidi="ar-SA"/>
        </w:rPr>
        <w:t>النفس بصفة اليقين بوجود ذات مقدّسة عن كل صفة نقص من صفات المخلوقين متصفة بكل صفات الكمال و الغنى و ان ذلك الوجود بما ان كل انسان محتاج اليه في آناء حياته و وجوده لأنه العلة فيه فهو الشاهد و الرقيب عليه و هو القائم على كل نفس بما كسبت، و يكون تكيف نفسه بهذه الصفة على نحو تكيفها باليقين بأن النار محرقة و الشمس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ان يتطرق الشك اليه فضلًا عن التحول و التبدل كما يستحيل ان يجري على خلاف مقتضاه فيمد يده الى النار او يوقد مصباحاً مع ضوء الشمس و كذلك مع </w:t>
      </w:r>
      <w:bookmarkStart w:id="64" w:name="pg1799_21278"/>
    </w:p>
    <w:p>
      <w:pPr>
        <w:pStyle w:val="BookText"/>
        <w:rPr/>
      </w:pPr>
      <w:bookmarkEnd w:id="64"/>
      <w:r>
        <w:rPr>
          <w:rFonts w:ascii="Amiri" w:hAnsi="Amiri" w:eastAsia="Amiri" w:cs="Amiri"/>
          <w:color w:val="111111"/>
          <w:sz w:val="28"/>
          <w:sz w:val="28"/>
          <w:szCs w:val="28"/>
          <w:rtl w:val="true"/>
          <w:lang w:bidi="ar-SA"/>
        </w:rPr>
        <w:t>الايمان الكامل بالله يمتنع ان يرتكب ما يغضبه، او يترك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الصفة هي التي يعبر عنها باليقين تارة، و بالايمان تارة اخرى، و بالتقوى ثالثة و قد جمع كل ذلك بعض ائمة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ان لا يراك اللّه حيث نهاك، و لا يفقدك حيث امرك</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474671_3650668749"/>
      <w:bookmarkStart w:id="66" w:name="_Toc19"/>
      <w:bookmarkEnd w:id="65"/>
      <w:r>
        <w:rPr>
          <w:rtl w:val="true"/>
        </w:rPr>
        <w:t>(</w:t>
      </w:r>
      <w:r>
        <w:rPr>
          <w:rtl w:val="true"/>
        </w:rPr>
        <w:t xml:space="preserve">درس </w:t>
      </w:r>
      <w:r>
        <w:rPr/>
        <w:t>3</w:t>
      </w:r>
      <w:r>
        <w:rPr>
          <w:rtl w:val="true"/>
        </w:rPr>
        <w:t xml:space="preserve">): </w:t>
      </w:r>
      <w:r>
        <w:rPr>
          <w:rtl w:val="true"/>
        </w:rPr>
        <w:t>الايمان الصحيح</w:t>
      </w:r>
      <w:bookmarkEnd w:id="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الايمان مراتب و درجات لا حد لها في النهاية، و اول درجاته في البداية، السكينة و الطمأنينة التي تهبط على القلب بأن الانسان رهين بأعماله مسئول عنها في محكمة الجزاء بين يدي ربه تلك السكينة التي تبعث روح النشاط الى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تنفض غبار الخمول و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السكينة الروحية هي الايمان الذي اراده اللّه جلَّ شأنه لعباده و بعث به الانبياء و الرسل حياة للنفوس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تعزيزاً للشعوب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توسيعاً في العلوم لا الذي يخنق المشاعر و يقتل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يميت العزائم تحت نير الجهل و الذلة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درجات الايمان ان تخضع النفس و تذعن للقوة المدبرة التي هي مصدر كل القوى و يعرف انها ربطت المسببات باسبابها و امرت بأن تؤتى البيوت من ابوابها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قدرت لكل عامل جزاء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اجره بمقدار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فيجري لطلب الغايات الشريفة من مسالكها المشروعة ثابت الجأش مطمئن القلب غير متكاسل و لا متواني معتمداً على تلك القوى المدبرة و العناية الكبرى التي كان من بعض ألطافها ان ارسلت الى البشر مُبَشِّرِينَ وَ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يوضحون السبل و يكشفون الحجب، و يدلون على المهالك و المهاوي و عززتهم بالكتب الالهية، و الارواح اللطيفة العلوية الموسومون باسم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من كل هذه الاهتمام تسهيل طرق البشر للوصول الى سعادة هذه الحياة و ما بعدها من الحياة الابدية و السعادة السرمدية التي هي عبارة عن انتهاء الى علم لا جهل معه و غنى لا فقر فيه و حياة لا موت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وصفاء عيش لا كدر معه</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خلاصة معنى الإيمان بِاللّٰهِ وَ مَلٰائِكَتِهِ وَ كُتُبِهِ وَ رُسُلِهِ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 يتضح لك ايضاً الصحيح من معنى الايمان بالقدر فتدبره جيداً</w:t>
      </w:r>
      <w:r>
        <w:rPr>
          <w:rFonts w:eastAsia="Amiri" w:cs="Amiri" w:ascii="Amiri" w:hAnsi="Amiri"/>
          <w:color w:val="111111"/>
          <w:sz w:val="28"/>
          <w:szCs w:val="28"/>
          <w:rtl w:val="true"/>
          <w:lang w:bidi="ar-SA"/>
        </w:rPr>
        <w:t xml:space="preserve">. </w:t>
      </w:r>
      <w:bookmarkStart w:id="67" w:name="pg1799_21281"/>
    </w:p>
    <w:p>
      <w:pPr>
        <w:pStyle w:val="Heading3"/>
        <w:numPr>
          <w:ilvl w:val="2"/>
          <w:numId w:val="1"/>
        </w:numPr>
        <w:rPr/>
      </w:pPr>
      <w:bookmarkStart w:id="68" w:name="__RefHeading___Toc2474673_3650668749"/>
      <w:bookmarkStart w:id="69" w:name="_Toc20"/>
      <w:bookmarkEnd w:id="67"/>
      <w:bookmarkEnd w:id="68"/>
      <w:r>
        <w:rPr>
          <w:rtl w:val="true"/>
        </w:rPr>
        <w:t>(</w:t>
      </w:r>
      <w:r>
        <w:rPr>
          <w:rtl w:val="true"/>
        </w:rPr>
        <w:t xml:space="preserve">درس </w:t>
      </w:r>
      <w:r>
        <w:rPr/>
        <w:t>4</w:t>
      </w:r>
      <w:r>
        <w:rPr>
          <w:rtl w:val="true"/>
        </w:rPr>
        <w:t xml:space="preserve">): </w:t>
      </w:r>
      <w:r>
        <w:rPr>
          <w:rtl w:val="true"/>
        </w:rPr>
        <w:t>اثبات الصانع</w:t>
      </w:r>
      <w:bookmarkEnd w:id="69"/>
    </w:p>
    <w:p>
      <w:pPr>
        <w:pStyle w:val="BookText"/>
        <w:rPr/>
      </w:pPr>
      <w:r>
        <w:rPr>
          <w:rFonts w:ascii="Amiri" w:hAnsi="Amiri" w:eastAsia="Amiri" w:cs="Amiri"/>
          <w:color w:val="111111"/>
          <w:sz w:val="28"/>
          <w:sz w:val="28"/>
          <w:szCs w:val="28"/>
          <w:rtl w:val="true"/>
          <w:lang w:bidi="ar-SA"/>
        </w:rPr>
        <w:t>يجب معرفة الصانع، يعني تحصيل العلم بأن للعالم صانعاً و يجب ايضاً معرفة صفاته، كتوحيده و قدرته و علمه و نظائرها حسب الطاقة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هذا الوجوب، بعد اجماع كافة الملل، عقلي و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العقلي فمن وجهين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دفع الضرر المحتمل فإن الانسان اذا بلغ سن التمييز، و بلغه ان للناس ادياناً و مذاهب و ان لهم معبودات يعبدونها تضر و تنفع، فلا شك ان يتطرق اليه احتمال الضرر الدنيوي و الأخروي اذا لم يسلك طريق المعرفة و تحصيل العلم بمعبوده، و دفع الضرر المحتمل واجب بحكم العقل، و لذا يذم العقلاء من يسلك في سفره طريقاً غير مأمون السلامة، و محتمل الهلكة، بل الضرر في المقام متيقن لأن الشك يوجب الخوف و الخوف ضرر فعلي لأنه يوجب القلق و سلب الراحة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شكر المنعم، فإن شكر المنعم واجب و بيانه ان الانسان اذا بلغ سن التمييز عرف انه متمتع بجملة من النعم، اولها و افضلها نعمة الوجود فيلزمه شكر هذه النعمة لأحتمال عدم شكرها موجب لزوالها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المنعم موقوف على معرفته ليكون شكره مناسب لشأنه و الا لم يكن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الباري تعالى هو الصانع، و الموجد منعم فيجب معرفته كي يمكن القيام بشكره على ما يناسب شأنه تعالى شأنه، و من معرفته معرفة انه حكيم و مقتضى حكمته ان يكلف لعباد بما فيه صلاحهم و لا يتركهم سدى كالبهائم فيجب معرفة مبلّغ التكاليف و هو النبي صلی الله علیه و اله و حافظ التكاليف و هو الامام، و معرفة الجزاء للطاعة و المعصية و هو المعاد، و انه تعالى لا يظلم عباده و هو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بعد معرفة الصانع هي العقائد الخمس المعروفة بأصول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معرفتها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الدليل السمعي فمن وجهين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الأمر للوجوب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نزل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السَّمٰاوٰاتِ وَ الْأَرْضِ وَ اخْتِلٰافِ اللَّيْلِ وَ النَّهٰارِ لَآيٰاتٍ لِأُولِي الْأَلْبٰابِ قال النبي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لمن لاكها بين لحييه و لم يتدبرها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الدلالة انه صلوات اللّه عليه ذم من يتلو الآية و لا يتدبرها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في التدبر في الآية جزماً هو الاستدلال بالاجرام السماوية، و الحركات الفلكية، و ما في السماوات و الأرض من آثار الصنعة، و عظم القدرة الدالة بالضرورة على وجود صانعها، و باهر قدرته، و بديع حكمته، و واسع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النظر و الاستدلال الموجبين للمعرفة و العلم واجباً و هو المطلوب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الأدلة العقلية و السمعية ظهر لك ان الواجب هو المعرفة عن الدليل و البرهان و لا يكفي صرف الاعتقاد الحاصل غالباً من تقليد من الآباء </w:t>
      </w:r>
    </w:p>
    <w:p>
      <w:pPr>
        <w:pStyle w:val="BookText"/>
        <w:rPr/>
      </w:pPr>
      <w:r>
        <w:rPr>
          <w:rFonts w:ascii="Amiri" w:hAnsi="Amiri" w:eastAsia="Amiri" w:cs="Amiri"/>
          <w:color w:val="111111"/>
          <w:sz w:val="28"/>
          <w:sz w:val="28"/>
          <w:szCs w:val="28"/>
          <w:rtl w:val="true"/>
          <w:lang w:bidi="ar-SA"/>
        </w:rPr>
        <w:t xml:space="preserve">و الامهات لأن الواجب هو العلم، و التقليد ليس بعلم، كيف و قد ذم اللّه سبحانه و تعالى التقليد في اصول الدين و العقائد حيث قال جلَّ شأنه في ذم الكفار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 حث على النظر و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في اثبات الصانع و اثبات توحيده، لا بد من تمهيد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كل معنى يتصور في الذهن اذا نسبناه الى الوجود الخارجي، يعني لو فكّرنا انه هل هو موجود فعلًا او لا؟، و على الثاني يقبل الوجود او لا؟، و هل وجود ما هو موجود من ذاته او من غيره؟، و نرجع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معنى ذهني اذا قسناه الى الوجود فأما ان يكون نفس ذاته يقتضي أن يكون موجوداً، أي لو تصورناه مع قطع النظر من كل شي‌ء سوى ذاته لكان موجوداً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يكون نفس ذاته يقتضي ان لا يكون موجوداً، و أما ان يكون نفس ذاته لا يقتضي الوجود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يقتضي العدم، بل هي في حلق الوسط بين الطرفين لا يقتضي 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واجب الوجود لذاته، و الثاني هو الممتنع أي المستحيل لذاته، و الثالث هو الممكن الذي لا تقتضي ذاته الوجود و لا العدم، فقد يوجد و قد لا يوجد، فإن اقتضت علته وجوده وجد و صار موجوداً و واجباً بالغير، و ان لم توجد علة وجوده او وجدت علة عدمه كان ممتنعاً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ان الواجب تارة يكون واجباً بالذات و هو واجب الوجود و تارة واجباً بالغير و هو الممكن الذاتي الذي وجد بوجود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الممتنع تارة بالذات و هو المستحيل كاجتماع النقيضين و تارة بالغير و هو الممكنات الذاتية التي لم تتحقق علة وجودها، و يمتنع تحقق المعلول بدون العلة، اما الامكان فلا يكون الا ذاتياً و لا معنى للامكان بالغير اصلًا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اخص لوازم الوجود و مزاياه القدم و استحالة ان يتطرق اليه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اخص لوازم الامكان الحدوث أي كونه مسبوقاً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التأمل مما قدمناه من لوازم الواجب الذاتي أي واجب الوجود و استحالة اجتماع وجوبه الذاتي مع وجوبه الغيري لأن الواجب الغيري يمكن ان يرتفع بارتفاع الغيري، و الواجب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الذاتي يستحيل ارتفاعه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بنحو آخر الواجب الغيري معلول و الواجب الذاتي لا 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الشي‌ء معلولًا و غير معلول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الواجب الغيري زائد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الذاتي وجوده عين ذاته و هو بسيط لا تركيب فيه اصلًا و الا لكان ممكناً لاحتياجه الى الآخر، و الواجب الغيري مركب من الماهية 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الماهية يمكن ان تتعدد بتعدد افرادها، و الواجب الذاتي يستحيل تعدده لأنه لا ماهية له و لو كان له ماهية لكان ممكناً و قد فرضناه واجباً بالذات و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هذا ظهر لك ان الممكن تتساوى نسبة الوجود و العدم اليه و ليس احدهما اولى من الآخر بل هما بالنسبة اليه مثل كفتي ميزان و لو كان احدهما اولى به من الآخر خرج من معنى الإمكان الذاتي و قد فرضناه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تساوي نسبة الطرفين اليه كان محتاجاً في وجوده الى المؤثر أي العلة و يستحيل الترجيح بلا مرجح فوجوده يستند الى وجود علته و عدمه لعدم علة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احتياجه الى العلة هو امكانه لا حدوثه </w:t>
      </w:r>
      <w:r>
        <w:rPr>
          <w:rStyle w:val="FootnoteAnchor"/>
          <w:rtl w:val="true"/>
        </w:rPr>
        <w:footnoteReference w:id="27"/>
      </w:r>
      <w:r>
        <w:rPr>
          <w:rFonts w:ascii="Amiri" w:hAnsi="Amiri" w:eastAsia="Amiri" w:cs="Amiri"/>
          <w:color w:val="111111"/>
          <w:sz w:val="28"/>
          <w:sz w:val="28"/>
          <w:szCs w:val="28"/>
          <w:rtl w:val="true"/>
          <w:lang w:bidi="ar-SA"/>
        </w:rPr>
        <w:t xml:space="preserve">و لذا يحتاج </w:t>
      </w:r>
    </w:p>
    <w:p>
      <w:pPr>
        <w:pStyle w:val="BookText"/>
        <w:rPr/>
      </w:pPr>
      <w:r>
        <w:rPr>
          <w:rFonts w:ascii="Amiri" w:hAnsi="Amiri" w:eastAsia="Amiri" w:cs="Amiri"/>
          <w:color w:val="111111"/>
          <w:sz w:val="28"/>
          <w:sz w:val="28"/>
          <w:szCs w:val="28"/>
          <w:rtl w:val="true"/>
          <w:lang w:bidi="ar-SA"/>
        </w:rPr>
        <w:t>الممكن الموجود في بقائه الى العلة كما يحتاج اليها في حدوثه لأن امكانه لا يزول حتى حين وجوده و بعد حدوثه فتدبر جيداً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عرفت تلك المبادئ المحكمة و المقدمات المبرهنة نقول في الاستدلال على اثبات الصانع و توحيده انه لا شك اننا نرى في الخارج موجودات كثيرة و نراها متغيّرة و لها حالات مختلفة و لا شك ان كل متغير حادث و كل حادث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فهذه الموجودات ممكنة و كل ممكن يحتاج في وجوده الى علة و يفتقر الى سبب فإن كانت تلك العلة واجبة الوجود بالذات فلا تفتقر الى علة بل هي علة العلل و ينقطع عندها السؤال و قد ثبت المطلوب و الا لزم ان لا يوجد شي‌ء من الممكنات المحسوسة و هو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 ان هذه الوجودات الامكانية معلولة و المعلول يدل على وجود العلة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العلة ان كانت نفس تلك الممكنات او بعضها لزم الدور، و ان كانت غيرها نقلنا الكلام </w:t>
      </w:r>
    </w:p>
    <w:p>
      <w:pPr>
        <w:pStyle w:val="BookText"/>
        <w:rPr/>
      </w:pPr>
      <w:r>
        <w:rPr>
          <w:rFonts w:ascii="Amiri" w:hAnsi="Amiri" w:eastAsia="Amiri" w:cs="Amiri"/>
          <w:color w:val="111111"/>
          <w:sz w:val="28"/>
          <w:sz w:val="28"/>
          <w:szCs w:val="28"/>
          <w:rtl w:val="true"/>
          <w:lang w:bidi="ar-SA"/>
        </w:rPr>
        <w:t>اليها و ان كان واجباً 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لزم التسلسل، و الدور و التسلسل باطلان بالضرورة، اذن فلا بد من وجود الصانع الذي هو واجب الوجود و لا مجال لأحتمال تعدده، لما عرفت من ان لازم وجوب الوجود عدم التعدد و الاستحالة الاثنينية فيه، فهو الواحد الأحد الفرد الصمد الذي لا اله الا هو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هناك يسعك ان تعرف ان الاستدلال من طريقين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الموجودات و التوصل الى العلل و الاسباب من المعلومات و المسببات و هو المشار اليه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w:t>
      </w:r>
      <w:r>
        <w:rPr>
          <w:rStyle w:val="FootnoteAnchor"/>
          <w:rtl w:val="true"/>
        </w:rPr>
        <w:footnoteReference w:id="28"/>
      </w:r>
      <w:r>
        <w:rPr>
          <w:rFonts w:ascii="Amiri" w:hAnsi="Amiri" w:eastAsia="Amiri" w:cs="Amiri"/>
          <w:color w:val="111111"/>
          <w:sz w:val="28"/>
          <w:sz w:val="28"/>
          <w:szCs w:val="28"/>
          <w:rtl w:val="true"/>
          <w:lang w:bidi="ar-SA"/>
        </w:rPr>
        <w:t>و هذا نفس ما استدل به الاعرابي من ان البعرة تدل على البعير و اثر الاقدام يدل على المسير فسماء ذات ابراج و ارض ذات فجاج لا يدلان على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في نفس الوجود و تقسيمه الى الواجب و الممكن و التوصل بهذا الى ضرورة تحقق الواجب </w:t>
      </w:r>
    </w:p>
    <w:p>
      <w:pPr>
        <w:pStyle w:val="BookText"/>
        <w:rPr/>
      </w:pPr>
      <w:r>
        <w:rPr>
          <w:rFonts w:ascii="Amiri" w:hAnsi="Amiri" w:eastAsia="Amiri" w:cs="Amiri"/>
          <w:color w:val="111111"/>
          <w:sz w:val="28"/>
          <w:sz w:val="28"/>
          <w:szCs w:val="28"/>
          <w:rtl w:val="true"/>
          <w:lang w:bidi="ar-SA"/>
        </w:rPr>
        <w:t>جلَّ شأنه و هو المشار اليه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يَكْفِ بِرَبِّكَ أَنَّهُ عَلىٰ كُلِّ شَيْ‌ءٍ شَهِيدٌ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 الثاني بعد الفراغ من اثبات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صفات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صفاته تعالى ثبوتية و هي صفات الكمال، و سلبية و هي صفات النقص، فكل صفة كمال لا تستلزم نقصاً فهي ثابتة لهو كالعلم و الحياة و القدرة، و كل صفة نقص فهي منفية عنه، كالجهل و العجز و الفقر و نحو ذلك و امهات صفات الكمال أي الصفات الثبوتية ثمانية و الا فأوصافه الكمالية من جمالية و جلالية لا تعد و لا تحصى و نبدأ من صفات الكمال بالقدرة و لازمها الاختيار و انما بدءوا بها لأنها اقرب الى الصنع الذي تقدم الكلام فيه من جهة اثبات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اثبات انه قادر فلان القدرة صفة كمال فلو لم تثبت له ثبت ضدها و هو العجز و عدم القدرة و هو باطل لما عرفت من ان الوجوب الذاتي يعني واجب الوجود يستحيل تدخل العدم فيه و لو تدخل العدم فيه كان ممكناً، و قد ثبت انه واجب، فلو لم يكن قادراً لكان واجباً ممكناً و هذا محال، اذن فهو تعالى قادر لا محالة </w:t>
      </w:r>
      <w:bookmarkStart w:id="70" w:name="pg1799_21290"/>
    </w:p>
    <w:p>
      <w:pPr>
        <w:pStyle w:val="BookText"/>
        <w:rPr/>
      </w:pPr>
      <w:bookmarkEnd w:id="70"/>
      <w:r>
        <w:rPr>
          <w:rFonts w:ascii="Amiri" w:hAnsi="Amiri" w:eastAsia="Amiri" w:cs="Amiri"/>
          <w:color w:val="111111"/>
          <w:sz w:val="28"/>
          <w:sz w:val="28"/>
          <w:szCs w:val="28"/>
          <w:rtl w:val="true"/>
          <w:lang w:bidi="ar-SA"/>
        </w:rPr>
        <w:t>و اذا ثبت كونه قادراً ثبت كونه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الاختيار من لوازم القدرة بل ببعض الاعتبارات هو عين القدرة و توضيح ذلك ان كل اثر يصدر عن مؤثر، فأما ان يصدر عن قصد و شعور و علم و ارادة، و أما ان يترتب عليه و يصدر عنه قهراً من غير ارادة و لا علم كالنار في احراقها، و الشمس في اشراقها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الفاعل المختار و الثاني هو الفاعل الموجب و بينهما فرق فالأول يمكنه الفعل و الترك معاً لأمر واحد دون الثاني و قد شرحنا صفاته تعالى في الجزء الأول من كتاب الدين و الاسلام</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474675_3650668749"/>
      <w:bookmarkStart w:id="72" w:name="_Toc21"/>
      <w:bookmarkEnd w:id="71"/>
      <w:r>
        <w:rPr>
          <w:rtl w:val="true"/>
        </w:rPr>
        <w:t>(</w:t>
      </w:r>
      <w:r>
        <w:rPr>
          <w:rtl w:val="true"/>
        </w:rPr>
        <w:t xml:space="preserve">درس </w:t>
      </w:r>
      <w:r>
        <w:rPr/>
        <w:t>5</w:t>
      </w:r>
      <w:r>
        <w:rPr>
          <w:rtl w:val="true"/>
        </w:rPr>
        <w:t xml:space="preserve">): </w:t>
      </w:r>
      <w:r>
        <w:rPr>
          <w:rtl w:val="true"/>
        </w:rPr>
        <w:t>توحيد الصانع و القول بوحدة الوجود</w:t>
      </w:r>
      <w:bookmarkEnd w:id="72"/>
    </w:p>
    <w:p>
      <w:pPr>
        <w:pStyle w:val="BookText"/>
        <w:rPr/>
      </w:pPr>
      <w:r>
        <w:rPr>
          <w:rFonts w:ascii="Amiri" w:hAnsi="Amiri" w:eastAsia="Amiri" w:cs="Amiri"/>
          <w:color w:val="111111"/>
          <w:sz w:val="28"/>
          <w:sz w:val="28"/>
          <w:szCs w:val="28"/>
          <w:rtl w:val="true"/>
          <w:lang w:bidi="ar-SA"/>
        </w:rPr>
        <w:t>لا ريب ان كل ذي حس حتى الحيوان فضلًا عن الانسان يفهم للوجود معنى، و يميز بين الموجود و المعدوم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الحكماء بعد ان اتفقوا على ان مفهوم الوجود المأخوذ من جميع الموجودات المتعينة واحد و يعبر عنه بطارد العدم تارة، و بما يترتب عليه اثر الشي‌ء الخاص به اخرى، و ما اشبه ذلك من العبارات التي هي شرح الاسم و المعرف اللفظي لا بيان الكنه و الحقيقة،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قالوا ان الوجود مفهومه من اوضح الأشياء و كنهه في غاية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اتفاقهم على وحدة مفهومه و بداهة تصوره و استحالة معرفته او تعريفه بجنس او فصل </w:t>
      </w:r>
      <w:r>
        <w:rPr>
          <w:rStyle w:val="FootnoteAnchor"/>
          <w:rtl w:val="true"/>
        </w:rPr>
        <w:footnoteReference w:id="30"/>
      </w:r>
      <w:r>
        <w:rPr>
          <w:rFonts w:ascii="Amiri" w:hAnsi="Amiri" w:eastAsia="Amiri" w:cs="Amiri"/>
          <w:color w:val="111111"/>
          <w:sz w:val="28"/>
          <w:sz w:val="28"/>
          <w:szCs w:val="28"/>
          <w:rtl w:val="true"/>
          <w:lang w:bidi="ar-SA"/>
        </w:rPr>
        <w:t xml:space="preserve">اذ هو ليس بجوهر و لا عرض و لا جنس له و لا فصل فانها حدود للماهيات لا للوجود، و اختلفوا في الموجودات الخارجية المتباينة الماهية و الحقيقة كالانسان و الحجر و الشجر و ان وجوداتها الخارجية بقطع النظر عن ماهياتها المتباينة هل هي حقيقة واحدة كمفهوماتها الذهنية او متباينة كماهياتها الواقعية فقال طائفة و هم المشاءون من تلامذة افلاطون انها متباينة كماهياتها </w:t>
      </w:r>
      <w:r>
        <w:rPr>
          <w:rStyle w:val="FootnoteAnchor"/>
          <w:rtl w:val="true"/>
        </w:rPr>
        <w:footnoteReference w:id="31"/>
      </w:r>
      <w:r>
        <w:rPr>
          <w:rFonts w:ascii="Amiri" w:hAnsi="Amiri" w:eastAsia="Amiri" w:cs="Amiri"/>
          <w:color w:val="111111"/>
          <w:sz w:val="28"/>
          <w:sz w:val="28"/>
          <w:szCs w:val="28"/>
          <w:rtl w:val="true"/>
          <w:lang w:bidi="ar-SA"/>
        </w:rPr>
        <w:t xml:space="preserve">و لازم هذا ان يكون الوجود عندهم من المشترك اللفظي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هو موضوع لمعاني لا تتناهى و كل وجود مباين للآخر فضلًا عن تباين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طائفة اخرى بأنه في الخارج حقيقة واحدة كما هو في الذهن و اطلاق الوجود عليها من المشترك المعنوي لا اللفظي سواء كانت معروضات الوجود افراد حقيقة واحدة كأفراد الانسان او حقائق مختلفة كأفراد الانسان و افراد الحجر فإن الوجود في الجميع واحد بالنظر الى ذاته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حقيقة الوجود تختلف مصاديقها في الشدة و الضعف و الخفاء و الظهور ففيها الواجب القديم الأزلي الذي وجوه بذاته و غناه بنفسه و هو علة العلل و مصدر كل الكائنات، و فيها الوجود الممكن المحتاج في حدوثه و وجوده الى الواجب فهو واجب بالغير و علته 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هذا الاختلاف العظيم و البون الشاسع فنفس طبيعة الوجود فيهما واحدة و هي ما نعبر عنه بالظهور و التحقق و امثال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على ذلك عدة براهين رصينة و اوضحها و انقحها ان المفهوم الواحد لا يعقل ان ينتزع من حقائق مختلفة و معاني متباينة ليس بينها قدر جامع و وجه مشترك و الّا لبطلت الحكمة و حالت الحقائق و صح انتزاع كل شي‌ء من كل شي‌ء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المذهب هو الحق الصراح الذي يقیمه </w:t>
      </w:r>
    </w:p>
    <w:p>
      <w:pPr>
        <w:pStyle w:val="BookText"/>
        <w:rPr/>
      </w:pPr>
      <w:r>
        <w:rPr>
          <w:rFonts w:ascii="Amiri" w:hAnsi="Amiri" w:eastAsia="Amiri" w:cs="Amiri"/>
          <w:color w:val="111111"/>
          <w:sz w:val="28"/>
          <w:sz w:val="28"/>
          <w:szCs w:val="28"/>
          <w:rtl w:val="true"/>
          <w:lang w:bidi="ar-SA"/>
        </w:rPr>
        <w:t>البرهان و يدعّمه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وحدة الوجود بهذا المعنى مما لا محيد عنه، و هي الأساس لأكثر القواعد في العلم الإلهي و لا تنافي شيئاً من قواعد الدين و عقائد الإسلام بل لا يتم توحيد الحق و حق التوحيد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لما اورد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شبهته المشهورة في امكان وجود الشريك لواجب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ارتبك اهل الرأي في دفعها بل عجزوا عن الجواب عنها حتى قال بعضهم لو بعث اللّه نبياً في هذا الزمان لم اسأله من المعجزة الا دفع شبهة ابن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 انها على ذلك المبنى لا مجال لدفعها كما انها على المبنى الثاني لا مجال لورودها فضلًا عن الحاجة الى دفعها و شرح ذلك يحتاج الى فضل بيان لا يسعه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جلَّ الغرض ان وحدة الوجود بهذا المعنى هي الحق و لا يتم الا بها وحدانية الحق و لا يقدح في هذه الوحدة ان نقول ان واجب الوجود هو الوجود الحقيقي و وجود الموجودات الامكانية وجود مجازي نظراً الى ضعفها و حاجتها الى علتها و عدم بقائها و ان كانت بحسب الحقيقة وجودات ذات آثار جلى و لها حظها من الوجود و هي بالقياس الى وجود الواجب كالعدم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معنيان آخران لوحدة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في ظرف الخارج و التحقق ليس الا ذلك الوجود الواجب الأزلي و باقي الوجودات الامكانية كلها افعاله و الفعل اثر الفاعل و لا وجود له سوى وجود فاعله فليس في الدار غيره ديار و شعاع النار لا وجود له سوى وجود النار و لعل هذا المعنى هو الذي يرمز اليه العرفاء و كبراء التصوف في كلماتهم و إليه الإشارة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الكون و هم او خيال او عكوس في المرايا او ظلال و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الوجه الا واحد غير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 عددت المرايا تعددا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يحمل شطحات بعض كبرائهم كقول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الحق و ما في جبتي الا الحق و قول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روى له حديث كان اللّه و لم يكن معه شي‌ء الآن كما كان يعني ان الفعل ليس مع الفاعل بل من الفاعل فهو متأخر عنه و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يصح به امثال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انت فسبحانك سبحاني الا على نظرية انا من اهوى و من اهوى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فتلك الكلمات من المبهمات التي </w:t>
      </w:r>
    </w:p>
    <w:p>
      <w:pPr>
        <w:pStyle w:val="BookText"/>
        <w:rPr/>
      </w:pPr>
      <w:r>
        <w:rPr>
          <w:rFonts w:ascii="Amiri" w:hAnsi="Amiri" w:eastAsia="Amiri" w:cs="Amiri"/>
          <w:color w:val="111111"/>
          <w:sz w:val="28"/>
          <w:sz w:val="28"/>
          <w:szCs w:val="28"/>
          <w:rtl w:val="true"/>
          <w:lang w:bidi="ar-SA"/>
        </w:rPr>
        <w:t>لا توافق بظاهرها ظواهر الشريعة، و ربما تكون لأربابها مقاصد صحيحة و السرائر 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الموجودات كلها هي الوجود الواجب و لكن ليس هو الا هذه العوالم المحسوسة و المعقولة و هي بأجمعها تطوراته و تشكلاته، و هذا هو الكفر المحض و الضلال المبين و إليه اشار بعض الحكماء الراسخين في اسفاره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الجهلة من المتصوفين المقلدين الذين لم يحصلوا طريق العلماء العرفاء و لم يبلغوا مقام العرفان توهموا لضعف عقولهم و وهن عقيدتهم و غلبة سلطان الوهم على نفوسهم ان لا تحقق بالفعل الا للذات الأحدية المنعوتة بالسنة العرفاء بمقام الأحدية و غيب الهوية و غيب الغيوب مجردة عن المظاهر و المجالي بل المتحقق هو عالم الصورة و قواها الروحانية و الحسية و اللّه هو الظاهر المجموع لا بدونه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كفر محض و زندقة صرفة لا يتفوه من له ادنى مرتبة من العلم و نسبة هذا الأمر الى اكابر الصوفية و رؤسائهم افتراء محض و افك عظيم يتحاشى عن اسرارهم و ضمائرهم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عين قول الماديين و الطبيعيين و الا فإنه أخوه غذته امه بلبانها، و قد تجلى لك ان لوحة الوجود ثلاثة معاني صحيح لا ريب فيه و باطل لا مرية فيه و مجمل امره الى اللّه، فالعرفاء قصروا نظرهم على مقام الوحدة، و جهلة الصوفية قصروه على الكثرة و الحق هو الجمع بين الوحدة و الكثرة، ورد الكثرة الى الوحدة و لا ريب ان الكثير اصله الواحد عزَّ شأنه وسع برهانه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3" w:name="pg1799_21297"/>
    </w:p>
    <w:p>
      <w:pPr>
        <w:pStyle w:val="Heading3"/>
        <w:numPr>
          <w:ilvl w:val="2"/>
          <w:numId w:val="1"/>
        </w:numPr>
        <w:rPr/>
      </w:pPr>
      <w:bookmarkStart w:id="74" w:name="__RefHeading___Toc2474677_3650668749"/>
      <w:bookmarkStart w:id="75" w:name="_Toc22"/>
      <w:bookmarkEnd w:id="73"/>
      <w:bookmarkEnd w:id="74"/>
      <w:r>
        <w:rPr>
          <w:rtl w:val="true"/>
        </w:rPr>
        <w:t>(</w:t>
      </w:r>
      <w:r>
        <w:rPr>
          <w:rtl w:val="true"/>
        </w:rPr>
        <w:t xml:space="preserve">درس </w:t>
      </w:r>
      <w:r>
        <w:rPr/>
        <w:t>6</w:t>
      </w:r>
      <w:r>
        <w:rPr>
          <w:rtl w:val="true"/>
        </w:rPr>
        <w:t xml:space="preserve">): </w:t>
      </w:r>
      <w:r>
        <w:rPr>
          <w:rtl w:val="true"/>
        </w:rPr>
        <w:t>العدل الاعتقادي</w:t>
      </w:r>
      <w:bookmarkEnd w:id="75"/>
    </w:p>
    <w:p>
      <w:pPr>
        <w:pStyle w:val="BookText"/>
        <w:rPr/>
      </w:pPr>
      <w:r>
        <w:rPr>
          <w:rFonts w:ascii="Amiri" w:hAnsi="Amiri" w:eastAsia="Amiri" w:cs="Amiri"/>
          <w:color w:val="111111"/>
          <w:sz w:val="28"/>
          <w:sz w:val="28"/>
          <w:szCs w:val="28"/>
          <w:rtl w:val="true"/>
          <w:lang w:bidi="ar-SA"/>
        </w:rPr>
        <w:t>العدل الاعتقادي</w:t>
      </w:r>
      <w:r>
        <w:rPr>
          <w:rStyle w:val="FootnoteAnchor"/>
          <w:rtl w:val="true"/>
        </w:rPr>
        <w:footnoteReference w:id="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المعونة انه قد اتفقت قاطبة المسلمين على اختلاف مذاهبها و اذواقها و مشاربها على اتصاف ذاته تعالى بالعدل في الجملة بل ظني ان ذلك مذهب كل من يقول بثبوت الفاعل المختار في المبدأ حتى الأشاعرة و جعلهم في مقابلة العدلية انما هو باعتبار لازم قولهم و مذهبهم في مسألة اخرى كما سيتضح لك ذلك ان شاء اللّه و الا فهم قائلون بأنه جلَّ شأنه متصف بالعدل منزه عن الظلم كيف و الكتاب العزيز طافح بذلك على وجه الصراحة و النصوصية بحيث لا يصح من مسلم 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لهم مذهب يستلزم ذلك لزوماً بتّيّاً، و يؤدي اليه اداءً بديهياً، و ذلك انهم انكروا الحسن و القبح العقليين بمعنى ان يكون للعقل حكم بأحد الأمرين على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الأفعال بذواتها و انفسها مع قطع النظر عن كونها ملائمة للطبع او منافرة له بتحصيل غرض او مصلحة او دفع مضرة و مفسدة او اعتياد عرفي او انقياد ديني يوجبان الالفة او النفرة فالأفعال عندهم بالذات، و مع قطع النظر عن تلك الجهات شرع سواء لا تفاوت فيها حسناً و قبحاً، و فاعلوها لا يختلفون في الاستحقاق مدحاً و لا قدحاً فلو ان رجلًا اسدى عظيم الاحسان الى الانسان ثمّ احتاج اليه بأهون شي‌ء فقابله بالرد و الهوان، او القتل و الحرمان و لم يكن ذلك الفعل مما يعود الينا ابداً بمنفعة او مضرة، و قطعنا النظر عن حكم الديانة بتقبيحه و تحريمه لم نجد فيه عندهم شناعة، و لا استغراباً و بشاعة، و هذا الحكم عندهم سار في افعال الخالق و المخلوق جميعاً سوى ان افعال المخلوق قد تصير حسنة او قبيحة بعد تعلق احكام الديانات بها ايجاباً او تحريماً بخلاف افعاله المقدسة فإنه لا مجال للعقل فيها بتحسين او تقبيح ابداً فلو عذّب العبد الذي افنى عمره بالطاعة و العبادة و خلده في جهنم و انعم على الشقي الذي اهلك العباد و افسد البلاد بالقتل و الظلم و ادخله الجنة لم يكن ذلك منه قبيحاً و لا خلافه حسناً بل كل ما يفعله و يأمر به هو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 كل ما يتركه او ينهى عنه فهو القبيح لا انه يفعل ما هو الحسن لحسن ذاتي يدعوه الى فعله او يترك الشي‌ء لقبح ذاتي يوجب تركه و من هنا لزم مقالتهم هذه انكار كونه تعالى عادلًا بالمعنى الآتي قريباً بل صرحوا بانكاره و جواز ان يدخل النار من اطاعه و الجنة من عصاه قائلين بأن كل ما يفعله هو العدل كيف ما كان و قد خالفهم في ذلك قاطبة العقلاء و ضرورة العقول و تظاهر في خلافهم و الرد عليهم من المسلمين طوائف عرفوا بالعدلية، و هم كافة مشايخ العرفاء وسادة الصوفية و اساطين الحكمة و الفلاسفة الآلهية و قاطبة و جمهور الإمامية و سائر السلفية و الظاهرية و نحن نوضح لك الحقيقة بأجلى بيان و ذلك ان لكل واحدة من الحواس الظاهرة بالضرورة ملائمات و منافرات من الأفعال الخارجية بل سائر الموجودات مما تقع عليه تلك الحواس فكما ان السمع تلذه أصوات القماري و البلابل بسجعها، و تؤنسه نغمات الأوتار في تناسب وقعها، و تزعجه اصوات الحمير و قعاقع الرعد المهول و عواصف الريح و زجل الطبول، و اللمس تلائمه النعومة و تؤلمه الخشونة، و الشم تنعشه روائح المسك و تكمده العفونة و هكذا الذوق و البصر، في مدركاتهما </w:t>
      </w:r>
    </w:p>
    <w:p>
      <w:pPr>
        <w:pStyle w:val="BookText"/>
        <w:rPr/>
      </w:pPr>
      <w:r>
        <w:rPr>
          <w:rFonts w:ascii="Amiri" w:hAnsi="Amiri" w:eastAsia="Amiri" w:cs="Amiri"/>
          <w:color w:val="111111"/>
          <w:sz w:val="28"/>
          <w:sz w:val="28"/>
          <w:szCs w:val="28"/>
          <w:rtl w:val="true"/>
          <w:lang w:bidi="ar-SA"/>
        </w:rPr>
        <w:t>من الطعوم و الصور، فكما ان لكل واحدة من هذه الحواس منافراً و ملائماً، و مصالحاً و مصادماً، فكذا لرئيسها و حاكمها و مسيسها، الذي به صار الانسان انساناً، و الا فهو بتلك الأمور وحدها لم يكن الا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العقول لكان ادنى ضيغم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الى شرف من الانسان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محالة له منافرات و ملائمات، بضرورة ان له مدركات و معقولات و الا فهو معدوم باطل الذات، و ما القول بوجوده حينئذ الا كالقول بالغول و العنقاء و سائر الخرافات، ضرورة ان لا سبيل لنا للايمان بوجود شي‌ء من القوى الحساسة الا بظهور آثارها إذ كم من واجد لجارحة العين و الاذن و هو اعمى او اصم، و فاقد لحاسة الشم و هو ذو انف اشم، هذا حال النفس و قواها مع ان لها جوارح و ادوات، و اعوان و آلات، و لهذا كانت مجردة في ذاتها، مادية في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في وحدتها كل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بالعقل و هو المجرد في ذاته و في فعله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76" w:name="pg1799_21301"/>
    </w:p>
    <w:p>
      <w:pPr>
        <w:pStyle w:val="Heading3"/>
        <w:numPr>
          <w:ilvl w:val="2"/>
          <w:numId w:val="1"/>
        </w:numPr>
        <w:rPr/>
      </w:pPr>
      <w:bookmarkStart w:id="77" w:name="__RefHeading___Toc2474679_3650668749"/>
      <w:bookmarkStart w:id="78" w:name="_Toc23"/>
      <w:bookmarkEnd w:id="76"/>
      <w:bookmarkEnd w:id="77"/>
      <w:r>
        <w:rPr>
          <w:rtl w:val="true"/>
        </w:rPr>
        <w:t>(</w:t>
      </w:r>
      <w:r>
        <w:rPr>
          <w:rtl w:val="true"/>
        </w:rPr>
        <w:t xml:space="preserve">درس </w:t>
      </w:r>
      <w:r>
        <w:rPr/>
        <w:t>7</w:t>
      </w:r>
      <w:r>
        <w:rPr>
          <w:rtl w:val="true"/>
        </w:rPr>
        <w:t xml:space="preserve">): </w:t>
      </w:r>
      <w:r>
        <w:rPr>
          <w:rtl w:val="true"/>
        </w:rPr>
        <w:t>المعاد الجسماني</w:t>
      </w:r>
      <w:bookmarkEnd w:id="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المعاد الجسماني</w:t>
      </w:r>
      <w:r>
        <w:rPr>
          <w:rStyle w:val="FootnoteAnchor"/>
          <w:rtl w:val="true"/>
        </w:rPr>
        <w:footnoteReference w:id="37"/>
      </w:r>
      <w:r>
        <w:rPr>
          <w:rFonts w:ascii="Amiri" w:hAnsi="Amiri" w:eastAsia="Amiri" w:cs="Amiri"/>
          <w:color w:val="111111"/>
          <w:sz w:val="28"/>
          <w:sz w:val="28"/>
          <w:szCs w:val="28"/>
          <w:rtl w:val="true"/>
          <w:lang w:bidi="ar-SA"/>
        </w:rPr>
        <w:t xml:space="preserve">المهم و الاعضال في هذا الموضوع هو تصور كيف يعود هذا الجسم العنصري الذي تعتور عليه الأطوار و الأدوار المختلفة المتنوعة التي ينتقل فيها من دور الى دور لا يدخل في واحد الا بعد مفارقة ما قبله و لا يتشكّل الا بشكل يباينه ما بعده ينشأ جنيناً ثمّ طفلًا رضيعاً ثمّ صبياً و غلاماً ثمّ شباباً و كهلًا ثمّ شيخاً و هرماً فبأي صورة من هذه الصور يبعث و اي جسم من هذه الأجسام يعود ثمّ كيف يعود و قد تفرق و رجع كل شي‌ء الى اصله غازاً و تراباً و كل ما فيه من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عناصر و لو جمعت كلها و اعيدت فهو خلق جديد و جسد حادث غايته انه مثل الاول لا عين الأول مضافاً الى الشبهات الكثيرة كاستحالة اعادة المعدوم و شبهة الآكل و المأكول و غير ذلك، و حيث ان الاعتقاد بالمعاد روحاً و جسماً يعد من اصول الدين الخمسة او من دعائم الاسلام الثلاثة التوحيد و النبوة و المعاد و مهما كان فلا مجال للشك بأن المعاد الجسماني على الاجمال من ضروريات دين الاسلام، و هل الضروري من الدين الا ما يكون التدين بذلك الدين مستلزماً للاعتقاد و التدين به مثلًا وجوب الصلاة من ضروريات دين الاسلام فهل يعقل الالتزام بدين الاسلام مع عدم الالتزام بوجوب الصلاة، و التصديق بنبوة النبي عبارة عن التصديق بأن كل ما جاء به حق و هو من اللّه جلَّ شأنه و هذا القدر يكفي في الاعتقاد بالمعاد و لا حاجة الى اكثر من هذا للخروج من عهدة التكليف الشرعي او العقل، و لا يلزم معرفة كيف يعود و متى يعود و اين يعود فان التكليف بمعرفتها تكليف شاق على الخواص فكيف بغيرهم فإنه يكاد يكون تكليفاً بما لا يطاق و العلم اللازم في اصول الدين لا يقدح فيه الاجمال و لا يلزم فيه ان يكون قادراً على البرهنة و الاستدلال بل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فيه حصوله من أي سبب كان و عدمه جواز التقليد في اصول الدين يراد منه عدم كفاية الظن و لزوم القطع و اليقين لا لزوم اقامة الحجج و البراهين، و الغاية من هذا البيان و الغرض الأقصى به انه لا يجب على المكلفين و لا سيما العوام البحث عن كيفية المعاد الجسماني بل قد لا يجوز لهم ذلك كسائر قضايا القواعد النظرية و المباحث الحكمية مثل قضية القضاء و القدر و الخير و الشر و الاختيار و الجبر و ما الى ذلك من المعضلات العويصة اذ قد تعلق الشبهة بذهن احدهم و لا يقدر على التخلص منها فيكون من الهالكين كما هلك ابليس اللعين بشبهة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بل الأسلم هو الالتجاء الى العلم الحاصل من النقل من كتاب و سنة و اعتبارات يستفاد من مجموعها اليقين بأن المعاد الجسماني مثلًا من اصول الدين و يلتزم به و يقف عند هذا الحد و على هذه الجملة و الاجمال لا يتجاوزه الى تفاصيل الاحوال اما الاستدلال عليه كما قد يقال بأنه ممكن عقلًا و قد اخبر به الصادق الأمين فيجب تصديقه فهو دليل لا مناعة فيه لدفع الاشكال فإن المانع يمنع الصغرى و يدعي انه ممتنع عقلًا ام لاستحالة اعادة المعدوم او لغير ذلك من المحاذير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المعروفة و حينئذ فاذا ورد ما يدل عليه بظاهر الشرع فاللازم تأويله كي لا يعارض النقل دليل العقل كما في سائر الظواهر القرآنية مثل يَدُ اللّٰهِ فَوْقَ أَيْدِيهِمْ و الرَّحْمٰنُ عَلَى الْعَرْشِ الى كثير من امثالها مما هو ظاهر في التجسيم المستحيل عقلًا اذاً أ ليس الأسد و الأسعد للانسان القناعة بالسنة و القرآن و ترك البحث و التعمق و طلب التفصيل في كل ما هو من هذا القبيل و لعل هذا المراد من الكلمة المأثورة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اعتقاد الطاعنين او الطاعنات في السن فإن من نشأ على عقيدة و شبَّ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شاب عليها تكون في اقصى مراتب الرسوخ و القوة و لا تزيله كل الشبهات و التشكيكات عنها و ان كانت العقيدة عنده مجردة عن كل دليل بل تلقاها من الآباء و الامهات إِنّٰا وَجَدْنٰا آبٰاءَنٰا عَلىٰ أُمَّةٍ وَ إِنّٰا عَلىٰ آثٰارِهِمْ مُقْتَدُونَ </w:t>
      </w:r>
      <w:r>
        <w:rPr>
          <w:rStyle w:val="FootnoteAnchor"/>
          <w:rtl w:val="true"/>
        </w:rPr>
        <w:footnoteReference w:id="39"/>
      </w:r>
      <w:r>
        <w:rPr>
          <w:rFonts w:ascii="Amiri" w:hAnsi="Amiri" w:eastAsia="Amiri" w:cs="Amiri"/>
          <w:color w:val="111111"/>
          <w:sz w:val="28"/>
          <w:sz w:val="28"/>
          <w:szCs w:val="28"/>
          <w:rtl w:val="true"/>
          <w:lang w:bidi="ar-SA"/>
        </w:rPr>
        <w:t xml:space="preserve">و لعل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تلميحاً ايضاً الى العجز عن اقامة الدليل فإن اهل الاستدلال و الصناعات العلمية غالباً اقرب الى التشكيك من اولئك البسطاء المتصلبين في عقائدهم غلطاً كانت في الواقع او صواباً و لذلك كانت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يقاسون انواع البلاء و اشد العناء في اقناع امتهم بفساد عقائدهم و اقلاعهم عنها من عبادة الاصنام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البساطة في كل شي‌ء اقرب الى البقاء و الدوام من التركيب و الانضمام و البسائط اثبت من المركبات لقبول الأجزاء الانحلال و التفكك و لعل هذا هو السبب في جعل الاعتماد في الاعتقاد بالمعاد و الجسماني منه خاصة على ظواهر الشرع و الادلة النقلية دون العقلية من بعض اكابر الحكماء كالشيخ الرئيس ابن سينا حيث قال في المقالة التاسعة من إلهيات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المعاد</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بالحري ان نحقق هاهنا احوال النفس الانسانية اذا فارقت ابدانها و انها الى أي حالة تعود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يعلم ان المعاد منه ما هو مقبول من الشرع و لا سبيل الى اثباته الا من طريق الشريعة و تصديق خبر النبوة و هو الذي للبدن عند البعث و خيرات البدن و شروره معلومة و قد بسطت الشريعة الحقة التي اتانا بها سيدنا و نبينا و مولانا محمد بن عبد اللّه صلی الله علیه و اله حال السعادة و الشقاوة التي بحسب البدن، و منه ما هو مدرك بالعقل و القياس البرهاني و قد صدقته النبوة و هما السعادة و الشقاوة التي للانفس انتهى محل الحاجة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فمن حصل له الاعتقاد بالمعاد من الادلة السمعية و لم تعرض له فيه شبهة توجب تشكيكه لرسوخ عقيدته و قوتها فقد وفق و اصاب، و بلغ النصاب، و لا ينبغي بل لا يجوز له الخوض في الأدلة العقلية و الأصول النظرية و لكن من عرضته الشبهة او اعتقد بالاستحالة و الامتناع عقلًا و انه لا بد من تأويل الظواهر الشرعية كي لا يتنافى الشرع مع العقل و يسقط عنده قول المستدل انه ممكن و اخبر به الصادق الأمين لاندفاعه عنده بما اشرنا اليه قريباً فلا بد حينئذ من رفع هذه الدعوى اعني دعوى </w:t>
      </w:r>
    </w:p>
    <w:p>
      <w:pPr>
        <w:pStyle w:val="BookText"/>
        <w:rPr/>
      </w:pPr>
      <w:r>
        <w:rPr>
          <w:rFonts w:ascii="Amiri" w:hAnsi="Amiri" w:eastAsia="Amiri" w:cs="Amiri"/>
          <w:color w:val="111111"/>
          <w:sz w:val="28"/>
          <w:sz w:val="28"/>
          <w:szCs w:val="28"/>
          <w:rtl w:val="true"/>
          <w:lang w:bidi="ar-SA"/>
        </w:rPr>
        <w:t>الاستحالة و الامتناع و اثبات انه ممكن عقلًا بل واقع فاللازم اثبات امكانه الذاتي و امكانه الوقوعي ابقاء للادلة الشرعية على ظواهرها، و قطع ايدي التأويل عن منيع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الحاجة الى النظر في هذه القضية لا بد ان يكون من غير الظواهر النقلية بل من المبادئ العقلية، فاعلم اولًا ان الأقوال في المعاد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انكاره مطلقاً لا جسماً و لا روحاً، و هو قول جميع الملاحدة و الطبيعيين الذين ينكرون المبدأ، فكيف المعاد و هما متلازمان في المفاد و بينهما اقوى مراتب الاتحاد و اثبات المبدأ يكفي في ابطال هذا القول راجع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فيه لإثبات الصانع ما يغنيك عن غيره بأجلى بيان، و اقوى برهان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المعاد الروحاني فقط نظراً الى ان الأرواح مجردة و المجرد باق، و الجسم مركب من عناصر شتى، و اذا فارقته الروح، و دخلت في عالم المفارقات انحل هذا المركب و لحق كل عنصر باصله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انعدم و تلاشى ذلك المركب، و انعدمت تلك الصورة، و المعدوم يستحيل عوده، و الروح </w:t>
      </w:r>
    </w:p>
    <w:p>
      <w:pPr>
        <w:pStyle w:val="BookText"/>
        <w:rPr/>
      </w:pPr>
      <w:r>
        <w:rPr>
          <w:rFonts w:ascii="Amiri" w:hAnsi="Amiri" w:eastAsia="Amiri" w:cs="Amiri"/>
          <w:color w:val="111111"/>
          <w:sz w:val="28"/>
          <w:sz w:val="28"/>
          <w:szCs w:val="28"/>
          <w:rtl w:val="true"/>
          <w:lang w:bidi="ar-SA"/>
        </w:rPr>
        <w:t>باقية، و هي التي تعاد للحساب و انجاز عملية الثواب و العقاب، و لعل الى هذا الرأي المثالي او الخيالي يشير المعلم الثاني ابو نصر الفارابي في ارجوزته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اصبح في بلابلي و امسي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امسي كيومي و كيومي امسي</w:t>
      </w:r>
    </w:p>
    <w:p>
      <w:pPr>
        <w:pStyle w:val="BookText"/>
        <w:rPr/>
      </w:pPr>
      <w:r>
        <w:rPr>
          <w:rFonts w:ascii="Amiri" w:hAnsi="Amiri" w:eastAsia="Amiri" w:cs="Amiri"/>
          <w:color w:val="111111"/>
          <w:sz w:val="28"/>
          <w:sz w:val="28"/>
          <w:szCs w:val="28"/>
          <w:rtl w:val="true"/>
          <w:lang w:bidi="ar-SA"/>
        </w:rPr>
        <w:t xml:space="preserve">يا حبذا يوم حلول رمسي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سعدي و مغيب نحسي</w:t>
      </w:r>
    </w:p>
    <w:p>
      <w:pPr>
        <w:pStyle w:val="BookText"/>
        <w:rPr/>
      </w:pPr>
      <w:r>
        <w:rPr>
          <w:rFonts w:ascii="Amiri" w:hAnsi="Amiri" w:eastAsia="Amiri" w:cs="Amiri"/>
          <w:color w:val="111111"/>
          <w:sz w:val="28"/>
          <w:sz w:val="28"/>
          <w:szCs w:val="28"/>
          <w:rtl w:val="true"/>
          <w:lang w:bidi="ar-SA"/>
        </w:rPr>
        <w:t xml:space="preserve">من عرضي يبقي بدار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جوهر يرقى لدار القدس</w:t>
      </w:r>
    </w:p>
    <w:p>
      <w:pPr>
        <w:pStyle w:val="BookText"/>
        <w:rPr/>
      </w:pPr>
      <w:r>
        <w:rPr>
          <w:rFonts w:ascii="Amiri" w:hAnsi="Amiri" w:eastAsia="Amiri" w:cs="Amiri"/>
          <w:color w:val="111111"/>
          <w:sz w:val="28"/>
          <w:sz w:val="28"/>
          <w:szCs w:val="28"/>
          <w:rtl w:val="true"/>
          <w:lang w:bidi="ar-SA"/>
        </w:rPr>
        <w:t>و كل جنس لاحق لجنس</w:t>
      </w:r>
    </w:p>
    <w:p>
      <w:pPr>
        <w:pStyle w:val="BookText"/>
        <w:rPr/>
      </w:pPr>
      <w:r>
        <w:rPr>
          <w:rFonts w:ascii="Amiri" w:hAnsi="Amiri" w:eastAsia="Amiri" w:cs="Amiri"/>
          <w:color w:val="111111"/>
          <w:sz w:val="28"/>
          <w:sz w:val="28"/>
          <w:szCs w:val="28"/>
          <w:rtl w:val="true"/>
          <w:lang w:bidi="ar-SA"/>
        </w:rPr>
        <w:t>و يعني بالعرض الجسم التعليمي، ذا الابعاد الثلاثة، و الكيفيات الخاصة و هو الذي تتفرق بالموت اجزاؤه، و يلحق كل جزء باصله من العناصر و لم يعلم رأيه انها تعود او لا تعود و كيف تعود، و على كل فبطلان هذا القول يبتني على منع صيرورة البدن معدوماً بالموت او بعد الموت كما سيأتي قريباً ان شاء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بالمعاد الجسماني فقط، و هو </w:t>
      </w:r>
    </w:p>
    <w:p>
      <w:pPr>
        <w:pStyle w:val="BookText"/>
        <w:rPr/>
      </w:pPr>
      <w:r>
        <w:rPr>
          <w:rFonts w:ascii="Amiri" w:hAnsi="Amiri" w:eastAsia="Amiri" w:cs="Amiri"/>
          <w:color w:val="111111"/>
          <w:sz w:val="28"/>
          <w:sz w:val="28"/>
          <w:szCs w:val="28"/>
          <w:rtl w:val="true"/>
          <w:lang w:bidi="ar-SA"/>
        </w:rPr>
        <w:t xml:space="preserve">مذهب جميع اهل الظاهر من المسلمين و بعض المتكلمين، و هو لازم كل من انكر وجود النفس و الروح المجردة، بل انكر وجود كل مجرد سوى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مجرد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الملائكة، و العقول، و النفوس و الارواح، فكلها اجسام، غايته انها تختلف من حيث اللطافة و الكثافة و العنصرية و المثالية يظهر هذا من كلمات عدة من العلماء و لكني اجلهم عن ذلك، و كلماتهم محمولة على غير ما يتراءى منها، و مغزاها معاني اخرى جليلة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احقها و اصدقها اثبات المعادين الجسماني و الروحاني، أي معاد هذا الجسد الذي كان في الدنيا بروحه و جسمه، فيعود للنشر يوم الحشر كما كان، و يقف للدينونة بين يدي 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جميع ما ورد في القرآن الكريم من الآيات الدالة على رجوع الخلائق الى اللّه عز شأنه و الرد على منكري البعث و المعاد لمحض العناد او الاستبعاد او اخذاً بقضية استحالة اعادة المعدوم المرتكزة في الاذهان و قد رد عليهم الفرقان المحمدي بأنحاء من الاساليب البليغة البالغة الى اقصى مراتب البلاغة و القوة يعرفها من يتلو القرآن بتدبر و امعان و حيث ان غرضنا المهم من تحرير هذه </w:t>
      </w:r>
    </w:p>
    <w:p>
      <w:pPr>
        <w:pStyle w:val="BookText"/>
        <w:rPr/>
      </w:pPr>
      <w:r>
        <w:rPr>
          <w:rFonts w:ascii="Amiri" w:hAnsi="Amiri" w:eastAsia="Amiri" w:cs="Amiri"/>
          <w:color w:val="111111"/>
          <w:sz w:val="28"/>
          <w:sz w:val="28"/>
          <w:szCs w:val="28"/>
          <w:rtl w:val="true"/>
          <w:lang w:bidi="ar-SA"/>
        </w:rPr>
        <w:t>الكلمات هو اثبات الامكان و دفع الاستحالة كي تبقى ظواهر الادلة على حالها لذلك لم نتعرض لسرد تلك الآيات النيرات و اتجهنا الى تلك الوجهة و دحض تلك الشبهة بأوضح بيان و اصح برهان و منه تعالى نستمد و على فضل فيضه نعتمد و نقول حيث ان من الواضح المعلوم بل المحسوس لكل ذي حسن ان كل شخص من البشر مركب من جزءين الجزء المحسوس و هو البدن العنصري الذي يشاهد بعين الباصرة و يشغل حيزاً من الفضاء و جزء آخر يحس بعين البصيرة و لا تراه عين الباصرة و لكن يقطع كل احد بوجود شي‌ء في الانسان بل و الحيوان غير هذا البدن بل هو المصرف و المتصرف في البدن و لولاه لكان هذا البدن جماداً لا حس فيه و لا حركة و لا شعور و لا ارادة، اذاً فيلزمنا للوصول الى الحقيقة و الغاية المتوخاة البحث عن هذين الجزءين فإذا عرفناهما حق المعرفة فقد عرفنا كل شي‌ء و اندفع كل اشكال ان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يشهد العيان و الوجدان و هما فوق كل دليل و برهان و إليهما منتهى اكثر الأدلة ان هذا البدن المحسوس الحي المتحرّك بالإرادة لا يزال يلبس صورة و يخلعها و تفاض عليه اخرى و هكذا لا تزال تعتور عليه الصور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كان نطفة فعلقة فعظاماً فجنيناً فمولوداً فرضيعاً فغلاماً فشاباً فكهلًا فشيخاً فميتاً فتراباً تكونت النطفة من تراب ثمّ عادت الى التراب فهو لا يزال بعد ان أنشأه باريه من امشاج ليبتليه فجعله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شٰاكِراً وَ إِمّٰا كَفُوراً في خلع و لبس أَ فَعَيِينٰا بِالْخَلْقِ الْأَوَّلِ بَلْ هُمْ فِي لَبْسٍ مِنْ خَلْقٍ جَدِيدٍ</w:t>
      </w:r>
      <w:r>
        <w:rPr>
          <w:rStyle w:val="FootnoteAnchor"/>
          <w:rtl w:val="true"/>
        </w:rPr>
        <w:footnoteReference w:id="40"/>
      </w:r>
      <w:r>
        <w:rPr>
          <w:rFonts w:ascii="Amiri" w:hAnsi="Amiri" w:eastAsia="Amiri" w:cs="Amiri"/>
          <w:color w:val="111111"/>
          <w:sz w:val="28"/>
          <w:sz w:val="28"/>
          <w:szCs w:val="28"/>
          <w:rtl w:val="true"/>
          <w:lang w:bidi="ar-SA"/>
        </w:rPr>
        <w:t xml:space="preserve">يخلع صورة و يلبس اخرى و ينتقل من حال الى حال و من شكل الى آخر مريضاً تارة و صحيحاً و هزيلًا و سميناً و ابيضاً و اسمراً و هكذا تعتوره الحالات المختلفة و الاطوار المتباينة و في كل ذلك هو هو لم تتغير ذاته و ان تبدلت احواله و صفاته فهو يوم كان رضيعاً هو يوم صار شيخاً هرماً لم تتبدل هويته و لم تتغير شخصيته بل هناك اصل محفوظ يحمل كل تلك الاطوار و الصور و ليس عروضها عليه و زوالها عنه من باب الانقلاب فإن انقلاب الحقائق مستحيل فصورة المنوية لم تنقلب دموية او علقية و لكن زالت صورة المني و تبدلت بصورة الدم و هكذا فالصورة متعاقبة متبادلة لا متعاقبة منقلبة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صورة لصورة لا تنقلب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الصورة كلها متعاقبة في الزمان لضيق وعائه مجتمعة في وعاء الدهر لسعته و المتفرقات في وعاء الزمان مجتمعات </w:t>
      </w:r>
    </w:p>
    <w:p>
      <w:pPr>
        <w:pStyle w:val="BookText"/>
        <w:rPr/>
      </w:pPr>
      <w:r>
        <w:rPr>
          <w:rFonts w:ascii="Amiri" w:hAnsi="Amiri" w:eastAsia="Amiri" w:cs="Amiri"/>
          <w:color w:val="111111"/>
          <w:sz w:val="28"/>
          <w:sz w:val="28"/>
          <w:szCs w:val="28"/>
          <w:rtl w:val="true"/>
          <w:lang w:bidi="ar-SA"/>
        </w:rPr>
        <w:t>في وعاء الدهر و لا بد من محل حامل و قابل لتلك الصور المتعاقبة ما شئت فسمه مادة او هيولى او الأجزاء الاصلية كما في الخبر الآتي ان شاء اللّه و كما ان المادة ثابتة لا تزول فكذلك الصور كلها ثابتة في محلها فِي كِتٰابٍ لٰا يَضِلُّ رَبِّي وَ لٰا يَنْسىٰ و لٰا يُغٰادِرُ صَغِيرَةً وَ لٰا كَبِيرَةً إِلّٰا أَحْصٰاهٰا و قد عرفت في ما مرَّ عليك من المباحث ان الشي‌ء لا يقبل ضده و الموجود لا يصير معدوماً و المعدوم لا يصير موجوداً و انقلاب الحقائق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البدن المحسوس العنصري لا ريب في انه يتحصل من الغذاء و ان اجزاءه تتحلل و تتبدل فهذا الهيكل الجسماني بقوة الحرارة الغريزية التي فيه المحركة للقوى الحيوانية العاملة في بنائه و حفظه و تخريبه و تجديده كالجاذبة و الهاضمة و الدافعة و الماسكة و غيرها لا يزال في هدم و بناء و اتلاف و تعويض كما قال شاعرنا الحكيم في بيته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المتلف الشي‌ء ضامنه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المتلف ضامن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بيان اوضح ان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اعضاء الحيوان قد ثبت عندهم تحقيقاً ان كل حركة </w:t>
      </w:r>
    </w:p>
    <w:p>
      <w:pPr>
        <w:pStyle w:val="BookText"/>
        <w:rPr/>
      </w:pPr>
      <w:r>
        <w:rPr>
          <w:rFonts w:ascii="Amiri" w:hAnsi="Amiri" w:eastAsia="Amiri" w:cs="Amiri"/>
          <w:color w:val="111111"/>
          <w:sz w:val="28"/>
          <w:sz w:val="28"/>
          <w:szCs w:val="28"/>
          <w:rtl w:val="true"/>
          <w:lang w:bidi="ar-SA"/>
        </w:rPr>
        <w:t>تصدر من الانسان بل و من الحيوان يلزمها يعني تستوجب احتراق جزء من المادة العضلية و الخلايا الجسمية و كل فعل ارادي او عمل فكري لا بد و ان يحصل منه فناء في الاعصاب و اتلاف من خلايا الدماغ بحيث لا يمكن لذرة واحدة من المادة ان تصلح مرتين للحياة، و مهما يبدو من الانسان بل مطلق الحيوان عمل عضلي او فكري فالجزء من المادة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الحية التي صرفت لصدور هذا العمل تتلاشى تماماً ثمّ تأتي مادة جديدة تأخذ محل التالفة و تقوم مقامها في صدور ذلك العمل مرة ثانية و حفظ ذلك الهيكل من الانهيار و الدمار و هكذا كلما ذهب جزء خلفه آخر خلع و لبس كما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فَعَيِينٰا بِالْخَلْقِ الْأَوَّلِ بَلْ هُمْ فِي لَبْسٍ مِنْ خَلْقٍ جَدِيدٍ</w:t>
      </w:r>
      <w:r>
        <w:rPr>
          <w:rStyle w:val="FootnoteAnchor"/>
          <w:rtl w:val="true"/>
        </w:rPr>
        <w:footnoteReference w:id="41"/>
      </w:r>
      <w:r>
        <w:rPr>
          <w:rFonts w:ascii="Amiri" w:hAnsi="Amiri" w:eastAsia="Amiri" w:cs="Amiri"/>
          <w:color w:val="111111"/>
          <w:sz w:val="28"/>
          <w:sz w:val="28"/>
          <w:szCs w:val="28"/>
          <w:rtl w:val="true"/>
          <w:lang w:bidi="ar-SA"/>
        </w:rPr>
        <w:t xml:space="preserve">، و يكون قدر هذا الاتلاف بمقدار قوة الظهورات الحيوية و الاعمال البدنية فكلما اشتد ظهور الحياة و تكثرت مزاولة الاعمال الخارجية ازداد تلف المادة و تعويضها و تجديدها و من هنا تجد ارباب الاعمال اليدوية كالبنائين و الفلاحين و اضرابهم اقوى اجساماً و اعظم ابداناً بخلاف ذوي الاعمال الفكرية الذين تقل </w:t>
      </w:r>
    </w:p>
    <w:p>
      <w:pPr>
        <w:pStyle w:val="BookText"/>
        <w:rPr/>
      </w:pPr>
      <w:r>
        <w:rPr>
          <w:rFonts w:ascii="Amiri" w:hAnsi="Amiri" w:eastAsia="Amiri" w:cs="Amiri"/>
          <w:color w:val="111111"/>
          <w:sz w:val="28"/>
          <w:sz w:val="28"/>
          <w:szCs w:val="28"/>
          <w:rtl w:val="true"/>
          <w:lang w:bidi="ar-SA"/>
        </w:rPr>
        <w:t>حركاتهم و تسكن عضلاتهم، ثمّ ان هذا التلف الدائم لا يزال يعتوره التعويض المتصل من المادة الحديثة الداخلة في الدم المتكونة من ثلاث دعائم هي دعائم الحياة و اسسها الجوهرية الهواء و الماء و الغذاء و لو فقد الانسان واحداً منها و لو بمدة قصيرة هلك و فقدت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التجديدي عمل باطني سري لا يظهر في الخارج الا بعد دقة في الفكر و تعمق في النظر و لكن عوامل الاتلاف ظاهرة للعيان يقال عنها انها ظواهر الحياة و ما هي في الحقيقة الا عوامل الموت لأنها لا تتم الا باتلاف اجزاء من انسجتنا البدنية و اليافنا العضوية فنحن في كل ساعة نموت و نحيا و نقبر و ننشر، حتى تأتينا الموتة الكبرى و نحيا الحياة الأخرى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فنحن بناء على ما ذكر في وسط تنازع هذين العاملين عامل الاتلاف و عامل التعويض يفنى جسمنا و يتجدد في مدار الحياة عدة مرات بمعنى ان جسمنا الذي نعيش به من بدأ ولادتنا الى منتهى اجلنا في هذه الحياة تفنى جميع اجزائه في كل برهة و تتحصل اجزاء يتقوم بها هذا الهيكل ليس فيها جزء السابقة و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تقدير هذه البرهة على التحقيق يعني أي مقدار تتلاشى تلك الأجزاء جميعاً و تتجدد غيرها بموضعها نعم لا نعلم ذلك و لكن ينسب الى الفيزلوجي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مدة بقائها ثلاثين يوماً ثمّ تفنى جميعاً 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المدة سبع سنين، و قد اجرى العلماء المحققون في هذه الاعصار الامتحانات الدقيقة في بعض الحيوانات كالأرانب و غيرها فأثبت لهم البحث و التشريح تجدد كل انسجتها بل و حتى عظامها ذرة ذرة في مدة معينة، فكيف يتفق هذا مع ما يرتئيه الماديون و منكرو النفس المجردة في زعمهم ان الذاكرة قوة تنشأ من اهتزازات فسفورية تختزن في الخلية العصبية من الدماغ عند وصول التأثيرات الخارجية اليها نعم كيف يجتمع هذا مع ما تقرر في الفن و شهد به الاختبار و الاعتبار من ان كل ما فينا من الانسجة و العظام و الخلايا العصبية تتلاشى ثمّ تتجدد بمدة معلومة اقصى ما تتجدد به سبع سنوات، و لو كانت قوة التذكر و التفكر مادية و قائمة في خلايا الدماغ لكان اللازم ان نضطر في كل سبع سنين الى تجديد كل ما علمناه و تعلمناه سابقاً، و الحالة الراهنة المعلومة بالضرورة و الوجدان عندنا ان سيال المادة المتجدد و المجدد لما يندثر منا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الاتصال لم يحدث ادنى تغيير في ذاكرتنا و لم يطمس أي شعلة من علومنا و معارفنا و لعمري ان هذا لأقوى دليل على وجود قوة فينا مدركة شاعرة مجردة عن المادة باقية بذاتها مستقلة في وجودها بقيمومية مبدئها، محتاجة الى آلاتها المادية في تصرفها متحدة معها في ادنى مراتبها، و دثور المادة لا يستوجب دثورها و لا دثور شي‌ء من كمالاتها و لا من مدركاتها و لا من معلوماتها كيف لا؟ و لا تزال تخطر على بالنا في وقت الهرم امور وقعت لنا ايام الشباب بل ايام الصبا و ما قبله، و كيف كان فإن من الوضوح بمكان ان كل ما فينا يؤيد ثبات شخصيتنا و عدم تغيرها مع تغير و تبدل جميع ذرات اجسامنا</w:t>
      </w:r>
      <w:r>
        <w:rPr>
          <w:rFonts w:eastAsia="Amiri" w:cs="Amiri" w:ascii="Amiri" w:hAnsi="Amiri"/>
          <w:color w:val="111111"/>
          <w:sz w:val="28"/>
          <w:szCs w:val="28"/>
          <w:rtl w:val="true"/>
          <w:lang w:bidi="ar-SA"/>
        </w:rPr>
        <w:t xml:space="preserve">. </w:t>
      </w:r>
      <w:bookmarkStart w:id="79" w:name="pg1799_21317"/>
    </w:p>
    <w:p>
      <w:pPr>
        <w:pStyle w:val="Heading3"/>
        <w:numPr>
          <w:ilvl w:val="2"/>
          <w:numId w:val="1"/>
        </w:numPr>
        <w:rPr/>
      </w:pPr>
      <w:bookmarkStart w:id="80" w:name="__RefHeading___Toc2474681_3650668749"/>
      <w:bookmarkStart w:id="81" w:name="_Toc24"/>
      <w:bookmarkEnd w:id="79"/>
      <w:bookmarkEnd w:id="80"/>
      <w:r>
        <w:rPr>
          <w:rtl w:val="true"/>
        </w:rPr>
        <w:t xml:space="preserve">درس </w:t>
      </w:r>
      <w:r>
        <w:rPr/>
        <w:t>8</w:t>
      </w:r>
      <w:r>
        <w:rPr>
          <w:rtl w:val="true"/>
        </w:rPr>
        <w:t xml:space="preserve">: </w:t>
      </w:r>
      <w:r>
        <w:rPr>
          <w:rtl w:val="true"/>
        </w:rPr>
        <w:t>النبوة</w:t>
      </w:r>
      <w:bookmarkEnd w:id="81"/>
    </w:p>
    <w:p>
      <w:pPr>
        <w:pStyle w:val="BookText"/>
        <w:rPr/>
      </w:pPr>
      <w:r>
        <w:rPr>
          <w:rFonts w:ascii="Amiri" w:hAnsi="Amiri" w:eastAsia="Amiri" w:cs="Amiri"/>
          <w:color w:val="111111"/>
          <w:sz w:val="28"/>
          <w:sz w:val="28"/>
          <w:szCs w:val="28"/>
          <w:rtl w:val="true"/>
          <w:lang w:bidi="ar-SA"/>
        </w:rPr>
        <w:t>عرفت ان العناية المقدسة لطفت بالبشر فانزلت كتباً تتكفل بتعريف صوالحهم، و ضارهم و نافعهم، منشورة تلك الكتب على ايدي رسل منه و هم من جنس البشر ليألف البشر اليهم و يقتدون بهم هُوَ الَّذِي بَعَثَ فِي الْأُمِّيِّينَ رَسُولًا مِنْهُمْ يَتْلُوا عَلَيْهِمْ آيٰاتِهِ وَ يُزَكِّيهِمْ وَ يُعَلِّمُهُمُ الْكِتٰابَ وَ الْحِكْمَةَ وَ إِنْ كٰانُوا مِنْ قَبْلُ لَفِي ضَلٰالٍ مُبِينٍ و اولئك الرسل من اول الدهر الى اليوم لم يحصهم عند ضابط على التحقيق لكن المذكور منهم في القرآن الكريم بصريح اسمه خمسة و عشرون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نوح، ادريس، ابراهيم، اسماعيل، اسحاق، يعقوب، يوسف، موسى، هارون، داود، سليمان، صالح، هود، ذو الكفل، لوط، </w:t>
      </w:r>
    </w:p>
    <w:p>
      <w:pPr>
        <w:pStyle w:val="BookText"/>
        <w:rPr/>
      </w:pPr>
      <w:r>
        <w:rPr>
          <w:rFonts w:ascii="Amiri" w:hAnsi="Amiri" w:eastAsia="Amiri" w:cs="Amiri"/>
          <w:color w:val="111111"/>
          <w:sz w:val="28"/>
          <w:sz w:val="28"/>
          <w:szCs w:val="28"/>
          <w:rtl w:val="true"/>
          <w:lang w:bidi="ar-SA"/>
        </w:rPr>
        <w:t>شعيب، ايوب، الياس، يونس، زكريا، يحيى، اليسع، عيسى، محمد صلوات اللّه عليه و على آله و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اولو العزم منهم خمسة، أي الذين عمت شرائعهم كل البشر برهة من الزمن،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ابراهيم، موسى، عيسى، محمد 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الكتب السماوية ايضاً كثيرة و المذكور منها في القرآن المجيد خمسة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صحف ابراهيم، توراة موسى، زبور داود، انجيل عيسى، فرقان محمد صلی الله علیه و اله </w:t>
      </w:r>
      <w:r>
        <w:rPr>
          <w:rFonts w:eastAsia="IRNazanin" w:cs="IRNazanin"/>
          <w:color w:val="111111"/>
          <w:sz w:val="28"/>
          <w:szCs w:val="28"/>
          <w:rtl w:val="true"/>
          <w:lang w:bidi="fa-IR"/>
        </w:rPr>
        <w:t xml:space="preserve">. </w:t>
      </w:r>
      <w:bookmarkStart w:id="82" w:name="pg1799_21319"/>
    </w:p>
    <w:p>
      <w:pPr>
        <w:pStyle w:val="Heading3"/>
        <w:numPr>
          <w:ilvl w:val="2"/>
          <w:numId w:val="1"/>
        </w:numPr>
        <w:rPr/>
      </w:pPr>
      <w:bookmarkStart w:id="83" w:name="__RefHeading___Toc2474683_3650668749"/>
      <w:bookmarkStart w:id="84" w:name="_Toc25"/>
      <w:bookmarkEnd w:id="82"/>
      <w:bookmarkEnd w:id="83"/>
      <w:r>
        <w:rPr>
          <w:rtl w:val="true"/>
        </w:rPr>
        <w:t>(</w:t>
      </w:r>
      <w:r>
        <w:rPr>
          <w:rtl w:val="true"/>
        </w:rPr>
        <w:t xml:space="preserve">درس </w:t>
      </w:r>
      <w:r>
        <w:rPr/>
        <w:t>9</w:t>
      </w:r>
      <w:r>
        <w:rPr>
          <w:rtl w:val="true"/>
        </w:rPr>
        <w:t xml:space="preserve">): </w:t>
      </w:r>
      <w:r>
        <w:rPr>
          <w:rtl w:val="true"/>
        </w:rPr>
        <w:t>صفة الأنبياء</w:t>
      </w:r>
      <w:bookmarkEnd w:id="84"/>
    </w:p>
    <w:p>
      <w:pPr>
        <w:pStyle w:val="BookText"/>
        <w:rPr/>
      </w:pPr>
      <w:r>
        <w:rPr>
          <w:rFonts w:ascii="Amiri" w:hAnsi="Amiri" w:eastAsia="Amiri" w:cs="Amiri"/>
          <w:color w:val="111111"/>
          <w:sz w:val="28"/>
          <w:sz w:val="28"/>
          <w:szCs w:val="28"/>
          <w:rtl w:val="true"/>
          <w:lang w:bidi="ar-SA"/>
        </w:rPr>
        <w:t>النبي اعم من الرسول فكل رسول نبي و لا عكس لأن الرسول صاحب شريعة و احكام جديدة و النبي يجوز ان يكون داعياً لأتباع شريعة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الانبياء بشر لهم منصب السفارة بين اللّه و بين عباده، معصومون بالاختيار عن الكذب فهم يقدرون على الكذب و لكن لا يكذبون كما انهم معصومون عن مخالفة احكام شريعتهم و عن كلما يستقبحه العقل فلا يجوز عليهم الكذب و لا الخيانة و لا الظلم و لا الحرص على الدنيا و لا الطمع و هكذا كما هو من هذا القبيل، و القول الجامع انه يلزم في النبي و الامام ان يكون متحلياً بكل فضيلة، متخلياً عن كل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الدروس يقدر التلميذ ان يجيب عن هذه السؤالات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حقيقة الايمان بالله و ملائكته و كتبه و رسله و اليوم الآخر؟، ما معنى النبي و ما الفرق بينه و بين الرسول؟، </w:t>
      </w:r>
      <w:bookmarkStart w:id="85" w:name="pg1799_21320"/>
    </w:p>
    <w:p>
      <w:pPr>
        <w:pStyle w:val="BookText"/>
        <w:rPr/>
      </w:pPr>
      <w:bookmarkEnd w:id="85"/>
      <w:r>
        <w:rPr>
          <w:rFonts w:ascii="Amiri" w:hAnsi="Amiri" w:eastAsia="Amiri" w:cs="Amiri"/>
          <w:color w:val="111111"/>
          <w:sz w:val="28"/>
          <w:sz w:val="28"/>
          <w:szCs w:val="28"/>
          <w:rtl w:val="true"/>
          <w:lang w:bidi="ar-SA"/>
        </w:rPr>
        <w:t>كم عدد الانبياء المذكورين في القرآن و الكتب المذكورة فيه؟، ما الذي يلزم في النبي و الامام و ما الذي لا يجوز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تعقيب هذه الدروس بالكلام في مختصر من ترجمة كل واحد من مشاهير الانبياء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474685_3650668749"/>
      <w:bookmarkStart w:id="87" w:name="_Toc26"/>
      <w:bookmarkEnd w:id="86"/>
      <w:r>
        <w:rPr>
          <w:rtl w:val="true"/>
        </w:rPr>
        <w:t>(</w:t>
      </w:r>
      <w:r>
        <w:rPr>
          <w:rtl w:val="true"/>
        </w:rPr>
        <w:t xml:space="preserve">درس </w:t>
      </w:r>
      <w:r>
        <w:rPr/>
        <w:t>10</w:t>
      </w:r>
      <w:r>
        <w:rPr>
          <w:rtl w:val="true"/>
        </w:rPr>
        <w:t xml:space="preserve">): </w:t>
      </w:r>
      <w:r>
        <w:rPr>
          <w:rtl w:val="true"/>
        </w:rPr>
        <w:t>آدم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البشر اول انسان مشى على سطح هذه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انتشرت ذراريه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اديان البشر كلها، و نصّت الكتب السماوية بأجمعها ان اللّه سبحانه خلق آدم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هذه الأرض و 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فجائياً من غير تناسل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ان نفخ فيه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روح العلم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له ملائكته سجود اكرام و اعظام لا سجود عبادة فكان محراباً او قبلة للملائكة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من فاضل طينته على الصحيح من اخبار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حواء ام البشر و إليه الاشارة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مِنْهٰا زَوْجَهٰا </w:t>
      </w:r>
      <w:r>
        <w:rPr>
          <w:rStyle w:val="FootnoteAnchor"/>
          <w:rtl w:val="true"/>
        </w:rPr>
        <w:footnoteReference w:id="42"/>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 xml:space="preserve">بعض الاخبار انها خلقت من احد اضلاعه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كناية عن حنو كل من الزوجين على الآخر و انه ينبغي بل يجب ان يعطف كل منهما على صاحبه انعطاف الأضلاع على ما تحتويه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الوحي ان اللّه سبحانه اسكنه جنة من جنانه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تنفيذاً لسابق علمه تعالى في ان تعمر الأرض به و بذريته اهبطه بعد المحنة و الابتلاء الى الأرض فهبط على بعض جبال الهند و اهبط بزوجته في مكان آخر ثمّ تلاقيا و عرف كل منهما الآخر على جبل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 لآدم عدة اولاد اولهم هابيل الذي قتله اخوه قابيل ثمّ ندم على ما فعله كما قصَّ اللّه تعالى قصتهما في سورة الاعراف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اجل اولاد آدم و اكرمهم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هبة اللّه و هو من كبار الأنبياء و وصي آدم و من ولده و بنات اخيه يافث تناسل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اقرب الأقوال في عمر آدم انه عاش من بدأ نفخ الروح فيه الى ان مات ما يناهز الالف سنة و قيل انه دفن بغار في جبل ابي قبيس بمكة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ماتت حواء بعده بسنة و دفنت الى جنبه، و في بعض اخبار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نوحاً نقل عظامه قبل الطوفان الى النجف</w:t>
      </w:r>
      <w:r>
        <w:rPr>
          <w:rFonts w:eastAsia="Amiri" w:cs="Amiri" w:ascii="Amiri" w:hAnsi="Amiri"/>
          <w:color w:val="111111"/>
          <w:sz w:val="28"/>
          <w:szCs w:val="28"/>
          <w:rtl w:val="true"/>
          <w:lang w:bidi="ar-SA"/>
        </w:rPr>
        <w:t xml:space="preserve">. </w:t>
      </w:r>
      <w:bookmarkStart w:id="88" w:name="pg1799_21322"/>
    </w:p>
    <w:p>
      <w:pPr>
        <w:pStyle w:val="Heading3"/>
        <w:numPr>
          <w:ilvl w:val="2"/>
          <w:numId w:val="1"/>
        </w:numPr>
        <w:rPr/>
      </w:pPr>
      <w:bookmarkStart w:id="89" w:name="__RefHeading___Toc2474687_3650668749"/>
      <w:bookmarkStart w:id="90" w:name="_Toc27"/>
      <w:bookmarkEnd w:id="88"/>
      <w:bookmarkEnd w:id="89"/>
      <w:r>
        <w:rPr>
          <w:rtl w:val="true"/>
        </w:rPr>
        <w:t>(</w:t>
      </w:r>
      <w:r>
        <w:rPr>
          <w:rtl w:val="true"/>
        </w:rPr>
        <w:t xml:space="preserve">درس </w:t>
      </w:r>
      <w:r>
        <w:rPr/>
        <w:t>11</w:t>
      </w:r>
      <w:r>
        <w:rPr>
          <w:rtl w:val="true"/>
        </w:rPr>
        <w:t xml:space="preserve">): </w:t>
      </w:r>
      <w:r>
        <w:rPr>
          <w:rtl w:val="true"/>
        </w:rPr>
        <w:t>نوح</w:t>
      </w:r>
      <w:bookmarkEnd w:id="90"/>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لمك ينتهي نسبه الى شيث بسبعة آباء، ولد بعد ان مضي الف و ستمائة و اثنتان و اربعون سنة من هبوط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بالنبوة و هو ابن اربعمائة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قومه و كانوا يعبدون الاوثان الى عبادة الحق و كانوا يهزءون به و ربما كانوا يخنقونه حتى يغشى عليه فإذا افاق قال اللهم اغفر لقومي فأنهم لا يعلمون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اتى قرن الا كان اخبث مما قبله، فلما يئس منهم دعى عليهم فأوحي اليه ان يصنع السفينة من خشب الساج فصاروا يسخرون منه و يقولون يا نوح قد صرت نجاراً بعد النبوة و لما مضى على قيامه بالدعوة مائة و اربعون سنة و تم صنع السفينة حمل فيها اولاده الثلاث سام، و حام، و يافث و نساءهم و تخلف ابنه يام فكان من المغرقين و حمل من كل نوع من الدواب زوجين و ارتفع الماء على اعلى الجبال خمسة عشر ذراع و جرت السفينة فيه و كان بين فيضه و غيضه سنة و قيل ستة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غاض الماء استقرت السفينة على 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نوح بعد الطوفان ثلاثمائة و خمسين سنة و توفي و هو ابن الف سنة الا خمسين </w:t>
      </w:r>
      <w:bookmarkStart w:id="91" w:name="pg1799_21323"/>
    </w:p>
    <w:p>
      <w:pPr>
        <w:pStyle w:val="BookText"/>
        <w:rPr/>
      </w:pPr>
      <w:bookmarkEnd w:id="91"/>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المؤرخون ان التناسل بعد شيث صار من اولاد نوح فجميع من على الأرض من البشر ينتهون اليهم و كان الطوفان بعد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هبوط آدم على أقوى الأقوال</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474689_3650668749"/>
      <w:bookmarkStart w:id="93" w:name="_Toc28"/>
      <w:bookmarkEnd w:id="92"/>
      <w:r>
        <w:rPr>
          <w:rtl w:val="true"/>
        </w:rPr>
        <w:t>(</w:t>
      </w:r>
      <w:r>
        <w:rPr>
          <w:rtl w:val="true"/>
        </w:rPr>
        <w:t xml:space="preserve">درس </w:t>
      </w:r>
      <w:r>
        <w:rPr/>
        <w:t>12</w:t>
      </w:r>
      <w:r>
        <w:rPr>
          <w:rtl w:val="true"/>
        </w:rPr>
        <w:t xml:space="preserve">): </w:t>
      </w:r>
      <w:r>
        <w:rPr>
          <w:rtl w:val="true"/>
        </w:rPr>
        <w:t>ابراهيم</w:t>
      </w:r>
      <w:r>
        <w:rPr>
          <w:rtl w:val="true"/>
        </w:rPr>
        <w:t xml:space="preserve">" </w:t>
      </w:r>
      <w:r>
        <w:rPr>
          <w:rtl w:val="true"/>
        </w:rPr>
        <w:t>عليهم السلام</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اللّه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تارخ و آزر عمه تكفل بتربيته بعد موت ابيه فدعي ابا له و كان آزر يصنع الاصنام و يدفعها لإبراهيم لبيعها فكان ابراهيم ينادي عليها و هو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ما يضره و لا ينفعه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ابراهيم ببابل من ارض العراق و ملكها نمرود بن كوش فلما فشا امر ابراهيم في تفنيد قومه في عبادة الاصنام اخذه ذلك الجبار و رماه في نار انجاه اللّه منها فآمن به جمع من قومه و آمنت به سارة بنت عمه و بنت خالته فتزوجها و كانت ذات حظ من المال و الجمال، ثمّ ان ابراهيم و من آمن معه هاجروا الى حران ثمّ الى مصر ثمّ الى الشام و اقام بين الرملة و ايليا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سارة لا تلد فوهبت له جاريتها هاجر فولدت اسماعيل و عمر ابراهيم يومئذ ثمانون سنة فحزنت سارة فوهب اللّه لها اسحاق و هي بنت تسعين سنة و هاجر ابراهيم بهاجر و ولدها اسماعيل </w:t>
      </w:r>
      <w:bookmarkStart w:id="94" w:name="pg1799_21324"/>
    </w:p>
    <w:p>
      <w:pPr>
        <w:pStyle w:val="BookText"/>
        <w:rPr/>
      </w:pPr>
      <w:bookmarkEnd w:id="94"/>
      <w:r>
        <w:rPr>
          <w:rFonts w:ascii="Amiri" w:hAnsi="Amiri" w:eastAsia="Amiri" w:cs="Amiri"/>
          <w:color w:val="111111"/>
          <w:sz w:val="28"/>
          <w:sz w:val="28"/>
          <w:szCs w:val="28"/>
          <w:rtl w:val="true"/>
          <w:lang w:bidi="ar-SA"/>
        </w:rPr>
        <w:t>الى مكة فأسكنهم بها و فيها يومئذ قبيلة من العرب الاولين تسمى جرهم فتعرب اسماعيل فسمي العرب من نسله بالعرب المستعربة و إليه يرجع اكثر قبائل العرب من الجاهلية الى اليوم، و كان البيت الحرام قد نهدم بعد الطوفان فأمر اللّه ابراهيم فبناه هو و ولده اسماعيل،و عاش ابراهيم مائة و خمسة و سبعين سنة بعد موت زوجتيه سارة و هاجر و خلفه ولداه اسماعيل و له اثنى عشر ولد هم اصول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اسحاق ولده يعقوب و منه الاسباط الاثنى عشر و إليهم ترجع طوائف بني اسرائيل و كانت ولادة ابراهيم بعد مضي الف و ثمانين سنة من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اسرائيل الذي تنتسب اليه عامة بني اسرائيل هو يعقوب بن اسحاق ابو الاسباط الاثنى عشر</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474691_3650668749"/>
      <w:bookmarkStart w:id="96" w:name="_Toc29"/>
      <w:bookmarkEnd w:id="95"/>
      <w:r>
        <w:rPr>
          <w:rtl w:val="true"/>
        </w:rPr>
        <w:t>(</w:t>
      </w:r>
      <w:r>
        <w:rPr>
          <w:rtl w:val="true"/>
        </w:rPr>
        <w:t xml:space="preserve">درس </w:t>
      </w:r>
      <w:r>
        <w:rPr/>
        <w:t>13</w:t>
      </w:r>
      <w:r>
        <w:rPr>
          <w:rtl w:val="true"/>
        </w:rPr>
        <w:t xml:space="preserve">): </w:t>
      </w:r>
      <w:r>
        <w:rPr>
          <w:rtl w:val="true"/>
        </w:rPr>
        <w:t>موسى</w:t>
      </w:r>
      <w:r>
        <w:rPr>
          <w:rtl w:val="true"/>
        </w:rPr>
        <w:t xml:space="preserve">" </w:t>
      </w:r>
      <w:r>
        <w:rPr>
          <w:rtl w:val="true"/>
        </w:rPr>
        <w:t>عليه السلام</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بن قاهاث بن لاوي بن يعقوب بن اسحاق بن ابراهيم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لاوي احد الاسباط الاثني عشر و شعب لاوي شعب كبير في بني اسرائيل و كانوا مستعبدين لفراعنة مصر بعد ان دخلوها أيام يوسف بن يعقوب و بقوا في اسر الاستعباد من بعده الى ان حررهم موسى </w:t>
      </w:r>
    </w:p>
    <w:p>
      <w:pPr>
        <w:pStyle w:val="BookText"/>
        <w:rPr/>
      </w:pPr>
      <w:r>
        <w:rPr>
          <w:rFonts w:ascii="Amiri" w:hAnsi="Amiri" w:eastAsia="Amiri" w:cs="Amiri"/>
          <w:color w:val="111111"/>
          <w:sz w:val="28"/>
          <w:sz w:val="28"/>
          <w:szCs w:val="28"/>
          <w:rtl w:val="true"/>
          <w:lang w:bidi="ar-SA"/>
        </w:rPr>
        <w:t>و كانت مدة استعبادهم ما يناهز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موسى في مصر لمضي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وفاة ابراهيم، و كان فرعون مصر امر بقتل كل مولود من الاسباط فخافت امه فجعلته في تابوت و ألقته في اليم فالتقطته آسيا امرأة فرعون و ربته و لما كبر وجد يوماً قبطياً يخاصم اسرائيلياً فقتل القبطي دفاعاً عن الاسرائيلي و اشتهر ذلك فخاف و هرب قاصداً مدين فاتصل بكبيرها شعيب و هو من الانبياء على شريعة ابراهيم فتزوج ابنته صفورا، و اقام يرعى غنم شعيب عشر سنوات ثمّ سار بأهله قاصداً مصر فرأى في بعض الطريق ناراً لما دنى منها رأى نوراً ممتداً الى السماء من شجرة عوسج فخاف فشد اللّه قلبه و سمع الوحي بالنبوة ثمّ دخل مصر و اجتمع بأخيه هارون و قال له ان اللّه ارسلنا الى فرعون فانطلقا اليه و طلبا منه اطلاق بني اسرائيل على ان يخرجا بهم من مصر فامتنع فاراه الآيات الباهرة من اليد البيضاء و العصا و غيرهما و بعد العجز عن المقاومة بالحجة و البرهان اذن لبني اسرائيل بالسير مع موسى فلما ساروا ندم فرعون فلحقهم بعسكره و اقتحم البحر فغرقوا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قصد موسى ان يهاجر بمن معه من بني اسرائيل و كانوا سبعين الفاً او اكثر مدينة اريحا و هي بلد العمالقة فامتنع بنو اسرائيل و قٰالُوا يٰا مُوسىٰ إِنَّ فِيهٰا </w:t>
      </w:r>
      <w:bookmarkStart w:id="97" w:name="pg1799_21326"/>
    </w:p>
    <w:p>
      <w:pPr>
        <w:pStyle w:val="BookText"/>
        <w:rPr/>
      </w:pPr>
      <w:bookmarkEnd w:id="97"/>
      <w:r>
        <w:rPr>
          <w:rFonts w:ascii="Amiri" w:hAnsi="Amiri" w:eastAsia="Amiri" w:cs="Amiri"/>
          <w:color w:val="111111"/>
          <w:sz w:val="28"/>
          <w:sz w:val="28"/>
          <w:szCs w:val="28"/>
          <w:rtl w:val="true"/>
          <w:lang w:bidi="ar-SA"/>
        </w:rPr>
        <w:t xml:space="preserve">قَوْماً جَبّٰارِينَ وَ إِنّٰا لَنْ نَدْخُلَهٰا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فِيهٰا فَاذْهَبْ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فضلوا في التيه أَرْبَعِينَ سَنَةً و هناك مات هارون و هو اكبر من موسى بثلاث سنين ثمّ مات بعده بقليل موسى و عمره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قام بعده بالنبوة و تدبير بني اسرائيل وصيه يوشع بن نون و ينتهي نسبه الى افرايم بن يوسف بن يعقوب و هو الذي حاصر اريحا ببني اسرائيل و فتحها بالسيف و اخرجهم من التيه بعد الأربعين سنة و به اتسع ملك بني اسرائيل و صاروا بعده مستقلين يحكمهم ملوك منهم الى ان مزقهم بختنصر و ابادهم قتلًا و تشريداً و احرق جميع نسخ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مدة ملكهم الى ان استولى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 الملك البابلي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سنة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474693_3650668749"/>
      <w:bookmarkStart w:id="99" w:name="_Toc30"/>
      <w:bookmarkEnd w:id="98"/>
      <w:r>
        <w:rPr>
          <w:rtl w:val="true"/>
        </w:rPr>
        <w:t>(</w:t>
      </w:r>
      <w:r>
        <w:rPr>
          <w:rtl w:val="true"/>
        </w:rPr>
        <w:t xml:space="preserve">درس </w:t>
      </w:r>
      <w:r>
        <w:rPr/>
        <w:t>14</w:t>
      </w:r>
      <w:r>
        <w:rPr>
          <w:rtl w:val="true"/>
        </w:rPr>
        <w:t xml:space="preserve">): </w:t>
      </w:r>
      <w:r>
        <w:rPr>
          <w:rtl w:val="true"/>
        </w:rPr>
        <w:t>عيسى</w:t>
      </w:r>
      <w:r>
        <w:rPr>
          <w:rtl w:val="true"/>
        </w:rPr>
        <w:t xml:space="preserve">" </w:t>
      </w:r>
      <w:r>
        <w:rPr>
          <w:rtl w:val="true"/>
        </w:rPr>
        <w:t>عليهم السلام</w:t>
      </w:r>
      <w:r>
        <w:rPr>
          <w:rtl w:val="true"/>
        </w:rPr>
        <w:t>"</w:t>
      </w:r>
      <w:bookmarkEnd w:id="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مريم بنت عمران بن ماتان ينتهي نسبه الى رحبعم بن سليمان بن داود و أم مريم حنة اخت اليصابات زوجه زكريا زوجة زكريا ام يحيى المعروف عند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 فهو و مريم اولاد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ولدت مريم تكفلها زوج خالتها زكريا و لما كبرت اولدت بمشيئة اللّه عيسى من غير اب في قرية قرب بيت المقدس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خالتها ولدت يحيى قبله بستة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انكر قومها ولادتها من غير فحل و اتهموا به زكريا تارة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فقتلوه و يوسف النجار اخرى فشردوه و هو ابن عمها يعقوب ابن ماتان و كان نجاراً و حكيماً فسار بها و بولدها الى مصر و اقاموا هناك اثنتي عشر سنة ثمّ عادوا الى الشام فنزلوا الناصرة و بها سميت النصارى و بلغ ثلاثين سنة بعثه اللّه رسولًا الى الناس لتكميل شريعة موسى و كانت ولادة عيسى في الثالثة و الأربعين من ملك اغسطوس الروماني و بعد ان عمده يحيى بن زكريا في نهر الاردن مات يحيى و لذا سمي بالمعمدان و ظهرت لعيسى المعجزات الباهرة فأحيا ميتاً اسمه عازر و ابرء الاكمه و الابرص و انزلت عليه المائدة و لكن يهود عصره لم يحسبوه الا دجالًا فعزموا على قتله بأمر فيلاطوس و لقبه هردوس الحاكم من قبل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ملك بعد اغسطوس و كانت فلسطين و ما يليها يومئذ مستعمرة للدولة الرومانية و كان الحواريون الملازمون له اثنى عشر اشهرهم شمعون الصفا و هو بطرس و ارباب الاناجيل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المسلمين حسبما نطق به القرآن الشريف ان اللّه سبحانه رفع عيسى الى السماء و القى شبهه على الحواري الذي دلَّ اليهود عليه و اغراهم بصلبه فقبضوا عليه بزعم انه عيسى و ربطوه بحبل و قادوه </w:t>
      </w:r>
      <w:bookmarkStart w:id="100" w:name="pg1799_21328"/>
    </w:p>
    <w:p>
      <w:pPr>
        <w:pStyle w:val="BookText"/>
        <w:rPr/>
      </w:pPr>
      <w:bookmarkEnd w:id="100"/>
      <w:r>
        <w:rPr>
          <w:rFonts w:ascii="Amiri" w:hAnsi="Amiri" w:eastAsia="Amiri" w:cs="Amiri"/>
          <w:color w:val="111111"/>
          <w:sz w:val="28"/>
          <w:sz w:val="28"/>
          <w:szCs w:val="28"/>
          <w:rtl w:val="true"/>
          <w:lang w:bidi="ar-SA"/>
        </w:rPr>
        <w:t>البسوه اكليل الشوك و شهروه في البلد ثمّ صلبوه على الخشب و استوهب يوسف النجار جسده من الحاكم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النصارى ان جميع تلك الاهوال جرت على ذات المسيح و انه قام من قبره بعد ثلاثة ايام و صعد الى السماء و عاشت مريم بعده ست سنوات و عاش عيسى في الأرض ثلاثة و ثلاثين سنة و نبوته منها ثلاث سنوات و كان بين مولد المسيح الذي عليه بناء التاريخ المسيحي الى اليوم و بين وفاة موسى الف و سبعمائة سنة تقريباً و بينها و بين الطوفان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و بين الهجرة التي عليها بناء التاريخ الاسلامي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474695_3650668749"/>
      <w:bookmarkStart w:id="102" w:name="_Toc31"/>
      <w:bookmarkEnd w:id="101"/>
      <w:r>
        <w:rPr>
          <w:rtl w:val="true"/>
        </w:rPr>
        <w:t>(</w:t>
      </w:r>
      <w:r>
        <w:rPr>
          <w:rtl w:val="true"/>
        </w:rPr>
        <w:t xml:space="preserve">درس </w:t>
      </w:r>
      <w:r>
        <w:rPr/>
        <w:t>15</w:t>
      </w:r>
      <w:r>
        <w:rPr>
          <w:rtl w:val="true"/>
        </w:rPr>
        <w:t xml:space="preserve">): </w:t>
      </w:r>
      <w:r>
        <w:rPr>
          <w:rtl w:val="true"/>
        </w:rPr>
        <w:t>محمد صلی الله علیه و اله</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عبد اللّه بن عبد المطلب بن هاشم بن عبد مناف بن قصي بن مرة بن كعب بن غالب بن فهر بن مالك، و من فهر تفرعت بطون قريش و كل من انتسب اليه فهو قرشي وسمي بذلك لأنه جمع اشتات بني فهر حول الحرم فسمي قريشاً أي جامعاً و ينتهي عمود نسبه الى عدنان ثمّ الى اسماعيل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أمه آمنة بنت وهب بن عبد مناف بن زهرة بن قائلين له أنك كنت تحيي الموتى أفلا تخلص نفسك ؟ </w:t>
      </w:r>
    </w:p>
    <w:p>
      <w:pPr>
        <w:pStyle w:val="BookText"/>
        <w:rPr/>
      </w:pPr>
      <w:r>
        <w:rPr>
          <w:rFonts w:ascii="IRNazanin" w:hAnsi="IRNazanin" w:eastAsia="IRNazanin"/>
          <w:color w:val="111111"/>
          <w:sz w:val="28"/>
          <w:sz w:val="28"/>
          <w:szCs w:val="28"/>
          <w:rtl w:val="true"/>
          <w:lang w:bidi="fa-IR"/>
        </w:rPr>
        <w:t>كلاب الجد الخامس للنبي صلی الله علیه و اله ولد عند اكثر المسلمين يوم الثاني عشر من ربيع الاول و عند اكثر الشيعة يوم السابع عشر منه عام الفيل بمكة في شعب ابي طالب، و مات ابوه عبد اللّه و هو حمل و ماتت امه و هو ابن اربع سنين او ست و كفله جده عبد المطلب و توفي جده و هو ابن ثمان فكفله عمه ابو طالب شقيق ابيه عبد اللّه لأمه و ابيه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بلغ من العمر ثلاثة عشر سنة اخرجه ابو طالب معه في تجارة الى الشام فلما كان في بعض الطريق رأي بحيراء الراهب غمامة تظل النبي </w:t>
      </w:r>
      <w:r>
        <w:rPr>
          <w:rStyle w:val="FootnoteAnchor"/>
          <w:rtl w:val="true"/>
        </w:rPr>
        <w:footnoteReference w:id="43"/>
      </w:r>
      <w:r>
        <w:rPr>
          <w:rFonts w:ascii="Amiri" w:hAnsi="Amiri" w:eastAsia="Amiri" w:cs="Amiri"/>
          <w:color w:val="111111"/>
          <w:sz w:val="28"/>
          <w:sz w:val="28"/>
          <w:szCs w:val="28"/>
          <w:rtl w:val="true"/>
          <w:lang w:bidi="ar-SA"/>
        </w:rPr>
        <w:t>فقال لأبي طالب ارجع بهذا الغلام و احتفظ عليه فسيكون له شأن عظيم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خديجة بنت خويلد بن اسد بن عبد العزى بن قصي بن كلاب ذات شرف في قريش و لها اموال و تجارة و كان النبي صلی الله علیه و اله قد عرف بالصدق و الامانة حتى صار يسمى محمداً الأمين فعرضت على النبي ان يخرج ببضاعة لها الى الشام </w:t>
      </w:r>
      <w:bookmarkStart w:id="103" w:name="pg1799_21330"/>
    </w:p>
    <w:p>
      <w:pPr>
        <w:pStyle w:val="BookText"/>
        <w:rPr/>
      </w:pPr>
      <w:bookmarkEnd w:id="103"/>
      <w:r>
        <w:rPr>
          <w:rFonts w:ascii="IRNazanin" w:hAnsi="IRNazanin" w:eastAsia="IRNazanin"/>
          <w:color w:val="111111"/>
          <w:sz w:val="28"/>
          <w:sz w:val="28"/>
          <w:szCs w:val="28"/>
          <w:rtl w:val="true"/>
          <w:lang w:bidi="fa-IR"/>
        </w:rPr>
        <w:t>فسافر السفرة الثانية اليها و ارسلت معه غلاماً لها يسمى ميسرة فربح النبي و رجع الى مكة و صار ميسرة يحدث خديجة بما شاهد من كرامات النبي صلی الله علیه و اله فرغبت به لما توسمت فيه من الشأن الباذخ فكانت اول امرأة تزوجها و هي اول من اسلم من النساء و بقيت معه بعد البعثة عشر سنوات و ماتت قبل الهجرة بثلاث سنين ثمّ تزوج بعدها عشر او احد عشر امرأة و ما اقترن بواحدة منهن الا لمصلحة سياسية تعود الى نشر الدعوة و تعزيز جانب الاسلام الى مصالح اخرى يضيق المقام عن عدها</w:t>
      </w:r>
      <w:r>
        <w:rPr>
          <w:rFonts w:eastAsia="IRNazanin" w:cs="IRNazanin"/>
          <w:color w:val="111111"/>
          <w:sz w:val="28"/>
          <w:szCs w:val="28"/>
          <w:rtl w:val="true"/>
          <w:lang w:bidi="fa-IR"/>
        </w:rPr>
        <w:t>.</w:t>
      </w:r>
    </w:p>
    <w:p>
      <w:pPr>
        <w:pStyle w:val="Heading3"/>
        <w:numPr>
          <w:ilvl w:val="2"/>
          <w:numId w:val="1"/>
        </w:numPr>
        <w:rPr/>
      </w:pPr>
      <w:bookmarkStart w:id="104" w:name="__RefHeading___Toc2474697_3650668749"/>
      <w:bookmarkStart w:id="105" w:name="_Toc32"/>
      <w:bookmarkEnd w:id="104"/>
      <w:r>
        <w:rPr>
          <w:rtl w:val="true"/>
        </w:rPr>
        <w:t>(</w:t>
      </w:r>
      <w:r>
        <w:rPr>
          <w:rtl w:val="true"/>
        </w:rPr>
        <w:t xml:space="preserve">درس </w:t>
      </w:r>
      <w:r>
        <w:rPr/>
        <w:t>16</w:t>
      </w:r>
      <w:r>
        <w:rPr>
          <w:rtl w:val="true"/>
        </w:rPr>
        <w:t xml:space="preserve">): </w:t>
      </w:r>
      <w:r>
        <w:rPr>
          <w:rtl w:val="true"/>
        </w:rPr>
        <w:t>بعثة النبي صلی الله علیه و اله</w:t>
      </w:r>
      <w:bookmarkEnd w:id="10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الاربعين من العمر نزل عليه الوحي في الليلة السابعة و العشرين من رجب على الارجح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 اللّه سبحانه بدعوة الناس عامة و قريش خاصة الى توحيد اللّه عزَّ شأنه و خلع عبادة الاوثان فقاومته قريش اشد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اضطهدته و من آمن به أسوأ الاضطهاد و كان المحامي عنه و الناصر له خديجة بالاموال و ابو طالب و اولاده بالمنعة و الرجال فلما مضى لبعثته عشر سنوات مات ابو طالب و خديجة في عام واحد يسمى عام الأحزان و لما لم يبق بمكة من </w:t>
      </w:r>
    </w:p>
    <w:p>
      <w:pPr>
        <w:pStyle w:val="BookText"/>
        <w:rPr/>
      </w:pPr>
      <w:r>
        <w:rPr>
          <w:rFonts w:ascii="Amiri" w:hAnsi="Amiri" w:eastAsia="Amiri" w:cs="Amiri"/>
          <w:color w:val="111111"/>
          <w:sz w:val="28"/>
          <w:sz w:val="28"/>
          <w:szCs w:val="28"/>
          <w:rtl w:val="true"/>
          <w:lang w:bidi="ar-SA"/>
        </w:rPr>
        <w:t>يقدر على كف عادية قريش عنه هاجر الى المدينة بعد ثلاثة عشر من البعثة و كان قد بايعه سبعون نفر من وجوه الأوس و الخزرج بمكة سراً و هي بيعة العقبة و هاجر بعده كل من آمن به تدريجاً فصار حزبه بالمدينة قسمين المهاجرين و 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فجدت و اجتهدت قريش في تعويق مساعيه و اشغاله عن نشر دعوته فاضطر الى دفاعهم عن حوزته فوقعت المحاربة المشهورة معهم في بدر و نصره اللّه عليهم و هم اقوى عدة و اكثر عدداً فقتل و اسر و غنم و ما نجى منهم الا القليل و كان اصحاب النبي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معهم غير فرسين و كانت قريش زهاء الف و فيهم مائة فرس و ذلك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السنة الثانية من الهجرة، ثمّ تابعت الغزوات و الفتوح تترى، و اللّه سبحانه يزيد الاسلام بها عزاً و نصراً، الى تم له النصر و استقام الأمر بفتح مكة استأمنه اهلها فآمنهم و دخلها صلحاً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تم له هذا الفتح المبين بعث الدعاة و الكتب الى الملوك يدعوهم الى الاسلام و لم يحارب الا من بدأه بالحرب او نقض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اعان عليه عدوه او قتل رسوله</w:t>
      </w:r>
      <w:r>
        <w:rPr>
          <w:rFonts w:eastAsia="Amiri" w:cs="Amiri" w:ascii="Amiri" w:hAnsi="Amiri"/>
          <w:color w:val="111111"/>
          <w:sz w:val="28"/>
          <w:szCs w:val="28"/>
          <w:rtl w:val="true"/>
          <w:lang w:bidi="ar-SA"/>
        </w:rPr>
        <w:t xml:space="preserve">. </w:t>
      </w:r>
      <w:bookmarkStart w:id="106" w:name="pg1799_21332"/>
    </w:p>
    <w:p>
      <w:pPr>
        <w:pStyle w:val="Heading3"/>
        <w:numPr>
          <w:ilvl w:val="2"/>
          <w:numId w:val="1"/>
        </w:numPr>
        <w:rPr/>
      </w:pPr>
      <w:bookmarkStart w:id="107" w:name="__RefHeading___Toc2474699_3650668749"/>
      <w:bookmarkStart w:id="108" w:name="_Toc33"/>
      <w:bookmarkEnd w:id="106"/>
      <w:bookmarkEnd w:id="107"/>
      <w:r>
        <w:rPr>
          <w:rtl w:val="true"/>
        </w:rPr>
        <w:t>(</w:t>
      </w:r>
      <w:r>
        <w:rPr>
          <w:rtl w:val="true"/>
        </w:rPr>
        <w:t xml:space="preserve">درس </w:t>
      </w:r>
      <w:r>
        <w:rPr/>
        <w:t>17</w:t>
      </w:r>
      <w:r>
        <w:rPr>
          <w:rtl w:val="true"/>
        </w:rPr>
        <w:t xml:space="preserve">): </w:t>
      </w:r>
      <w:r>
        <w:rPr>
          <w:rtl w:val="true"/>
        </w:rPr>
        <w:t>وفاة النبي صلی الله علیه و اله</w:t>
      </w:r>
      <w:bookmarkEnd w:id="1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آخر غزواته غزوة تبوك في السنة التاسعة من الهجرة حارب بها جيش الروم في حدود الشام و كان جيش المسلمين في هذه الغزاة ثلاثين الفا و الخيل عشرة آلاف و هذا بالإضافة الى غزوة بدر رقي مدهش لم يعهد في التاريخ مثله و لعله من آيات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الأمر في هذه الغزوة الى الصلح و دفع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السنة العاشرة من الهجرة صار الناس يَدْخُلُونَ فِي دِينِ اللّٰهِ أَفْوٰاجاً و نفذت الدعوة الى اقاصي اليمن و تخوم مصر و العراق و الشام و البحرين، و اسلم عامة اهل اليمن و ملوك حمير و حج النبي صلی الله علیه و اله في هذه السنة حجة الوداع و نعيت اليه نفسه بنزول سورة النصر و آية الْيَوْمَ أَكْمَلْتُ لَكُمْ دِينَكُمْ وَ أَتْمَمْتُ عَلَيْكُمْ نِعْمَتِي وَ رَضِيتُ لَكُمُ الْإِسْلٰامَ دِيناً </w:t>
      </w:r>
      <w:r>
        <w:rPr>
          <w:rStyle w:val="FootnoteAnchor"/>
          <w:rtl w:val="true"/>
        </w:rPr>
        <w:footnoteReference w:id="44"/>
      </w:r>
      <w:r>
        <w:rPr>
          <w:rFonts w:ascii="IRNazanin" w:hAnsi="IRNazanin" w:eastAsia="IRNazanin"/>
          <w:color w:val="111111"/>
          <w:sz w:val="28"/>
          <w:sz w:val="28"/>
          <w:szCs w:val="28"/>
          <w:rtl w:val="true"/>
          <w:lang w:bidi="fa-IR"/>
        </w:rPr>
        <w:t>و دخلت السنة الحادية عشر و في شهر صفر منها مرض النبي صلی الله علیه و اله و اجاب داعي ربه عند اكثر المؤرخين في الثاني عشر من ربيع الاول الموافق ليوم ولادته و في اخبار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و العشرين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صفر و دفن تحت فراشه الذي توفي عليه و عمره على الأصح ثلاث و ستون سنة و اشهر، و ولد له من خديجة القاسم و به يكنى و الطيب و الطاهر و عبد اللّه ماتوا صغاراً، و زينب و رقية و أم كلثوم و فاطمة و لم يبق بعده الا هي و منها نسله المبارك و كانت اعزّ خلق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له من غير خديجة ابراهيم من مارية القبطية و مات ابن سنتين تقريباً، و اختلف في عدد غزوات النبي صلی الله علیه و اله بين قائل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منها الذي وقع فيها القتال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واحد، و الخندق، و قريظة، و المصطلق، و خيبر، و الفتح، و حنين،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البعوث و السرايا التي لم يحضرها بنفسه فقيل خمسة و ثلاثون و قيل ثمان و اربعون</w:t>
      </w:r>
      <w:r>
        <w:rPr>
          <w:rFonts w:eastAsia="IRNazanin" w:cs="IRNazanin"/>
          <w:color w:val="111111"/>
          <w:sz w:val="28"/>
          <w:szCs w:val="28"/>
          <w:rtl w:val="true"/>
          <w:lang w:bidi="fa-IR"/>
        </w:rPr>
        <w:t xml:space="preserve">. </w:t>
      </w:r>
      <w:bookmarkStart w:id="109" w:name="pg1799_21334"/>
    </w:p>
    <w:p>
      <w:pPr>
        <w:pStyle w:val="Heading3"/>
        <w:numPr>
          <w:ilvl w:val="2"/>
          <w:numId w:val="1"/>
        </w:numPr>
        <w:rPr/>
      </w:pPr>
      <w:bookmarkStart w:id="110" w:name="__RefHeading___Toc2474701_3650668749"/>
      <w:bookmarkStart w:id="111" w:name="_Toc34"/>
      <w:bookmarkEnd w:id="109"/>
      <w:bookmarkEnd w:id="110"/>
      <w:r>
        <w:rPr>
          <w:rtl w:val="true"/>
        </w:rPr>
        <w:t>(</w:t>
      </w:r>
      <w:r>
        <w:rPr>
          <w:rtl w:val="true"/>
        </w:rPr>
        <w:t xml:space="preserve">درس </w:t>
      </w:r>
      <w:r>
        <w:rPr/>
        <w:t>18</w:t>
      </w:r>
      <w:r>
        <w:rPr>
          <w:rtl w:val="true"/>
        </w:rPr>
        <w:t xml:space="preserve">): </w:t>
      </w:r>
      <w:r>
        <w:rPr>
          <w:rtl w:val="true"/>
        </w:rPr>
        <w:t>الأئمة الاثنى عشر</w:t>
      </w:r>
      <w:r>
        <w:rPr>
          <w:rtl w:val="true"/>
        </w:rPr>
        <w:t xml:space="preserve">" </w:t>
      </w:r>
      <w:r>
        <w:rPr>
          <w:rtl w:val="true"/>
        </w:rPr>
        <w:t>عليه السلام</w:t>
      </w:r>
      <w:r>
        <w:rPr>
          <w:rtl w:val="true"/>
        </w:rPr>
        <w:t>"</w:t>
      </w:r>
      <w:bookmarkEnd w:id="111"/>
    </w:p>
    <w:p>
      <w:pPr>
        <w:pStyle w:val="BookText"/>
        <w:rPr/>
      </w:pPr>
      <w:r>
        <w:rPr>
          <w:rFonts w:ascii="Amiri" w:hAnsi="Amiri" w:eastAsia="Amiri" w:cs="Amiri"/>
          <w:color w:val="111111"/>
          <w:sz w:val="28"/>
          <w:sz w:val="28"/>
          <w:szCs w:val="28"/>
          <w:rtl w:val="true"/>
          <w:lang w:bidi="ar-SA"/>
        </w:rPr>
        <w:t xml:space="preserve">عرفت ان من متممات الايمان الاعتقاد بامامة الأئمة الاثنى عشر و عصمتهم من الجرائم صغيرة او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ابوه ابو طالب كافل رسول اللّه و مربيه و اخو ابيه عبد اللّه لأمه و ابيه و أمه فاطمة بنت اسد بن هاشم فهو هاشمي من هاشميين ولد يوم الجمعة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في الكعبة بعد مولد رسول اللّه بثلاثين سنة و قبض شهيداً بسيف ابن ملجم في مسجد الكوفة 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و دفن في النجف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عمره عمر رسول اللّه ثلاث و ستون سنة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الحسن الزكي امه سيدة نساء العالمين فاطمة بنت محمد صلی الله علیه و اله ولد بالمدينة نصف رمضان سنة اثنتين من الهجرة و قيل ثلاث و قضي مسموماً فيها سابع صفر سنة خمسين و عمره سبع و اربعون سنة و دفن بالبقيع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الحسين الشهيد ولد بالمدينة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ثلاث من الهجرة و قضى شهيداً في كربلاء عاشر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قبره الشريف و عمره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زين العابدين علي بن الحسين ولد بالمدينة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فيها يوم السبت اواخر محرم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أمه شاه زنان بنت يزدجرد آخر ملوك الأكاسرة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محمد الباقر ولد بالمدينة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فيها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فاطمة ام عبد اللّه بنت الحسن السبط فهو علوي من علويين و عمره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جعفر الصادق ولد بالمدينة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فيها في شوال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ام فروة بنت الفقيه القاسم بن محمد بن ابي بكر و قبره و قبر ابيه وجده مع عمهم الحسن في البقيع في بقعة واحدة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موسى الكاظم ولد بالأبواء موضع بين مكة و المدينة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مسموماً ببغداد في حبس السندي بن شاهك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مقابر قريش و أمه حميدة </w:t>
      </w:r>
    </w:p>
    <w:p>
      <w:pPr>
        <w:pStyle w:val="BookText"/>
        <w:rPr/>
      </w:pP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علي بن موسى الرضا ولد بالمدينة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مسموماً بطوس و فيها قبره في اواخر صفر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ام البنين ام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محمد الجواد ولد بالمدينة في شهر رمضان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ببغداد اواخر ذي القعدة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مع جده الكاظم في مقابر قريش و أمه الخيزران ام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علي الهادي ولد بالمدينة نصف ذي الحجة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بسر من رأى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 دفن فيها في داره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سمانة ام ولد و عمره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العسكري ولد بالمدينة في شهر ربيع الآخر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بسر من رأى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الاول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مع ابيه و أمه حديثة او ولد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الامام المنتظر محمد المهدي ولد بسر من رأى نصف شعبان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نرجس احدى بنات ملوك الروم عجل اللّه فرجه</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799_21338"/>
      <w:bookmarkStart w:id="113" w:name="pg1799_21338"/>
      <w:bookmarkEnd w:id="113"/>
    </w:p>
    <w:p>
      <w:pPr>
        <w:pStyle w:val="Heading2"/>
        <w:numPr>
          <w:ilvl w:val="1"/>
          <w:numId w:val="1"/>
        </w:numPr>
        <w:rPr/>
      </w:pPr>
      <w:bookmarkStart w:id="114" w:name="pg1799_21338"/>
      <w:bookmarkStart w:id="115" w:name="__RefHeading___Toc2474703_3650668749"/>
      <w:bookmarkStart w:id="116" w:name="_Toc35"/>
      <w:bookmarkEnd w:id="114"/>
      <w:bookmarkEnd w:id="115"/>
      <w:r>
        <w:rPr>
          <w:rtl w:val="true"/>
        </w:rPr>
        <w:t>الباب الثاني</w:t>
      </w:r>
      <w:r>
        <w:rPr>
          <w:rtl w:val="true"/>
        </w:rPr>
        <w:t xml:space="preserve">: </w:t>
      </w:r>
      <w:r>
        <w:rPr>
          <w:rtl w:val="true"/>
        </w:rPr>
        <w:t>في الفروع</w:t>
      </w:r>
      <w:bookmarkEnd w:id="1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2474705_3650668749"/>
      <w:bookmarkStart w:id="118" w:name="_Toc36"/>
      <w:bookmarkEnd w:id="117"/>
      <w:r>
        <w:rPr>
          <w:rtl w:val="true"/>
        </w:rPr>
        <w:t>اشارة</w:t>
      </w:r>
      <w:bookmarkEnd w:id="11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799_21340"/>
      <w:bookmarkStart w:id="120" w:name="pg1799_21340"/>
      <w:bookmarkEnd w:id="120"/>
    </w:p>
    <w:p>
      <w:pPr>
        <w:pStyle w:val="Heading3"/>
        <w:numPr>
          <w:ilvl w:val="2"/>
          <w:numId w:val="1"/>
        </w:numPr>
        <w:rPr/>
      </w:pPr>
      <w:bookmarkStart w:id="121" w:name="pg1799_21340"/>
      <w:bookmarkStart w:id="122" w:name="__RefHeading___Toc2474707_3650668749"/>
      <w:bookmarkStart w:id="123" w:name="_Toc37"/>
      <w:bookmarkEnd w:id="121"/>
      <w:bookmarkEnd w:id="122"/>
      <w:r>
        <w:rPr>
          <w:rtl w:val="true"/>
        </w:rPr>
        <w:t>تمهید</w:t>
      </w:r>
      <w:bookmarkEnd w:id="12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 التكاليف الدينية الصلاة فانها عمود الدين بمعنى ان الدين يتوقف عليها توقيف الخيمة على العمود و لذا ورد في الاخبار الصحيحة انه ليس بين المسلم و بين ان يكفر الا ان يترك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تركها تهاوناً بها على حد الكفر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بعض فوائدها في العاجلة انها تَنْهىٰ عَنِ الْفَحْشٰاءِ وَ الْمُنْكَرِ، و سر ذلك انها تذكر اللّه تعالى و عظمته و تبعث في القلب خوفه و خشيته، و توضح للانسان ضعفه و خسته، و اذا خضعت النفس و تطامنت نزلت عليها السكينة، و استولت عليها الطمأنينة، و تطهرت من لوث الرذائل فلا عجب و لا كبر و لا حرص و لا حسد و لا شي‌ء من امثالها اذ منشأ كل تلك الذمائم التي هي مثار الشرور في العالم، و تكالب بني آدم انما هو نخوة النفس و طيشها و غفلتها عن خالقها </w:t>
      </w:r>
    </w:p>
    <w:p>
      <w:pPr>
        <w:pStyle w:val="BookText"/>
        <w:rPr/>
      </w:pPr>
      <w:r>
        <w:rPr>
          <w:rFonts w:ascii="Amiri" w:hAnsi="Amiri" w:eastAsia="Amiri" w:cs="Amiri"/>
          <w:color w:val="111111"/>
          <w:sz w:val="28"/>
          <w:sz w:val="28"/>
          <w:szCs w:val="28"/>
          <w:rtl w:val="true"/>
          <w:lang w:bidi="ar-SA"/>
        </w:rPr>
        <w:t>العظيم و عن مبدأها و منتهاها فاذا استحضرت كل ذلك 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ذلت عزت وجلت،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رفعه اللّه و من تكبر و ترفع وضعه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اردنا ان نشرح اكثر فوائد الصلاة و اسرارها و منافعها في الدنيا فضلًا عن مالها من الاجر عند اللّه تعالى لطال بنا المقام، و في هذا القدر كفاية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ننقل بهذه المناسبة جزء من ما كتبه المؤلف عن اسرار الصلاة في شرحه كتاب سفينة النجاة للمرحوم حجة الاسلام اخيه الشيخ احمد آل كاشف الغطاء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كل تلك الاعمال المتسقة المرتبة بذلك الترتيب الخاص و الاوضاع المعينة حركات رياضية لها اعظم الاثر في نشاط الاعضاء و تقلص العضلات و قوتها و تماسكها و تنبيه العصب الحساسة، و تحريك الدورة الدموية، و ايقاد الحرارة الغريزية التي تهيئ بيئة داخلية ثابتة و تنشط القوى لأعمال الفكر الصحيح، و معلوم ان وظيفة العضلات لا تقف عند حد حركة انتقال الجسم من مكان الى آخر بل لها وظائف اهم و اعم و هو تأثيرها النافع في جميع مقوات البدن و مكائن التحليل و التبديل و تنبيه الجهاز الهضمي و العمود الفقري فتلك الحركات تمارين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صحية و رياضة طبيعية لها في كل عضو اثر خاص عميق منظمة ابدع تنظيم في اوقات معينة كل يوم بل هي مع ذلك و صفة طبية، و طراز بديع في تحصيل المناعة للمفاصل و العظام و الاعصاب و القلب و الرئة و المعدة بل و الرئيس الاعلى و هو الدماغ و لذا ورد في بعض الاخبار ان الصلاة مصحة للابدان نعم هي مبتكرة و بديعة في تنشيط مقومات الجسم و اعانة كل جزء من اجزاء البدن على اداء وظيفته و عمله و ما خلق من اجله فاذا ادى كل عضو وظيفته جاءت الصحة و تموج في الجسم ماء الحياة و تدفق فيه نمير البهجة و النشاط و المرح و تمكنت النفس من صحيح الافكار فيما يجري على لسانها من القراءة و الاذكار، و خشعت الجوارح و خضعت الاطراف و عرجت الروح الى صفوف الملأ الاعلى و استحقت الاندماج في زمر الملائك في حظيرة القدس متجولة في صوامع الملكوت، و جوامع الجبروت، و اطمأنت بوقوفها مبتهجة مطمئنة بمشاهدة تلك العظمة و نوديت من افق تلك الاصقاع المتعالية يٰا أَيَّتُهَا النَّفْسُ الْمُطْمَئِنَّةُ ارْجِعِي إِلىٰ رَبِّكِ رٰاضِيَةً مَرْضِيَّةً فَادْخُلِي فِي عِبٰادِي وَ ادْخُلِي جَنَّتِي</w:t>
      </w:r>
      <w:r>
        <w:rPr>
          <w:rStyle w:val="FootnoteAnchor"/>
          <w:rtl w:val="true"/>
        </w:rPr>
        <w:footnoteReference w:id="45"/>
      </w:r>
      <w:r>
        <w:rPr>
          <w:rFonts w:ascii="Amiri" w:hAnsi="Amiri" w:eastAsia="Amiri" w:cs="Amiri"/>
          <w:color w:val="111111"/>
          <w:sz w:val="28"/>
          <w:sz w:val="28"/>
          <w:szCs w:val="28"/>
          <w:rtl w:val="true"/>
          <w:lang w:bidi="ar-SA"/>
        </w:rPr>
        <w:t xml:space="preserve">فهل تيقنت من كل هذا و هو قليل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كثير، و جرعة من غدير، ان الصلاة رياضة 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رياضة 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رياضة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رياضة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تمنح الانسان بالمواظبة على ادائها في اوقاتها الخاصة قوة الارادة و ضبط الوقت و حفظ النظام و رسوخ ملكة الوفاء بالعهد و صدق الوعد الى كثير من امثال هذه السجايا و المزايا، فأين هذه الرياضة من رياضة الالعاب الصبيانية من النط و القفزان، و الوثبة و النزوان، مما هو بالاطفال اليق، و هي بهم الصق، و هل الصلاة الا نظافة و تطهير، و عبرة و تفكير، و حركات رياضية و جهود عقلية و مكاشفات روحية و ايسر اثر من آثارها، و ثمرة من جني ثمارها انها اذا اقيمت بشرائطها و اديت بوظائفها المعتبرة فيها و سننها المرعية بها ضمنت لفاعلها النهي عَنِ الْفَحْشٰاءِ وَ الْمُنْكَرِ، وَ لَذِكْرُ اللّٰهِ فيها أَكْبَرُ، فهل بعد هذا ايها المسلم تتثاقل من المبادرة الى هذا العمل العظيم، و الخير الجسيم الذي لا يحتاج الى اكثر من ربع ساعة او نصف ساعة ثمّ السعادة الابدية من حين القيام بها الى قيام الساعة، و فيها للمتدبر فيها مضافاً الى ما اشرنا اليه من المنافع الجسمية و الروحية روح و بهجة، و غذاء و لذة قد لا توجد في شي‌ء من لذات الدنيا و اعمالها، و لكن لأهلها وَ إِنَّهٰا لَكَبِيرَةٌ إِلّٰا عَلَى الْخٰاشِعِينَ و من ذاق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و من عرف وصف و من وصف انصف، و من اجل هذا و ما هو اكثر منه جعلها الشارع بذلك المقام من الاهمية فصيرها عمود الدين و معراج المتقين و لم يكن بين المسلم و الخروج من الاسلام سوى ترك فريضة واحدة و لو اتسع لنا الوقت و نفست من خناقنا هذه الظروف القاسية و خفت وطأة ما نلاقيه من هذه الامة الجاهلة العمياء لكتبنا انفس كتاب واسع في مزايا الصلاة و حكمها و اسرارها و منافعها الاجتماعية و الصحية و غيرها مما يدلك على عظمة دين الاسلام و تعرف بحق انه اشرف الاديان و كذلك سائر تشريعاته و احكامه و بالله المستعان و لا حول و لا قوة الا به و هو حسبنا وَ نِعْمَ الْوَكِيلُ</w:t>
      </w:r>
      <w:r>
        <w:rPr>
          <w:rFonts w:eastAsia="Amiri" w:cs="Amiri" w:ascii="Amiri" w:hAnsi="Amiri"/>
          <w:color w:val="111111"/>
          <w:sz w:val="28"/>
          <w:szCs w:val="28"/>
          <w:rtl w:val="true"/>
          <w:lang w:bidi="ar-SA"/>
        </w:rPr>
        <w:t xml:space="preserve">. </w:t>
      </w:r>
      <w:bookmarkStart w:id="124" w:name="pg1799_21345"/>
    </w:p>
    <w:p>
      <w:pPr>
        <w:pStyle w:val="Heading3"/>
        <w:numPr>
          <w:ilvl w:val="2"/>
          <w:numId w:val="1"/>
        </w:numPr>
        <w:rPr/>
      </w:pPr>
      <w:bookmarkStart w:id="125" w:name="__RefHeading___Toc2474709_3650668749"/>
      <w:bookmarkStart w:id="126" w:name="_Toc38"/>
      <w:bookmarkEnd w:id="124"/>
      <w:bookmarkEnd w:id="125"/>
      <w:r>
        <w:rPr>
          <w:rtl w:val="true"/>
        </w:rPr>
        <w:t>(</w:t>
      </w:r>
      <w:r>
        <w:rPr>
          <w:rtl w:val="true"/>
        </w:rPr>
        <w:t xml:space="preserve">درس </w:t>
      </w:r>
      <w:r>
        <w:rPr/>
        <w:t>19</w:t>
      </w:r>
      <w:r>
        <w:rPr>
          <w:rtl w:val="true"/>
        </w:rPr>
        <w:t xml:space="preserve">): </w:t>
      </w:r>
      <w:r>
        <w:rPr>
          <w:rtl w:val="true"/>
        </w:rPr>
        <w:t>الماء</w:t>
      </w:r>
      <w:bookmarkEnd w:id="126"/>
    </w:p>
    <w:p>
      <w:pPr>
        <w:pStyle w:val="BookText"/>
        <w:rPr/>
      </w:pPr>
      <w:r>
        <w:rPr>
          <w:rFonts w:ascii="Amiri" w:hAnsi="Amiri" w:eastAsia="Amiri" w:cs="Amiri"/>
          <w:color w:val="111111"/>
          <w:sz w:val="28"/>
          <w:sz w:val="28"/>
          <w:szCs w:val="28"/>
          <w:rtl w:val="true"/>
          <w:lang w:bidi="ar-SA"/>
        </w:rPr>
        <w:t>الماء هو الذي لا يحتاج في التعبير عنه الى لفظ آخر فمثل ماء الورد و ماء الرمان و كل معتصر او ممزوج بجسم آخر بحيث لا يطلق لفظ الماء وحده عليه خارج عن الماء و ينجس بمجرد الملاقاة و ان كان بغاية الكثرة و هو المضاف و أما الاول و هو المطلق فقسمان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ينجس بملاقاة النجاسة و انما ينجس بتغير لونه او طعمه او ريحه بسبب وقوع النجاسة فيه و المدار على تغير اوصافه الثلاثة بها و ان لم يكن باوصافها و هو ثلاثة انواع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على الأرض من مادة نابعة و يلحق به ماء الآبار و العيون و نحوها مما ينبع و لا 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حال تقاطره من السماء فلو لاقى نجاسة في الارض حال اتصال التقاطر لم ينجس الا اذا تغير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الذي لا مادة له من السماء و لا من </w:t>
      </w:r>
    </w:p>
    <w:p>
      <w:pPr>
        <w:pStyle w:val="BookText"/>
        <w:rPr/>
      </w:pPr>
      <w:r>
        <w:rPr>
          <w:rFonts w:ascii="Amiri" w:hAnsi="Amiri" w:eastAsia="Amiri" w:cs="Amiri"/>
          <w:color w:val="111111"/>
          <w:sz w:val="28"/>
          <w:sz w:val="28"/>
          <w:szCs w:val="28"/>
          <w:rtl w:val="true"/>
          <w:lang w:bidi="ar-SA"/>
        </w:rPr>
        <w:t>الارض اذا كان قدر كر فما زاد و هو بحسب الوزن مائتان و اثنتان و سبعون حقة و نصف حقة اسلامبول التي هي مائتان و ثمانون مثقالًا صيرفياً و بحسب الحجم ما بلغ مكسرة ثلاثة و اربعين شبراً الا ثمن شبر، و ما عدا ذلك من المياه الراكدة التي لا مادة لها و لا تبلغ الكر فهي تنجس بمجرد الملاقاة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يطهر الماء المتنجس بها باتصاله بالكر او الجاري بحيث يصير المجموع ماء واحداً او بوقوع شي‌ء من المطر عليه مع زوال التغير ان كان متغيراً بالنجاسة</w:t>
      </w:r>
      <w:r>
        <w:rPr>
          <w:rFonts w:eastAsia="Amiri" w:cs="Amiri" w:ascii="Amiri" w:hAnsi="Amiri"/>
          <w:color w:val="111111"/>
          <w:sz w:val="28"/>
          <w:szCs w:val="28"/>
          <w:rtl w:val="true"/>
          <w:lang w:bidi="ar-SA"/>
        </w:rPr>
        <w:t xml:space="preserve">. </w:t>
      </w:r>
      <w:bookmarkStart w:id="127" w:name="pg1799_21347"/>
    </w:p>
    <w:p>
      <w:pPr>
        <w:pStyle w:val="Heading3"/>
        <w:numPr>
          <w:ilvl w:val="2"/>
          <w:numId w:val="1"/>
        </w:numPr>
        <w:rPr/>
      </w:pPr>
      <w:bookmarkStart w:id="128" w:name="__RefHeading___Toc2474711_3650668749"/>
      <w:bookmarkStart w:id="129" w:name="_Toc39"/>
      <w:bookmarkEnd w:id="127"/>
      <w:bookmarkEnd w:id="128"/>
      <w:r>
        <w:rPr>
          <w:rtl w:val="true"/>
        </w:rPr>
        <w:t>(</w:t>
      </w:r>
      <w:r>
        <w:rPr>
          <w:rtl w:val="true"/>
        </w:rPr>
        <w:t xml:space="preserve">درس </w:t>
      </w:r>
      <w:r>
        <w:rPr/>
        <w:t>20</w:t>
      </w:r>
      <w:r>
        <w:rPr>
          <w:rtl w:val="true"/>
        </w:rPr>
        <w:t xml:space="preserve">): </w:t>
      </w:r>
      <w:r>
        <w:rPr>
          <w:rtl w:val="true"/>
        </w:rPr>
        <w:t>النجاسات</w:t>
      </w:r>
      <w:bookmarkEnd w:id="129"/>
    </w:p>
    <w:p>
      <w:pPr>
        <w:pStyle w:val="BookText"/>
        <w:rPr/>
      </w:pPr>
      <w:r>
        <w:rPr>
          <w:rFonts w:ascii="Amiri" w:hAnsi="Amiri" w:eastAsia="Amiri" w:cs="Amiri"/>
          <w:color w:val="111111"/>
          <w:sz w:val="28"/>
          <w:sz w:val="28"/>
          <w:szCs w:val="28"/>
          <w:rtl w:val="true"/>
          <w:lang w:bidi="ar-SA"/>
        </w:rPr>
        <w:t xml:space="preserve">النجاسات و هي الاعيان التي حكم الشارع باجتنابها و اجتناب ملاقيها بالأكل و الشرب و الصلاة و الطواف و اوجب تنزيه المساجد و القرآن و كل محترم منها و هي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مما لا يؤكل لحمه من ذي النفس السائلة يعني ما له عروق تشخب دماً عند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ذي النفس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كذلك و هي التي اخرجت روحها بغير الذبح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خصوص ذي النفس ايضاً فدم البق و السمك و نحوهما مما ليس له عروق تشخب دماً غير نجس و ان حرم اكله لكونه من الخبائث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الخنزير البريان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كل مسكر مائع بالاصالة فمثل الحشيشة و الترياق طاهر و ان حرم شربهما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و ان لم يسكر و هو شراب يتخذ من الشعير على وجه مخصوص، و تثبت نجاسة الشي‌ء بالعلم بملاقاته لشي‌ء من هذه العشرة برطوبة اما مع اليبوسة فلا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ايضاً بالبينة و هي الشاهدان العادلان و بالعدل الواحد و يقول ذي اليد مطلقاً و يجب ازالتها عن الثوب و البدن في الصلاة و الطواف و عن المساجد و عن خصوص مسجد الجبهة و ان كانت يابسة و المحمول النجس الذي لا يلوث الثياب لا بأس به و كذا لا بأس بنجاسة ما لا يستر كالتكة و الجواريب، و يعفى في الصلاة عن دم القروح و الجروح و عن مقدار الانملة من سائر الدماء غير دم النساء</w:t>
      </w:r>
      <w:r>
        <w:rPr>
          <w:rFonts w:eastAsia="Amiri" w:cs="Amiri" w:ascii="Amiri" w:hAnsi="Amiri"/>
          <w:color w:val="111111"/>
          <w:sz w:val="28"/>
          <w:szCs w:val="28"/>
          <w:rtl w:val="true"/>
          <w:lang w:bidi="ar-SA"/>
        </w:rPr>
        <w:t xml:space="preserve">. </w:t>
      </w:r>
      <w:bookmarkStart w:id="130" w:name="pg1799_21349"/>
    </w:p>
    <w:p>
      <w:pPr>
        <w:pStyle w:val="Heading3"/>
        <w:numPr>
          <w:ilvl w:val="2"/>
          <w:numId w:val="1"/>
        </w:numPr>
        <w:rPr/>
      </w:pPr>
      <w:bookmarkStart w:id="131" w:name="__RefHeading___Toc2474713_3650668749"/>
      <w:bookmarkStart w:id="132" w:name="_Toc40"/>
      <w:bookmarkEnd w:id="130"/>
      <w:bookmarkEnd w:id="131"/>
      <w:r>
        <w:rPr>
          <w:rtl w:val="true"/>
        </w:rPr>
        <w:t>(</w:t>
      </w:r>
      <w:r>
        <w:rPr>
          <w:rtl w:val="true"/>
        </w:rPr>
        <w:t xml:space="preserve">درس </w:t>
      </w:r>
      <w:r>
        <w:rPr/>
        <w:t>21</w:t>
      </w:r>
      <w:r>
        <w:rPr>
          <w:rtl w:val="true"/>
        </w:rPr>
        <w:t xml:space="preserve">): </w:t>
      </w:r>
      <w:r>
        <w:rPr>
          <w:rtl w:val="true"/>
        </w:rPr>
        <w:t>المطهرات</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هو اعظمها و اعمها و يطهر كل شي‌ء حتى ما كان من جنسه و لكن مع زوال عين النجاسة و يكفي المرة في التطهر به مطلقاً و الاحسن الثلاث و العصر بينها خصوصاً في مثل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الثلاث في تطهير الآنية من ولوغ الكلب مع التعفير بالتراب، و السبع من ولوغ الخنزير بعد التعفير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الجافة تطهر باطن النعل المتصل بها و اسفل القدم بالمشي عليها مع زوال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تطهر ما تجففه من الحصر و البواري و ما لا ينقل عادة كالأرض و الجدران و الاخشاب و الابواب حتى مثل الزرع و الفواكه و الاشجار مع زوال العين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كالخشب يصير رماداً او دخاناً او </w:t>
      </w:r>
    </w:p>
    <w:p>
      <w:pPr>
        <w:pStyle w:val="BookText"/>
        <w:rPr/>
      </w:pPr>
      <w:r>
        <w:rPr>
          <w:rFonts w:ascii="Amiri" w:hAnsi="Amiri" w:eastAsia="Amiri" w:cs="Amiri"/>
          <w:color w:val="111111"/>
          <w:sz w:val="28"/>
          <w:sz w:val="28"/>
          <w:szCs w:val="28"/>
          <w:rtl w:val="true"/>
          <w:lang w:bidi="ar-SA"/>
        </w:rPr>
        <w:t>بخاراً و العذرة دوداً او تراباً و المني يصير انساناً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كالخمر يصير 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يطهر بدن الكافر و جميع 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الدم المعتاد من الذبيحة يطهر ما يتخلف من الدم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و من بحكمه كطفله المميز مع علمه بالنجاسة و احتمال التطهر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كأواني الخمر اذا انقلب خلًا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عن بدن الحيوان الطاهر كالشاة و الفرس و عن بواطن الانسان كأنفه و فمه</w:t>
      </w:r>
      <w:r>
        <w:rPr>
          <w:rFonts w:eastAsia="Amiri" w:cs="Amiri" w:ascii="Amiri" w:hAnsi="Amiri"/>
          <w:color w:val="111111"/>
          <w:sz w:val="28"/>
          <w:szCs w:val="28"/>
          <w:rtl w:val="true"/>
          <w:lang w:bidi="ar-SA"/>
        </w:rPr>
        <w:t xml:space="preserve">. </w:t>
      </w:r>
      <w:bookmarkStart w:id="133" w:name="pg1799_21351"/>
    </w:p>
    <w:p>
      <w:pPr>
        <w:pStyle w:val="Heading3"/>
        <w:numPr>
          <w:ilvl w:val="2"/>
          <w:numId w:val="1"/>
        </w:numPr>
        <w:rPr/>
      </w:pPr>
      <w:bookmarkStart w:id="134" w:name="__RefHeading___Toc2474715_3650668749"/>
      <w:bookmarkStart w:id="135" w:name="_Toc41"/>
      <w:bookmarkEnd w:id="133"/>
      <w:bookmarkEnd w:id="134"/>
      <w:r>
        <w:rPr>
          <w:rtl w:val="true"/>
        </w:rPr>
        <w:t>(</w:t>
      </w:r>
      <w:r>
        <w:rPr>
          <w:rtl w:val="true"/>
        </w:rPr>
        <w:t xml:space="preserve">درس </w:t>
      </w:r>
      <w:r>
        <w:rPr/>
        <w:t>22</w:t>
      </w:r>
      <w:r>
        <w:rPr>
          <w:rtl w:val="true"/>
        </w:rPr>
        <w:t xml:space="preserve">): </w:t>
      </w:r>
      <w:r>
        <w:rPr>
          <w:rtl w:val="true"/>
        </w:rPr>
        <w:t>قاعدتان شرعيتان</w:t>
      </w:r>
      <w:bookmarkEnd w:id="135"/>
    </w:p>
    <w:p>
      <w:pPr>
        <w:pStyle w:val="BookText"/>
        <w:rPr/>
      </w:pPr>
      <w:r>
        <w:rPr>
          <w:rFonts w:ascii="Amiri" w:hAnsi="Amiri" w:eastAsia="Amiri" w:cs="Amiri"/>
          <w:color w:val="111111"/>
          <w:sz w:val="28"/>
          <w:sz w:val="28"/>
          <w:szCs w:val="28"/>
          <w:rtl w:val="true"/>
          <w:lang w:bidi="ar-SA"/>
        </w:rPr>
        <w:t>قاعدتان شرعيتان مهمتان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شككت في طهارته و نجاسته فهو لك طاهر و لا تعتني باحتمال نجاسته و ان كان الاحتمال قوياً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شككت في انه حلال اكله او حرام فهو حلال لك الا ما كان من حيوان كاللحوم و الشحوم و الادهان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ما اخذ من مسلم او من سوق المسلمين و شككت فيه فهو حلال يجوز اكله و شربه و استعماله و الصلاة فيه و لا يجب الفحص عنه، و يلحق بهما قواعد اخرى و هي كل مغصوب فاستعماله حرام و الوضوء به باطل مع العلم بغصبيته و ان كان الغاصب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اواني الذهب يحرم استعمالها بجميع انحاء الاستعمال و جلود الميتة نجسة ابداً و لا تطهر بالدبغ و لا يجوز استعمالها مطلقاً اما مع الشك بأنها من الجلود او غيرها فهي محكومة بالطهارة</w:t>
      </w:r>
      <w:r>
        <w:rPr>
          <w:rFonts w:eastAsia="Amiri" w:cs="Amiri" w:ascii="Amiri" w:hAnsi="Amiri"/>
          <w:color w:val="111111"/>
          <w:sz w:val="28"/>
          <w:szCs w:val="28"/>
          <w:rtl w:val="true"/>
          <w:lang w:bidi="ar-SA"/>
        </w:rPr>
        <w:t xml:space="preserve">. </w:t>
      </w:r>
      <w:bookmarkStart w:id="136" w:name="pg1799_21352"/>
    </w:p>
    <w:p>
      <w:pPr>
        <w:pStyle w:val="Heading3"/>
        <w:numPr>
          <w:ilvl w:val="2"/>
          <w:numId w:val="1"/>
        </w:numPr>
        <w:rPr/>
      </w:pPr>
      <w:bookmarkStart w:id="137" w:name="__RefHeading___Toc2474717_3650668749"/>
      <w:bookmarkStart w:id="138" w:name="_Toc42"/>
      <w:bookmarkEnd w:id="136"/>
      <w:bookmarkEnd w:id="137"/>
      <w:r>
        <w:rPr>
          <w:rtl w:val="true"/>
        </w:rPr>
        <w:t>(</w:t>
      </w:r>
      <w:r>
        <w:rPr>
          <w:rtl w:val="true"/>
        </w:rPr>
        <w:t xml:space="preserve">درس </w:t>
      </w:r>
      <w:r>
        <w:rPr/>
        <w:t>23</w:t>
      </w:r>
      <w:r>
        <w:rPr>
          <w:rtl w:val="true"/>
        </w:rPr>
        <w:t xml:space="preserve">): </w:t>
      </w:r>
      <w:r>
        <w:rPr>
          <w:rtl w:val="true"/>
        </w:rPr>
        <w:t>الوضوء</w:t>
      </w:r>
      <w:bookmarkEnd w:id="138"/>
    </w:p>
    <w:p>
      <w:pPr>
        <w:pStyle w:val="BookText"/>
        <w:rPr/>
      </w:pPr>
      <w:r>
        <w:rPr>
          <w:rFonts w:ascii="Amiri" w:hAnsi="Amiri" w:eastAsia="Amiri" w:cs="Amiri"/>
          <w:color w:val="111111"/>
          <w:sz w:val="28"/>
          <w:sz w:val="28"/>
          <w:szCs w:val="28"/>
          <w:rtl w:val="true"/>
          <w:lang w:bidi="ar-SA"/>
        </w:rPr>
        <w:t>اذا عرفت اقسام المياه و الطاهر و النجس منها و اردت الصلاة وجب عليك الوضوء و ينبغي لك قبله طلب الخلوة في مكان يستر عورتك عن الناظر المحترم كوجوب سترها في سائر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تجلس مستقبل القبلة و لا مستدبرها بل تجلس مشرقاً او مغرباً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غسل مخرج البول بالماء و كذا المخرج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مسحه بأجسام ثلاث طاهرة قالعة من احجار او خرق او نحوها و يكفي حينئذ عن الماء فاذا تطهرت قمت الى الوضوء فغسلت يديك الى الزندين مع البسملة و واجبات الوضوء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هي القصد الى ايجاد هذه الاعمال بداعي القربة الى اللّه تعالى و امتثال امره و هو معنى نفساني صرف ليس للفظ مدخل فيه بل الاحسن ترك التلفظ</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باليد من منتهى منابت الشعر </w:t>
      </w:r>
      <w:bookmarkStart w:id="139" w:name="pg1799_21353"/>
    </w:p>
    <w:p>
      <w:pPr>
        <w:pStyle w:val="BookText"/>
        <w:rPr/>
      </w:pPr>
      <w:bookmarkEnd w:id="139"/>
      <w:r>
        <w:rPr>
          <w:rFonts w:ascii="Amiri" w:hAnsi="Amiri" w:eastAsia="Amiri" w:cs="Amiri"/>
          <w:color w:val="111111"/>
          <w:sz w:val="28"/>
          <w:sz w:val="28"/>
          <w:szCs w:val="28"/>
          <w:rtl w:val="true"/>
          <w:lang w:bidi="ar-SA"/>
        </w:rPr>
        <w:t>الى طرف الذقن طولًا و ما احاطت به بسطة يدك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اليمنى من المرفق الى رءوس الاصابع و اليسرى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شي‌ء من مقدم الرأس مما يوازي الجبهة بشي‌ء من احدى اليدين ببلة الوضوء لا بماء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تمام ظهر القدمين بتمام باطن احد الكفين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474719_3650668749"/>
      <w:bookmarkStart w:id="141" w:name="_Toc43"/>
      <w:bookmarkEnd w:id="140"/>
      <w:r>
        <w:rPr>
          <w:rtl w:val="true"/>
        </w:rPr>
        <w:t>(</w:t>
      </w:r>
      <w:r>
        <w:rPr>
          <w:rtl w:val="true"/>
        </w:rPr>
        <w:t xml:space="preserve">درس </w:t>
      </w:r>
      <w:r>
        <w:rPr/>
        <w:t>24</w:t>
      </w:r>
      <w:r>
        <w:rPr>
          <w:rtl w:val="true"/>
        </w:rPr>
        <w:t xml:space="preserve">): </w:t>
      </w:r>
      <w:r>
        <w:rPr>
          <w:rtl w:val="true"/>
        </w:rPr>
        <w:t>شروط الوضوء و موانعه</w:t>
      </w:r>
      <w:bookmarkEnd w:id="141"/>
    </w:p>
    <w:p>
      <w:pPr>
        <w:pStyle w:val="BookText"/>
        <w:rPr/>
      </w:pPr>
      <w:r>
        <w:rPr>
          <w:rFonts w:ascii="IRNazanin" w:hAnsi="IRNazanin" w:eastAsia="IRNazanin"/>
          <w:color w:val="111111"/>
          <w:sz w:val="28"/>
          <w:sz w:val="28"/>
          <w:szCs w:val="28"/>
          <w:rtl w:val="true"/>
          <w:lang w:bidi="fa-IR"/>
        </w:rPr>
        <w:t>الوضوء له شروط و موانع و نواقض اما شروطه فأمور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اباحته فلو كان نجساً او مغصوباً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على النحو المتقدم و لا ترتيب بين الرجلين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بمعنى المتابعة في الاغسال و لا يضر الفصل القليل عادة فلو غسل اللاحق بعد </w:t>
      </w:r>
      <w:bookmarkStart w:id="142" w:name="pg1799_21354"/>
    </w:p>
    <w:p>
      <w:pPr>
        <w:pStyle w:val="BookText"/>
        <w:rPr/>
      </w:pPr>
      <w:bookmarkEnd w:id="142"/>
      <w:r>
        <w:rPr>
          <w:rFonts w:ascii="IRNazanin" w:hAnsi="IRNazanin" w:eastAsia="IRNazanin"/>
          <w:color w:val="111111"/>
          <w:sz w:val="28"/>
          <w:sz w:val="28"/>
          <w:szCs w:val="28"/>
          <w:rtl w:val="true"/>
          <w:lang w:bidi="fa-IR"/>
        </w:rPr>
        <w:t>جفاف السابق 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بنفسه مع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استعمال الماء مضراً فلو كان مضراً وجب التيمم بدلًا عنه و لو كان على بعض اعضاء الوضوء جبيرة يشق نزعها مسح عليها بدل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الوقت متسعاً للوضوء و الصلاة فلو ضاق عنهما 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ازالة الحاجب عن وصول الماء الى البشرة الا في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الأعلى الى الأسفل فلو عكس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هذه شروط صحة الوضوء و اضداده و موانعه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474721_3650668749"/>
      <w:bookmarkStart w:id="144" w:name="_Toc44"/>
      <w:bookmarkEnd w:id="143"/>
      <w:r>
        <w:rPr>
          <w:rtl w:val="true"/>
        </w:rPr>
        <w:t>(</w:t>
      </w:r>
      <w:r>
        <w:rPr>
          <w:rtl w:val="true"/>
        </w:rPr>
        <w:t xml:space="preserve">درس </w:t>
      </w:r>
      <w:r>
        <w:rPr/>
        <w:t>25</w:t>
      </w:r>
      <w:r>
        <w:rPr>
          <w:rtl w:val="true"/>
        </w:rPr>
        <w:t xml:space="preserve">): </w:t>
      </w:r>
      <w:r>
        <w:rPr>
          <w:rtl w:val="true"/>
        </w:rPr>
        <w:t>نواقض الوضوء</w:t>
      </w:r>
      <w:bookmarkEnd w:id="144"/>
    </w:p>
    <w:p>
      <w:pPr>
        <w:pStyle w:val="BookText"/>
        <w:rPr/>
      </w:pPr>
      <w:r>
        <w:rPr>
          <w:rFonts w:ascii="Amiri" w:hAnsi="Amiri" w:eastAsia="Amiri" w:cs="Amiri"/>
          <w:color w:val="111111"/>
          <w:sz w:val="28"/>
          <w:sz w:val="28"/>
          <w:szCs w:val="28"/>
          <w:rtl w:val="true"/>
          <w:lang w:bidi="ar-SA"/>
        </w:rPr>
        <w:t>و أما نواقض الوضوء فاشهرها اربعة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و البول و الريح و الغائط و اذا قدمت غسل اللاحق من الاعضاء على السابق فأعد غسل السابق و اللاحق ليحصل الترتيب و امسح رأسك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رجليك ببلة وضوءك لا 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شككت في غسل بعض الاعضاء و مسحها فإن كان الشك قبل الفراغ من الوضوء فأت به و ان كان بعده فالوضوء صحيح و لا تلتفت الى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تيقن و شك في صدور الناقض منه لا يلتفت الى الشك و بالعكس 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مس كتابة القرآن او شي‌ء من اسماء اللّه تعالى بغير وضوء</w:t>
      </w:r>
      <w:r>
        <w:rPr>
          <w:rFonts w:eastAsia="Amiri" w:cs="Amiri" w:ascii="Amiri" w:hAnsi="Amiri"/>
          <w:color w:val="111111"/>
          <w:sz w:val="28"/>
          <w:szCs w:val="28"/>
          <w:rtl w:val="true"/>
          <w:lang w:bidi="ar-SA"/>
        </w:rPr>
        <w:t xml:space="preserve">. </w:t>
      </w:r>
      <w:bookmarkStart w:id="145" w:name="pg1799_21356"/>
    </w:p>
    <w:p>
      <w:pPr>
        <w:pStyle w:val="Heading3"/>
        <w:numPr>
          <w:ilvl w:val="2"/>
          <w:numId w:val="1"/>
        </w:numPr>
        <w:rPr/>
      </w:pPr>
      <w:bookmarkStart w:id="146" w:name="__RefHeading___Toc2474723_3650668749"/>
      <w:bookmarkStart w:id="147" w:name="_Toc45"/>
      <w:bookmarkEnd w:id="145"/>
      <w:bookmarkEnd w:id="146"/>
      <w:r>
        <w:rPr>
          <w:rtl w:val="true"/>
        </w:rPr>
        <w:t>(</w:t>
      </w:r>
      <w:r>
        <w:rPr>
          <w:rtl w:val="true"/>
        </w:rPr>
        <w:t xml:space="preserve">درس </w:t>
      </w:r>
      <w:r>
        <w:rPr/>
        <w:t>26</w:t>
      </w:r>
      <w:r>
        <w:rPr>
          <w:rtl w:val="true"/>
        </w:rPr>
        <w:t xml:space="preserve">): </w:t>
      </w:r>
      <w:r>
        <w:rPr>
          <w:rtl w:val="true"/>
        </w:rPr>
        <w:t>التيمم</w:t>
      </w:r>
      <w:bookmarkEnd w:id="14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لم يكن عندك ماء او كان استعماله مضراً بك لمرض او خوف عطش او كان الوقت ضيقاً، او كان لا يحصل الا بثمن يضر بحالك فتيمم بدل الوضوء او الغسل و صورته بعد النية ان تضرب بباطن كفيك معاً على وجه الأرض الطاهرة المباحة سواء كانت تراباً او رملًا او حجراً او حصى او نحوها مما لا يخرج عن اسم الأرض، فلا يصح بمثل الملح و القير و نحوهما من المعادن ثمّ تمسح بهما بعد الضرب على الارض جبينك من منتهى قصاص شعر الناصية الى طرف الانف الذي يلي الحاجب طولًا و من الجبين الايمن الى الايسر عرضاً بالكفين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تضرب الأرض ثانياً و تمسح ظهر الكف اليمنى باليسرى و اليسرى باليمنى من الزند الى رءوس الاصابع فالتيمم اذا ضربتان و مسحتان مسحة للجبين و مسحة للكفين، و اذا صليت بالتيمم و تمكنت بعدها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الماء فصلاتك صحيحة لا اعادة لها و لا قضاء و ان تمكنت منه قبل الركوع الأول قطعت الصلاة و توضأت و صليت و الا فأمض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ينقضه كما ينقض الوضوء من الاحداث و يستباح به كما يستباح بالوضوء مع بقاء العذر</w:t>
      </w:r>
      <w:r>
        <w:rPr>
          <w:rFonts w:eastAsia="Amiri" w:cs="Amiri" w:ascii="Amiri" w:hAnsi="Amiri"/>
          <w:color w:val="111111"/>
          <w:sz w:val="28"/>
          <w:szCs w:val="28"/>
          <w:rtl w:val="true"/>
          <w:lang w:bidi="ar-SA"/>
        </w:rPr>
        <w:t xml:space="preserve">. </w:t>
      </w:r>
      <w:bookmarkStart w:id="148" w:name="pg1799_21358"/>
    </w:p>
    <w:p>
      <w:pPr>
        <w:pStyle w:val="Heading2"/>
        <w:numPr>
          <w:ilvl w:val="1"/>
          <w:numId w:val="1"/>
        </w:numPr>
        <w:rPr/>
      </w:pPr>
      <w:bookmarkStart w:id="149" w:name="__RefHeading___Toc2474725_3650668749"/>
      <w:bookmarkStart w:id="150" w:name="_Toc46"/>
      <w:bookmarkEnd w:id="148"/>
      <w:bookmarkEnd w:id="149"/>
      <w:r>
        <w:rPr>
          <w:rtl w:val="true"/>
        </w:rPr>
        <w:t>[</w:t>
      </w:r>
      <w:r>
        <w:rPr>
          <w:rtl w:val="true"/>
        </w:rPr>
        <w:t>كتاب الصلاة</w:t>
      </w:r>
      <w:r>
        <w:rPr>
          <w:rtl w:val="true"/>
        </w:rPr>
        <w:t>]</w:t>
      </w:r>
      <w:bookmarkEnd w:id="150"/>
    </w:p>
    <w:p>
      <w:pPr>
        <w:pStyle w:val="Heading3"/>
        <w:numPr>
          <w:ilvl w:val="2"/>
          <w:numId w:val="1"/>
        </w:numPr>
        <w:rPr/>
      </w:pPr>
      <w:bookmarkStart w:id="151" w:name="__RefHeading___Toc2474727_3650668749"/>
      <w:bookmarkStart w:id="152" w:name="_Toc47"/>
      <w:bookmarkEnd w:id="151"/>
      <w:r>
        <w:rPr>
          <w:rtl w:val="true"/>
        </w:rPr>
        <w:t>(</w:t>
      </w:r>
      <w:r>
        <w:rPr>
          <w:rtl w:val="true"/>
        </w:rPr>
        <w:t xml:space="preserve">درس </w:t>
      </w:r>
      <w:r>
        <w:rPr/>
        <w:t>27</w:t>
      </w:r>
      <w:r>
        <w:rPr>
          <w:rtl w:val="true"/>
        </w:rPr>
        <w:t xml:space="preserve">): </w:t>
      </w:r>
      <w:r>
        <w:rPr>
          <w:rtl w:val="true"/>
        </w:rPr>
        <w:t>مستحبات الصلاة</w:t>
      </w:r>
      <w:bookmarkEnd w:id="152"/>
    </w:p>
    <w:p>
      <w:pPr>
        <w:pStyle w:val="BookText"/>
        <w:rPr/>
      </w:pPr>
      <w:r>
        <w:rPr>
          <w:rFonts w:ascii="Amiri" w:hAnsi="Amiri" w:eastAsia="Amiri" w:cs="Amiri"/>
          <w:color w:val="111111"/>
          <w:sz w:val="28"/>
          <w:sz w:val="28"/>
          <w:szCs w:val="28"/>
          <w:rtl w:val="true"/>
          <w:lang w:bidi="ar-SA"/>
        </w:rPr>
        <w:t>فاذا اكملت طهارتك من وضوء او تيمم فقم الى الصلاة التي عرفت انها عمود الدين و لها مستحبات، و 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مستحباتها كثيرة قبلها و بعدها و في اثنائها، واهم ما يستحب قبلها الآذان و آكد منه الاقامة و هي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كل واحد منها مرتان و يختم بلا اله الا اللّه مرة و الأحسن ايضاً مرتان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واهم ما يستحب في اثنائها القنوت و هو رفع اليدين بالدعاء بعد القراءة قبل ركوع الثانية، و يكفي فيه من الدعاء ان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 لوالدي</w:t>
      </w:r>
      <w:r>
        <w:rPr>
          <w:rFonts w:eastAsia="Amiri" w:cs="Amiri" w:ascii="Amiri" w:hAnsi="Amiri"/>
          <w:color w:val="111111"/>
          <w:sz w:val="28"/>
          <w:szCs w:val="28"/>
          <w:rtl w:val="true"/>
          <w:lang w:bidi="ar-SA"/>
        </w:rPr>
        <w:t xml:space="preserve">) </w:t>
      </w:r>
      <w:bookmarkStart w:id="153" w:name="pg1799_21359"/>
    </w:p>
    <w:p>
      <w:pPr>
        <w:pStyle w:val="BookText"/>
        <w:rPr/>
      </w:pPr>
      <w:bookmarkEnd w:id="153"/>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واهم ما يستحب بعدها التعقيب يعني الجلوس لذكر اللّه تعالى بعدها و لو قليلًا، و نعني به ما يجوز تركه و الأرجح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ما لا يسوغ تركه و قد يفسد العمل بدونه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474729_3650668749"/>
      <w:bookmarkStart w:id="155" w:name="_Toc48"/>
      <w:bookmarkEnd w:id="154"/>
      <w:r>
        <w:rPr>
          <w:rtl w:val="true"/>
        </w:rPr>
        <w:t>(</w:t>
      </w:r>
      <w:r>
        <w:rPr>
          <w:rtl w:val="true"/>
        </w:rPr>
        <w:t xml:space="preserve">درس </w:t>
      </w:r>
      <w:r>
        <w:rPr/>
        <w:t>28</w:t>
      </w:r>
      <w:r>
        <w:rPr>
          <w:rtl w:val="true"/>
        </w:rPr>
        <w:t xml:space="preserve">): </w:t>
      </w:r>
      <w:r>
        <w:rPr>
          <w:rtl w:val="true"/>
        </w:rPr>
        <w:t>مقدمات الصلاة</w:t>
      </w:r>
      <w:bookmarkEnd w:id="155"/>
    </w:p>
    <w:p>
      <w:pPr>
        <w:pStyle w:val="BookText"/>
        <w:rPr/>
      </w:pPr>
      <w:r>
        <w:rPr>
          <w:rFonts w:ascii="Amiri" w:hAnsi="Amiri" w:eastAsia="Amiri" w:cs="Amiri"/>
          <w:color w:val="111111"/>
          <w:sz w:val="28"/>
          <w:sz w:val="28"/>
          <w:szCs w:val="28"/>
          <w:rtl w:val="true"/>
          <w:lang w:bidi="ar-SA"/>
        </w:rPr>
        <w:t xml:space="preserve">الفرائض اليومية خمس و هي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اربع للظهر، و اربع للعصر، و ثلاث للمغرب، و اربع للعشاء، و اثنان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الا على البالغ العاقل دون الصبي و المجنون و لها مقدمات و هي شروط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اجزاء هي مقدمات ماهيتها، و مبطلات و هي موانع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الشروط فهي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فلا تصح من الكافر حتى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بالوضوء او الغسل او التيمم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ثيابه و بدنه و موضع سجوده من النجاسة</w:t>
      </w:r>
      <w:r>
        <w:rPr>
          <w:rFonts w:eastAsia="Amiri" w:cs="Amiri" w:ascii="Amiri" w:hAnsi="Amiri"/>
          <w:color w:val="111111"/>
          <w:sz w:val="28"/>
          <w:szCs w:val="28"/>
          <w:rtl w:val="true"/>
          <w:lang w:bidi="ar-SA"/>
        </w:rPr>
        <w:t xml:space="preserve">. </w:t>
      </w:r>
      <w:bookmarkStart w:id="156" w:name="pg1799_21360"/>
    </w:p>
    <w:p>
      <w:pPr>
        <w:pStyle w:val="BookText"/>
        <w:rPr/>
      </w:pPr>
      <w:bookmarkEnd w:id="1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بيانه انك اذا واجهت نقطة الجنوب في العراق وجدت الشمس قد مالت الى طرف الحاجب الأيمن فقد دخل وقت الظهر و كلما بادرت فهو افضل و بعد مقدار ادائها يدخل وقت العصر و يمتد وقتهما الاجزائي الى غروب الشمس، و بعد غروبها ببضع دقائق يدخل وقت صلاة المغرب و كلما تقدمت فهو افضل و بعد مقدار ادائها يدخل وقت العشاء و يمتد وقتهما الاجزائي الى نصف الليل، و لذوي الاعذار الى الفجر، و عند ظهور النور المعترض في الافق الشرقي و هو الفجر الصادق لا المستطيل و هو الكاذب يدخل وقت صلاة الفجر و كلما تقدمت بعده فهو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وقتها الاجزائي الى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الصلاة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فاتته لعذر او عصيان او نسيان قضاها بعده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474731_3650668749"/>
      <w:bookmarkStart w:id="158" w:name="_Toc49"/>
      <w:bookmarkEnd w:id="157"/>
      <w:r>
        <w:rPr>
          <w:rtl w:val="true"/>
        </w:rPr>
        <w:t>(</w:t>
      </w:r>
      <w:r>
        <w:rPr>
          <w:rtl w:val="true"/>
        </w:rPr>
        <w:t xml:space="preserve">درس </w:t>
      </w:r>
      <w:r>
        <w:rPr/>
        <w:t>29</w:t>
      </w:r>
      <w:r>
        <w:rPr>
          <w:rtl w:val="true"/>
        </w:rPr>
        <w:t xml:space="preserve">): </w:t>
      </w:r>
      <w:r>
        <w:rPr>
          <w:rtl w:val="true"/>
        </w:rPr>
        <w:t>مكان الصلاة و الساتر</w:t>
      </w:r>
      <w:bookmarkEnd w:id="1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احرزت دخول الفريضة فقم الى مكان مباح اولًا أي غير مغصوب، يمكن الاستقرار عليه، ثانياً غير نجس نجاسة تلوث الثياب و البدن، و ثالثاً و اذا كان طاهراً من كل نجاسة فهو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 المكان هو الشرط الخامس من مقدمات الصلاة و شروطها، و الشرط السادس الساتر فلا تصح الصلاة عارياً مع </w:t>
      </w:r>
      <w:bookmarkStart w:id="159" w:name="pg1799_21361"/>
    </w:p>
    <w:p>
      <w:pPr>
        <w:pStyle w:val="BookText"/>
        <w:rPr/>
      </w:pPr>
      <w:bookmarkEnd w:id="159"/>
      <w:r>
        <w:rPr>
          <w:rFonts w:ascii="Amiri" w:hAnsi="Amiri" w:eastAsia="Amiri" w:cs="Amiri"/>
          <w:color w:val="111111"/>
          <w:sz w:val="28"/>
          <w:sz w:val="28"/>
          <w:szCs w:val="28"/>
          <w:rtl w:val="true"/>
          <w:lang w:bidi="ar-SA"/>
        </w:rPr>
        <w:t>القدرة على الستر و لو بورق الاشجار و نحوها و لو تعذر بالكلية صلى جالساً مع عدم الامن من الناظر و قائماً مع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الساتر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غير مغصوب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حرير محض، اما الممزوج بالقطن و نحوه فلا بأس و لو كان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يكون من صوف او شعر او وبر او جلد ما لا يؤكل لحمه من الحيوانات كالنسور و السبع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يكون منسوجاً من الذهب، فلو لم تجد ما فيه بعض هذه الموانع فصل عارياً الا ان تخاف البرد فتصلي فيه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474733_3650668749"/>
      <w:bookmarkStart w:id="161" w:name="_Toc50"/>
      <w:bookmarkEnd w:id="160"/>
      <w:r>
        <w:rPr>
          <w:rtl w:val="true"/>
        </w:rPr>
        <w:t>(</w:t>
      </w:r>
      <w:r>
        <w:rPr>
          <w:rtl w:val="true"/>
        </w:rPr>
        <w:t xml:space="preserve">درس </w:t>
      </w:r>
      <w:r>
        <w:rPr/>
        <w:t>30</w:t>
      </w:r>
      <w:r>
        <w:rPr>
          <w:rtl w:val="true"/>
        </w:rPr>
        <w:t xml:space="preserve">): </w:t>
      </w:r>
      <w:r>
        <w:rPr>
          <w:rtl w:val="true"/>
        </w:rPr>
        <w:t>القبلة</w:t>
      </w:r>
      <w:bookmarkEnd w:id="1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تمت لك تلك المقدمات الست توجهت الى القبلة و هو 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القبلة هي الكعبة المقدسة فيجب التوجه اليها في الصلاة مع العلم بها و الظن المعتبر كالبينة و خبر العدل و مع العجز عن معرفتها او الاضطرار كراكب السفينة او بيوت سكة </w:t>
      </w:r>
      <w:bookmarkStart w:id="162" w:name="pg1799_21362"/>
    </w:p>
    <w:p>
      <w:pPr>
        <w:pStyle w:val="BookText"/>
        <w:rPr/>
      </w:pPr>
      <w:bookmarkEnd w:id="162"/>
      <w:r>
        <w:rPr>
          <w:rFonts w:ascii="Amiri" w:hAnsi="Amiri" w:eastAsia="Amiri" w:cs="Amiri"/>
          <w:color w:val="111111"/>
          <w:sz w:val="28"/>
          <w:sz w:val="28"/>
          <w:szCs w:val="28"/>
          <w:rtl w:val="true"/>
          <w:lang w:bidi="ar-SA"/>
        </w:rPr>
        <w:t>الحديد و امثالها فيتوجه اليها قدر ما يمكن من صلاته مع عدم المشقة، و يسقط وجوب التوجه في المتعذر و الشاق و هو مورد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46"/>
      </w:r>
      <w:r>
        <w:rPr>
          <w:rFonts w:ascii="Amiri" w:hAnsi="Amiri" w:eastAsia="Amiri" w:cs="Amiri"/>
          <w:color w:val="111111"/>
          <w:sz w:val="28"/>
          <w:sz w:val="28"/>
          <w:szCs w:val="28"/>
          <w:rtl w:val="true"/>
          <w:lang w:bidi="ar-SA"/>
        </w:rPr>
        <w:t>و لو انكشف بعد الصلاة انه كان مستدبر القبلة فيها اعادها و لا اعادة مع الجهل و النسيان الا في الاستدبار و هو مورد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 بين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توجهت اليها فأذن واقم كما عرفت اذا شئت، و ادخل في الصلاة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474735_3650668749"/>
      <w:bookmarkStart w:id="164" w:name="_Toc51"/>
      <w:bookmarkEnd w:id="163"/>
      <w:r>
        <w:rPr>
          <w:rtl w:val="true"/>
        </w:rPr>
        <w:t>(</w:t>
      </w:r>
      <w:r>
        <w:rPr>
          <w:rtl w:val="true"/>
        </w:rPr>
        <w:t xml:space="preserve">درس </w:t>
      </w:r>
      <w:r>
        <w:rPr/>
        <w:t>31</w:t>
      </w:r>
      <w:r>
        <w:rPr>
          <w:rtl w:val="true"/>
        </w:rPr>
        <w:t xml:space="preserve">): </w:t>
      </w:r>
      <w:r>
        <w:rPr>
          <w:rtl w:val="true"/>
        </w:rPr>
        <w:t>اجزاء الصلاة</w:t>
      </w:r>
      <w:bookmarkEnd w:id="164"/>
    </w:p>
    <w:p>
      <w:pPr>
        <w:pStyle w:val="BookText"/>
        <w:rPr/>
      </w:pPr>
      <w:r>
        <w:rPr>
          <w:rFonts w:ascii="Amiri" w:hAnsi="Amiri" w:eastAsia="Amiri" w:cs="Amiri"/>
          <w:color w:val="111111"/>
          <w:sz w:val="28"/>
          <w:sz w:val="28"/>
          <w:szCs w:val="28"/>
          <w:rtl w:val="true"/>
          <w:lang w:bidi="ar-SA"/>
        </w:rPr>
        <w:t>قد عرفت مقدمات الصلاة و شروطها و أما اجزاؤها المقومة لماهيتها فهي ايضاً امور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اعني القصد الى ايجاد تلك الافعال الخاصة قربة الى الله تعالى أي بداعي امتثال امره لا لغرض آخر من رياء و نحوه و هذا معنى الاخلاص الذي هو روح العبادة و هي بدونه جسم بلا روح و هو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w:t>
      </w:r>
      <w:r>
        <w:rPr>
          <w:rStyle w:val="FootnoteAnchor"/>
          <w:rtl w:val="true"/>
        </w:rPr>
        <w:footnoteReference w:id="47"/>
      </w:r>
      <w:r>
        <w:rPr>
          <w:rFonts w:ascii="Amiri" w:hAnsi="Amiri" w:eastAsia="Amiri" w:cs="Amiri"/>
          <w:color w:val="111111"/>
          <w:sz w:val="28"/>
          <w:sz w:val="28"/>
          <w:szCs w:val="28"/>
          <w:rtl w:val="true"/>
          <w:lang w:bidi="ar-SA"/>
        </w:rPr>
        <w:t xml:space="preserve">و النية امر بسيط جداً لا يحتاج الى اكثر من تعيين الفعل المنوي و انه ظهر او </w:t>
      </w:r>
    </w:p>
    <w:p>
      <w:pPr>
        <w:pStyle w:val="BookText"/>
        <w:rPr/>
      </w:pPr>
      <w:r>
        <w:rPr>
          <w:rFonts w:ascii="Amiri" w:hAnsi="Amiri" w:eastAsia="Amiri" w:cs="Amiri"/>
          <w:color w:val="111111"/>
          <w:sz w:val="28"/>
          <w:sz w:val="28"/>
          <w:szCs w:val="28"/>
          <w:rtl w:val="true"/>
          <w:lang w:bidi="ar-SA"/>
        </w:rPr>
        <w:t>عصر او غير ذلك و ان يكون المحرك على فعله التقرب الى رضوان اللّه تعالى و لا يحتاج الى لفظ و لا الى تصور 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فتقف منتصباً أي غير منحني مستقلًا أي غير معتمد و لا مستند الى شي‌ء من جدار او غيره مستقراً أي غير مضطرب و لا مهتز كل ذلك مع القدرة اما مع الضرورة فلا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عجز عن القيام سقط بمقدار عجزه فيصلي جالساً و اذا عجز عن الجلوس صلى مضطجعاً الى جنبه الأيمن ثمّ الأيسر ثمّ مستلقياً و يومي برأسه او بعينيه للركوع و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تسقط الصلاة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افتتاح الصلاة و تسمى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التلفظ يحرم اختيار قطع الصلاة بشي‌ء من المبطلات التي سيأتي ذكرها و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اركان الصلاة التي تبطل بتركها عمداً و سهواً و يلزم ان يأتي بها حال القيام و الاستقبال 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كبر قاعداً او على غير القبلة او عارياً بطلت 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الضرورة فلا حرج</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الفاتحة بتمامها، و البسملة عندنا جزء منها فلو تركها او ترك حرفاً من الفاتحة </w:t>
      </w:r>
    </w:p>
    <w:p>
      <w:pPr>
        <w:pStyle w:val="BookText"/>
        <w:rPr/>
      </w:pPr>
      <w:r>
        <w:rPr>
          <w:rFonts w:ascii="IRNazanin" w:hAnsi="IRNazanin" w:eastAsia="IRNazanin"/>
          <w:color w:val="111111"/>
          <w:sz w:val="28"/>
          <w:sz w:val="28"/>
          <w:szCs w:val="28"/>
          <w:rtl w:val="true"/>
          <w:lang w:bidi="fa-IR"/>
        </w:rPr>
        <w:t>عمداً بطلت 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كاملة من القرآن الكريم بعد الفاتحة و لو اصغر الصور كالكوثر، و الأفضل قراءة التوحيد، و تركها عمداً تبطل الصلاة ايضاً، اما مع نسيانها او نسيان الفاتحة او شي‌ء منها فتصح الصلاة و يسجد بعدها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الجهر بقراءة الفاتحة و السورة المتعارف في صلاة الصبح و المغرب و العشاء و الاخفات في قراءة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عدا القراءة من الأذكار فيتخير فيها بين الجهر و الاخفات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اخفت في موضع وجوب الجهر او بالعكس عمداً بطلت اما جهلًا او سهواً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و هو الانحناء الى ان تصل يداه الى ركبتيه و يجب فيه تسبيحة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ثلاث صغرى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 هو وضع الجبهة على الأرض او ما انبتت غير المأكول و الملبوس او القرطاس و يجب فيه ايضاً تسبيحة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ثلاث صغرى و الجلوس بينهما و بعدهما مطمئناً و السجود على سبعة اعضاء الجبهة و الكفين و الركبتين و ابهامي القدمين</w:t>
      </w:r>
      <w:r>
        <w:rPr>
          <w:rFonts w:eastAsia="Amiri" w:cs="Amiri" w:ascii="Amiri" w:hAnsi="Amiri"/>
          <w:color w:val="111111"/>
          <w:sz w:val="28"/>
          <w:szCs w:val="28"/>
          <w:rtl w:val="true"/>
          <w:lang w:bidi="ar-SA"/>
        </w:rPr>
        <w:t xml:space="preserve">. </w:t>
      </w:r>
      <w:bookmarkStart w:id="165" w:name="pg1799_21365"/>
    </w:p>
    <w:p>
      <w:pPr>
        <w:pStyle w:val="BookText"/>
        <w:rPr/>
      </w:pPr>
      <w:bookmarkEnd w:id="1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مرة بعد الركعة الثانية في الثنائية و أخرى في آخر الصلاة فيما عداها و الواجب منه اشهد ان لا اله الا اللّه وحده لا شريك له و اشهد ان محمداً عبده و رسوله اللهم صلِّ على 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 الواجب واحدة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 و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الأولى استحبت الثانية و ان قال الثاني سقطت الأولى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مستحب و لا يجزي عن الواجب و التسليم جزء من الصلاة على الأصح فلو قارنه الحدث او نحوه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 جميع احوال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على النحو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عدم الفصل الطويل بين افعالها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474737_3650668749"/>
      <w:bookmarkStart w:id="167" w:name="_Toc52"/>
      <w:bookmarkEnd w:id="166"/>
      <w:r>
        <w:rPr>
          <w:rtl w:val="true"/>
        </w:rPr>
        <w:t>(</w:t>
      </w:r>
      <w:r>
        <w:rPr>
          <w:rtl w:val="true"/>
        </w:rPr>
        <w:t xml:space="preserve">درس </w:t>
      </w:r>
      <w:r>
        <w:rPr/>
        <w:t>32</w:t>
      </w:r>
      <w:r>
        <w:rPr>
          <w:rtl w:val="true"/>
        </w:rPr>
        <w:t xml:space="preserve">): </w:t>
      </w:r>
      <w:r>
        <w:rPr>
          <w:rtl w:val="true"/>
        </w:rPr>
        <w:t>قواطع الصلاة و مبطلاتها</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أي ما يوجب الغسل او الوضوء يبطلها عمداً او سهواً او جهلًا اختياراً او اضطراراً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و هو وضع احدى اليدين على </w:t>
      </w:r>
    </w:p>
    <w:p>
      <w:pPr>
        <w:pStyle w:val="BookText"/>
        <w:rPr/>
      </w:pPr>
      <w:r>
        <w:rPr>
          <w:rFonts w:ascii="Amiri" w:hAnsi="Amiri" w:eastAsia="Amiri" w:cs="Amiri"/>
          <w:color w:val="111111"/>
          <w:sz w:val="28"/>
          <w:sz w:val="28"/>
          <w:szCs w:val="28"/>
          <w:rtl w:val="true"/>
          <w:lang w:bidi="ar-SA"/>
        </w:rPr>
        <w:t>الأخرى يبطلها عمداً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عن القبلة بكل البدن الى اليمين او الشمال او انحراف الوجه الى وراء اما انحرافه اليهما فمكروه و الاستدبار بالوجه فضلًا عن البدن مبطل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عمداً ما لم يكن ذكراً او دعاء بحرفين و لو مهملين او واحد ذي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عمداً اما التبسم فمكروه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بصوت على شي‌ء من امور الدنيا اما لو بكى تضرعاً الى اللّه تعالى ليشفي مريضه او يقضي حاجته لم يقدح و ان كان الأحوط الاجتناب ايضاً اما البكاء فيها من خشية اللّه فهو روحها و جوهرها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ماح لصورتها و ان لم يكن فعلًا كثيراً كالوثبة الفاحشة و شرب الدخان و النظر في كتاب و نحو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عمداً و ان لم يكن فعلًا كثيراً و لم يمح صورتها اما لو بلع ما في فمه من الطعام المتخلف او ذوب النبات و الثلج في فمه و نزوله </w:t>
      </w:r>
      <w:bookmarkStart w:id="168" w:name="pg1799_21367"/>
    </w:p>
    <w:p>
      <w:pPr>
        <w:pStyle w:val="BookText"/>
        <w:rPr/>
      </w:pPr>
      <w:bookmarkEnd w:id="168"/>
      <w:r>
        <w:rPr>
          <w:rFonts w:ascii="Amiri" w:hAnsi="Amiri" w:eastAsia="Amiri" w:cs="Amiri"/>
          <w:color w:val="111111"/>
          <w:sz w:val="28"/>
          <w:sz w:val="28"/>
          <w:szCs w:val="28"/>
          <w:rtl w:val="true"/>
          <w:lang w:bidi="ar-SA"/>
        </w:rPr>
        <w:t>تدريجاً فلا يقدح و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آخر الحمد عمداً اختياراً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المبطلة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العمدية مطلقاً او زيادة الأركان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النقيصة كذلك</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474739_3650668749"/>
      <w:bookmarkStart w:id="170" w:name="_Toc53"/>
      <w:bookmarkEnd w:id="169"/>
      <w:r>
        <w:rPr>
          <w:rtl w:val="true"/>
        </w:rPr>
        <w:t>(</w:t>
      </w:r>
      <w:r>
        <w:rPr>
          <w:rtl w:val="true"/>
        </w:rPr>
        <w:t xml:space="preserve">درس </w:t>
      </w:r>
      <w:r>
        <w:rPr/>
        <w:t>33</w:t>
      </w:r>
      <w:r>
        <w:rPr>
          <w:rtl w:val="true"/>
        </w:rPr>
        <w:t xml:space="preserve">): </w:t>
      </w:r>
      <w:r>
        <w:rPr>
          <w:rtl w:val="true"/>
        </w:rPr>
        <w:t>الخلل</w:t>
      </w:r>
      <w:bookmarkEnd w:id="1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زاد جزء في صلاته ركناً كان او غيره بنية الجزئية لا بنية الذكر و الدعاء عمداً بطلت صلاته و النقيصة عمداً كذلك و من زاد سهواً فإن كان ركناً بطلت كركوعين في ركعة واحدة او سجودين أي اربع سجدات الا في الجماعة فيما لو رفع المأموم رأسه قبل الامام حيث يلزمه العود و لا شي‌ء عليه، و ان لم يكن ركناً مضت صلاته و سجد بعدها سجدتي السهو، و من نقص سهواً فإن كان ركناً اتى به ان ذكره قبل الدخول في ركن آخر و الا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نسي الركوع و ذكر قبل السجدة الثانية عاد و اتى به ثمّ بالسجدتين ثمّ بسجدتي السهو بعد الصلاة و الا استأنف صلاته و ان لم </w:t>
      </w:r>
      <w:bookmarkStart w:id="171" w:name="pg1799_21368"/>
    </w:p>
    <w:p>
      <w:pPr>
        <w:pStyle w:val="BookText"/>
        <w:rPr/>
      </w:pPr>
      <w:bookmarkEnd w:id="171"/>
      <w:r>
        <w:rPr>
          <w:rFonts w:ascii="Amiri" w:hAnsi="Amiri" w:eastAsia="Amiri" w:cs="Amiri"/>
          <w:color w:val="111111"/>
          <w:sz w:val="28"/>
          <w:sz w:val="28"/>
          <w:szCs w:val="28"/>
          <w:rtl w:val="true"/>
          <w:lang w:bidi="ar-SA"/>
        </w:rPr>
        <w:t>يكن ركناً اتى به و بما بعده ما لم يدخل في ركن و الا مضت صلاته و سجد بعدها سجدتي السهو و لا يقضي من الأجزاء المنسية الواجبة سوى التشهد و اجزائه و السجدة الواحدة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474741_3650668749"/>
      <w:bookmarkStart w:id="173" w:name="_Toc54"/>
      <w:bookmarkEnd w:id="172"/>
      <w:r>
        <w:rPr>
          <w:rtl w:val="true"/>
        </w:rPr>
        <w:t>(</w:t>
      </w:r>
      <w:r>
        <w:rPr>
          <w:rtl w:val="true"/>
        </w:rPr>
        <w:t xml:space="preserve">درس </w:t>
      </w:r>
      <w:r>
        <w:rPr/>
        <w:t>34</w:t>
      </w:r>
      <w:r>
        <w:rPr>
          <w:rtl w:val="true"/>
        </w:rPr>
        <w:t xml:space="preserve">): </w:t>
      </w:r>
      <w:r>
        <w:rPr>
          <w:rtl w:val="true"/>
        </w:rPr>
        <w:t>الشكوك في الصلاة</w:t>
      </w:r>
      <w:bookmarkEnd w:id="173"/>
    </w:p>
    <w:p>
      <w:pPr>
        <w:pStyle w:val="BookText"/>
        <w:rPr/>
      </w:pPr>
      <w:r>
        <w:rPr>
          <w:rFonts w:ascii="Amiri" w:hAnsi="Amiri" w:eastAsia="Amiri" w:cs="Amiri"/>
          <w:color w:val="111111"/>
          <w:sz w:val="28"/>
          <w:sz w:val="28"/>
          <w:szCs w:val="28"/>
          <w:rtl w:val="true"/>
          <w:lang w:bidi="ar-SA"/>
        </w:rPr>
        <w:t>و لا تكاد تنضبط صورها الممكنة عقلًا و لكن يمكن حصر عام البلوى منها في ثلاثة انواع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يعتد به و لا يحتاج الى 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يعتد به فيبطل و ليس له 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يبطل و لكن يحتاج الى علاج و لكل منها خمس صور،</w:t>
      </w:r>
    </w:p>
    <w:p>
      <w:pPr>
        <w:pStyle w:val="BookText"/>
        <w:rPr/>
      </w:pPr>
      <w:r>
        <w:rPr>
          <w:rFonts w:ascii="IRNazanin" w:hAnsi="IRNazanin" w:eastAsia="IRNazanin"/>
          <w:color w:val="111111"/>
          <w:sz w:val="28"/>
          <w:sz w:val="28"/>
          <w:szCs w:val="28"/>
          <w:rtl w:val="true"/>
          <w:lang w:bidi="fa-IR"/>
        </w:rPr>
        <w:t>صور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خروج الوقت في اصل فعلها او في شي‌ء من افعالها او شرائطها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فعل او قول ركن او غيره تجاوز محله و الدخول في غيره واجباً كان الغير او مستحباً فعلًا او مقدمة فعل حتى الهوي الى الركوع او السجود على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الفراغ أي بعد السلام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كثير الشك و هو من تعاقبت عليه في صلاة واحدة او ثلاث ثلاثة شكوك فإنه يصير بعدها كثير الشك فلا يلتفت الى شكه و لو كان في صلاة اخرى ما لم تمض عليه ثلاث صلوات سالمة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مع قيام امارة شرعية على الصحة و ان لم تفد الظن خاصة في باب الصلاة كشك الامام مع حفظ المأموم و العكس او عامة كالبينة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 النوع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ما عدا الرباعية ثلاثية كالمغرب او ثنائية واجبة كالصبح و الجمعة و العيدين و الآيات و الطواف و اليومية المقصورة عدا صلاة الاحتياط، نعم المقصورة في مواضع التمييز يمكن القول بجريان الشكوك الصحيحة في بعض صورها و ان كان الأحوط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الاوليين من الرباعية مطلقاً حتى في الأخيرتين منها فلا يختص شكها المبطل بالشك قبل اكمال السجدتين من الثانية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المقرون بالعلم الاجمالي بين الزيادة </w:t>
      </w:r>
    </w:p>
    <w:p>
      <w:pPr>
        <w:pStyle w:val="BookText"/>
        <w:rPr/>
      </w:pPr>
      <w:r>
        <w:rPr>
          <w:rFonts w:ascii="Amiri" w:hAnsi="Amiri" w:eastAsia="Amiri" w:cs="Amiri"/>
          <w:color w:val="111111"/>
          <w:sz w:val="28"/>
          <w:sz w:val="28"/>
          <w:szCs w:val="28"/>
          <w:rtl w:val="true"/>
          <w:lang w:bidi="ar-SA"/>
        </w:rPr>
        <w:t>و النقيصة كالشك بين الثلاث و الخمس بعد الجلوس من السجدتين اما حال القيام فيمكن تصحيحه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المنتهي الى العلم التفصيلي بالبطلان كالمردد بين الزائد على الأربع مثل ما لو شك انها خمس او ست و هو جالس ايضاً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غير محصور يعني لم يدر كم صلى فالشك في هذه الصور مبطل للصلاة موجب للاستيناف و لكن بعد استقراره لا بمجرد خطوره كما انه أي الخطور في الصور السابقة لا يلتفت اليه و يبني على الصحة و فراغ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صور النوع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الاثنين و الثلاث حال الجلوس فاذا استقر شكه بني على الثلاث و اتم و احتاط بركعتين من جلوس او ركعة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حال القيام او الجلوس بني على الأربع و اتم و احتاط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الاثنين و الأربع حال الجلوس بني على الأربع و احتاط بركعتين من قيام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الاثنين بعد اكمال السجدتين </w:t>
      </w:r>
      <w:bookmarkStart w:id="174" w:name="pg1799_21371"/>
    </w:p>
    <w:p>
      <w:pPr>
        <w:pStyle w:val="BookText"/>
        <w:rPr/>
      </w:pPr>
      <w:bookmarkEnd w:id="174"/>
      <w:r>
        <w:rPr>
          <w:rFonts w:ascii="Amiri" w:hAnsi="Amiri" w:eastAsia="Amiri" w:cs="Amiri"/>
          <w:color w:val="111111"/>
          <w:sz w:val="28"/>
          <w:sz w:val="28"/>
          <w:szCs w:val="28"/>
          <w:rtl w:val="true"/>
          <w:lang w:bidi="ar-SA"/>
        </w:rPr>
        <w:t>و بين الثلاث و الأربع بني على الأربع و احتاط بركعتين قائماً و ركعتين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 و الخمس فإن كان في القيام قبل الركوع هدم و عاد الى الشك بين الثلاث و الأربع فيبني على الأربع و يتم عمله و ان كان بعد اكمال السجدتين بني على الأربع ايضاً و اتم و سجد سجدتي السهو و ان كان بعد الركوع قبل السجود فالأقوى البطلان، و هي داخلة في الصورة السابقة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474743_3650668749"/>
      <w:bookmarkStart w:id="176" w:name="_Toc55"/>
      <w:bookmarkEnd w:id="175"/>
      <w:r>
        <w:rPr>
          <w:rtl w:val="true"/>
        </w:rPr>
        <w:t>(</w:t>
      </w:r>
      <w:r>
        <w:rPr>
          <w:rtl w:val="true"/>
        </w:rPr>
        <w:t xml:space="preserve">درس </w:t>
      </w:r>
      <w:r>
        <w:rPr/>
        <w:t>35</w:t>
      </w:r>
      <w:r>
        <w:rPr>
          <w:rtl w:val="true"/>
        </w:rPr>
        <w:t xml:space="preserve">): </w:t>
      </w:r>
      <w:r>
        <w:rPr>
          <w:rtl w:val="true"/>
        </w:rPr>
        <w:t>سجدتا السهو</w:t>
      </w:r>
      <w:bookmarkEnd w:id="176"/>
    </w:p>
    <w:p>
      <w:pPr>
        <w:pStyle w:val="BookText"/>
        <w:rPr/>
      </w:pPr>
      <w:r>
        <w:rPr>
          <w:rFonts w:ascii="Amiri" w:hAnsi="Amiri" w:eastAsia="Amiri" w:cs="Amiri"/>
          <w:color w:val="111111"/>
          <w:sz w:val="28"/>
          <w:sz w:val="28"/>
          <w:szCs w:val="28"/>
          <w:rtl w:val="true"/>
          <w:lang w:bidi="ar-SA"/>
        </w:rPr>
        <w:t>مع انها تجب لكل زيادة و نقيصة، تجب ايضاً في خمسة موارد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التكلم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السلام في غير محله يعني احدى الصيغتين مع اتمامها و لا تجب في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المنسي او ابعاضه و السجدة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بين الاربع و الخمس كما مر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في موضع القعود او العكس، و كيفيتها ينوي و يكبر ثمّ يسجد و يقول مطمئناً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w:t>
      </w:r>
      <w:bookmarkStart w:id="177" w:name="pg1799_21372"/>
    </w:p>
    <w:p>
      <w:pPr>
        <w:pStyle w:val="BookText"/>
        <w:rPr/>
      </w:pPr>
      <w:bookmarkEnd w:id="177"/>
      <w:r>
        <w:rPr>
          <w:rFonts w:ascii="Amiri" w:hAnsi="Amiri" w:eastAsia="Amiri" w:cs="Amiri"/>
          <w:color w:val="111111"/>
          <w:sz w:val="28"/>
          <w:sz w:val="28"/>
          <w:szCs w:val="28"/>
          <w:rtl w:val="true"/>
          <w:lang w:bidi="ar-SA"/>
        </w:rPr>
        <w:t>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و يطمئن و يسجد ثانياً ثمّ يجلس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 اشهد ان محمداً عبده و رسوله اللهم صل على محمد و آل محمد و يسلم بإحدى الصيغتين</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474745_3650668749"/>
      <w:bookmarkStart w:id="179" w:name="_Toc56"/>
      <w:bookmarkEnd w:id="178"/>
      <w:r>
        <w:rPr>
          <w:rtl w:val="true"/>
        </w:rPr>
        <w:t>(</w:t>
      </w:r>
      <w:r>
        <w:rPr>
          <w:rtl w:val="true"/>
        </w:rPr>
        <w:t xml:space="preserve">درس </w:t>
      </w:r>
      <w:r>
        <w:rPr/>
        <w:t>36</w:t>
      </w:r>
      <w:r>
        <w:rPr>
          <w:rtl w:val="true"/>
        </w:rPr>
        <w:t xml:space="preserve">): </w:t>
      </w:r>
      <w:r>
        <w:rPr>
          <w:rtl w:val="true"/>
        </w:rPr>
        <w:t>افعال صلاة الاحتياط</w:t>
      </w:r>
      <w:bookmarkEnd w:id="1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النية و تكبيرة الاحرام و الفاتحة فقط اخفاتاً و الركوع و السجود و التشهد و التسليم و اذا شك فيها يبني على المصحح، و أما في اعداد النوافل فيتخير فيه بين البناء على الأقل و الأكثر و أما السهو فيها فلا حكم له بل يمضي و ان كان الأولى في نسيان السجدة او التشهد قضاؤها ايضاً اما الأجزاء و الشرائط و الموانع فهي في النافلة و الفريضة سواء عدا السورة فإنها ليست بجزء في النافلة</w:t>
      </w:r>
      <w:r>
        <w:rPr>
          <w:rFonts w:eastAsia="Amiri" w:cs="Amiri" w:ascii="Amiri" w:hAnsi="Amiri"/>
          <w:color w:val="111111"/>
          <w:sz w:val="28"/>
          <w:szCs w:val="28"/>
          <w:rtl w:val="true"/>
          <w:lang w:bidi="ar-SA"/>
        </w:rPr>
        <w:t xml:space="preserve">. </w:t>
      </w:r>
      <w:bookmarkStart w:id="180" w:name="pg1799_21373"/>
    </w:p>
    <w:p>
      <w:pPr>
        <w:pStyle w:val="Heading3"/>
        <w:numPr>
          <w:ilvl w:val="2"/>
          <w:numId w:val="1"/>
        </w:numPr>
        <w:rPr/>
      </w:pPr>
      <w:bookmarkStart w:id="181" w:name="__RefHeading___Toc2474747_3650668749"/>
      <w:bookmarkStart w:id="182" w:name="_Toc57"/>
      <w:bookmarkEnd w:id="180"/>
      <w:bookmarkEnd w:id="181"/>
      <w:r>
        <w:rPr>
          <w:rtl w:val="true"/>
        </w:rPr>
        <w:t>(</w:t>
      </w:r>
      <w:r>
        <w:rPr>
          <w:rtl w:val="true"/>
        </w:rPr>
        <w:t xml:space="preserve">درس </w:t>
      </w:r>
      <w:r>
        <w:rPr/>
        <w:t>37</w:t>
      </w:r>
      <w:r>
        <w:rPr>
          <w:rtl w:val="true"/>
        </w:rPr>
        <w:t xml:space="preserve">): </w:t>
      </w:r>
      <w:r>
        <w:rPr>
          <w:rtl w:val="true"/>
        </w:rPr>
        <w:t>الصوم</w:t>
      </w:r>
      <w:bookmarkEnd w:id="1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كل مكلف غير الحائض و النفساء و المسافر و المريض الامساك بقصد القربة الى اللّه عن تعمد الأكل و الشرب مطلقاً و عن الجماع قبلًا او دبراً انساناً او بهيمة حيّاً او ميتاً فاعلًا او مفعولًا و عن الاستمناء و عن البقاء على الجنابة حتى يطلع الفجر او حدث الحيض و النفاس و الاستحاضة بل يجب الغسل مع النقاء قبله و عن معاودة الجنب النوم مرتين قبل الفجر بعد انتباهتين و عن ايصال الغبار الغليظ الى الجوف، في كل يوم من شهر رمضان من طلوع الفجر الى ذهاب الحمرة المشرقية على الأحوط فلو اخل في شي‌ء منها وجب عليه القضاء و الكفارة، و يجب القضاء فقط لو عاد بعد انتباهه او تعمد القي او احتقن بالمائع و الأقوى كراهة رمس الرأس في الماء و الأحوط الاجتناب، اما الكذب على رسول اللّه و الأئمة صلوات اللّه عليهم فتتأكد حرمته و الأحوط القضاء معه و يثبت شهر رمضان برؤية الهلال او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بشهادة عدلين او بحكم المجتهد الجامع للشرائط او الشياع فضلًا عن التواتر المفيد للعلم او بإكمال عدة شعبان و مثله هلال شوال و لا يقع في شهر رمضان غيره و لو نوي غيره لم يقع عنه و لا عن رمضان و الأولى في يوم الشك صومه بنية القربة بلا تعيين و يجزي عن رمضان لو صادفه و لا حاجة ايضاً في شهر رمضان الى تعيين بل ينوي صوم هذا اليوم قربة الى اللّه تعالى و هي كما عرفت الداعي بلا لفظ و لا اخطار و تجوز من اول الليل و تتضيق عند الفجر و تمتد في المسافر و الغافل و قضاء رمضان و غيره من انواع الصوم الواجب الى الزوال و يلزم في غيره التعيين و كفارة افطار رمضان كبرى مخيرة بين العتق و الصيام ستين يوماً او اطعام ستين مسكيناً، و كفارة قضاء رمضان مرتبة اطعام عشرة فإن عجز فصيام ثلاثة، و لا كفارة في شي‌ء من انواع الصوم الواجب غيرهما، نعم في مخالفة النذر كفارة يمين على الأقوى فيها امران عتق رقبة او اطعام عشرة مساكين فان عجز فثلاثة ايام و كفارة الجمع فيمن افطر على محرم عتق و صيام و اطعام و يسقط الصوم عن الشيخ و الشيخة وذي العطاش مع المشقة الشديدة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صومه و تجب الفدية على كل يوم بمد و كذا الحامل المقرب و المرضعة القليلة اللبن و يقضي المرتد زمان ردته دون الكافر الأصلي و المخالف اذا استبصر، و قاضي شهر رمضان له الافطار قبل الزوال مع سعة الوقت فإن افطر بعده كفّر، و التتابع غير لازم في شي‌ء من الواجب الا في شهر رمضان وصوم الكفارة في واحد و ثلاثين يوم و النذر المعين فيه التتابع و الصوم المستحب في السفر اقل ثواباً من الحضر و يستحب الاعتكاف مطلقاً سيما في العشر الأواخر من شهر رمضان و لا يصح الا في احد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الحرمين او الكوفة او البصرة و هو عبارة عن نية اللبث فيها ثلاثة ايام متواصلة صائماً فلا يصح الا ممن يصح منه الصوم و لا يخرج الا لضرورة شرعية او عادية او أمر راجح شرعاً كتشييع جنازة او قضاء حاجة مؤمن و نحوهما و مع الخروج لا يمشي تحت الضلال و لا يجلس و لا يصلي و يحرم عليه كلما يحرم على الصائم و له قطعه قبل الدخول في الثالث الا اذا اشترط و لم يكن واجباً بنذر و نحوه و يحرم عليه الجماع مطلقاً حتى في الليل فلو جامع كفر و في النهار تتضاعف و لو افسده و هو واجب قضاه و لو حاضت او مرض المعتكف قضياه ان كان واجباً</w:t>
      </w:r>
      <w:r>
        <w:rPr>
          <w:rFonts w:eastAsia="Amiri" w:cs="Amiri" w:ascii="Amiri" w:hAnsi="Amiri"/>
          <w:color w:val="111111"/>
          <w:sz w:val="28"/>
          <w:szCs w:val="28"/>
          <w:rtl w:val="true"/>
          <w:lang w:bidi="ar-SA"/>
        </w:rPr>
        <w:t xml:space="preserve">. </w:t>
      </w:r>
      <w:bookmarkStart w:id="183" w:name="pg1799_21376"/>
    </w:p>
    <w:p>
      <w:pPr>
        <w:pStyle w:val="Heading3"/>
        <w:numPr>
          <w:ilvl w:val="2"/>
          <w:numId w:val="1"/>
        </w:numPr>
        <w:rPr/>
      </w:pPr>
      <w:bookmarkStart w:id="184" w:name="__RefHeading___Toc2474749_3650668749"/>
      <w:bookmarkStart w:id="185" w:name="_Toc58"/>
      <w:bookmarkEnd w:id="183"/>
      <w:bookmarkEnd w:id="184"/>
      <w:r>
        <w:rPr>
          <w:rtl w:val="true"/>
        </w:rPr>
        <w:t>(</w:t>
      </w:r>
      <w:r>
        <w:rPr>
          <w:rtl w:val="true"/>
        </w:rPr>
        <w:t xml:space="preserve">درس </w:t>
      </w:r>
      <w:r>
        <w:rPr/>
        <w:t>38</w:t>
      </w:r>
      <w:r>
        <w:rPr>
          <w:rtl w:val="true"/>
        </w:rPr>
        <w:t xml:space="preserve">): </w:t>
      </w:r>
      <w:r>
        <w:rPr>
          <w:rtl w:val="true"/>
        </w:rPr>
        <w:t>الزكاة</w:t>
      </w:r>
      <w:bookmarkEnd w:id="185"/>
    </w:p>
    <w:p>
      <w:pPr>
        <w:pStyle w:val="BookText"/>
        <w:rPr/>
      </w:pPr>
      <w:r>
        <w:rPr>
          <w:rFonts w:ascii="Amiri" w:hAnsi="Amiri" w:eastAsia="Amiri" w:cs="Amiri"/>
          <w:color w:val="111111"/>
          <w:sz w:val="28"/>
          <w:sz w:val="28"/>
          <w:szCs w:val="28"/>
          <w:rtl w:val="true"/>
          <w:lang w:bidi="ar-SA"/>
        </w:rPr>
        <w:t>و وجوبها شديد مؤكد و هي ثانية الصلاة و تجب في تسعة اشياء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النقدين الذهب و الفضة بشرط السكة و الحول و النصاب و هو عشرون ديناراً خمسة عشر مثقال صيرفي فيوازي عشر ليرات عثمانية و الأحوط لزومها في التسع و هذا هو النصاب الأول و يجب فيه ربع العشر ربع ليرة مثلًا و لا شي‌ء فيما نقص عن ذلك و لو حالت عليه احوال ثمّ في اربعة دنانير بعد العشرين على ذلك القياس و لا شي‌ء فيما دونها اما الزائد فعلى تلك النسبة و نصاب الفضة الأول مائتا درهم و بالصيرفي مائة و خمسة مثاقيل و فيها ربع العشر خمسة ثمّ اربعون و كلما زادت فعلى هذه النسبة و لا شي‌ء فيما نقص فمن مضى عليه من المكلفين احد عشر شهراً و هل الثاني عشر مالكاً لذلك القدر عيناً متمكناً من التصرف فيه وجبت عليه زكاته بلغ ما بلغ</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الثلاثة الابل و البقر و الغنم بشرط الملك و الحول كما مرَّ و السوم في تمامه و عدم العمل كذلك و النصاب ففي الابل اثنا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فشاتان،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فثلاث،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فأربع،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عشرون فخمس،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عشرون فبنت مخاض،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ثلاثون فبنت 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اربعون فحقة،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و ستون فجذعة،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سبعون فبنتا 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و تسعون فحقتان،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واحدة و عشرون ففي كل خمسين حقة و في كل اربعين بنت لبون بالغاً ما بلغ و يراعي اوفر العددين للفقراء ففي المائتين و خمسين خمس حقق لا ست بنات لبون و في المائة و سبعين ثلاث بنات لبون و حقة لا اربع بنات لبون و هكذا، و أما البقر فنصابان ثلاثون و فيه تبيع او تبيعة و اربعون فيه مسنة و هكذا كما مر، و أما الغنم ففيها خمسة نصب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اربعون فشاة،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احدى و عشرون فشاتان،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 واحدة فثلاث 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فثلاثمائة و واحدة فأربع 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اربعمائة ففي كل مائة شاة و هكذا،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الغلات الأربع الحنطة و الشعير و التمر و الزبيب بشرطين النصاب و هو خمسة اوسق يوازي ثمان وزنات و خمس حقق و نصف الا ثمانية و خمسين مثقالًا و ثلث مثقال بوزنة النجف او سبعة و عشرين وزنة و عشر حقق و خمسة و ثلاثين مثقالًا بعيار اسلامبول و ان يملكه بالزراعة و ينمو في ملكه فلو انتقل اليه بالبيع او الهبة و نحوهما فلا زكاة كما لا زكاة في الأقل و الزائد بحسابه و الواجب العشر ان سقي سيحاً او بعلا او عذباً يعني بماء السماء او بمص عروقه او نصفه ان سقي بالدوالي و القرب او النواضح او المكائن و نحوها و لكن بعد اخراج المؤن و منها حصة السلطان و لو سقي بهما فالأغلب و لو تساويا قسط و يتعلق الوجوب عند صدق الاسم و في الزبيب يصدق اسم العنب فلو تلفت قبل او انتقلت عن ملكه فلا زكاة و لا ضمان و مستحقها الأصناف الثمانية الفقراء و المساكين و هم الذين لا يملكون قوت سنتهم لهم و لعيالهم الواجبي النفقة و يكون عاجزاً عن تحصيل الكفاية بالصنعة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السعاة،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 يستمالون لمساعدة المسلمين و ان كانوا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bookmarkStart w:id="186" w:name="pg1799_21379"/>
    </w:p>
    <w:p>
      <w:pPr>
        <w:pStyle w:val="BookText"/>
        <w:rPr/>
      </w:pPr>
      <w:bookmarkEnd w:id="186"/>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المكاتبون و العبيد تحت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المدينون في غير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مصلحة او قربة عامة كبناء القناطر و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به في الغربة و ان كان غنياً في وطنه و يعتبر فيما عدا المؤلفة الايمان بل و عدم التجاهر بالمعاصي و يعيد المخالف اذا دفعها لمثله و لا يجوز دفعها لواجبي النفقة و لا للهاشميين ان كان الدافع من غيرهم و لا يجب التوزيع على الأصناف و يستحب اخراجها من كل ما تنبته الأرض كما يستحب للولي اخراجها من مال الصبي الزكوي</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474751_3650668749"/>
      <w:bookmarkStart w:id="188" w:name="_Toc59"/>
      <w:bookmarkEnd w:id="187"/>
      <w:r>
        <w:rPr>
          <w:rtl w:val="true"/>
        </w:rPr>
        <w:t>(</w:t>
      </w:r>
      <w:r>
        <w:rPr>
          <w:rtl w:val="true"/>
        </w:rPr>
        <w:t xml:space="preserve">درس </w:t>
      </w:r>
      <w:r>
        <w:rPr/>
        <w:t>39</w:t>
      </w:r>
      <w:r>
        <w:rPr>
          <w:rtl w:val="true"/>
        </w:rPr>
        <w:t xml:space="preserve">): </w:t>
      </w:r>
      <w:r>
        <w:rPr>
          <w:rtl w:val="true"/>
        </w:rPr>
        <w:t>زكاة الفطرة</w:t>
      </w:r>
      <w:bookmarkEnd w:id="18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على المكلف الحر الغني و هو مالك قوت سنته له و لعياله في كل سنة عند هلال شوال و تتضيق عند طلوع الشمس على الأحوط و الأقوى الى الزوال و يجوز تقديمها بنية القرض ثمّ الاحتساب و تقضى بعد العيد و يجب دفعها عنه و من كل من يعول به و لو تبرعاً صغيراً او كبيراً حراً او عبداً و هكذا، و قدرها عن كل واحدة نصف حقة و نصف وقية و واحد و ثلاثون مثقالًا الا حمصتين بحقة النجف التي هي تسعمائة و ثلاثة و ثلاثون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مثقالًا و ثلث و بالاستانة حقتان و ثلاثة ارباع الوقية و مثقالان الا ربع و تجب فيه النية و دفعها لمستحقي زكاة المال و الأفضل دفعها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غيبته الى نائبه العام من المجتهدين الجامعين للشرائط و يستحب من الفقير حسب امكانه و لو بأن يصرفها على عياله و تخرج من الحنطة و الشعير و الارز و اللبن و غيرها من القوت الغالب</w:t>
      </w:r>
      <w:r>
        <w:rPr>
          <w:rFonts w:eastAsia="Amiri" w:cs="Amiri" w:ascii="Amiri" w:hAnsi="Amiri"/>
          <w:color w:val="111111"/>
          <w:sz w:val="28"/>
          <w:szCs w:val="28"/>
          <w:rtl w:val="true"/>
          <w:lang w:bidi="ar-SA"/>
        </w:rPr>
        <w:t xml:space="preserve">. </w:t>
      </w:r>
      <w:bookmarkStart w:id="189" w:name="pg1799_21381"/>
    </w:p>
    <w:p>
      <w:pPr>
        <w:pStyle w:val="Heading3"/>
        <w:numPr>
          <w:ilvl w:val="2"/>
          <w:numId w:val="1"/>
        </w:numPr>
        <w:rPr/>
      </w:pPr>
      <w:bookmarkStart w:id="190" w:name="__RefHeading___Toc2474753_3650668749"/>
      <w:bookmarkStart w:id="191" w:name="_Toc60"/>
      <w:bookmarkEnd w:id="189"/>
      <w:bookmarkEnd w:id="190"/>
      <w:r>
        <w:rPr>
          <w:rtl w:val="true"/>
        </w:rPr>
        <w:t>(</w:t>
      </w:r>
      <w:r>
        <w:rPr>
          <w:rtl w:val="true"/>
        </w:rPr>
        <w:t xml:space="preserve">درس </w:t>
      </w:r>
      <w:r>
        <w:rPr/>
        <w:t>40</w:t>
      </w:r>
      <w:r>
        <w:rPr>
          <w:rtl w:val="true"/>
        </w:rPr>
        <w:t xml:space="preserve">): </w:t>
      </w:r>
      <w:r>
        <w:rPr>
          <w:rtl w:val="true"/>
        </w:rPr>
        <w:t>الخمس</w:t>
      </w:r>
      <w:bookmarkEnd w:id="191"/>
    </w:p>
    <w:p>
      <w:pPr>
        <w:pStyle w:val="BookText"/>
        <w:rPr/>
      </w:pPr>
      <w:r>
        <w:rPr>
          <w:rFonts w:ascii="Amiri" w:hAnsi="Amiri" w:eastAsia="Amiri" w:cs="Amiri"/>
          <w:color w:val="111111"/>
          <w:sz w:val="28"/>
          <w:sz w:val="28"/>
          <w:szCs w:val="28"/>
          <w:rtl w:val="true"/>
          <w:lang w:bidi="ar-SA"/>
        </w:rPr>
        <w:t>و هو حق آل بيت محمد صلوات اللّه عليه و عليهم و المتهاون به يخشى ان يعد من الغاصبين لحقوقهم و الظالمين لهم و يجب على كل مكلف و الأحوط ان يخرجه الولي عن الصبي من امواله التي يتعلق بها الخمس و هو في سبعة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و الغوص و المعادن و ارباح التجارات و الصناعات و الزراعات و الكنوز و ارض الذمي الذي اشتراها من مسلم و الحرام المختلط بالحلال المجهول المقدار و المالك لا يتميز مع عدم العلم بزيادته على الخمس و يعتبر في المعادن و الكنوز و النصب عشرون ديناراً بعد مئونة الاخراج و في الغوص دينار و في الأرباح ما زاد عن مئونة السنة له و لعياله مقتصداً و يجب في الزائد و يقسم الخمس من تلك الامور ستة اقسام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غيبته تدفع لنائبه و هو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المجتهد الثقة الأمين و ثلاثة للفقراء و الأيتام و ابناء السبيل من السادة مع التزامهم بشريعة جدهم صلی الله علیه و اله و فقرهم، و الانفال و هي كل ارض خربة باد اهلها و كل ارض لم يوجف عليها ب خَيْلٍ وَ لٰا رِكٰابٍ و كل ارض سلمها اهلها من غير قتال و رءوس الجبال و بطون الأودية و الموات و الآجام و صوافي الملوك و قطائعهم الغير مغصوبة و ميراث من لا ورث له و الغنائم المأخوذة بغير 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امرها بعده لحاكم الشرع و قد اباحوا صلوات اللّه عليهم لشيعتهم خصوص المساكن و المتاجر و المناكح من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مؤكداً على ولي الصبي من ابيه و غيره تمرينه بعد السبع او التسع على الصلاة و الامتناع عن المحرمات التي فيها قبح ذاتي كالزنا و الكذب و السرقة لا نسبي كدخول المسجد جنباً و مس القرآن محدثاً و يمنعه عما فيه ضرر على ذات الفاعل كشرب الخمر و النجس و اكل الميتة، و الأحكام الشرعية كلها تشتمل على مصالح و مفاسد تعود الى نفع المكلفين و اللّه غَنِيٌّ عَنِ الْعٰالَمِينَ و له الحمد و المجد و الفضل و المنة</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799_21384"/>
      <w:bookmarkStart w:id="193" w:name="pg1799_21384"/>
      <w:bookmarkEnd w:id="193"/>
    </w:p>
    <w:p>
      <w:pPr>
        <w:pStyle w:val="Heading2"/>
        <w:numPr>
          <w:ilvl w:val="1"/>
          <w:numId w:val="1"/>
        </w:numPr>
        <w:rPr/>
      </w:pPr>
      <w:bookmarkStart w:id="194" w:name="pg1799_21384"/>
      <w:bookmarkStart w:id="195" w:name="__RefHeading___Toc2474755_3650668749"/>
      <w:bookmarkStart w:id="196" w:name="_Toc61"/>
      <w:bookmarkEnd w:id="194"/>
      <w:bookmarkEnd w:id="195"/>
      <w:r>
        <w:rPr>
          <w:rtl w:val="true"/>
        </w:rPr>
        <w:t>الباب الثالث</w:t>
      </w:r>
      <w:r>
        <w:rPr>
          <w:rtl w:val="true"/>
        </w:rPr>
        <w:t xml:space="preserve">: </w:t>
      </w:r>
      <w:r>
        <w:rPr>
          <w:rtl w:val="true"/>
        </w:rPr>
        <w:t>في الآداب و الأخلاق</w:t>
      </w:r>
      <w:bookmarkEnd w:id="1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2474757_3650668749"/>
      <w:bookmarkStart w:id="198" w:name="_Toc62"/>
      <w:bookmarkEnd w:id="197"/>
      <w:r>
        <w:rPr>
          <w:rtl w:val="true"/>
        </w:rPr>
        <w:t>اشارة</w:t>
      </w:r>
      <w:bookmarkEnd w:id="1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799_21386"/>
      <w:bookmarkStart w:id="200" w:name="pg1799_21386"/>
      <w:bookmarkEnd w:id="200"/>
    </w:p>
    <w:p>
      <w:pPr>
        <w:pStyle w:val="Heading3"/>
        <w:numPr>
          <w:ilvl w:val="2"/>
          <w:numId w:val="1"/>
        </w:numPr>
        <w:rPr/>
      </w:pPr>
      <w:bookmarkStart w:id="201" w:name="pg1799_21386"/>
      <w:bookmarkStart w:id="202" w:name="__RefHeading___Toc2474759_3650668749"/>
      <w:bookmarkStart w:id="203" w:name="_Toc63"/>
      <w:bookmarkEnd w:id="201"/>
      <w:bookmarkEnd w:id="202"/>
      <w:r>
        <w:rPr>
          <w:rtl w:val="true"/>
        </w:rPr>
        <w:t>(</w:t>
      </w:r>
      <w:r>
        <w:rPr>
          <w:rtl w:val="true"/>
        </w:rPr>
        <w:t xml:space="preserve">درس </w:t>
      </w:r>
      <w:r>
        <w:rPr/>
        <w:t>41</w:t>
      </w:r>
      <w:r>
        <w:rPr>
          <w:rtl w:val="true"/>
        </w:rPr>
        <w:t xml:space="preserve">): </w:t>
      </w:r>
      <w:r>
        <w:rPr>
          <w:rtl w:val="true"/>
        </w:rPr>
        <w:t>النهي عن الكلام القبيح</w:t>
      </w:r>
      <w:bookmarkEnd w:id="2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يُصْلِحْ لَكُمْ أَعْمٰالَكُمْ </w:t>
      </w:r>
      <w:r>
        <w:rPr>
          <w:rStyle w:val="FootnoteAnchor"/>
          <w:rtl w:val="true"/>
        </w:rPr>
        <w:footnoteReference w:id="48"/>
      </w:r>
      <w:r>
        <w:rPr>
          <w:rFonts w:ascii="Amiri" w:hAnsi="Amiri" w:eastAsia="Amiri" w:cs="Amiri"/>
          <w:color w:val="111111"/>
          <w:sz w:val="28"/>
          <w:sz w:val="28"/>
          <w:szCs w:val="28"/>
          <w:rtl w:val="true"/>
          <w:lang w:bidi="ar-SA"/>
        </w:rPr>
        <w:t>اشار تعالى الى تلازم هذه الأمور بعضها لبعض فالايمان بالله يستلزم تقوى اللّه و التقوى تستلزم سداد القول و سداد القول يستلزم صلاح يستلزم صلاح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سداد له لا تقوى له و من لا تقوى له لا ايمان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سداد القول هو ان تصيب به مواضع الصواب من الغرض الصحيح المشتمل على فائدة مشروعة لك او لغيرك فكل كلام خلي عن الفائدة فهو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اول مراتب قبح الكلام كما أن لحسن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مراتب مترامية في العلو فكذلك لقبحه مراتب متوالية في السقوط فأول مراتب قبحه خلوه عن الفائدة كأكثر محاوراتنا اليومية مع عشرائنا اني اكلت كذا و شربت كذا و ذهبت الى فلان و جائني فلان و امثال ذلك مما لا يعود بفائدة على السامع و لا على المتكلم و قد يكون اشد قبحاً كما لو كان مشتملًا على الفاظ السفلة و مسلوبي الحياء الذين لا يبالون بما قالوا و لا بما قيل فيهم، و اشد قبحاً من ذلك ان يكون الكلام كذباً و غير 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 قبحاً منها ان يكون مشتملًا على ايذاء الغير و هتك حرمته و ان كان صدقاً فضلًا عما لو كان كذباً و بهتاناً و ذلك كالسب و الفحش و التهم و التعرض لذكر عيوب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بِئْسَ الِاسْمُ الْفُسُوقُ بَعْدَ الْإِيمٰانِ </w:t>
      </w:r>
      <w:r>
        <w:rPr>
          <w:rStyle w:val="FootnoteAnchor"/>
          <w:rtl w:val="true"/>
        </w:rPr>
        <w:footnoteReference w:id="49"/>
      </w:r>
      <w:r>
        <w:rPr>
          <w:rFonts w:ascii="Amiri" w:hAnsi="Amiri" w:eastAsia="Amiri" w:cs="Amiri"/>
          <w:color w:val="111111"/>
          <w:sz w:val="28"/>
          <w:sz w:val="28"/>
          <w:szCs w:val="28"/>
          <w:rtl w:val="true"/>
          <w:lang w:bidi="ar-SA"/>
        </w:rPr>
        <w:t>و اصل النبز التعيير أي لا يدعوا بعضكم بعضاً بلقب يكرهه مثلًا لو كان رجل ابوه كناس فلا تقل هذا ابن الكناس و ان كان حقاً و قد جعل اللّه سبحانه التعاير و التنابز بالألقاب في الآية موجباً للفسق و الخروج عن الايمان و اشد قبحاً من الجميع ان تذكره في غيبته بما يسوؤه كما سبق بيانه</w:t>
      </w:r>
      <w:r>
        <w:rPr>
          <w:rFonts w:eastAsia="Amiri" w:cs="Amiri" w:ascii="Amiri" w:hAnsi="Amiri"/>
          <w:color w:val="111111"/>
          <w:sz w:val="28"/>
          <w:szCs w:val="28"/>
          <w:rtl w:val="true"/>
          <w:lang w:bidi="ar-SA"/>
        </w:rPr>
        <w:t xml:space="preserve">. </w:t>
      </w:r>
      <w:bookmarkStart w:id="204" w:name="pg1799_21388"/>
    </w:p>
    <w:p>
      <w:pPr>
        <w:pStyle w:val="Heading3"/>
        <w:numPr>
          <w:ilvl w:val="2"/>
          <w:numId w:val="1"/>
        </w:numPr>
        <w:rPr/>
      </w:pPr>
      <w:bookmarkStart w:id="205" w:name="__RefHeading___Toc2474761_3650668749"/>
      <w:bookmarkStart w:id="206" w:name="_Toc64"/>
      <w:bookmarkEnd w:id="204"/>
      <w:bookmarkEnd w:id="205"/>
      <w:r>
        <w:rPr>
          <w:rtl w:val="true"/>
        </w:rPr>
        <w:t>(</w:t>
      </w:r>
      <w:r>
        <w:rPr>
          <w:rtl w:val="true"/>
        </w:rPr>
        <w:t xml:space="preserve">درس </w:t>
      </w:r>
      <w:r>
        <w:rPr/>
        <w:t>42</w:t>
      </w:r>
      <w:r>
        <w:rPr>
          <w:rtl w:val="true"/>
        </w:rPr>
        <w:t xml:space="preserve">): </w:t>
      </w:r>
      <w:r>
        <w:rPr>
          <w:rtl w:val="true"/>
        </w:rPr>
        <w:t>في الكلام الكذب</w:t>
      </w:r>
      <w:bookmarkEnd w:id="2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الَّذِينَ كَذَبُوا عَلَى اللّٰهِ وُجُوهُهُمْ مُسْوَدَّةٌ أَ لَيْسَ فِي جَهَنَّمَ مَثْوىً لِلْمُتَكَبِّرِينَ و قد عرفت ان الكذب هو نقل ما يعلم الانسان انه خلاف الواقع و هو من اخس الرذائل الموجبة للانسلاخ من شرف الانسانية، و ذهاب الحياء و المروءة و السقوط من اعين الناس و لا يفلح الكاذب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يَفْتَرُونَ عَلَى اللّٰهِ الْكَذِبَ لٰا 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عز كاذب و لو طلعت الشمس من بين عينيه، و لا ذل صادق و لو اجتمعت الناس كلهم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يضرك الصدق و قليلًا ما فعل خيرُ من ان ينفعك الكذب و قليلًا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ضرر الصدق و قليلًا ما يكون الصدق ضاراً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النجاة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نفع الكذب و قليلًا ما يكون الكذب نافعاً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474763_3650668749"/>
      <w:bookmarkStart w:id="208" w:name="_Toc65"/>
      <w:bookmarkEnd w:id="207"/>
      <w:r>
        <w:rPr>
          <w:rtl w:val="true"/>
        </w:rPr>
        <w:t>(</w:t>
      </w:r>
      <w:r>
        <w:rPr>
          <w:rtl w:val="true"/>
        </w:rPr>
        <w:t xml:space="preserve">درس </w:t>
      </w:r>
      <w:r>
        <w:rPr/>
        <w:t>43</w:t>
      </w:r>
      <w:r>
        <w:rPr>
          <w:rtl w:val="true"/>
        </w:rPr>
        <w:t xml:space="preserve">): </w:t>
      </w:r>
      <w:r>
        <w:rPr>
          <w:rtl w:val="true"/>
        </w:rPr>
        <w:t>اليمين الكاذب</w:t>
      </w:r>
      <w:bookmarkEnd w:id="2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يزداد قبح الكذب و حرمته اضعافاً مضاعفة اذا </w:t>
      </w:r>
      <w:bookmarkStart w:id="209" w:name="pg1799_21389"/>
    </w:p>
    <w:p>
      <w:pPr>
        <w:pStyle w:val="BookText"/>
        <w:rPr/>
      </w:pPr>
      <w:bookmarkEnd w:id="209"/>
      <w:r>
        <w:rPr>
          <w:rFonts w:ascii="Amiri" w:hAnsi="Amiri" w:eastAsia="Amiri" w:cs="Amiri"/>
          <w:color w:val="111111"/>
          <w:sz w:val="28"/>
          <w:sz w:val="28"/>
          <w:szCs w:val="28"/>
          <w:rtl w:val="true"/>
          <w:lang w:bidi="ar-SA"/>
        </w:rPr>
        <w:t xml:space="preserve">حلف الكاذب عليه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 تذر الديار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اليمين الكاذبة تخرب الديار و تبيد اهلها و تذرها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مَهِينٍ هَمّٰازٍ مَشّٰاءٍ بِنَمِيمٍ مَنّٰاعٍ لِلْخَيْرِ مُعْتَدٍ أَثِيمٍ عُتُلٍّ بَعْدَ ذٰلِكَ زَنِيمٍ و الحلف مطلقاً غير محمود صادقاً كان الحالف او كاذباً فإنه يدل على مهانة الشخص و استحقاره لنفسه و انه ممن لا يوثق بكلامه حتى يعضده باليمين و هو مما يوجب ريبة السامع ايضاً و الا فالصادق مستغن عن ذلك فإن الحق رهين بتصديقه لا اليمين و من لا يبالي بالكذب لا يبالي باليمين فاليمين عبث صرف</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474765_3650668749"/>
      <w:bookmarkStart w:id="211" w:name="_Toc66"/>
      <w:bookmarkEnd w:id="210"/>
      <w:r>
        <w:rPr>
          <w:rtl w:val="true"/>
        </w:rPr>
        <w:t>(</w:t>
      </w:r>
      <w:r>
        <w:rPr>
          <w:rtl w:val="true"/>
        </w:rPr>
        <w:t xml:space="preserve">درس </w:t>
      </w:r>
      <w:r>
        <w:rPr/>
        <w:t>44</w:t>
      </w:r>
      <w:r>
        <w:rPr>
          <w:rtl w:val="true"/>
        </w:rPr>
        <w:t xml:space="preserve">): </w:t>
      </w:r>
      <w:r>
        <w:rPr>
          <w:rtl w:val="true"/>
        </w:rPr>
        <w:t>في النهي عن الاسراف في الأكل و الشرب</w:t>
      </w:r>
      <w:bookmarkEnd w:id="2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 قال امامنا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الطب في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اصدق ما قال فإن الانسان لو واظب على الاقتصاد في اكله و شربه لم يمرض ابداً و لعاش </w:t>
      </w:r>
      <w:bookmarkStart w:id="212" w:name="pg1799_21390"/>
    </w:p>
    <w:p>
      <w:pPr>
        <w:pStyle w:val="BookText"/>
        <w:rPr/>
      </w:pPr>
      <w:bookmarkEnd w:id="212"/>
      <w:r>
        <w:rPr>
          <w:rFonts w:ascii="Amiri" w:hAnsi="Amiri" w:eastAsia="Amiri" w:cs="Amiri"/>
          <w:color w:val="111111"/>
          <w:sz w:val="28"/>
          <w:sz w:val="28"/>
          <w:szCs w:val="28"/>
          <w:rtl w:val="true"/>
          <w:lang w:bidi="ar-SA"/>
        </w:rPr>
        <w:t>عمره الطبيعي متمتعاً بنعيم الصحة و العافية التي لا تقدر بثمن فان جميع الأمراض تنشأ في الأغلب من زيادة الأكل على مقدار حاجة البدن، و ما تتحمله القوة الهاضمة، فتستحيل تلك الزيادة التي تعجز الطبيعة عن اكمال التصرف فيها الى فضلات فتاكة و سموم مهلكة تثير على الأعضاء الرئيسية من الجسم، كالقلب و الكبد و الرئة حرباً شعواء بأمراض مختلفة قد تؤدي الى الهلاك</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474767_3650668749"/>
      <w:bookmarkStart w:id="214" w:name="_Toc67"/>
      <w:bookmarkEnd w:id="213"/>
      <w:r>
        <w:rPr>
          <w:rtl w:val="true"/>
        </w:rPr>
        <w:t>(</w:t>
      </w:r>
      <w:r>
        <w:rPr>
          <w:rtl w:val="true"/>
        </w:rPr>
        <w:t xml:space="preserve">درس </w:t>
      </w:r>
      <w:r>
        <w:rPr/>
        <w:t>45</w:t>
      </w:r>
      <w:r>
        <w:rPr>
          <w:rtl w:val="true"/>
        </w:rPr>
        <w:t xml:space="preserve">): </w:t>
      </w:r>
      <w:r>
        <w:rPr>
          <w:rtl w:val="true"/>
        </w:rPr>
        <w:t>في الصحة</w:t>
      </w:r>
      <w:bookmarkEnd w:id="21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الصحة رأس مال الإنسان و مادة حياته و أساس وجوده فإذا اختلت صحته اختل وجوده و فسد عقله و قد قالوا و حقاً ما قالوا العقل الصحيح في الجسد الصحيح ثمّ بعد اختلال صحته اما ان يعود فريسة للموت او يبقى برهة من الأيام منغص الحياة رهين العلل و الاسقام، و اكبر سبب في فقد الصحة هو ما عرفت من الاسراف في الأكل و حقيقة الاسراف تضييع الوسط و الانحراف عن نقطة الاعتدال فمن اعطى جسمه من الأكل دون مقدار حاجته و اقل من كفايته فقد اسرف كإسراف من اعطاه فوق حاجته و اكثر من قابليته، كل منهما يوجب اختلال الصحة و فقد الحياة و القوة لأنهما طرفا افراط </w:t>
      </w:r>
      <w:bookmarkStart w:id="215" w:name="pg1799_21391"/>
    </w:p>
    <w:p>
      <w:pPr>
        <w:pStyle w:val="BookText"/>
        <w:rPr/>
      </w:pPr>
      <w:bookmarkEnd w:id="215"/>
      <w:r>
        <w:rPr>
          <w:rFonts w:ascii="Amiri" w:hAnsi="Amiri" w:eastAsia="Amiri" w:cs="Amiri"/>
          <w:color w:val="111111"/>
          <w:sz w:val="28"/>
          <w:sz w:val="28"/>
          <w:szCs w:val="28"/>
          <w:rtl w:val="true"/>
          <w:lang w:bidi="ar-SA"/>
        </w:rPr>
        <w:t xml:space="preserve">و تفريط و خروج عن الاعتدال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474769_3650668749"/>
      <w:bookmarkStart w:id="217" w:name="_Toc68"/>
      <w:bookmarkEnd w:id="216"/>
      <w:r>
        <w:rPr>
          <w:rtl w:val="true"/>
        </w:rPr>
        <w:t>(</w:t>
      </w:r>
      <w:r>
        <w:rPr>
          <w:rtl w:val="true"/>
        </w:rPr>
        <w:t xml:space="preserve">درس </w:t>
      </w:r>
      <w:r>
        <w:rPr/>
        <w:t>46</w:t>
      </w:r>
      <w:r>
        <w:rPr>
          <w:rtl w:val="true"/>
        </w:rPr>
        <w:t xml:space="preserve">): </w:t>
      </w:r>
      <w:r>
        <w:rPr>
          <w:rtl w:val="true"/>
        </w:rPr>
        <w:t>الاعتدال في الطعام</w:t>
      </w:r>
      <w:bookmarkEnd w:id="2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الأكثر في الناس انهم يأكلون اكثر ما يحتاجون اليه طلباً للتلذذ و التنعم غافلين عن الحكمة السامية في الكلمة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يأكل ليعيش لا يعش ليأكل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الشهية غالباً اكثر من الحاجة فالمنهومون يشتهون الأكل غالباً و هم غير محتاجين اليه لذلك وجب نصب ميزان لكل انسان كي يزن به مقدار حاجته الى الأكل حتى لا يتجاوزه فيقع في المهالك و احسن ميزان، و اصح معيار، للأكل النافع و تعيين مقدار الواجب منه للبدن، ان لا يأكل الانسان الا </w:t>
      </w:r>
      <w:bookmarkStart w:id="218" w:name="pg1799_21392"/>
    </w:p>
    <w:p>
      <w:pPr>
        <w:pStyle w:val="BookText"/>
        <w:rPr/>
      </w:pPr>
      <w:bookmarkEnd w:id="218"/>
      <w:r>
        <w:rPr>
          <w:rFonts w:ascii="IRNazanin" w:hAnsi="IRNazanin" w:eastAsia="IRNazanin"/>
          <w:color w:val="111111"/>
          <w:sz w:val="28"/>
          <w:sz w:val="28"/>
          <w:szCs w:val="28"/>
          <w:rtl w:val="true"/>
          <w:lang w:bidi="fa-IR"/>
        </w:rPr>
        <w:t>وقت احساسه بفراغ معدته و استكمال شهيته الى الطعام، فلا يكتفي بالشهوة وحدها و لا بالفراغ وحده، فإن الشهوة كما عرفت هي التي تحمل الانسان غالباً على ان يأكل اكثر من حاجته فتطرحه على فراش العلل و الاسقام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الفراغ مع عدم الشهوة يوجب كون الطعام ثقلًا على الطبيعة فلا تتوجه الى هضمه الصحيح لعدم ميلها اليه فاللازم ان لا يأكل الا مع الحاجة و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اكل مع هذين الوصفين فاللازم ان يرفع يده مع بقاء شي‌ء من الشهوة و لا يستقصيها و هذا هو الميزان الصحيح لمقدار الأكل النافع المشار اليه في بعض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 انت تشتهي و قم و انت تشتهي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اعلى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جوامع الكلم و معجزات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بيت الداء و الحمية رأس كل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ملأ ابن آدم وعاء شراً من بطنه و يكفي المؤمن لقيمات يقيم بها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فيجب على كل انسان ان يضع هذه الحكم السامية نصب عينيه دائماً ليتمتع بنعيم الصحة و العافية طول عمره ان شاء اللّه</w:t>
      </w:r>
      <w:r>
        <w:rPr>
          <w:rFonts w:eastAsia="IRNazanin" w:cs="IRNazanin"/>
          <w:color w:val="111111"/>
          <w:sz w:val="28"/>
          <w:szCs w:val="28"/>
          <w:rtl w:val="true"/>
          <w:lang w:bidi="fa-IR"/>
        </w:rPr>
        <w:t>.</w:t>
      </w:r>
    </w:p>
    <w:p>
      <w:pPr>
        <w:pStyle w:val="Heading3"/>
        <w:numPr>
          <w:ilvl w:val="2"/>
          <w:numId w:val="1"/>
        </w:numPr>
        <w:rPr/>
      </w:pPr>
      <w:bookmarkStart w:id="219" w:name="__RefHeading___Toc2474771_3650668749"/>
      <w:bookmarkStart w:id="220" w:name="_Toc69"/>
      <w:bookmarkEnd w:id="219"/>
      <w:r>
        <w:rPr>
          <w:rtl w:val="true"/>
        </w:rPr>
        <w:t>(</w:t>
      </w:r>
      <w:r>
        <w:rPr>
          <w:rtl w:val="true"/>
        </w:rPr>
        <w:t xml:space="preserve">درس </w:t>
      </w:r>
      <w:r>
        <w:rPr/>
        <w:t>47</w:t>
      </w:r>
      <w:r>
        <w:rPr>
          <w:rtl w:val="true"/>
        </w:rPr>
        <w:t xml:space="preserve">): </w:t>
      </w:r>
      <w:r>
        <w:rPr>
          <w:rtl w:val="true"/>
        </w:rPr>
        <w:t>آداب الأكل</w:t>
      </w:r>
      <w:bookmarkEnd w:id="2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للأكل آداب شرعية كلها تعود الى منافع صحية </w:t>
      </w:r>
    </w:p>
    <w:p>
      <w:pPr>
        <w:pStyle w:val="BookText"/>
        <w:rPr/>
      </w:pPr>
      <w:r>
        <w:rPr>
          <w:rFonts w:ascii="Amiri" w:hAnsi="Amiri" w:eastAsia="Amiri" w:cs="Amiri"/>
          <w:color w:val="111111"/>
          <w:sz w:val="28"/>
          <w:sz w:val="28"/>
          <w:szCs w:val="28"/>
          <w:rtl w:val="true"/>
          <w:lang w:bidi="ar-SA"/>
        </w:rPr>
        <w:t>و تدابير للحياة ذات 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اهمها غسل اليدين قبل الأكل و بعده واهم منها تصغير اللقم و تجويد المضغ قال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آداب الأكل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صغر اللقم و جوّد المضغ</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تعلم ان الصانع الحكيم الذي صنع بباهر حكمته و قاهر قدرته هذا الهيكل الانساني قد جعل لكل عضو من اعضائه وظيفة تخصه و لا يقوم بها غيره فوظيفة الفم و الاسنان الهضم الأول للطعام و المعدة لها وظيفة اخرى من العمل و تحويل ما يصل اليها بعد استكمال الوظيفة الأولى فيه الى لحم و دم يكون بدل ما يتحلل من البدن فإذا انحدر الطعام من الفم الى المعدة غير تام المضغ كابدت المعدة ما ليس من وظيفتها و اشتغلت بذلك عما يخصها من وظيفتها و هذا ينهكها بل يهلكها و ينشأ من ذلك حدوث امراض لا علاج لها فتجويد المضغ و تصغير اللقم المعين له له الغاية القصوى من الاهمية في حفظ الصحة و ضبط اصول العافية</w:t>
      </w:r>
      <w:r>
        <w:rPr>
          <w:rFonts w:eastAsia="Amiri" w:cs="Amiri" w:ascii="Amiri" w:hAnsi="Amiri"/>
          <w:color w:val="111111"/>
          <w:sz w:val="28"/>
          <w:szCs w:val="28"/>
          <w:rtl w:val="true"/>
          <w:lang w:bidi="ar-SA"/>
        </w:rPr>
        <w:t xml:space="preserve">. </w:t>
      </w:r>
      <w:bookmarkStart w:id="221" w:name="pg1799_21394"/>
    </w:p>
    <w:p>
      <w:pPr>
        <w:pStyle w:val="Heading2"/>
        <w:numPr>
          <w:ilvl w:val="1"/>
          <w:numId w:val="1"/>
        </w:numPr>
        <w:rPr/>
      </w:pPr>
      <w:bookmarkStart w:id="222" w:name="__RefHeading___Toc2474773_3650668749"/>
      <w:bookmarkStart w:id="223" w:name="_Toc70"/>
      <w:bookmarkEnd w:id="221"/>
      <w:bookmarkEnd w:id="222"/>
      <w:r>
        <w:rPr>
          <w:rtl w:val="true"/>
        </w:rPr>
        <w:t>الفهرس</w:t>
      </w:r>
      <w:bookmarkEnd w:id="2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4"/>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7"/>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جعفر الكبير ، صاحب كتاب كشف الغطاء ، وهو والد الشيخ خضر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انبرى لإخماد الفتنة التي افتعلها عبد الرزاق الحصان بإصداره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العروبة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طعن فيه العلويين وشيعتهم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اشترك في الثورة الوطنية لعام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سورة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سورة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سورة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سورة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الایات الثلاث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سورة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سورة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سورة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سورة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الفقيد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برهانيين عقليين لنظرية وحدة الوجود في الجواب على قول الحكماء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 لا يصدر عنه الا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مقالة ويدانت في مجلة ثقافة الهند عدد يونيو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بكلمة حقيقي او الحقيقة كل ما هو موجود في الخارج مستقلًا عن حواس الانسان و فكره أي ضد كل ما هو نفسي او خيالي، و تستعمل للصدق ضد الكذب أي لما حدث او يحدث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الحقيقة المطلقة فلها معنى ادق المخصصة بما يلي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سورة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علماء الطبيعة بأنها محاولة الجسم للمحافظة على حالته في السكون و الحركة ما لم يؤثر فيه مؤثر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اتجاه حركة الجسم يحتاج الى قوة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اوضّح انشتاين تكافؤ الجاذبية و القصور الذاتي بعدة امثلة لطيفة يستطيع ان يفهمها الشخص المثقف فراجعها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و انشتاين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محمد عاطف البرقوقي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ثقافة الهند عدد يونيو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تكييف النفس باليقين تصيير اليقين كيفية من كيفياتها و ملكة من ملكاتها بحيث لا تفارقها و لا تنفك عنها مثل ملكة الجود و الشجاعة و امثالها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دفع المؤلف بهذا البيان الطعن الذي يقول به الملحدون، بأن الدين يبعث الى الكسل و ترك العمل و تخدير الجماهير و صرفها عن المطالبة بحقوقها، و هي نقطة هامة انتبه اليها المؤلف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سورة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سورة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في هذه العبارة و ما بعدها ان الموجود بعد ان يحدث يبقى ممكناً و لا يكتسب صفة لوجوب بعد حدوثه، و يحتاج الى العلة لبقائه بعد حدوثه كما احتاجها قبل حدوثه، أي انه لا بد ان يتغير او يزول بعد حدوثه طال امد بقائه ام قصر أي يبقى ممكناً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سورة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سورة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و الفصل اصطلاحان في علم المنطق لتعريف النوع مثلًا عند ما 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حيوان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فالإنسان نوع و الحيوان جنس و الناطق فصل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التعريفات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الماهية تطلق غالباً على الأمر المتعلق مثل المتعلق من الانسان و هو الحيوان الناطق مع قطع النظر عن الوجود و الأمر المتعلق من حيث انه معقول في جواب ما هو سمي ماهية و من حيث ثبوته في الخارج سمي حقيقة و من حيث امتيازه عن الاغيار 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الماهية تقارب معنى المثل عند افلاطون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اللفظي مثل كلمة العين للباصرة و ينبوع الماء و الذهب و كفة الميزان و غير 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أن الموجودات هي واجب الوجود فيه شي‌ء كثير من التعقيد في المعنى احد المعاني ان الموجودات شريكة لله في الثبوت و عدم التغير و هذا ما ينقضه العلم و الآخر ان اللّه ليس له وجود مستقل عن الموجودات و لا هيمنة له عليها و هذا كفر محض، اذن كيف نشأت الموجودات من العدم؟ و لما ذا تتغير؟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النبذة الأخيرة بقلم الفقيد المؤلف احسن خلاصة و توضيح لنظرية وحدة الوجود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اضيف نقلًا عن كتاب الدين و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يستدل الفقيد على صحة مذهب العدلية بميول الحواس فالسمع يميل الى الأصوات الحسنة مثلًا بغض النظر عن فائدتها بل لذاتها، و العقل الذي هو سيد الحواس و ارقى منها لا بد ان يميز الحسن من القبيح على وجه العموم و هذا الرأي مع صوابه لا ينقض رأي الاشاعرة تماماً لأن رأيهم لا يخلو من صحة، و الحقيقة دائماً ذات وجهين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السلب و الايجاب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 ذات وجوه احياناً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اضيف نقلًا عن الفردوس الأعلى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شيخنا الامام دام ظله من كون تلك الكلمة مأثورة هو كونها مأثورة من بعض السلف لا انها مأثورة بهذه العبارة عن احد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ليست من المأثورات عن النبي صلی الله علیه و اله او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يروها احد من المحدثين بطرق اصحابنا الامامية او بطرق اهل السنة في الجوامع الحديثية عنهم صلوات اللّه عليهم كما حققنا ذلك تفصيلًا في بعض مجاميعنا، و قال الحافظ ابو الفضل محمد بن طاهر بن احمد المقدسي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بدين العجائز ليس له اصل من رواية صحيحة و لا سقيمة الا لمحمد بن عبد الرحمن البيلماني بغير هذه العبارة له نسخة كان يتهم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سورة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سورة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سورة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اكثر المؤرخين منهم اكبر مؤرخ من النصارى ابو الفرج العبري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بيروت في مطبعة الآباء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اليسوعيين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سورة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سورة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سورة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سورة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ينفق علماء الطب و علماء النفس في العصر الحاضر على وجود علاقة وثيقة بين العقل و الجسم، و ينبغي التسليم بأن العقل السليم في الجسم السليم و بالعكس فإن الجسم السليم في العقل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ان المرض الجسمي الحقيقي يشل الفكر و العقل، كذلك فإن الهموم و القلق النفسي والوهم و الوسوسة و الخيال و المشاكل الشخصية و الانفعالات الشديدة و العواطف السيئة التي تطرأ للفرد تضر بجسمه ضرراً بالغاً، و تجعله قابلًا لمختلف الامراض المايكروبية المعدية او الأمراض العضوية غير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تتوقف الحالة العقلية السليمة للفرد على حسن تربيته في الصغر و تلبية حاجاته العضوية و النفسية في الصغر و الكبر و لا يتم ذلك الا في بيئة اجتماعية صالحة موجهة نحو الخير و البناء و الابداع خالية من الظلم و الاستغلال و الشرور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3.jpeg"/><Relationship Id="rId51" Type="http://schemas.openxmlformats.org/officeDocument/2006/relationships/image" Target="media/image3.jpeg"/><Relationship Id="rId52" Type="http://schemas.openxmlformats.org/officeDocument/2006/relationships/footer" Target="footer45.xml"/><Relationship Id="rId53" Type="http://schemas.openxmlformats.org/officeDocument/2006/relationships/image" Target="media/image4.jpeg"/><Relationship Id="rId54" Type="http://schemas.openxmlformats.org/officeDocument/2006/relationships/image" Target="media/image4.jpeg"/><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image" Target="media/image5.jpeg"/><Relationship Id="rId195" Type="http://schemas.openxmlformats.org/officeDocument/2006/relationships/image" Target="media/image5.jpeg"/><Relationship Id="rId196" Type="http://schemas.openxmlformats.org/officeDocument/2006/relationships/footer" Target="footer185.xml"/><Relationship Id="rId197" Type="http://schemas.openxmlformats.org/officeDocument/2006/relationships/image" Target="media/image6.jpeg"/><Relationship Id="rId198" Type="http://schemas.openxmlformats.org/officeDocument/2006/relationships/image" Target="media/image6.jpeg"/><Relationship Id="rId199" Type="http://schemas.openxmlformats.org/officeDocument/2006/relationships/footer" Target="footer186.xml"/><Relationship Id="rId200" Type="http://schemas.openxmlformats.org/officeDocument/2006/relationships/image" Target="media/image7.jpeg"/><Relationship Id="rId201" Type="http://schemas.openxmlformats.org/officeDocument/2006/relationships/image" Target="media/image7.jpeg"/><Relationship Id="rId202" Type="http://schemas.openxmlformats.org/officeDocument/2006/relationships/footer" Target="footer18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8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26881</Words>
  <Characters>106317</Characters>
  <CharactersWithSpaces>132515</CharactersWithSpaces>
  <Paragraphs>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2026-08-16T18:50:24Z</dcterms:created>
  <dc:creator>ghaemiyeh.com</dc:creator>
  <dc:description/>
  <dc:language>en-US</dc:language>
  <cp:lastModifiedBy/>
  <dcterms:modified xsi:type="dcterms:W3CDTF">2026-08-16T22:20:28Z</dcterms:modified>
  <cp:revision>1</cp:revision>
  <dc:subject/>
  <dc:title>مبادی الایمان</dc:title>
</cp:coreProperties>
</file>

<file path=docProps/custom.xml><?xml version="1.0" encoding="utf-8"?>
<Properties xmlns="http://schemas.openxmlformats.org/officeDocument/2006/custom-properties" xmlns:vt="http://schemas.openxmlformats.org/officeDocument/2006/docPropsVTypes"/>
</file>