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سیری در اسرار عرفانی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4921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644923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644925_3650668749">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1644927_3650668749">
            <w:r>
              <w:rPr>
                <w:webHidden/>
                <w:rStyle w:val="IndexLink"/>
                <w:rtl w:val="true"/>
              </w:rPr>
              <w:t>فصل اوّل</w:t>
            </w:r>
            <w:r>
              <w:rPr>
                <w:rStyle w:val="IndexLink"/>
                <w:rtl w:val="true"/>
              </w:rPr>
              <w:t xml:space="preserve">: </w:t>
            </w:r>
            <w:r>
              <w:rPr>
                <w:rStyle w:val="IndexLink"/>
                <w:rtl w:val="true"/>
              </w:rPr>
              <w:t>جايگاه و اسرار حج‌</w:t>
            </w:r>
            <w:r>
              <w:rPr>
                <w:rStyle w:val="IndexLink"/>
                <w:rtl w:val="true"/>
              </w:rPr>
              <w:tab/>
            </w:r>
            <w:r>
              <w:rPr>
                <w:rStyle w:val="IndexLink"/>
              </w:rPr>
              <w:t>13</w:t>
            </w:r>
          </w:hyperlink>
        </w:p>
        <w:p>
          <w:pPr>
            <w:pStyle w:val="Contents3"/>
            <w:tabs>
              <w:tab w:val="clear" w:pos="8459"/>
              <w:tab w:val="right" w:pos="9026" w:leader="dot"/>
            </w:tabs>
            <w:rPr/>
          </w:pPr>
          <w:hyperlink w:anchor="__RefHeading___Toc1644929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644931_3650668749">
            <w:r>
              <w:rPr>
                <w:webHidden/>
                <w:rStyle w:val="IndexLink"/>
              </w:rPr>
              <w:t>1</w:t>
            </w:r>
            <w:r>
              <w:rPr>
                <w:rStyle w:val="IndexLink"/>
                <w:rtl w:val="true"/>
              </w:rPr>
              <w:t xml:space="preserve">. </w:t>
            </w:r>
            <w:r>
              <w:rPr>
                <w:rStyle w:val="IndexLink"/>
                <w:rtl w:val="true"/>
              </w:rPr>
              <w:t>نامگذارى حج و حكمت‌ها</w:t>
            </w:r>
            <w:r>
              <w:rPr>
                <w:rStyle w:val="IndexLink"/>
                <w:rtl w:val="true"/>
              </w:rPr>
              <w:tab/>
            </w:r>
            <w:r>
              <w:rPr>
                <w:rStyle w:val="IndexLink"/>
              </w:rPr>
              <w:t>14</w:t>
            </w:r>
          </w:hyperlink>
        </w:p>
        <w:p>
          <w:pPr>
            <w:pStyle w:val="Contents3"/>
            <w:tabs>
              <w:tab w:val="clear" w:pos="8459"/>
              <w:tab w:val="right" w:pos="9026" w:leader="dot"/>
            </w:tabs>
            <w:rPr/>
          </w:pPr>
          <w:hyperlink w:anchor="__RefHeading___Toc1644933_3650668749">
            <w:r>
              <w:rPr>
                <w:webHidden/>
                <w:rStyle w:val="IndexLink"/>
              </w:rPr>
              <w:t>2</w:t>
            </w:r>
            <w:r>
              <w:rPr>
                <w:rStyle w:val="IndexLink"/>
                <w:rtl w:val="true"/>
              </w:rPr>
              <w:t xml:space="preserve">. </w:t>
            </w:r>
            <w:r>
              <w:rPr>
                <w:rStyle w:val="IndexLink"/>
                <w:rtl w:val="true"/>
              </w:rPr>
              <w:t>جايگاه حج‌</w:t>
            </w:r>
            <w:r>
              <w:rPr>
                <w:rStyle w:val="IndexLink"/>
                <w:rtl w:val="true"/>
              </w:rPr>
              <w:tab/>
            </w:r>
            <w:r>
              <w:rPr>
                <w:rStyle w:val="IndexLink"/>
              </w:rPr>
              <w:t>19</w:t>
            </w:r>
          </w:hyperlink>
        </w:p>
        <w:p>
          <w:pPr>
            <w:pStyle w:val="Contents4"/>
            <w:tabs>
              <w:tab w:val="clear" w:pos="8176"/>
              <w:tab w:val="right" w:pos="9026" w:leader="dot"/>
            </w:tabs>
            <w:rPr/>
          </w:pPr>
          <w:hyperlink w:anchor="__RefHeading___Toc1644935_365066874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644937_3650668749">
            <w:r>
              <w:rPr>
                <w:webHidden/>
                <w:rStyle w:val="IndexLink"/>
                <w:rtl w:val="true"/>
              </w:rPr>
              <w:t>الف</w:t>
            </w:r>
            <w:r>
              <w:rPr>
                <w:rStyle w:val="IndexLink"/>
                <w:rtl w:val="true"/>
              </w:rPr>
              <w:t xml:space="preserve">) </w:t>
            </w:r>
            <w:r>
              <w:rPr>
                <w:rStyle w:val="IndexLink"/>
                <w:rtl w:val="true"/>
              </w:rPr>
              <w:t>وراثت بهشت‌</w:t>
            </w:r>
            <w:r>
              <w:rPr>
                <w:rStyle w:val="IndexLink"/>
                <w:rtl w:val="true"/>
              </w:rPr>
              <w:tab/>
            </w:r>
            <w:r>
              <w:rPr>
                <w:rStyle w:val="IndexLink"/>
              </w:rPr>
              <w:t>20</w:t>
            </w:r>
          </w:hyperlink>
        </w:p>
        <w:p>
          <w:pPr>
            <w:pStyle w:val="Contents4"/>
            <w:tabs>
              <w:tab w:val="clear" w:pos="8176"/>
              <w:tab w:val="right" w:pos="9026" w:leader="dot"/>
            </w:tabs>
            <w:rPr/>
          </w:pPr>
          <w:hyperlink w:anchor="__RefHeading___Toc1644939_3650668749">
            <w:r>
              <w:rPr>
                <w:webHidden/>
                <w:rStyle w:val="IndexLink"/>
                <w:rtl w:val="true"/>
              </w:rPr>
              <w:t>ب</w:t>
            </w:r>
            <w:r>
              <w:rPr>
                <w:rStyle w:val="IndexLink"/>
                <w:rtl w:val="true"/>
              </w:rPr>
              <w:t xml:space="preserve">) </w:t>
            </w:r>
            <w:r>
              <w:rPr>
                <w:rStyle w:val="IndexLink"/>
                <w:rtl w:val="true"/>
              </w:rPr>
              <w:t>جهاد ضعيفان‌</w:t>
            </w:r>
            <w:r>
              <w:rPr>
                <w:rStyle w:val="IndexLink"/>
                <w:rtl w:val="true"/>
              </w:rPr>
              <w:tab/>
            </w:r>
            <w:r>
              <w:rPr>
                <w:rStyle w:val="IndexLink"/>
              </w:rPr>
              <w:t>22</w:t>
            </w:r>
          </w:hyperlink>
        </w:p>
        <w:p>
          <w:pPr>
            <w:pStyle w:val="Contents4"/>
            <w:tabs>
              <w:tab w:val="clear" w:pos="8176"/>
              <w:tab w:val="right" w:pos="9026" w:leader="dot"/>
            </w:tabs>
            <w:rPr/>
          </w:pPr>
          <w:hyperlink w:anchor="__RefHeading___Toc1644941_3650668749">
            <w:r>
              <w:rPr>
                <w:webHidden/>
                <w:rStyle w:val="IndexLink"/>
                <w:rtl w:val="true"/>
              </w:rPr>
              <w:t>ج</w:t>
            </w:r>
            <w:r>
              <w:rPr>
                <w:rStyle w:val="IndexLink"/>
                <w:rtl w:val="true"/>
              </w:rPr>
              <w:t xml:space="preserve">) </w:t>
            </w:r>
            <w:r>
              <w:rPr>
                <w:rStyle w:val="IndexLink"/>
                <w:rtl w:val="true"/>
              </w:rPr>
              <w:t>انفاق براى حج‌</w:t>
            </w:r>
            <w:r>
              <w:rPr>
                <w:rStyle w:val="IndexLink"/>
                <w:rtl w:val="true"/>
              </w:rPr>
              <w:tab/>
            </w:r>
            <w:r>
              <w:rPr>
                <w:rStyle w:val="IndexLink"/>
              </w:rPr>
              <w:t>23</w:t>
            </w:r>
          </w:hyperlink>
        </w:p>
        <w:p>
          <w:pPr>
            <w:pStyle w:val="Contents3"/>
            <w:tabs>
              <w:tab w:val="clear" w:pos="8459"/>
              <w:tab w:val="right" w:pos="9026" w:leader="dot"/>
            </w:tabs>
            <w:rPr/>
          </w:pPr>
          <w:hyperlink w:anchor="__RefHeading___Toc1644943_3650668749">
            <w:r>
              <w:rPr>
                <w:webHidden/>
                <w:rStyle w:val="IndexLink"/>
              </w:rPr>
              <w:t>3</w:t>
            </w:r>
            <w:r>
              <w:rPr>
                <w:rStyle w:val="IndexLink"/>
                <w:rtl w:val="true"/>
              </w:rPr>
              <w:t xml:space="preserve">. </w:t>
            </w:r>
            <w:r>
              <w:rPr>
                <w:rStyle w:val="IndexLink"/>
                <w:rtl w:val="true"/>
              </w:rPr>
              <w:t>جايگاه حج‌گزار</w:t>
            </w:r>
            <w:r>
              <w:rPr>
                <w:rStyle w:val="IndexLink"/>
                <w:rtl w:val="true"/>
              </w:rPr>
              <w:tab/>
            </w:r>
            <w:r>
              <w:rPr>
                <w:rStyle w:val="IndexLink"/>
              </w:rPr>
              <w:t>24</w:t>
            </w:r>
          </w:hyperlink>
        </w:p>
        <w:p>
          <w:pPr>
            <w:pStyle w:val="Contents4"/>
            <w:tabs>
              <w:tab w:val="clear" w:pos="8176"/>
              <w:tab w:val="right" w:pos="9026" w:leader="dot"/>
            </w:tabs>
            <w:rPr/>
          </w:pPr>
          <w:hyperlink w:anchor="__RefHeading___Toc1644945_365066874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644947_3650668749">
            <w:r>
              <w:rPr>
                <w:webHidden/>
                <w:rStyle w:val="IndexLink"/>
                <w:rtl w:val="true"/>
              </w:rPr>
              <w:t>الف</w:t>
            </w:r>
            <w:r>
              <w:rPr>
                <w:rStyle w:val="IndexLink"/>
                <w:rtl w:val="true"/>
              </w:rPr>
              <w:t xml:space="preserve">) </w:t>
            </w:r>
            <w:r>
              <w:rPr>
                <w:rStyle w:val="IndexLink"/>
                <w:rtl w:val="true"/>
              </w:rPr>
              <w:t xml:space="preserve">ميهمان خدا </w:t>
            </w:r>
            <w:r>
              <w:rPr>
                <w:rStyle w:val="IndexLink"/>
                <w:rtl w:val="true"/>
              </w:rPr>
              <w:t>(</w:t>
            </w:r>
            <w:r>
              <w:rPr>
                <w:rStyle w:val="IndexLink"/>
                <w:rtl w:val="true"/>
              </w:rPr>
              <w:t>ضيف اللَّه</w:t>
            </w:r>
            <w:r>
              <w:rPr>
                <w:rStyle w:val="IndexLink"/>
                <w:rtl w:val="true"/>
              </w:rPr>
              <w:t>)</w:t>
              <w:tab/>
            </w:r>
            <w:r>
              <w:rPr>
                <w:rStyle w:val="IndexLink"/>
              </w:rPr>
              <w:t>24</w:t>
            </w:r>
          </w:hyperlink>
        </w:p>
        <w:p>
          <w:pPr>
            <w:pStyle w:val="Contents4"/>
            <w:tabs>
              <w:tab w:val="clear" w:pos="8176"/>
              <w:tab w:val="right" w:pos="9026" w:leader="dot"/>
            </w:tabs>
            <w:rPr/>
          </w:pPr>
          <w:hyperlink w:anchor="__RefHeading___Toc1644949_3650668749">
            <w:r>
              <w:rPr>
                <w:webHidden/>
                <w:rStyle w:val="IndexLink"/>
                <w:rtl w:val="true"/>
              </w:rPr>
              <w:t>ب</w:t>
            </w:r>
            <w:r>
              <w:rPr>
                <w:rStyle w:val="IndexLink"/>
                <w:rtl w:val="true"/>
              </w:rPr>
              <w:t xml:space="preserve">) </w:t>
            </w:r>
            <w:r>
              <w:rPr>
                <w:rStyle w:val="IndexLink"/>
                <w:rtl w:val="true"/>
              </w:rPr>
              <w:t xml:space="preserve">باريافته خدا </w:t>
            </w:r>
            <w:r>
              <w:rPr>
                <w:rStyle w:val="IndexLink"/>
                <w:rtl w:val="true"/>
              </w:rPr>
              <w:t>(</w:t>
            </w:r>
            <w:r>
              <w:rPr>
                <w:rStyle w:val="IndexLink"/>
                <w:rtl w:val="true"/>
              </w:rPr>
              <w:t>وفد اللَّه</w:t>
            </w:r>
            <w:r>
              <w:rPr>
                <w:rStyle w:val="IndexLink"/>
                <w:rtl w:val="true"/>
              </w:rPr>
              <w:t>)</w:t>
              <w:tab/>
            </w:r>
            <w:r>
              <w:rPr>
                <w:rStyle w:val="IndexLink"/>
              </w:rPr>
              <w:t>26</w:t>
            </w:r>
          </w:hyperlink>
        </w:p>
        <w:p>
          <w:pPr>
            <w:pStyle w:val="Contents4"/>
            <w:tabs>
              <w:tab w:val="clear" w:pos="8176"/>
              <w:tab w:val="right" w:pos="9026" w:leader="dot"/>
            </w:tabs>
            <w:rPr/>
          </w:pPr>
          <w:hyperlink w:anchor="__RefHeading___Toc1644951_3650668749">
            <w:r>
              <w:rPr>
                <w:webHidden/>
                <w:rStyle w:val="IndexLink"/>
                <w:rtl w:val="true"/>
              </w:rPr>
              <w:t>ج</w:t>
            </w:r>
            <w:r>
              <w:rPr>
                <w:rStyle w:val="IndexLink"/>
                <w:rtl w:val="true"/>
              </w:rPr>
              <w:t xml:space="preserve">) </w:t>
            </w:r>
            <w:r>
              <w:rPr>
                <w:rStyle w:val="IndexLink"/>
                <w:rtl w:val="true"/>
              </w:rPr>
              <w:t xml:space="preserve">در ضمان الهى </w:t>
            </w:r>
            <w:r>
              <w:rPr>
                <w:rStyle w:val="IndexLink"/>
                <w:rtl w:val="true"/>
              </w:rPr>
              <w:t>(</w:t>
            </w:r>
            <w:r>
              <w:rPr>
                <w:rStyle w:val="IndexLink"/>
                <w:rtl w:val="true"/>
              </w:rPr>
              <w:t>ضمان اللَّه</w:t>
            </w:r>
            <w:r>
              <w:rPr>
                <w:rStyle w:val="IndexLink"/>
                <w:rtl w:val="true"/>
              </w:rPr>
              <w:t>)</w:t>
              <w:tab/>
            </w:r>
            <w:r>
              <w:rPr>
                <w:rStyle w:val="IndexLink"/>
              </w:rPr>
              <w:t>27</w:t>
            </w:r>
          </w:hyperlink>
        </w:p>
        <w:p>
          <w:pPr>
            <w:pStyle w:val="Contents4"/>
            <w:tabs>
              <w:tab w:val="clear" w:pos="8176"/>
              <w:tab w:val="right" w:pos="9026" w:leader="dot"/>
            </w:tabs>
            <w:rPr/>
          </w:pPr>
          <w:hyperlink w:anchor="__RefHeading___Toc1644953_3650668749">
            <w:r>
              <w:rPr>
                <w:webHidden/>
                <w:rStyle w:val="IndexLink"/>
                <w:rtl w:val="true"/>
              </w:rPr>
              <w:t>د</w:t>
            </w:r>
            <w:r>
              <w:rPr>
                <w:rStyle w:val="IndexLink"/>
                <w:rtl w:val="true"/>
              </w:rPr>
              <w:t xml:space="preserve">) </w:t>
            </w:r>
            <w:r>
              <w:rPr>
                <w:rStyle w:val="IndexLink"/>
                <w:rtl w:val="true"/>
              </w:rPr>
              <w:t xml:space="preserve">يارى خدا </w:t>
            </w:r>
            <w:r>
              <w:rPr>
                <w:rStyle w:val="IndexLink"/>
                <w:rtl w:val="true"/>
              </w:rPr>
              <w:t>(</w:t>
            </w:r>
            <w:r>
              <w:rPr>
                <w:rStyle w:val="IndexLink"/>
                <w:rtl w:val="true"/>
              </w:rPr>
              <w:t>عون اللَّه</w:t>
            </w:r>
            <w:r>
              <w:rPr>
                <w:rStyle w:val="IndexLink"/>
                <w:rtl w:val="true"/>
              </w:rPr>
              <w:t>)</w:t>
              <w:tab/>
            </w:r>
            <w:r>
              <w:rPr>
                <w:rStyle w:val="IndexLink"/>
              </w:rPr>
              <w:t>29</w:t>
            </w:r>
          </w:hyperlink>
        </w:p>
        <w:p>
          <w:pPr>
            <w:pStyle w:val="Contents3"/>
            <w:tabs>
              <w:tab w:val="clear" w:pos="8459"/>
              <w:tab w:val="right" w:pos="9026" w:leader="dot"/>
            </w:tabs>
            <w:rPr/>
          </w:pPr>
          <w:hyperlink w:anchor="__RefHeading___Toc1644955_3650668749">
            <w:r>
              <w:rPr>
                <w:webHidden/>
                <w:rStyle w:val="IndexLink"/>
              </w:rPr>
              <w:t>4</w:t>
            </w:r>
            <w:r>
              <w:rPr>
                <w:rStyle w:val="IndexLink"/>
                <w:rtl w:val="true"/>
              </w:rPr>
              <w:t xml:space="preserve">. </w:t>
            </w:r>
            <w:r>
              <w:rPr>
                <w:rStyle w:val="IndexLink"/>
                <w:rtl w:val="true"/>
              </w:rPr>
              <w:t>حكمتها و آثار حج‌</w:t>
            </w:r>
            <w:r>
              <w:rPr>
                <w:rStyle w:val="IndexLink"/>
                <w:rtl w:val="true"/>
              </w:rPr>
              <w:tab/>
            </w:r>
            <w:r>
              <w:rPr>
                <w:rStyle w:val="IndexLink"/>
              </w:rPr>
              <w:t>29</w:t>
            </w:r>
          </w:hyperlink>
        </w:p>
        <w:p>
          <w:pPr>
            <w:pStyle w:val="Contents4"/>
            <w:tabs>
              <w:tab w:val="clear" w:pos="8176"/>
              <w:tab w:val="right" w:pos="9026" w:leader="dot"/>
            </w:tabs>
            <w:rPr/>
          </w:pPr>
          <w:hyperlink w:anchor="__RefHeading___Toc1644957_365066874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644959_3650668749">
            <w:r>
              <w:rPr>
                <w:webHidden/>
                <w:rStyle w:val="IndexLink"/>
                <w:rtl w:val="true"/>
              </w:rPr>
              <w:t>الف</w:t>
            </w:r>
            <w:r>
              <w:rPr>
                <w:rStyle w:val="IndexLink"/>
                <w:rtl w:val="true"/>
              </w:rPr>
              <w:t xml:space="preserve">) </w:t>
            </w:r>
            <w:r>
              <w:rPr>
                <w:rStyle w:val="IndexLink"/>
                <w:rtl w:val="true"/>
              </w:rPr>
              <w:t>تندرستى‌</w:t>
            </w:r>
            <w:r>
              <w:rPr>
                <w:rStyle w:val="IndexLink"/>
                <w:rtl w:val="true"/>
              </w:rPr>
              <w:tab/>
            </w:r>
            <w:r>
              <w:rPr>
                <w:rStyle w:val="IndexLink"/>
              </w:rPr>
              <w:t>30</w:t>
            </w:r>
          </w:hyperlink>
        </w:p>
        <w:p>
          <w:pPr>
            <w:pStyle w:val="Contents4"/>
            <w:tabs>
              <w:tab w:val="clear" w:pos="8176"/>
              <w:tab w:val="right" w:pos="9026" w:leader="dot"/>
            </w:tabs>
            <w:rPr/>
          </w:pPr>
          <w:hyperlink w:anchor="__RefHeading___Toc1644961_3650668749">
            <w:r>
              <w:rPr>
                <w:webHidden/>
                <w:rStyle w:val="IndexLink"/>
                <w:rtl w:val="true"/>
              </w:rPr>
              <w:t>ب</w:t>
            </w:r>
            <w:r>
              <w:rPr>
                <w:rStyle w:val="IndexLink"/>
                <w:rtl w:val="true"/>
              </w:rPr>
              <w:t xml:space="preserve">) </w:t>
            </w:r>
            <w:r>
              <w:rPr>
                <w:rStyle w:val="IndexLink"/>
                <w:rtl w:val="true"/>
              </w:rPr>
              <w:t>رزق فراوان‌</w:t>
            </w:r>
            <w:r>
              <w:rPr>
                <w:rStyle w:val="IndexLink"/>
                <w:rtl w:val="true"/>
              </w:rPr>
              <w:tab/>
            </w:r>
            <w:r>
              <w:rPr>
                <w:rStyle w:val="IndexLink"/>
              </w:rPr>
              <w:t>31</w:t>
            </w:r>
          </w:hyperlink>
        </w:p>
        <w:p>
          <w:pPr>
            <w:pStyle w:val="Contents4"/>
            <w:tabs>
              <w:tab w:val="clear" w:pos="8176"/>
              <w:tab w:val="right" w:pos="9026" w:leader="dot"/>
            </w:tabs>
            <w:rPr/>
          </w:pPr>
          <w:hyperlink w:anchor="__RefHeading___Toc1644963_3650668749">
            <w:r>
              <w:rPr>
                <w:webHidden/>
                <w:rStyle w:val="IndexLink"/>
                <w:rtl w:val="true"/>
              </w:rPr>
              <w:t>ج</w:t>
            </w:r>
            <w:r>
              <w:rPr>
                <w:rStyle w:val="IndexLink"/>
                <w:rtl w:val="true"/>
              </w:rPr>
              <w:t xml:space="preserve">) </w:t>
            </w:r>
            <w:r>
              <w:rPr>
                <w:rStyle w:val="IndexLink"/>
                <w:rtl w:val="true"/>
              </w:rPr>
              <w:t>پاكى و بهشت‌</w:t>
            </w:r>
            <w:r>
              <w:rPr>
                <w:rStyle w:val="IndexLink"/>
                <w:rtl w:val="true"/>
              </w:rPr>
              <w:tab/>
            </w:r>
            <w:r>
              <w:rPr>
                <w:rStyle w:val="IndexLink"/>
              </w:rPr>
              <w:t>34</w:t>
            </w:r>
          </w:hyperlink>
        </w:p>
        <w:p>
          <w:pPr>
            <w:pStyle w:val="Contents4"/>
            <w:tabs>
              <w:tab w:val="clear" w:pos="8176"/>
              <w:tab w:val="right" w:pos="9026" w:leader="dot"/>
            </w:tabs>
            <w:rPr/>
          </w:pPr>
          <w:hyperlink w:anchor="__RefHeading___Toc1644965_3650668749">
            <w:r>
              <w:rPr>
                <w:webHidden/>
                <w:rStyle w:val="IndexLink"/>
                <w:rtl w:val="true"/>
              </w:rPr>
              <w:t>د</w:t>
            </w:r>
            <w:r>
              <w:rPr>
                <w:rStyle w:val="IndexLink"/>
                <w:rtl w:val="true"/>
              </w:rPr>
              <w:t xml:space="preserve">) </w:t>
            </w:r>
            <w:r>
              <w:rPr>
                <w:rStyle w:val="IndexLink"/>
                <w:rtl w:val="true"/>
              </w:rPr>
              <w:t>شفاعت‌</w:t>
            </w:r>
            <w:r>
              <w:rPr>
                <w:rStyle w:val="IndexLink"/>
                <w:rtl w:val="true"/>
              </w:rPr>
              <w:tab/>
            </w:r>
            <w:r>
              <w:rPr>
                <w:rStyle w:val="IndexLink"/>
              </w:rPr>
              <w:t>36</w:t>
            </w:r>
          </w:hyperlink>
        </w:p>
        <w:p>
          <w:pPr>
            <w:pStyle w:val="Contents4"/>
            <w:tabs>
              <w:tab w:val="clear" w:pos="8176"/>
              <w:tab w:val="right" w:pos="9026" w:leader="dot"/>
            </w:tabs>
            <w:rPr/>
          </w:pPr>
          <w:hyperlink w:anchor="__RefHeading___Toc1644967_3650668749">
            <w:r>
              <w:rPr>
                <w:webHidden/>
                <w:rStyle w:val="IndexLink"/>
                <w:rtl w:val="true"/>
              </w:rPr>
              <w:t>ه</w:t>
            </w:r>
            <w:r>
              <w:rPr>
                <w:rStyle w:val="IndexLink"/>
                <w:rtl w:val="true"/>
              </w:rPr>
              <w:t xml:space="preserve">) </w:t>
            </w:r>
            <w:r>
              <w:rPr>
                <w:rStyle w:val="IndexLink"/>
                <w:rtl w:val="true"/>
              </w:rPr>
              <w:t>نور</w:t>
            </w:r>
            <w:r>
              <w:rPr>
                <w:rStyle w:val="IndexLink"/>
                <w:rtl w:val="true"/>
              </w:rPr>
              <w:tab/>
            </w:r>
            <w:r>
              <w:rPr>
                <w:rStyle w:val="IndexLink"/>
              </w:rPr>
              <w:t>36</w:t>
            </w:r>
          </w:hyperlink>
        </w:p>
        <w:p>
          <w:pPr>
            <w:pStyle w:val="Contents2"/>
            <w:tabs>
              <w:tab w:val="clear" w:pos="8743"/>
              <w:tab w:val="right" w:pos="9026" w:leader="dot"/>
            </w:tabs>
            <w:rPr/>
          </w:pPr>
          <w:hyperlink w:anchor="__RefHeading___Toc1644969_3650668749">
            <w:r>
              <w:rPr>
                <w:webHidden/>
                <w:rStyle w:val="IndexLink"/>
                <w:rtl w:val="true"/>
              </w:rPr>
              <w:t>فصل دوّم</w:t>
            </w:r>
            <w:r>
              <w:rPr>
                <w:rStyle w:val="IndexLink"/>
                <w:rtl w:val="true"/>
              </w:rPr>
              <w:t xml:space="preserve">: </w:t>
            </w:r>
            <w:r>
              <w:rPr>
                <w:rStyle w:val="IndexLink"/>
                <w:rtl w:val="true"/>
              </w:rPr>
              <w:t>اسرار عرفانى كعبه‌</w:t>
            </w:r>
            <w:r>
              <w:rPr>
                <w:rStyle w:val="IndexLink"/>
                <w:rtl w:val="true"/>
              </w:rPr>
              <w:tab/>
            </w:r>
            <w:r>
              <w:rPr>
                <w:rStyle w:val="IndexLink"/>
              </w:rPr>
              <w:t>40</w:t>
            </w:r>
          </w:hyperlink>
        </w:p>
        <w:p>
          <w:pPr>
            <w:pStyle w:val="Contents3"/>
            <w:tabs>
              <w:tab w:val="clear" w:pos="8459"/>
              <w:tab w:val="right" w:pos="9026" w:leader="dot"/>
            </w:tabs>
            <w:rPr/>
          </w:pPr>
          <w:hyperlink w:anchor="__RefHeading___Toc1644971_365066874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644973_3650668749">
            <w:r>
              <w:rPr>
                <w:webHidden/>
                <w:rStyle w:val="IndexLink"/>
              </w:rPr>
              <w:t>1</w:t>
            </w:r>
            <w:r>
              <w:rPr>
                <w:rStyle w:val="IndexLink"/>
                <w:rtl w:val="true"/>
              </w:rPr>
              <w:t xml:space="preserve">. </w:t>
            </w:r>
            <w:r>
              <w:rPr>
                <w:rStyle w:val="IndexLink"/>
                <w:rtl w:val="true"/>
              </w:rPr>
              <w:t>شروع ساختن كعبه‌</w:t>
            </w:r>
            <w:r>
              <w:rPr>
                <w:rStyle w:val="IndexLink"/>
                <w:rtl w:val="true"/>
              </w:rPr>
              <w:tab/>
            </w:r>
            <w:r>
              <w:rPr>
                <w:rStyle w:val="IndexLink"/>
              </w:rPr>
              <w:t>41</w:t>
            </w:r>
          </w:hyperlink>
        </w:p>
        <w:p>
          <w:pPr>
            <w:pStyle w:val="Contents3"/>
            <w:tabs>
              <w:tab w:val="clear" w:pos="8459"/>
              <w:tab w:val="right" w:pos="9026" w:leader="dot"/>
            </w:tabs>
            <w:rPr/>
          </w:pPr>
          <w:hyperlink w:anchor="__RefHeading___Toc1644975_3650668749">
            <w:r>
              <w:rPr>
                <w:webHidden/>
                <w:rStyle w:val="IndexLink"/>
              </w:rPr>
              <w:t>2</w:t>
            </w:r>
            <w:r>
              <w:rPr>
                <w:rStyle w:val="IndexLink"/>
                <w:rtl w:val="true"/>
              </w:rPr>
              <w:t xml:space="preserve">. </w:t>
            </w:r>
            <w:r>
              <w:rPr>
                <w:rStyle w:val="IndexLink"/>
                <w:rtl w:val="true"/>
              </w:rPr>
              <w:t>اسرار نام‌هاى كعبه‌</w:t>
            </w:r>
            <w:r>
              <w:rPr>
                <w:rStyle w:val="IndexLink"/>
                <w:rtl w:val="true"/>
              </w:rPr>
              <w:tab/>
            </w:r>
            <w:r>
              <w:rPr>
                <w:rStyle w:val="IndexLink"/>
              </w:rPr>
              <w:t>45</w:t>
            </w:r>
          </w:hyperlink>
        </w:p>
        <w:p>
          <w:pPr>
            <w:pStyle w:val="Contents4"/>
            <w:tabs>
              <w:tab w:val="clear" w:pos="8176"/>
              <w:tab w:val="right" w:pos="9026" w:leader="dot"/>
            </w:tabs>
            <w:rPr/>
          </w:pPr>
          <w:hyperlink w:anchor="__RefHeading___Toc1644977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644979_3650668749">
            <w:r>
              <w:rPr>
                <w:webHidden/>
                <w:rStyle w:val="IndexLink"/>
                <w:rtl w:val="true"/>
              </w:rPr>
              <w:t>يك</w:t>
            </w:r>
            <w:r>
              <w:rPr>
                <w:rStyle w:val="IndexLink"/>
                <w:rtl w:val="true"/>
              </w:rPr>
              <w:t xml:space="preserve">) </w:t>
            </w:r>
            <w:r>
              <w:rPr>
                <w:rStyle w:val="IndexLink"/>
                <w:rtl w:val="true"/>
              </w:rPr>
              <w:t>كعبه‌</w:t>
            </w:r>
            <w:r>
              <w:rPr>
                <w:rStyle w:val="IndexLink"/>
                <w:rtl w:val="true"/>
              </w:rPr>
              <w:tab/>
            </w:r>
            <w:r>
              <w:rPr>
                <w:rStyle w:val="IndexLink"/>
              </w:rPr>
              <w:t>45</w:t>
            </w:r>
          </w:hyperlink>
        </w:p>
        <w:p>
          <w:pPr>
            <w:pStyle w:val="Contents4"/>
            <w:tabs>
              <w:tab w:val="clear" w:pos="8176"/>
              <w:tab w:val="right" w:pos="9026" w:leader="dot"/>
            </w:tabs>
            <w:rPr/>
          </w:pPr>
          <w:hyperlink w:anchor="__RefHeading___Toc1644981_3650668749">
            <w:r>
              <w:rPr>
                <w:webHidden/>
                <w:rStyle w:val="IndexLink"/>
                <w:rtl w:val="true"/>
              </w:rPr>
              <w:t>دو</w:t>
            </w:r>
            <w:r>
              <w:rPr>
                <w:rStyle w:val="IndexLink"/>
                <w:rtl w:val="true"/>
              </w:rPr>
              <w:t xml:space="preserve">) </w:t>
            </w:r>
            <w:r>
              <w:rPr>
                <w:rStyle w:val="IndexLink"/>
                <w:rtl w:val="true"/>
              </w:rPr>
              <w:t>عتيق‌</w:t>
            </w:r>
            <w:r>
              <w:rPr>
                <w:rStyle w:val="IndexLink"/>
                <w:rtl w:val="true"/>
              </w:rPr>
              <w:tab/>
            </w:r>
            <w:r>
              <w:rPr>
                <w:rStyle w:val="IndexLink"/>
              </w:rPr>
              <w:t>47</w:t>
            </w:r>
          </w:hyperlink>
        </w:p>
        <w:p>
          <w:pPr>
            <w:pStyle w:val="Contents4"/>
            <w:tabs>
              <w:tab w:val="clear" w:pos="8176"/>
              <w:tab w:val="right" w:pos="9026" w:leader="dot"/>
            </w:tabs>
            <w:rPr/>
          </w:pPr>
          <w:hyperlink w:anchor="__RefHeading___Toc1644983_3650668749">
            <w:r>
              <w:rPr>
                <w:webHidden/>
                <w:rStyle w:val="IndexLink"/>
                <w:rtl w:val="true"/>
              </w:rPr>
              <w:t>سه</w:t>
            </w:r>
            <w:r>
              <w:rPr>
                <w:rStyle w:val="IndexLink"/>
                <w:rtl w:val="true"/>
              </w:rPr>
              <w:t xml:space="preserve">) </w:t>
            </w:r>
            <w:r>
              <w:rPr>
                <w:rStyle w:val="IndexLink"/>
                <w:rtl w:val="true"/>
              </w:rPr>
              <w:t>بكّه‌</w:t>
            </w:r>
            <w:r>
              <w:rPr>
                <w:rStyle w:val="IndexLink"/>
                <w:rtl w:val="true"/>
              </w:rPr>
              <w:tab/>
            </w:r>
            <w:r>
              <w:rPr>
                <w:rStyle w:val="IndexLink"/>
              </w:rPr>
              <w:t>49</w:t>
            </w:r>
          </w:hyperlink>
        </w:p>
        <w:p>
          <w:pPr>
            <w:pStyle w:val="Contents4"/>
            <w:tabs>
              <w:tab w:val="clear" w:pos="8176"/>
              <w:tab w:val="right" w:pos="9026" w:leader="dot"/>
            </w:tabs>
            <w:rPr/>
          </w:pPr>
          <w:hyperlink w:anchor="__RefHeading___Toc1644985_3650668749">
            <w:r>
              <w:rPr>
                <w:webHidden/>
                <w:rStyle w:val="IndexLink"/>
                <w:rtl w:val="true"/>
              </w:rPr>
              <w:t>چهار</w:t>
            </w:r>
            <w:r>
              <w:rPr>
                <w:rStyle w:val="IndexLink"/>
                <w:rtl w:val="true"/>
              </w:rPr>
              <w:t xml:space="preserve">) </w:t>
            </w:r>
            <w:r>
              <w:rPr>
                <w:rStyle w:val="IndexLink"/>
                <w:rtl w:val="true"/>
              </w:rPr>
              <w:t>بيت المعمور</w:t>
            </w:r>
            <w:r>
              <w:rPr>
                <w:rStyle w:val="IndexLink"/>
                <w:rtl w:val="true"/>
              </w:rPr>
              <w:tab/>
            </w:r>
            <w:r>
              <w:rPr>
                <w:rStyle w:val="IndexLink"/>
              </w:rPr>
              <w:t>49</w:t>
            </w:r>
          </w:hyperlink>
        </w:p>
        <w:p>
          <w:pPr>
            <w:pStyle w:val="Contents3"/>
            <w:tabs>
              <w:tab w:val="clear" w:pos="8459"/>
              <w:tab w:val="right" w:pos="9026" w:leader="dot"/>
            </w:tabs>
            <w:rPr/>
          </w:pPr>
          <w:hyperlink w:anchor="__RefHeading___Toc1644987_3650668749">
            <w:r>
              <w:rPr>
                <w:webHidden/>
                <w:rStyle w:val="IndexLink"/>
              </w:rPr>
              <w:t>3</w:t>
            </w:r>
            <w:r>
              <w:rPr>
                <w:rStyle w:val="IndexLink"/>
                <w:rtl w:val="true"/>
              </w:rPr>
              <w:t xml:space="preserve">. </w:t>
            </w:r>
            <w:r>
              <w:rPr>
                <w:rStyle w:val="IndexLink"/>
                <w:rtl w:val="true"/>
              </w:rPr>
              <w:t>اسرار عرفانى كعبه‌</w:t>
            </w:r>
            <w:r>
              <w:rPr>
                <w:rStyle w:val="IndexLink"/>
                <w:rtl w:val="true"/>
              </w:rPr>
              <w:tab/>
            </w:r>
            <w:r>
              <w:rPr>
                <w:rStyle w:val="IndexLink"/>
              </w:rPr>
              <w:t>51</w:t>
            </w:r>
          </w:hyperlink>
        </w:p>
        <w:p>
          <w:pPr>
            <w:pStyle w:val="Contents4"/>
            <w:tabs>
              <w:tab w:val="clear" w:pos="8176"/>
              <w:tab w:val="right" w:pos="9026" w:leader="dot"/>
            </w:tabs>
            <w:rPr/>
          </w:pPr>
          <w:hyperlink w:anchor="__RefHeading___Toc1644989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644991_3650668749">
            <w:r>
              <w:rPr>
                <w:webHidden/>
                <w:rStyle w:val="IndexLink"/>
                <w:rtl w:val="true"/>
              </w:rPr>
              <w:t>يك</w:t>
            </w:r>
            <w:r>
              <w:rPr>
                <w:rStyle w:val="IndexLink"/>
                <w:rtl w:val="true"/>
              </w:rPr>
              <w:t xml:space="preserve">) </w:t>
            </w:r>
            <w:r>
              <w:rPr>
                <w:rStyle w:val="IndexLink"/>
                <w:rtl w:val="true"/>
              </w:rPr>
              <w:t>شكوه و عظمت كعبه‌</w:t>
            </w:r>
            <w:r>
              <w:rPr>
                <w:rStyle w:val="IndexLink"/>
                <w:rtl w:val="true"/>
              </w:rPr>
              <w:tab/>
            </w:r>
            <w:r>
              <w:rPr>
                <w:rStyle w:val="IndexLink"/>
              </w:rPr>
              <w:t>52</w:t>
            </w:r>
          </w:hyperlink>
        </w:p>
        <w:p>
          <w:pPr>
            <w:pStyle w:val="Contents5"/>
            <w:tabs>
              <w:tab w:val="clear" w:pos="7892"/>
              <w:tab w:val="right" w:pos="9026" w:leader="dot"/>
            </w:tabs>
            <w:rPr/>
          </w:pPr>
          <w:hyperlink w:anchor="__RefHeading___Toc1644993_3650668749">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644995_3650668749">
            <w:r>
              <w:rPr>
                <w:webHidden/>
                <w:rStyle w:val="IndexLink"/>
                <w:rtl w:val="true"/>
              </w:rPr>
              <w:t>مسخ گنهكار</w:t>
            </w:r>
            <w:r>
              <w:rPr>
                <w:rStyle w:val="IndexLink"/>
                <w:rtl w:val="true"/>
              </w:rPr>
              <w:tab/>
            </w:r>
            <w:r>
              <w:rPr>
                <w:rStyle w:val="IndexLink"/>
              </w:rPr>
              <w:t>53</w:t>
            </w:r>
          </w:hyperlink>
        </w:p>
        <w:p>
          <w:pPr>
            <w:pStyle w:val="Contents5"/>
            <w:tabs>
              <w:tab w:val="clear" w:pos="7892"/>
              <w:tab w:val="right" w:pos="9026" w:leader="dot"/>
            </w:tabs>
            <w:rPr/>
          </w:pPr>
          <w:hyperlink w:anchor="__RefHeading___Toc1644997_3650668749">
            <w:r>
              <w:rPr>
                <w:webHidden/>
                <w:rStyle w:val="IndexLink"/>
                <w:rtl w:val="true"/>
              </w:rPr>
              <w:t>كشتن بى‌ادب‌</w:t>
            </w:r>
            <w:r>
              <w:rPr>
                <w:rStyle w:val="IndexLink"/>
                <w:rtl w:val="true"/>
              </w:rPr>
              <w:tab/>
            </w:r>
            <w:r>
              <w:rPr>
                <w:rStyle w:val="IndexLink"/>
              </w:rPr>
              <w:t>53</w:t>
            </w:r>
          </w:hyperlink>
        </w:p>
        <w:p>
          <w:pPr>
            <w:pStyle w:val="Contents4"/>
            <w:tabs>
              <w:tab w:val="clear" w:pos="8176"/>
              <w:tab w:val="right" w:pos="9026" w:leader="dot"/>
            </w:tabs>
            <w:rPr/>
          </w:pPr>
          <w:hyperlink w:anchor="__RefHeading___Toc1644999_3650668749">
            <w:r>
              <w:rPr>
                <w:webHidden/>
                <w:rStyle w:val="IndexLink"/>
                <w:rtl w:val="true"/>
              </w:rPr>
              <w:t>دو</w:t>
            </w:r>
            <w:r>
              <w:rPr>
                <w:rStyle w:val="IndexLink"/>
                <w:rtl w:val="true"/>
              </w:rPr>
              <w:t xml:space="preserve">) </w:t>
            </w:r>
            <w:r>
              <w:rPr>
                <w:rStyle w:val="IndexLink"/>
                <w:rtl w:val="true"/>
              </w:rPr>
              <w:t>فضل و رحمت‌</w:t>
            </w:r>
            <w:r>
              <w:rPr>
                <w:rStyle w:val="IndexLink"/>
                <w:rtl w:val="true"/>
              </w:rPr>
              <w:tab/>
            </w:r>
            <w:r>
              <w:rPr>
                <w:rStyle w:val="IndexLink"/>
              </w:rPr>
              <w:t>54</w:t>
            </w:r>
          </w:hyperlink>
        </w:p>
        <w:p>
          <w:pPr>
            <w:pStyle w:val="Contents5"/>
            <w:tabs>
              <w:tab w:val="clear" w:pos="7892"/>
              <w:tab w:val="right" w:pos="9026" w:leader="dot"/>
            </w:tabs>
            <w:rPr/>
          </w:pPr>
          <w:hyperlink w:anchor="__RefHeading___Toc1645001_3650668749">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645003_3650668749">
            <w:r>
              <w:rPr>
                <w:webHidden/>
                <w:rStyle w:val="IndexLink"/>
                <w:rtl w:val="true"/>
              </w:rPr>
              <w:t>برگزيده خدا</w:t>
            </w:r>
            <w:r>
              <w:rPr>
                <w:rStyle w:val="IndexLink"/>
                <w:rtl w:val="true"/>
              </w:rPr>
              <w:tab/>
            </w:r>
            <w:r>
              <w:rPr>
                <w:rStyle w:val="IndexLink"/>
              </w:rPr>
              <w:t>54</w:t>
            </w:r>
          </w:hyperlink>
        </w:p>
        <w:p>
          <w:pPr>
            <w:pStyle w:val="Contents5"/>
            <w:tabs>
              <w:tab w:val="clear" w:pos="7892"/>
              <w:tab w:val="right" w:pos="9026" w:leader="dot"/>
            </w:tabs>
            <w:rPr/>
          </w:pPr>
          <w:hyperlink w:anchor="__RefHeading___Toc1645005_3650668749">
            <w:r>
              <w:rPr>
                <w:webHidden/>
                <w:rStyle w:val="IndexLink"/>
                <w:rtl w:val="true"/>
              </w:rPr>
              <w:t>آمرزش گناهان‌</w:t>
            </w:r>
            <w:r>
              <w:rPr>
                <w:rStyle w:val="IndexLink"/>
                <w:rtl w:val="true"/>
              </w:rPr>
              <w:tab/>
            </w:r>
            <w:r>
              <w:rPr>
                <w:rStyle w:val="IndexLink"/>
              </w:rPr>
              <w:t>55</w:t>
            </w:r>
          </w:hyperlink>
        </w:p>
        <w:p>
          <w:pPr>
            <w:pStyle w:val="Contents5"/>
            <w:tabs>
              <w:tab w:val="clear" w:pos="7892"/>
              <w:tab w:val="right" w:pos="9026" w:leader="dot"/>
            </w:tabs>
            <w:rPr/>
          </w:pPr>
          <w:hyperlink w:anchor="__RefHeading___Toc1645007_3650668749">
            <w:r>
              <w:rPr>
                <w:webHidden/>
                <w:rStyle w:val="IndexLink"/>
                <w:rtl w:val="true"/>
              </w:rPr>
              <w:t>شفاعت زائر</w:t>
            </w:r>
            <w:r>
              <w:rPr>
                <w:rStyle w:val="IndexLink"/>
                <w:rtl w:val="true"/>
              </w:rPr>
              <w:tab/>
            </w:r>
            <w:r>
              <w:rPr>
                <w:rStyle w:val="IndexLink"/>
              </w:rPr>
              <w:t>56</w:t>
            </w:r>
          </w:hyperlink>
        </w:p>
        <w:p>
          <w:pPr>
            <w:pStyle w:val="Contents5"/>
            <w:tabs>
              <w:tab w:val="clear" w:pos="7892"/>
              <w:tab w:val="right" w:pos="9026" w:leader="dot"/>
            </w:tabs>
            <w:rPr/>
          </w:pPr>
          <w:hyperlink w:anchor="__RefHeading___Toc1645009_3650668749">
            <w:r>
              <w:rPr>
                <w:webHidden/>
                <w:rStyle w:val="IndexLink"/>
                <w:rtl w:val="true"/>
              </w:rPr>
              <w:t>مصافحه با خدا</w:t>
            </w:r>
            <w:r>
              <w:rPr>
                <w:rStyle w:val="IndexLink"/>
                <w:rtl w:val="true"/>
              </w:rPr>
              <w:tab/>
            </w:r>
            <w:r>
              <w:rPr>
                <w:rStyle w:val="IndexLink"/>
              </w:rPr>
              <w:t>57</w:t>
            </w:r>
          </w:hyperlink>
        </w:p>
        <w:p>
          <w:pPr>
            <w:pStyle w:val="Contents5"/>
            <w:tabs>
              <w:tab w:val="clear" w:pos="7892"/>
              <w:tab w:val="right" w:pos="9026" w:leader="dot"/>
            </w:tabs>
            <w:rPr/>
          </w:pPr>
          <w:hyperlink w:anchor="__RefHeading___Toc1645011_3650668749">
            <w:r>
              <w:rPr>
                <w:webHidden/>
                <w:rStyle w:val="IndexLink"/>
                <w:rtl w:val="true"/>
              </w:rPr>
              <w:t>نگاه به كعبه‌</w:t>
            </w:r>
            <w:r>
              <w:rPr>
                <w:rStyle w:val="IndexLink"/>
                <w:rtl w:val="true"/>
              </w:rPr>
              <w:tab/>
            </w:r>
            <w:r>
              <w:rPr>
                <w:rStyle w:val="IndexLink"/>
              </w:rPr>
              <w:t>59</w:t>
            </w:r>
          </w:hyperlink>
        </w:p>
        <w:p>
          <w:pPr>
            <w:pStyle w:val="Contents2"/>
            <w:tabs>
              <w:tab w:val="clear" w:pos="8743"/>
              <w:tab w:val="right" w:pos="9026" w:leader="dot"/>
            </w:tabs>
            <w:rPr/>
          </w:pPr>
          <w:hyperlink w:anchor="__RefHeading___Toc1645013_3650668749">
            <w:r>
              <w:rPr>
                <w:webHidden/>
                <w:rStyle w:val="IndexLink"/>
                <w:rtl w:val="true"/>
              </w:rPr>
              <w:t>فصل سوّم</w:t>
            </w:r>
            <w:r>
              <w:rPr>
                <w:rStyle w:val="IndexLink"/>
                <w:rtl w:val="true"/>
              </w:rPr>
              <w:t xml:space="preserve">: </w:t>
            </w:r>
            <w:r>
              <w:rPr>
                <w:rStyle w:val="IndexLink"/>
                <w:rtl w:val="true"/>
              </w:rPr>
              <w:t>اسرار عرفانى احرام‌</w:t>
            </w:r>
            <w:r>
              <w:rPr>
                <w:rStyle w:val="IndexLink"/>
                <w:rtl w:val="true"/>
              </w:rPr>
              <w:tab/>
            </w:r>
            <w:r>
              <w:rPr>
                <w:rStyle w:val="IndexLink"/>
              </w:rPr>
              <w:t>62</w:t>
            </w:r>
          </w:hyperlink>
        </w:p>
        <w:p>
          <w:pPr>
            <w:pStyle w:val="Contents3"/>
            <w:tabs>
              <w:tab w:val="clear" w:pos="8459"/>
              <w:tab w:val="right" w:pos="9026" w:leader="dot"/>
            </w:tabs>
            <w:rPr/>
          </w:pPr>
          <w:hyperlink w:anchor="__RefHeading___Toc1645015_3650668749">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645017_3650668749">
            <w:r>
              <w:rPr>
                <w:webHidden/>
                <w:rStyle w:val="IndexLink"/>
                <w:rtl w:val="true"/>
              </w:rPr>
              <w:t>اسرار احرام‌</w:t>
            </w:r>
            <w:r>
              <w:rPr>
                <w:rStyle w:val="IndexLink"/>
                <w:rtl w:val="true"/>
              </w:rPr>
              <w:tab/>
            </w:r>
            <w:r>
              <w:rPr>
                <w:rStyle w:val="IndexLink"/>
              </w:rPr>
              <w:t>64</w:t>
            </w:r>
          </w:hyperlink>
        </w:p>
        <w:p>
          <w:pPr>
            <w:pStyle w:val="Contents4"/>
            <w:tabs>
              <w:tab w:val="clear" w:pos="8176"/>
              <w:tab w:val="right" w:pos="9026" w:leader="dot"/>
            </w:tabs>
            <w:rPr/>
          </w:pPr>
          <w:hyperlink w:anchor="__RefHeading___Toc1645019_3650668749">
            <w:r>
              <w:rPr>
                <w:webHidden/>
                <w:rStyle w:val="IndexLink"/>
                <w:rtl w:val="true"/>
              </w:rPr>
              <w:t>يك</w:t>
            </w:r>
            <w:r>
              <w:rPr>
                <w:rStyle w:val="IndexLink"/>
                <w:rtl w:val="true"/>
              </w:rPr>
              <w:t xml:space="preserve">) </w:t>
            </w:r>
            <w:r>
              <w:rPr>
                <w:rStyle w:val="IndexLink"/>
                <w:rtl w:val="true"/>
              </w:rPr>
              <w:t>تحريم انسان بر اشيا براساس اسم عزيز</w:t>
            </w:r>
            <w:r>
              <w:rPr>
                <w:rStyle w:val="IndexLink"/>
                <w:rtl w:val="true"/>
              </w:rPr>
              <w:tab/>
            </w:r>
            <w:r>
              <w:rPr>
                <w:rStyle w:val="IndexLink"/>
              </w:rPr>
              <w:t>64</w:t>
            </w:r>
          </w:hyperlink>
        </w:p>
        <w:p>
          <w:pPr>
            <w:pStyle w:val="Contents4"/>
            <w:tabs>
              <w:tab w:val="clear" w:pos="8176"/>
              <w:tab w:val="right" w:pos="9026" w:leader="dot"/>
            </w:tabs>
            <w:rPr/>
          </w:pPr>
          <w:hyperlink w:anchor="__RefHeading___Toc1645021_3650668749">
            <w:r>
              <w:rPr>
                <w:webHidden/>
                <w:rStyle w:val="IndexLink"/>
                <w:rtl w:val="true"/>
              </w:rPr>
              <w:t>دو</w:t>
            </w:r>
            <w:r>
              <w:rPr>
                <w:rStyle w:val="IndexLink"/>
                <w:rtl w:val="true"/>
              </w:rPr>
              <w:t xml:space="preserve">) </w:t>
            </w:r>
            <w:r>
              <w:rPr>
                <w:rStyle w:val="IndexLink"/>
                <w:rtl w:val="true"/>
              </w:rPr>
              <w:t>شهود و فنا</w:t>
            </w:r>
            <w:r>
              <w:rPr>
                <w:rStyle w:val="IndexLink"/>
                <w:rtl w:val="true"/>
              </w:rPr>
              <w:tab/>
            </w:r>
            <w:r>
              <w:rPr>
                <w:rStyle w:val="IndexLink"/>
              </w:rPr>
              <w:t>65</w:t>
            </w:r>
          </w:hyperlink>
        </w:p>
        <w:p>
          <w:pPr>
            <w:pStyle w:val="Contents4"/>
            <w:tabs>
              <w:tab w:val="clear" w:pos="8176"/>
              <w:tab w:val="right" w:pos="9026" w:leader="dot"/>
            </w:tabs>
            <w:rPr/>
          </w:pPr>
          <w:hyperlink w:anchor="__RefHeading___Toc1645023_3650668749">
            <w:r>
              <w:rPr>
                <w:webHidden/>
                <w:rStyle w:val="IndexLink"/>
                <w:rtl w:val="true"/>
              </w:rPr>
              <w:t>سه</w:t>
            </w:r>
            <w:r>
              <w:rPr>
                <w:rStyle w:val="IndexLink"/>
                <w:rtl w:val="true"/>
              </w:rPr>
              <w:t xml:space="preserve">) </w:t>
            </w:r>
            <w:r>
              <w:rPr>
                <w:rStyle w:val="IndexLink"/>
                <w:rtl w:val="true"/>
              </w:rPr>
              <w:t>دورى از معاصى‌</w:t>
            </w:r>
            <w:r>
              <w:rPr>
                <w:rStyle w:val="IndexLink"/>
                <w:rtl w:val="true"/>
              </w:rPr>
              <w:tab/>
            </w:r>
            <w:r>
              <w:rPr>
                <w:rStyle w:val="IndexLink"/>
              </w:rPr>
              <w:t>66</w:t>
            </w:r>
          </w:hyperlink>
        </w:p>
        <w:p>
          <w:pPr>
            <w:pStyle w:val="Contents4"/>
            <w:tabs>
              <w:tab w:val="clear" w:pos="8176"/>
              <w:tab w:val="right" w:pos="9026" w:leader="dot"/>
            </w:tabs>
            <w:rPr/>
          </w:pPr>
          <w:hyperlink w:anchor="__RefHeading___Toc1645025_3650668749">
            <w:r>
              <w:rPr>
                <w:webHidden/>
                <w:rStyle w:val="IndexLink"/>
                <w:rtl w:val="true"/>
              </w:rPr>
              <w:t>چهار</w:t>
            </w:r>
            <w:r>
              <w:rPr>
                <w:rStyle w:val="IndexLink"/>
                <w:rtl w:val="true"/>
              </w:rPr>
              <w:t xml:space="preserve">) </w:t>
            </w:r>
            <w:r>
              <w:rPr>
                <w:rStyle w:val="IndexLink"/>
                <w:rtl w:val="true"/>
              </w:rPr>
              <w:t>حرمت كعبه‌</w:t>
            </w:r>
            <w:r>
              <w:rPr>
                <w:rStyle w:val="IndexLink"/>
                <w:rtl w:val="true"/>
              </w:rPr>
              <w:tab/>
            </w:r>
            <w:r>
              <w:rPr>
                <w:rStyle w:val="IndexLink"/>
              </w:rPr>
              <w:t>66</w:t>
            </w:r>
          </w:hyperlink>
        </w:p>
        <w:p>
          <w:pPr>
            <w:pStyle w:val="Contents4"/>
            <w:tabs>
              <w:tab w:val="clear" w:pos="8176"/>
              <w:tab w:val="right" w:pos="9026" w:leader="dot"/>
            </w:tabs>
            <w:rPr/>
          </w:pPr>
          <w:hyperlink w:anchor="__RefHeading___Toc1645027_3650668749">
            <w:r>
              <w:rPr>
                <w:webHidden/>
                <w:rStyle w:val="IndexLink"/>
                <w:rtl w:val="true"/>
              </w:rPr>
              <w:t>پنج</w:t>
            </w:r>
            <w:r>
              <w:rPr>
                <w:rStyle w:val="IndexLink"/>
                <w:rtl w:val="true"/>
              </w:rPr>
              <w:t xml:space="preserve">) </w:t>
            </w:r>
            <w:r>
              <w:rPr>
                <w:rStyle w:val="IndexLink"/>
                <w:rtl w:val="true"/>
              </w:rPr>
              <w:t>ناودان قلب‌</w:t>
            </w:r>
            <w:r>
              <w:rPr>
                <w:rStyle w:val="IndexLink"/>
                <w:rtl w:val="true"/>
              </w:rPr>
              <w:tab/>
            </w:r>
            <w:r>
              <w:rPr>
                <w:rStyle w:val="IndexLink"/>
              </w:rPr>
              <w:t>67</w:t>
            </w:r>
          </w:hyperlink>
        </w:p>
        <w:p>
          <w:pPr>
            <w:pStyle w:val="Contents4"/>
            <w:tabs>
              <w:tab w:val="clear" w:pos="8176"/>
              <w:tab w:val="right" w:pos="9026" w:leader="dot"/>
            </w:tabs>
            <w:rPr/>
          </w:pPr>
          <w:hyperlink w:anchor="__RefHeading___Toc1645029_3650668749">
            <w:r>
              <w:rPr>
                <w:webHidden/>
                <w:rStyle w:val="IndexLink"/>
                <w:rtl w:val="true"/>
              </w:rPr>
              <w:t>شش</w:t>
            </w:r>
            <w:r>
              <w:rPr>
                <w:rStyle w:val="IndexLink"/>
                <w:rtl w:val="true"/>
              </w:rPr>
              <w:t xml:space="preserve">) </w:t>
            </w:r>
            <w:r>
              <w:rPr>
                <w:rStyle w:val="IndexLink"/>
                <w:rtl w:val="true"/>
              </w:rPr>
              <w:t>مقام تنزيه‌</w:t>
            </w:r>
            <w:r>
              <w:rPr>
                <w:rStyle w:val="IndexLink"/>
                <w:rtl w:val="true"/>
              </w:rPr>
              <w:tab/>
            </w:r>
            <w:r>
              <w:rPr>
                <w:rStyle w:val="IndexLink"/>
              </w:rPr>
              <w:t>68</w:t>
            </w:r>
          </w:hyperlink>
        </w:p>
        <w:p>
          <w:pPr>
            <w:pStyle w:val="Contents4"/>
            <w:tabs>
              <w:tab w:val="clear" w:pos="8176"/>
              <w:tab w:val="right" w:pos="9026" w:leader="dot"/>
            </w:tabs>
            <w:rPr/>
          </w:pPr>
          <w:hyperlink w:anchor="__RefHeading___Toc1645031_3650668749">
            <w:r>
              <w:rPr>
                <w:webHidden/>
                <w:rStyle w:val="IndexLink"/>
                <w:rtl w:val="true"/>
              </w:rPr>
              <w:t>هفت</w:t>
            </w:r>
            <w:r>
              <w:rPr>
                <w:rStyle w:val="IndexLink"/>
                <w:rtl w:val="true"/>
              </w:rPr>
              <w:t xml:space="preserve">) </w:t>
            </w:r>
            <w:r>
              <w:rPr>
                <w:rStyle w:val="IndexLink"/>
                <w:rtl w:val="true"/>
              </w:rPr>
              <w:t>جذبه‌</w:t>
            </w:r>
            <w:r>
              <w:rPr>
                <w:rStyle w:val="IndexLink"/>
                <w:rtl w:val="true"/>
              </w:rPr>
              <w:tab/>
            </w:r>
            <w:r>
              <w:rPr>
                <w:rStyle w:val="IndexLink"/>
              </w:rPr>
              <w:t>69</w:t>
            </w:r>
          </w:hyperlink>
        </w:p>
        <w:p>
          <w:pPr>
            <w:pStyle w:val="Contents4"/>
            <w:tabs>
              <w:tab w:val="clear" w:pos="8176"/>
              <w:tab w:val="right" w:pos="9026" w:leader="dot"/>
            </w:tabs>
            <w:rPr/>
          </w:pPr>
          <w:hyperlink w:anchor="__RefHeading___Toc1645033_3650668749">
            <w:r>
              <w:rPr>
                <w:webHidden/>
                <w:rStyle w:val="IndexLink"/>
                <w:rtl w:val="true"/>
              </w:rPr>
              <w:t>هشت</w:t>
            </w:r>
            <w:r>
              <w:rPr>
                <w:rStyle w:val="IndexLink"/>
                <w:rtl w:val="true"/>
              </w:rPr>
              <w:t xml:space="preserve">) </w:t>
            </w:r>
            <w:r>
              <w:rPr>
                <w:rStyle w:val="IndexLink"/>
                <w:rtl w:val="true"/>
              </w:rPr>
              <w:t>حضور</w:t>
            </w:r>
            <w:r>
              <w:rPr>
                <w:rStyle w:val="IndexLink"/>
                <w:rtl w:val="true"/>
              </w:rPr>
              <w:tab/>
            </w:r>
            <w:r>
              <w:rPr>
                <w:rStyle w:val="IndexLink"/>
              </w:rPr>
              <w:t>70</w:t>
            </w:r>
          </w:hyperlink>
        </w:p>
        <w:p>
          <w:pPr>
            <w:pStyle w:val="Contents4"/>
            <w:tabs>
              <w:tab w:val="clear" w:pos="8176"/>
              <w:tab w:val="right" w:pos="9026" w:leader="dot"/>
            </w:tabs>
            <w:rPr/>
          </w:pPr>
          <w:hyperlink w:anchor="__RefHeading___Toc1645035_3650668749">
            <w:r>
              <w:rPr>
                <w:webHidden/>
                <w:rStyle w:val="IndexLink"/>
                <w:rtl w:val="true"/>
              </w:rPr>
              <w:t>نه</w:t>
            </w:r>
            <w:r>
              <w:rPr>
                <w:rStyle w:val="IndexLink"/>
                <w:rtl w:val="true"/>
              </w:rPr>
              <w:t xml:space="preserve">) </w:t>
            </w:r>
            <w:r>
              <w:rPr>
                <w:rStyle w:val="IndexLink"/>
                <w:rtl w:val="true"/>
              </w:rPr>
              <w:t>تشبيه خدا</w:t>
            </w:r>
            <w:r>
              <w:rPr>
                <w:rStyle w:val="IndexLink"/>
                <w:rtl w:val="true"/>
              </w:rPr>
              <w:tab/>
            </w:r>
            <w:r>
              <w:rPr>
                <w:rStyle w:val="IndexLink"/>
              </w:rPr>
              <w:t>71</w:t>
            </w:r>
          </w:hyperlink>
        </w:p>
        <w:p>
          <w:pPr>
            <w:pStyle w:val="Contents4"/>
            <w:tabs>
              <w:tab w:val="clear" w:pos="8176"/>
              <w:tab w:val="right" w:pos="9026" w:leader="dot"/>
            </w:tabs>
            <w:rPr/>
          </w:pPr>
          <w:hyperlink w:anchor="__RefHeading___Toc1645037_3650668749">
            <w:r>
              <w:rPr>
                <w:webHidden/>
                <w:rStyle w:val="IndexLink"/>
                <w:rtl w:val="true"/>
              </w:rPr>
              <w:t>ده</w:t>
            </w:r>
            <w:r>
              <w:rPr>
                <w:rStyle w:val="IndexLink"/>
                <w:rtl w:val="true"/>
              </w:rPr>
              <w:t xml:space="preserve">) </w:t>
            </w:r>
            <w:r>
              <w:rPr>
                <w:rStyle w:val="IndexLink"/>
                <w:rtl w:val="true"/>
              </w:rPr>
              <w:t>سفر معنوى‌</w:t>
            </w:r>
            <w:r>
              <w:rPr>
                <w:rStyle w:val="IndexLink"/>
                <w:rtl w:val="true"/>
              </w:rPr>
              <w:tab/>
            </w:r>
            <w:r>
              <w:rPr>
                <w:rStyle w:val="IndexLink"/>
              </w:rPr>
              <w:t>71</w:t>
            </w:r>
          </w:hyperlink>
        </w:p>
        <w:p>
          <w:pPr>
            <w:pStyle w:val="Contents3"/>
            <w:tabs>
              <w:tab w:val="clear" w:pos="8459"/>
              <w:tab w:val="right" w:pos="9026" w:leader="dot"/>
            </w:tabs>
            <w:rPr/>
          </w:pPr>
          <w:hyperlink w:anchor="__RefHeading___Toc1645039_3650668749">
            <w:r>
              <w:rPr>
                <w:webHidden/>
                <w:rStyle w:val="IndexLink"/>
                <w:rtl w:val="true"/>
              </w:rPr>
              <w:t>اسرار ميقات‌</w:t>
            </w:r>
            <w:r>
              <w:rPr>
                <w:rStyle w:val="IndexLink"/>
                <w:rtl w:val="true"/>
              </w:rPr>
              <w:tab/>
            </w:r>
            <w:r>
              <w:rPr>
                <w:rStyle w:val="IndexLink"/>
              </w:rPr>
              <w:t>73</w:t>
            </w:r>
          </w:hyperlink>
        </w:p>
        <w:p>
          <w:pPr>
            <w:pStyle w:val="Contents4"/>
            <w:tabs>
              <w:tab w:val="clear" w:pos="8176"/>
              <w:tab w:val="right" w:pos="9026" w:leader="dot"/>
            </w:tabs>
            <w:rPr/>
          </w:pPr>
          <w:hyperlink w:anchor="__RefHeading___Toc1645041_3650668749">
            <w:r>
              <w:rPr>
                <w:webHidden/>
                <w:rStyle w:val="IndexLink"/>
                <w:rtl w:val="true"/>
              </w:rPr>
              <w:t>يك</w:t>
            </w:r>
            <w:r>
              <w:rPr>
                <w:rStyle w:val="IndexLink"/>
                <w:rtl w:val="true"/>
              </w:rPr>
              <w:t xml:space="preserve">) </w:t>
            </w:r>
            <w:r>
              <w:rPr>
                <w:rStyle w:val="IndexLink"/>
                <w:rtl w:val="true"/>
              </w:rPr>
              <w:t>كندن لباس معصيت‌</w:t>
            </w:r>
            <w:r>
              <w:rPr>
                <w:rStyle w:val="IndexLink"/>
                <w:rtl w:val="true"/>
              </w:rPr>
              <w:tab/>
            </w:r>
            <w:r>
              <w:rPr>
                <w:rStyle w:val="IndexLink"/>
              </w:rPr>
              <w:t>73</w:t>
            </w:r>
          </w:hyperlink>
        </w:p>
        <w:p>
          <w:pPr>
            <w:pStyle w:val="Contents4"/>
            <w:tabs>
              <w:tab w:val="clear" w:pos="8176"/>
              <w:tab w:val="right" w:pos="9026" w:leader="dot"/>
            </w:tabs>
            <w:rPr/>
          </w:pPr>
          <w:hyperlink w:anchor="__RefHeading___Toc1645043_3650668749">
            <w:r>
              <w:rPr>
                <w:webHidden/>
                <w:rStyle w:val="IndexLink"/>
                <w:rtl w:val="true"/>
              </w:rPr>
              <w:t>دو</w:t>
            </w:r>
            <w:r>
              <w:rPr>
                <w:rStyle w:val="IndexLink"/>
                <w:rtl w:val="true"/>
              </w:rPr>
              <w:t xml:space="preserve">) </w:t>
            </w:r>
            <w:r>
              <w:rPr>
                <w:rStyle w:val="IndexLink"/>
                <w:rtl w:val="true"/>
              </w:rPr>
              <w:t>زيارت خدا</w:t>
            </w:r>
            <w:r>
              <w:rPr>
                <w:rStyle w:val="IndexLink"/>
                <w:rtl w:val="true"/>
              </w:rPr>
              <w:tab/>
            </w:r>
            <w:r>
              <w:rPr>
                <w:rStyle w:val="IndexLink"/>
              </w:rPr>
              <w:t>75</w:t>
            </w:r>
          </w:hyperlink>
        </w:p>
        <w:p>
          <w:pPr>
            <w:pStyle w:val="Contents3"/>
            <w:tabs>
              <w:tab w:val="clear" w:pos="8459"/>
              <w:tab w:val="right" w:pos="9026" w:leader="dot"/>
            </w:tabs>
            <w:rPr/>
          </w:pPr>
          <w:hyperlink w:anchor="__RefHeading___Toc1645045_3650668749">
            <w:r>
              <w:rPr>
                <w:webHidden/>
                <w:rStyle w:val="IndexLink"/>
                <w:rtl w:val="true"/>
              </w:rPr>
              <w:t>اسرار واجبات احرام‌</w:t>
            </w:r>
            <w:r>
              <w:rPr>
                <w:rStyle w:val="IndexLink"/>
                <w:rtl w:val="true"/>
              </w:rPr>
              <w:tab/>
            </w:r>
            <w:r>
              <w:rPr>
                <w:rStyle w:val="IndexLink"/>
              </w:rPr>
              <w:t>76</w:t>
            </w:r>
          </w:hyperlink>
        </w:p>
        <w:p>
          <w:pPr>
            <w:pStyle w:val="Contents3"/>
            <w:tabs>
              <w:tab w:val="clear" w:pos="8459"/>
              <w:tab w:val="right" w:pos="9026" w:leader="dot"/>
            </w:tabs>
            <w:rPr/>
          </w:pPr>
          <w:hyperlink w:anchor="__RefHeading___Toc1645047_3650668749">
            <w:r>
              <w:rPr>
                <w:webHidden/>
                <w:rStyle w:val="IndexLink"/>
                <w:rtl w:val="true"/>
              </w:rPr>
              <w:t>اسرار نيت‌</w:t>
            </w:r>
            <w:r>
              <w:rPr>
                <w:rStyle w:val="IndexLink"/>
                <w:rtl w:val="true"/>
              </w:rPr>
              <w:tab/>
            </w:r>
            <w:r>
              <w:rPr>
                <w:rStyle w:val="IndexLink"/>
              </w:rPr>
              <w:t>77</w:t>
            </w:r>
          </w:hyperlink>
        </w:p>
        <w:p>
          <w:pPr>
            <w:pStyle w:val="Contents4"/>
            <w:tabs>
              <w:tab w:val="clear" w:pos="8176"/>
              <w:tab w:val="right" w:pos="9026" w:leader="dot"/>
            </w:tabs>
            <w:rPr/>
          </w:pPr>
          <w:hyperlink w:anchor="__RefHeading___Toc1645049_3650668749">
            <w:r>
              <w:rPr>
                <w:webHidden/>
                <w:rStyle w:val="IndexLink"/>
                <w:rtl w:val="true"/>
              </w:rPr>
              <w:t>يك</w:t>
            </w:r>
            <w:r>
              <w:rPr>
                <w:rStyle w:val="IndexLink"/>
                <w:rtl w:val="true"/>
              </w:rPr>
              <w:t xml:space="preserve">) </w:t>
            </w:r>
            <w:r>
              <w:rPr>
                <w:rStyle w:val="IndexLink"/>
                <w:rtl w:val="true"/>
              </w:rPr>
              <w:t>هجرت باطنى و اخلاص‌</w:t>
            </w:r>
            <w:r>
              <w:rPr>
                <w:rStyle w:val="IndexLink"/>
                <w:rtl w:val="true"/>
              </w:rPr>
              <w:tab/>
            </w:r>
            <w:r>
              <w:rPr>
                <w:rStyle w:val="IndexLink"/>
              </w:rPr>
              <w:t>77</w:t>
            </w:r>
          </w:hyperlink>
        </w:p>
        <w:p>
          <w:pPr>
            <w:pStyle w:val="Contents4"/>
            <w:tabs>
              <w:tab w:val="clear" w:pos="8176"/>
              <w:tab w:val="right" w:pos="9026" w:leader="dot"/>
            </w:tabs>
            <w:rPr/>
          </w:pPr>
          <w:hyperlink w:anchor="__RefHeading___Toc1645051_3650668749">
            <w:r>
              <w:rPr>
                <w:webHidden/>
                <w:rStyle w:val="IndexLink"/>
                <w:rtl w:val="true"/>
              </w:rPr>
              <w:t>دو</w:t>
            </w:r>
            <w:r>
              <w:rPr>
                <w:rStyle w:val="IndexLink"/>
                <w:rtl w:val="true"/>
              </w:rPr>
              <w:t xml:space="preserve">) </w:t>
            </w:r>
            <w:r>
              <w:rPr>
                <w:rStyle w:val="IndexLink"/>
                <w:rtl w:val="true"/>
              </w:rPr>
              <w:t>قصد تحول‌</w:t>
            </w:r>
            <w:r>
              <w:rPr>
                <w:rStyle w:val="IndexLink"/>
                <w:rtl w:val="true"/>
              </w:rPr>
              <w:tab/>
            </w:r>
            <w:r>
              <w:rPr>
                <w:rStyle w:val="IndexLink"/>
              </w:rPr>
              <w:t>78</w:t>
            </w:r>
          </w:hyperlink>
        </w:p>
        <w:p>
          <w:pPr>
            <w:pStyle w:val="Contents3"/>
            <w:tabs>
              <w:tab w:val="clear" w:pos="8459"/>
              <w:tab w:val="right" w:pos="9026" w:leader="dot"/>
            </w:tabs>
            <w:rPr/>
          </w:pPr>
          <w:hyperlink w:anchor="__RefHeading___Toc1645053_3650668749">
            <w:r>
              <w:rPr>
                <w:webHidden/>
                <w:rStyle w:val="IndexLink"/>
                <w:rtl w:val="true"/>
              </w:rPr>
              <w:t>اسرار تلبيه‌</w:t>
            </w:r>
            <w:r>
              <w:rPr>
                <w:rStyle w:val="IndexLink"/>
                <w:rtl w:val="true"/>
              </w:rPr>
              <w:tab/>
            </w:r>
            <w:r>
              <w:rPr>
                <w:rStyle w:val="IndexLink"/>
              </w:rPr>
              <w:t>79</w:t>
            </w:r>
          </w:hyperlink>
        </w:p>
        <w:p>
          <w:pPr>
            <w:pStyle w:val="Contents4"/>
            <w:tabs>
              <w:tab w:val="clear" w:pos="8176"/>
              <w:tab w:val="right" w:pos="9026" w:leader="dot"/>
            </w:tabs>
            <w:rPr/>
          </w:pPr>
          <w:hyperlink w:anchor="__RefHeading___Toc1645055_3650668749">
            <w:r>
              <w:rPr>
                <w:webHidden/>
                <w:rStyle w:val="IndexLink"/>
                <w:rtl w:val="true"/>
              </w:rPr>
              <w:t>يك</w:t>
            </w:r>
            <w:r>
              <w:rPr>
                <w:rStyle w:val="IndexLink"/>
                <w:rtl w:val="true"/>
              </w:rPr>
              <w:t xml:space="preserve">) </w:t>
            </w:r>
            <w:r>
              <w:rPr>
                <w:rStyle w:val="IndexLink"/>
                <w:rtl w:val="true"/>
              </w:rPr>
              <w:t>پاسخ به دعوت خدا</w:t>
            </w:r>
            <w:r>
              <w:rPr>
                <w:rStyle w:val="IndexLink"/>
                <w:rtl w:val="true"/>
              </w:rPr>
              <w:tab/>
            </w:r>
            <w:r>
              <w:rPr>
                <w:rStyle w:val="IndexLink"/>
              </w:rPr>
              <w:t>79</w:t>
            </w:r>
          </w:hyperlink>
        </w:p>
        <w:p>
          <w:pPr>
            <w:pStyle w:val="Contents4"/>
            <w:tabs>
              <w:tab w:val="clear" w:pos="8176"/>
              <w:tab w:val="right" w:pos="9026" w:leader="dot"/>
            </w:tabs>
            <w:rPr/>
          </w:pPr>
          <w:hyperlink w:anchor="__RefHeading___Toc1645057_3650668749">
            <w:r>
              <w:rPr>
                <w:webHidden/>
                <w:rStyle w:val="IndexLink"/>
                <w:rtl w:val="true"/>
              </w:rPr>
              <w:t>دو</w:t>
            </w:r>
            <w:r>
              <w:rPr>
                <w:rStyle w:val="IndexLink"/>
                <w:rtl w:val="true"/>
              </w:rPr>
              <w:t xml:space="preserve">) </w:t>
            </w:r>
            <w:r>
              <w:rPr>
                <w:rStyle w:val="IndexLink"/>
                <w:rtl w:val="true"/>
              </w:rPr>
              <w:t>سكوت معصيت‌</w:t>
            </w:r>
            <w:r>
              <w:rPr>
                <w:rStyle w:val="IndexLink"/>
                <w:rtl w:val="true"/>
              </w:rPr>
              <w:tab/>
            </w:r>
            <w:r>
              <w:rPr>
                <w:rStyle w:val="IndexLink"/>
              </w:rPr>
              <w:t>81</w:t>
            </w:r>
          </w:hyperlink>
        </w:p>
        <w:p>
          <w:pPr>
            <w:pStyle w:val="Contents4"/>
            <w:tabs>
              <w:tab w:val="clear" w:pos="8176"/>
              <w:tab w:val="right" w:pos="9026" w:leader="dot"/>
            </w:tabs>
            <w:rPr/>
          </w:pPr>
          <w:hyperlink w:anchor="__RefHeading___Toc1645059_3650668749">
            <w:r>
              <w:rPr>
                <w:webHidden/>
                <w:rStyle w:val="IndexLink"/>
                <w:rtl w:val="true"/>
              </w:rPr>
              <w:t>سه</w:t>
            </w:r>
            <w:r>
              <w:rPr>
                <w:rStyle w:val="IndexLink"/>
                <w:rtl w:val="true"/>
              </w:rPr>
              <w:t xml:space="preserve">) </w:t>
            </w:r>
            <w:r>
              <w:rPr>
                <w:rStyle w:val="IndexLink"/>
                <w:rtl w:val="true"/>
              </w:rPr>
              <w:t>هماهنگى با ابراهيم‌</w:t>
            </w:r>
            <w:r>
              <w:rPr>
                <w:rStyle w:val="IndexLink"/>
                <w:rtl w:val="true"/>
              </w:rPr>
              <w:tab/>
            </w:r>
            <w:r>
              <w:rPr>
                <w:rStyle w:val="IndexLink"/>
              </w:rPr>
              <w:t>83</w:t>
            </w:r>
          </w:hyperlink>
        </w:p>
        <w:p>
          <w:pPr>
            <w:pStyle w:val="Contents4"/>
            <w:tabs>
              <w:tab w:val="clear" w:pos="8176"/>
              <w:tab w:val="right" w:pos="9026" w:leader="dot"/>
            </w:tabs>
            <w:rPr/>
          </w:pPr>
          <w:hyperlink w:anchor="__RefHeading___Toc1645061_3650668749">
            <w:r>
              <w:rPr>
                <w:webHidden/>
                <w:rStyle w:val="IndexLink"/>
                <w:rtl w:val="true"/>
              </w:rPr>
              <w:t>چهار</w:t>
            </w:r>
            <w:r>
              <w:rPr>
                <w:rStyle w:val="IndexLink"/>
                <w:rtl w:val="true"/>
              </w:rPr>
              <w:t xml:space="preserve">) </w:t>
            </w:r>
            <w:r>
              <w:rPr>
                <w:rStyle w:val="IndexLink"/>
                <w:rtl w:val="true"/>
              </w:rPr>
              <w:t>الگوى زندگى‌</w:t>
            </w:r>
            <w:r>
              <w:rPr>
                <w:rStyle w:val="IndexLink"/>
                <w:rtl w:val="true"/>
              </w:rPr>
              <w:tab/>
            </w:r>
            <w:r>
              <w:rPr>
                <w:rStyle w:val="IndexLink"/>
              </w:rPr>
              <w:t>84</w:t>
            </w:r>
          </w:hyperlink>
        </w:p>
        <w:p>
          <w:pPr>
            <w:pStyle w:val="Contents4"/>
            <w:tabs>
              <w:tab w:val="clear" w:pos="8176"/>
              <w:tab w:val="right" w:pos="9026" w:leader="dot"/>
            </w:tabs>
            <w:rPr/>
          </w:pPr>
          <w:hyperlink w:anchor="__RefHeading___Toc1645063_3650668749">
            <w:r>
              <w:rPr>
                <w:webHidden/>
                <w:rStyle w:val="IndexLink"/>
                <w:rtl w:val="true"/>
              </w:rPr>
              <w:t>پنج</w:t>
            </w:r>
            <w:r>
              <w:rPr>
                <w:rStyle w:val="IndexLink"/>
                <w:rtl w:val="true"/>
              </w:rPr>
              <w:t xml:space="preserve">) </w:t>
            </w:r>
            <w:r>
              <w:rPr>
                <w:rStyle w:val="IndexLink"/>
                <w:rtl w:val="true"/>
              </w:rPr>
              <w:t>ذوب گناه‌</w:t>
            </w:r>
            <w:r>
              <w:rPr>
                <w:rStyle w:val="IndexLink"/>
                <w:rtl w:val="true"/>
              </w:rPr>
              <w:tab/>
            </w:r>
            <w:r>
              <w:rPr>
                <w:rStyle w:val="IndexLink"/>
              </w:rPr>
              <w:t>85</w:t>
            </w:r>
          </w:hyperlink>
        </w:p>
        <w:p>
          <w:pPr>
            <w:pStyle w:val="Contents4"/>
            <w:tabs>
              <w:tab w:val="clear" w:pos="8176"/>
              <w:tab w:val="right" w:pos="9026" w:leader="dot"/>
            </w:tabs>
            <w:rPr/>
          </w:pPr>
          <w:hyperlink w:anchor="__RefHeading___Toc1645065_3650668749">
            <w:r>
              <w:rPr>
                <w:webHidden/>
                <w:rStyle w:val="IndexLink"/>
                <w:rtl w:val="true"/>
              </w:rPr>
              <w:t>شش</w:t>
            </w:r>
            <w:r>
              <w:rPr>
                <w:rStyle w:val="IndexLink"/>
                <w:rtl w:val="true"/>
              </w:rPr>
              <w:t xml:space="preserve">) </w:t>
            </w:r>
            <w:r>
              <w:rPr>
                <w:rStyle w:val="IndexLink"/>
                <w:rtl w:val="true"/>
              </w:rPr>
              <w:t>زمزمه هستى‌</w:t>
            </w:r>
            <w:r>
              <w:rPr>
                <w:rStyle w:val="IndexLink"/>
                <w:rtl w:val="true"/>
              </w:rPr>
              <w:tab/>
            </w:r>
            <w:r>
              <w:rPr>
                <w:rStyle w:val="IndexLink"/>
              </w:rPr>
              <w:t>86</w:t>
            </w:r>
          </w:hyperlink>
        </w:p>
        <w:p>
          <w:pPr>
            <w:pStyle w:val="Contents3"/>
            <w:tabs>
              <w:tab w:val="clear" w:pos="8459"/>
              <w:tab w:val="right" w:pos="9026" w:leader="dot"/>
            </w:tabs>
            <w:rPr/>
          </w:pPr>
          <w:hyperlink w:anchor="__RefHeading___Toc1645067_3650668749">
            <w:r>
              <w:rPr>
                <w:webHidden/>
                <w:rStyle w:val="IndexLink"/>
                <w:rtl w:val="true"/>
              </w:rPr>
              <w:t>اسرار لباس احرام‌</w:t>
            </w:r>
            <w:r>
              <w:rPr>
                <w:rStyle w:val="IndexLink"/>
                <w:rtl w:val="true"/>
              </w:rPr>
              <w:tab/>
            </w:r>
            <w:r>
              <w:rPr>
                <w:rStyle w:val="IndexLink"/>
              </w:rPr>
              <w:t>89</w:t>
            </w:r>
          </w:hyperlink>
        </w:p>
        <w:p>
          <w:pPr>
            <w:pStyle w:val="Contents4"/>
            <w:tabs>
              <w:tab w:val="clear" w:pos="8176"/>
              <w:tab w:val="right" w:pos="9026" w:leader="dot"/>
            </w:tabs>
            <w:rPr/>
          </w:pPr>
          <w:hyperlink w:anchor="__RefHeading___Toc1645069_365066874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645071_3650668749">
            <w:r>
              <w:rPr>
                <w:webHidden/>
                <w:rStyle w:val="IndexLink"/>
                <w:rtl w:val="true"/>
              </w:rPr>
              <w:t>الف</w:t>
            </w:r>
            <w:r>
              <w:rPr>
                <w:rStyle w:val="IndexLink"/>
                <w:rtl w:val="true"/>
              </w:rPr>
              <w:t xml:space="preserve">) </w:t>
            </w:r>
            <w:r>
              <w:rPr>
                <w:rStyle w:val="IndexLink"/>
                <w:rtl w:val="true"/>
              </w:rPr>
              <w:t>اسرار كندن لباس‌</w:t>
            </w:r>
            <w:r>
              <w:rPr>
                <w:rStyle w:val="IndexLink"/>
                <w:rtl w:val="true"/>
              </w:rPr>
              <w:tab/>
            </w:r>
            <w:r>
              <w:rPr>
                <w:rStyle w:val="IndexLink"/>
              </w:rPr>
              <w:t>90</w:t>
            </w:r>
          </w:hyperlink>
        </w:p>
        <w:p>
          <w:pPr>
            <w:pStyle w:val="Contents5"/>
            <w:tabs>
              <w:tab w:val="clear" w:pos="7892"/>
              <w:tab w:val="right" w:pos="9026" w:leader="dot"/>
            </w:tabs>
            <w:rPr/>
          </w:pPr>
          <w:hyperlink w:anchor="__RefHeading___Toc1645073_3650668749">
            <w:r>
              <w:rPr>
                <w:webHidden/>
                <w:rStyle w:val="IndexLink"/>
                <w:rtl w:val="true"/>
              </w:rPr>
              <w:t>يك</w:t>
            </w:r>
            <w:r>
              <w:rPr>
                <w:rStyle w:val="IndexLink"/>
                <w:rtl w:val="true"/>
              </w:rPr>
              <w:t xml:space="preserve">) </w:t>
            </w:r>
            <w:r>
              <w:rPr>
                <w:rStyle w:val="IndexLink"/>
                <w:rtl w:val="true"/>
              </w:rPr>
              <w:t>كندن لباس مخالفت خدا</w:t>
            </w:r>
            <w:r>
              <w:rPr>
                <w:rStyle w:val="IndexLink"/>
                <w:rtl w:val="true"/>
              </w:rPr>
              <w:tab/>
            </w:r>
            <w:r>
              <w:rPr>
                <w:rStyle w:val="IndexLink"/>
              </w:rPr>
              <w:t>90</w:t>
            </w:r>
          </w:hyperlink>
        </w:p>
        <w:p>
          <w:pPr>
            <w:pStyle w:val="Contents5"/>
            <w:tabs>
              <w:tab w:val="clear" w:pos="7892"/>
              <w:tab w:val="right" w:pos="9026" w:leader="dot"/>
            </w:tabs>
            <w:rPr/>
          </w:pPr>
          <w:hyperlink w:anchor="__RefHeading___Toc1645075_3650668749">
            <w:r>
              <w:rPr>
                <w:webHidden/>
                <w:rStyle w:val="IndexLink"/>
                <w:rtl w:val="true"/>
              </w:rPr>
              <w:t>دو</w:t>
            </w:r>
            <w:r>
              <w:rPr>
                <w:rStyle w:val="IndexLink"/>
                <w:rtl w:val="true"/>
              </w:rPr>
              <w:t xml:space="preserve">) </w:t>
            </w:r>
            <w:r>
              <w:rPr>
                <w:rStyle w:val="IndexLink"/>
                <w:rtl w:val="true"/>
              </w:rPr>
              <w:t>عبور از دنيا</w:t>
            </w:r>
            <w:r>
              <w:rPr>
                <w:rStyle w:val="IndexLink"/>
                <w:rtl w:val="true"/>
              </w:rPr>
              <w:tab/>
            </w:r>
            <w:r>
              <w:rPr>
                <w:rStyle w:val="IndexLink"/>
              </w:rPr>
              <w:t>91</w:t>
            </w:r>
          </w:hyperlink>
        </w:p>
        <w:p>
          <w:pPr>
            <w:pStyle w:val="Contents5"/>
            <w:tabs>
              <w:tab w:val="clear" w:pos="7892"/>
              <w:tab w:val="right" w:pos="9026" w:leader="dot"/>
            </w:tabs>
            <w:rPr/>
          </w:pPr>
          <w:hyperlink w:anchor="__RefHeading___Toc1645077_3650668749">
            <w:r>
              <w:rPr>
                <w:webHidden/>
                <w:rStyle w:val="IndexLink"/>
                <w:rtl w:val="true"/>
              </w:rPr>
              <w:t>سه</w:t>
            </w:r>
            <w:r>
              <w:rPr>
                <w:rStyle w:val="IndexLink"/>
                <w:rtl w:val="true"/>
              </w:rPr>
              <w:t xml:space="preserve">) </w:t>
            </w:r>
            <w:r>
              <w:rPr>
                <w:rStyle w:val="IndexLink"/>
                <w:rtl w:val="true"/>
              </w:rPr>
              <w:t>بى‌حجابى‌</w:t>
            </w:r>
            <w:r>
              <w:rPr>
                <w:rStyle w:val="IndexLink"/>
                <w:rtl w:val="true"/>
              </w:rPr>
              <w:tab/>
            </w:r>
            <w:r>
              <w:rPr>
                <w:rStyle w:val="IndexLink"/>
              </w:rPr>
              <w:t>93</w:t>
            </w:r>
          </w:hyperlink>
        </w:p>
        <w:p>
          <w:pPr>
            <w:pStyle w:val="Contents4"/>
            <w:tabs>
              <w:tab w:val="clear" w:pos="8176"/>
              <w:tab w:val="right" w:pos="9026" w:leader="dot"/>
            </w:tabs>
            <w:rPr/>
          </w:pPr>
          <w:hyperlink w:anchor="__RefHeading___Toc1645079_3650668749">
            <w:r>
              <w:rPr>
                <w:webHidden/>
                <w:rStyle w:val="IndexLink"/>
                <w:rtl w:val="true"/>
              </w:rPr>
              <w:t>ب</w:t>
            </w:r>
            <w:r>
              <w:rPr>
                <w:rStyle w:val="IndexLink"/>
                <w:rtl w:val="true"/>
              </w:rPr>
              <w:t xml:space="preserve">) </w:t>
            </w:r>
            <w:r>
              <w:rPr>
                <w:rStyle w:val="IndexLink"/>
                <w:rtl w:val="true"/>
              </w:rPr>
              <w:t>اسرار پوشيدن لباس‌</w:t>
            </w:r>
            <w:r>
              <w:rPr>
                <w:rStyle w:val="IndexLink"/>
                <w:rtl w:val="true"/>
              </w:rPr>
              <w:tab/>
            </w:r>
            <w:r>
              <w:rPr>
                <w:rStyle w:val="IndexLink"/>
              </w:rPr>
              <w:t>94</w:t>
            </w:r>
          </w:hyperlink>
        </w:p>
        <w:p>
          <w:pPr>
            <w:pStyle w:val="Contents5"/>
            <w:tabs>
              <w:tab w:val="clear" w:pos="7892"/>
              <w:tab w:val="right" w:pos="9026" w:leader="dot"/>
            </w:tabs>
            <w:rPr/>
          </w:pPr>
          <w:hyperlink w:anchor="__RefHeading___Toc1645081_3650668749">
            <w:r>
              <w:rPr>
                <w:webHidden/>
                <w:rStyle w:val="IndexLink"/>
                <w:rtl w:val="true"/>
              </w:rPr>
              <w:t>يك</w:t>
            </w:r>
            <w:r>
              <w:rPr>
                <w:rStyle w:val="IndexLink"/>
                <w:rtl w:val="true"/>
              </w:rPr>
              <w:t xml:space="preserve">) </w:t>
            </w:r>
            <w:r>
              <w:rPr>
                <w:rStyle w:val="IndexLink"/>
                <w:rtl w:val="true"/>
              </w:rPr>
              <w:t>لباس تقوا</w:t>
            </w:r>
            <w:r>
              <w:rPr>
                <w:rStyle w:val="IndexLink"/>
                <w:rtl w:val="true"/>
              </w:rPr>
              <w:tab/>
            </w:r>
            <w:r>
              <w:rPr>
                <w:rStyle w:val="IndexLink"/>
              </w:rPr>
              <w:t>94</w:t>
            </w:r>
          </w:hyperlink>
        </w:p>
        <w:p>
          <w:pPr>
            <w:pStyle w:val="Contents5"/>
            <w:tabs>
              <w:tab w:val="clear" w:pos="7892"/>
              <w:tab w:val="right" w:pos="9026" w:leader="dot"/>
            </w:tabs>
            <w:rPr/>
          </w:pPr>
          <w:hyperlink w:anchor="__RefHeading___Toc1645083_3650668749">
            <w:r>
              <w:rPr>
                <w:webHidden/>
                <w:rStyle w:val="IndexLink"/>
                <w:rtl w:val="true"/>
              </w:rPr>
              <w:t>دو</w:t>
            </w:r>
            <w:r>
              <w:rPr>
                <w:rStyle w:val="IndexLink"/>
                <w:rtl w:val="true"/>
              </w:rPr>
              <w:t xml:space="preserve">) </w:t>
            </w:r>
            <w:r>
              <w:rPr>
                <w:rStyle w:val="IndexLink"/>
                <w:rtl w:val="true"/>
              </w:rPr>
              <w:t>كفن‌</w:t>
            </w:r>
            <w:r>
              <w:rPr>
                <w:rStyle w:val="IndexLink"/>
                <w:rtl w:val="true"/>
              </w:rPr>
              <w:tab/>
            </w:r>
            <w:r>
              <w:rPr>
                <w:rStyle w:val="IndexLink"/>
              </w:rPr>
              <w:t>94</w:t>
            </w:r>
          </w:hyperlink>
        </w:p>
        <w:p>
          <w:pPr>
            <w:pStyle w:val="Contents5"/>
            <w:tabs>
              <w:tab w:val="clear" w:pos="7892"/>
              <w:tab w:val="right" w:pos="9026" w:leader="dot"/>
            </w:tabs>
            <w:rPr/>
          </w:pPr>
          <w:hyperlink w:anchor="__RefHeading___Toc1645085_3650668749">
            <w:r>
              <w:rPr>
                <w:webHidden/>
                <w:rStyle w:val="IndexLink"/>
                <w:rtl w:val="true"/>
              </w:rPr>
              <w:t>سه</w:t>
            </w:r>
            <w:r>
              <w:rPr>
                <w:rStyle w:val="IndexLink"/>
                <w:rtl w:val="true"/>
              </w:rPr>
              <w:t xml:space="preserve">) </w:t>
            </w:r>
            <w:r>
              <w:rPr>
                <w:rStyle w:val="IndexLink"/>
                <w:rtl w:val="true"/>
              </w:rPr>
              <w:t>جامه معنا</w:t>
            </w:r>
            <w:r>
              <w:rPr>
                <w:rStyle w:val="IndexLink"/>
                <w:rtl w:val="true"/>
              </w:rPr>
              <w:tab/>
            </w:r>
            <w:r>
              <w:rPr>
                <w:rStyle w:val="IndexLink"/>
              </w:rPr>
              <w:t>95</w:t>
            </w:r>
          </w:hyperlink>
        </w:p>
        <w:p>
          <w:pPr>
            <w:pStyle w:val="Contents3"/>
            <w:tabs>
              <w:tab w:val="clear" w:pos="8459"/>
              <w:tab w:val="right" w:pos="9026" w:leader="dot"/>
            </w:tabs>
            <w:rPr/>
          </w:pPr>
          <w:hyperlink w:anchor="__RefHeading___Toc1645087_3650668749">
            <w:r>
              <w:rPr>
                <w:webHidden/>
                <w:rStyle w:val="IndexLink"/>
                <w:rtl w:val="true"/>
              </w:rPr>
              <w:t>اسرار مستحبات احرام‌</w:t>
            </w:r>
            <w:r>
              <w:rPr>
                <w:rStyle w:val="IndexLink"/>
                <w:rtl w:val="true"/>
              </w:rPr>
              <w:tab/>
            </w:r>
            <w:r>
              <w:rPr>
                <w:rStyle w:val="IndexLink"/>
              </w:rPr>
              <w:t>96</w:t>
            </w:r>
          </w:hyperlink>
        </w:p>
        <w:p>
          <w:pPr>
            <w:pStyle w:val="Contents4"/>
            <w:tabs>
              <w:tab w:val="clear" w:pos="8176"/>
              <w:tab w:val="right" w:pos="9026" w:leader="dot"/>
            </w:tabs>
            <w:rPr/>
          </w:pPr>
          <w:hyperlink w:anchor="__RefHeading___Toc1645089_365066874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645091_3650668749">
            <w:r>
              <w:rPr>
                <w:webHidden/>
                <w:rStyle w:val="IndexLink"/>
                <w:rtl w:val="true"/>
              </w:rPr>
              <w:t>سرّ غسل احرام‌</w:t>
            </w:r>
            <w:r>
              <w:rPr>
                <w:rStyle w:val="IndexLink"/>
                <w:rtl w:val="true"/>
              </w:rPr>
              <w:tab/>
            </w:r>
            <w:r>
              <w:rPr>
                <w:rStyle w:val="IndexLink"/>
              </w:rPr>
              <w:t>96</w:t>
            </w:r>
          </w:hyperlink>
        </w:p>
        <w:p>
          <w:pPr>
            <w:pStyle w:val="Contents5"/>
            <w:tabs>
              <w:tab w:val="clear" w:pos="7892"/>
              <w:tab w:val="right" w:pos="9026" w:leader="dot"/>
            </w:tabs>
            <w:rPr/>
          </w:pPr>
          <w:hyperlink w:anchor="__RefHeading___Toc1645093_3650668749">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645095_3650668749">
            <w:r>
              <w:rPr>
                <w:webHidden/>
                <w:rStyle w:val="IndexLink"/>
                <w:rtl w:val="true"/>
              </w:rPr>
              <w:t>يك</w:t>
            </w:r>
            <w:r>
              <w:rPr>
                <w:rStyle w:val="IndexLink"/>
                <w:rtl w:val="true"/>
              </w:rPr>
              <w:t xml:space="preserve">) </w:t>
            </w:r>
            <w:r>
              <w:rPr>
                <w:rStyle w:val="IndexLink"/>
                <w:rtl w:val="true"/>
              </w:rPr>
              <w:t>غسل توبه‌</w:t>
            </w:r>
            <w:r>
              <w:rPr>
                <w:rStyle w:val="IndexLink"/>
                <w:rtl w:val="true"/>
              </w:rPr>
              <w:tab/>
            </w:r>
            <w:r>
              <w:rPr>
                <w:rStyle w:val="IndexLink"/>
              </w:rPr>
              <w:t>96</w:t>
            </w:r>
          </w:hyperlink>
        </w:p>
        <w:p>
          <w:pPr>
            <w:pStyle w:val="Contents5"/>
            <w:tabs>
              <w:tab w:val="clear" w:pos="7892"/>
              <w:tab w:val="right" w:pos="9026" w:leader="dot"/>
            </w:tabs>
            <w:rPr/>
          </w:pPr>
          <w:hyperlink w:anchor="__RefHeading___Toc1645097_3650668749">
            <w:r>
              <w:rPr>
                <w:webHidden/>
                <w:rStyle w:val="IndexLink"/>
                <w:rtl w:val="true"/>
              </w:rPr>
              <w:t>دو</w:t>
            </w:r>
            <w:r>
              <w:rPr>
                <w:rStyle w:val="IndexLink"/>
                <w:rtl w:val="true"/>
              </w:rPr>
              <w:t xml:space="preserve">) </w:t>
            </w:r>
            <w:r>
              <w:rPr>
                <w:rStyle w:val="IndexLink"/>
                <w:rtl w:val="true"/>
              </w:rPr>
              <w:t>غسل طهارت‌</w:t>
            </w:r>
            <w:r>
              <w:rPr>
                <w:rStyle w:val="IndexLink"/>
                <w:rtl w:val="true"/>
              </w:rPr>
              <w:tab/>
            </w:r>
            <w:r>
              <w:rPr>
                <w:rStyle w:val="IndexLink"/>
              </w:rPr>
              <w:t>100</w:t>
            </w:r>
          </w:hyperlink>
        </w:p>
        <w:p>
          <w:pPr>
            <w:pStyle w:val="Contents4"/>
            <w:tabs>
              <w:tab w:val="clear" w:pos="8176"/>
              <w:tab w:val="right" w:pos="9026" w:leader="dot"/>
            </w:tabs>
            <w:rPr/>
          </w:pPr>
          <w:hyperlink w:anchor="__RefHeading___Toc1645099_3650668749">
            <w:r>
              <w:rPr>
                <w:webHidden/>
                <w:rStyle w:val="IndexLink"/>
                <w:rtl w:val="true"/>
              </w:rPr>
              <w:t>سرّ نماز احرام‌</w:t>
            </w:r>
            <w:r>
              <w:rPr>
                <w:rStyle w:val="IndexLink"/>
                <w:rtl w:val="true"/>
              </w:rPr>
              <w:tab/>
            </w:r>
            <w:r>
              <w:rPr>
                <w:rStyle w:val="IndexLink"/>
              </w:rPr>
              <w:t>102</w:t>
            </w:r>
          </w:hyperlink>
        </w:p>
        <w:p>
          <w:pPr>
            <w:pStyle w:val="Contents3"/>
            <w:tabs>
              <w:tab w:val="clear" w:pos="8459"/>
              <w:tab w:val="right" w:pos="9026" w:leader="dot"/>
            </w:tabs>
            <w:rPr/>
          </w:pPr>
          <w:hyperlink w:anchor="__RefHeading___Toc1645101_3650668749">
            <w:r>
              <w:rPr>
                <w:webHidden/>
                <w:rStyle w:val="IndexLink"/>
                <w:rtl w:val="true"/>
              </w:rPr>
              <w:t>اسرار مكروهات احرام‌</w:t>
            </w:r>
            <w:r>
              <w:rPr>
                <w:rStyle w:val="IndexLink"/>
                <w:rtl w:val="true"/>
              </w:rPr>
              <w:tab/>
            </w:r>
            <w:r>
              <w:rPr>
                <w:rStyle w:val="IndexLink"/>
              </w:rPr>
              <w:t>103</w:t>
            </w:r>
          </w:hyperlink>
        </w:p>
        <w:p>
          <w:pPr>
            <w:pStyle w:val="Contents3"/>
            <w:tabs>
              <w:tab w:val="clear" w:pos="8459"/>
              <w:tab w:val="right" w:pos="9026" w:leader="dot"/>
            </w:tabs>
            <w:rPr/>
          </w:pPr>
          <w:hyperlink w:anchor="__RefHeading___Toc1645103_3650668749">
            <w:r>
              <w:rPr>
                <w:webHidden/>
                <w:rStyle w:val="IndexLink"/>
                <w:rtl w:val="true"/>
              </w:rPr>
              <w:t>اسرار محرمات احرام‌</w:t>
            </w:r>
            <w:r>
              <w:rPr>
                <w:rStyle w:val="IndexLink"/>
                <w:rtl w:val="true"/>
              </w:rPr>
              <w:tab/>
            </w:r>
            <w:r>
              <w:rPr>
                <w:rStyle w:val="IndexLink"/>
              </w:rPr>
              <w:t>104</w:t>
            </w:r>
          </w:hyperlink>
        </w:p>
        <w:p>
          <w:pPr>
            <w:pStyle w:val="Contents4"/>
            <w:tabs>
              <w:tab w:val="clear" w:pos="8176"/>
              <w:tab w:val="right" w:pos="9026" w:leader="dot"/>
            </w:tabs>
            <w:rPr/>
          </w:pPr>
          <w:hyperlink w:anchor="__RefHeading___Toc1645105_3650668749">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645107_3650668749">
            <w:r>
              <w:rPr>
                <w:webHidden/>
                <w:rStyle w:val="IndexLink"/>
                <w:rtl w:val="true"/>
              </w:rPr>
              <w:t>يك</w:t>
            </w:r>
            <w:r>
              <w:rPr>
                <w:rStyle w:val="IndexLink"/>
                <w:rtl w:val="true"/>
              </w:rPr>
              <w:t xml:space="preserve">) </w:t>
            </w:r>
            <w:r>
              <w:rPr>
                <w:rStyle w:val="IndexLink"/>
                <w:rtl w:val="true"/>
              </w:rPr>
              <w:t>قلب زائر صيد خدا</w:t>
            </w:r>
            <w:r>
              <w:rPr>
                <w:rStyle w:val="IndexLink"/>
                <w:rtl w:val="true"/>
              </w:rPr>
              <w:tab/>
            </w:r>
            <w:r>
              <w:rPr>
                <w:rStyle w:val="IndexLink"/>
              </w:rPr>
              <w:t>104</w:t>
            </w:r>
          </w:hyperlink>
        </w:p>
        <w:p>
          <w:pPr>
            <w:pStyle w:val="Contents4"/>
            <w:tabs>
              <w:tab w:val="clear" w:pos="8176"/>
              <w:tab w:val="right" w:pos="9026" w:leader="dot"/>
            </w:tabs>
            <w:rPr/>
          </w:pPr>
          <w:hyperlink w:anchor="__RefHeading___Toc1645109_3650668749">
            <w:r>
              <w:rPr>
                <w:webHidden/>
                <w:rStyle w:val="IndexLink"/>
                <w:rtl w:val="true"/>
              </w:rPr>
              <w:t>دو</w:t>
            </w:r>
            <w:r>
              <w:rPr>
                <w:rStyle w:val="IndexLink"/>
                <w:rtl w:val="true"/>
              </w:rPr>
              <w:t xml:space="preserve">) </w:t>
            </w:r>
            <w:r>
              <w:rPr>
                <w:rStyle w:val="IndexLink"/>
                <w:rtl w:val="true"/>
              </w:rPr>
              <w:t>آينه و سرمه زينت‌</w:t>
            </w:r>
            <w:r>
              <w:rPr>
                <w:rStyle w:val="IndexLink"/>
                <w:rtl w:val="true"/>
              </w:rPr>
              <w:tab/>
            </w:r>
            <w:r>
              <w:rPr>
                <w:rStyle w:val="IndexLink"/>
              </w:rPr>
              <w:t>106</w:t>
            </w:r>
          </w:hyperlink>
        </w:p>
        <w:p>
          <w:pPr>
            <w:pStyle w:val="Contents4"/>
            <w:tabs>
              <w:tab w:val="clear" w:pos="8176"/>
              <w:tab w:val="right" w:pos="9026" w:leader="dot"/>
            </w:tabs>
            <w:rPr/>
          </w:pPr>
          <w:hyperlink w:anchor="__RefHeading___Toc1645111_3650668749">
            <w:r>
              <w:rPr>
                <w:webHidden/>
                <w:rStyle w:val="IndexLink"/>
                <w:rtl w:val="true"/>
              </w:rPr>
              <w:t>سه</w:t>
            </w:r>
            <w:r>
              <w:rPr>
                <w:rStyle w:val="IndexLink"/>
                <w:rtl w:val="true"/>
              </w:rPr>
              <w:t xml:space="preserve">) </w:t>
            </w:r>
            <w:r>
              <w:rPr>
                <w:rStyle w:val="IndexLink"/>
                <w:rtl w:val="true"/>
              </w:rPr>
              <w:t>سايه و ذوب گناه‌</w:t>
            </w:r>
            <w:r>
              <w:rPr>
                <w:rStyle w:val="IndexLink"/>
                <w:rtl w:val="true"/>
              </w:rPr>
              <w:tab/>
            </w:r>
            <w:r>
              <w:rPr>
                <w:rStyle w:val="IndexLink"/>
              </w:rPr>
              <w:t>107</w:t>
            </w:r>
          </w:hyperlink>
        </w:p>
        <w:p>
          <w:pPr>
            <w:pStyle w:val="Contents4"/>
            <w:tabs>
              <w:tab w:val="clear" w:pos="8176"/>
              <w:tab w:val="right" w:pos="9026" w:leader="dot"/>
            </w:tabs>
            <w:rPr/>
          </w:pPr>
          <w:hyperlink w:anchor="__RefHeading___Toc1645113_3650668749">
            <w:r>
              <w:rPr>
                <w:webHidden/>
                <w:rStyle w:val="IndexLink"/>
                <w:rtl w:val="true"/>
              </w:rPr>
              <w:t>چهار</w:t>
            </w:r>
            <w:r>
              <w:rPr>
                <w:rStyle w:val="IndexLink"/>
                <w:rtl w:val="true"/>
              </w:rPr>
              <w:t xml:space="preserve">) </w:t>
            </w:r>
            <w:r>
              <w:rPr>
                <w:rStyle w:val="IndexLink"/>
                <w:rtl w:val="true"/>
              </w:rPr>
              <w:t>كندن درخت و اصلاح زمين‌</w:t>
            </w:r>
            <w:r>
              <w:rPr>
                <w:rStyle w:val="IndexLink"/>
                <w:rtl w:val="true"/>
              </w:rPr>
              <w:tab/>
            </w:r>
            <w:r>
              <w:rPr>
                <w:rStyle w:val="IndexLink"/>
              </w:rPr>
              <w:t>108</w:t>
            </w:r>
          </w:hyperlink>
        </w:p>
        <w:p>
          <w:pPr>
            <w:pStyle w:val="Contents4"/>
            <w:tabs>
              <w:tab w:val="clear" w:pos="8176"/>
              <w:tab w:val="right" w:pos="9026" w:leader="dot"/>
            </w:tabs>
            <w:rPr/>
          </w:pPr>
          <w:hyperlink w:anchor="__RefHeading___Toc1645115_3650668749">
            <w:r>
              <w:rPr>
                <w:webHidden/>
                <w:rStyle w:val="IndexLink"/>
                <w:rtl w:val="true"/>
              </w:rPr>
              <w:t>پنج</w:t>
            </w:r>
            <w:r>
              <w:rPr>
                <w:rStyle w:val="IndexLink"/>
                <w:rtl w:val="true"/>
              </w:rPr>
              <w:t xml:space="preserve">) </w:t>
            </w:r>
            <w:r>
              <w:rPr>
                <w:rStyle w:val="IndexLink"/>
                <w:rtl w:val="true"/>
              </w:rPr>
              <w:t>تجربه برادرى‌</w:t>
            </w:r>
            <w:r>
              <w:rPr>
                <w:rStyle w:val="IndexLink"/>
                <w:rtl w:val="true"/>
              </w:rPr>
              <w:tab/>
            </w:r>
            <w:r>
              <w:rPr>
                <w:rStyle w:val="IndexLink"/>
              </w:rPr>
              <w:t>108</w:t>
            </w:r>
          </w:hyperlink>
        </w:p>
        <w:p>
          <w:pPr>
            <w:pStyle w:val="Contents4"/>
            <w:tabs>
              <w:tab w:val="clear" w:pos="8176"/>
              <w:tab w:val="right" w:pos="9026" w:leader="dot"/>
            </w:tabs>
            <w:rPr/>
          </w:pPr>
          <w:hyperlink w:anchor="__RefHeading___Toc1645117_3650668749">
            <w:r>
              <w:rPr>
                <w:webHidden/>
                <w:rStyle w:val="IndexLink"/>
                <w:rtl w:val="true"/>
              </w:rPr>
              <w:t>شش</w:t>
            </w:r>
            <w:r>
              <w:rPr>
                <w:rStyle w:val="IndexLink"/>
                <w:rtl w:val="true"/>
              </w:rPr>
              <w:t xml:space="preserve">) </w:t>
            </w:r>
            <w:r>
              <w:rPr>
                <w:rStyle w:val="IndexLink"/>
                <w:rtl w:val="true"/>
              </w:rPr>
              <w:t>رحمت و آشتى‌</w:t>
            </w:r>
            <w:r>
              <w:rPr>
                <w:rStyle w:val="IndexLink"/>
                <w:rtl w:val="true"/>
              </w:rPr>
              <w:tab/>
            </w:r>
            <w:r>
              <w:rPr>
                <w:rStyle w:val="IndexLink"/>
              </w:rPr>
              <w:t>108</w:t>
            </w:r>
          </w:hyperlink>
        </w:p>
        <w:p>
          <w:pPr>
            <w:pStyle w:val="Contents4"/>
            <w:tabs>
              <w:tab w:val="clear" w:pos="8176"/>
              <w:tab w:val="right" w:pos="9026" w:leader="dot"/>
            </w:tabs>
            <w:rPr/>
          </w:pPr>
          <w:hyperlink w:anchor="__RefHeading___Toc1645119_3650668749">
            <w:r>
              <w:rPr>
                <w:webHidden/>
                <w:rStyle w:val="IndexLink"/>
                <w:rtl w:val="true"/>
              </w:rPr>
              <w:t>هفت</w:t>
            </w:r>
            <w:r>
              <w:rPr>
                <w:rStyle w:val="IndexLink"/>
                <w:rtl w:val="true"/>
              </w:rPr>
              <w:t xml:space="preserve">) </w:t>
            </w:r>
            <w:r>
              <w:rPr>
                <w:rStyle w:val="IndexLink"/>
                <w:rtl w:val="true"/>
              </w:rPr>
              <w:t>شراب لم يزلى‌</w:t>
            </w:r>
            <w:r>
              <w:rPr>
                <w:rStyle w:val="IndexLink"/>
                <w:rtl w:val="true"/>
              </w:rPr>
              <w:tab/>
            </w:r>
            <w:r>
              <w:rPr>
                <w:rStyle w:val="IndexLink"/>
              </w:rPr>
              <w:t>109</w:t>
            </w:r>
          </w:hyperlink>
        </w:p>
        <w:p>
          <w:pPr>
            <w:pStyle w:val="Contents2"/>
            <w:tabs>
              <w:tab w:val="clear" w:pos="8743"/>
              <w:tab w:val="right" w:pos="9026" w:leader="dot"/>
            </w:tabs>
            <w:rPr/>
          </w:pPr>
          <w:hyperlink w:anchor="__RefHeading___Toc1645121_3650668749">
            <w:r>
              <w:rPr>
                <w:webHidden/>
                <w:rStyle w:val="IndexLink"/>
                <w:rtl w:val="true"/>
              </w:rPr>
              <w:t>فصل چهارم</w:t>
            </w:r>
            <w:r>
              <w:rPr>
                <w:rStyle w:val="IndexLink"/>
                <w:rtl w:val="true"/>
              </w:rPr>
              <w:t xml:space="preserve">: </w:t>
            </w:r>
            <w:r>
              <w:rPr>
                <w:rStyle w:val="IndexLink"/>
                <w:rtl w:val="true"/>
              </w:rPr>
              <w:t>اسرار عرفانى طواف‌</w:t>
            </w:r>
            <w:r>
              <w:rPr>
                <w:rStyle w:val="IndexLink"/>
                <w:rtl w:val="true"/>
              </w:rPr>
              <w:tab/>
            </w:r>
            <w:r>
              <w:rPr>
                <w:rStyle w:val="IndexLink"/>
              </w:rPr>
              <w:t>110</w:t>
            </w:r>
          </w:hyperlink>
        </w:p>
        <w:p>
          <w:pPr>
            <w:pStyle w:val="Contents3"/>
            <w:tabs>
              <w:tab w:val="clear" w:pos="8459"/>
              <w:tab w:val="right" w:pos="9026" w:leader="dot"/>
            </w:tabs>
            <w:rPr/>
          </w:pPr>
          <w:hyperlink w:anchor="__RefHeading___Toc1645123_365066874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645125_3650668749">
            <w:r>
              <w:rPr>
                <w:webHidden/>
                <w:rStyle w:val="IndexLink"/>
                <w:rtl w:val="true"/>
              </w:rPr>
              <w:t>اسرار طواف‌</w:t>
            </w:r>
            <w:r>
              <w:rPr>
                <w:rStyle w:val="IndexLink"/>
                <w:rtl w:val="true"/>
              </w:rPr>
              <w:tab/>
            </w:r>
            <w:r>
              <w:rPr>
                <w:rStyle w:val="IndexLink"/>
              </w:rPr>
              <w:t>112</w:t>
            </w:r>
          </w:hyperlink>
        </w:p>
        <w:p>
          <w:pPr>
            <w:pStyle w:val="Contents4"/>
            <w:tabs>
              <w:tab w:val="clear" w:pos="8176"/>
              <w:tab w:val="right" w:pos="9026" w:leader="dot"/>
            </w:tabs>
            <w:rPr/>
          </w:pPr>
          <w:hyperlink w:anchor="__RefHeading___Toc1645127_3650668749">
            <w:r>
              <w:rPr>
                <w:webHidden/>
                <w:rStyle w:val="IndexLink"/>
              </w:rPr>
              <w:t>1</w:t>
            </w:r>
            <w:r>
              <w:rPr>
                <w:rStyle w:val="IndexLink"/>
                <w:rtl w:val="true"/>
              </w:rPr>
              <w:t xml:space="preserve">. </w:t>
            </w:r>
            <w:r>
              <w:rPr>
                <w:rStyle w:val="IndexLink"/>
                <w:rtl w:val="true"/>
              </w:rPr>
              <w:t>تشبّه به فرشتگان‌</w:t>
            </w:r>
            <w:r>
              <w:rPr>
                <w:rStyle w:val="IndexLink"/>
                <w:rtl w:val="true"/>
              </w:rPr>
              <w:tab/>
            </w:r>
            <w:r>
              <w:rPr>
                <w:rStyle w:val="IndexLink"/>
              </w:rPr>
              <w:t>112</w:t>
            </w:r>
          </w:hyperlink>
        </w:p>
        <w:p>
          <w:pPr>
            <w:pStyle w:val="Contents4"/>
            <w:tabs>
              <w:tab w:val="clear" w:pos="8176"/>
              <w:tab w:val="right" w:pos="9026" w:leader="dot"/>
            </w:tabs>
            <w:rPr/>
          </w:pPr>
          <w:hyperlink w:anchor="__RefHeading___Toc1645129_3650668749">
            <w:r>
              <w:rPr>
                <w:webHidden/>
                <w:rStyle w:val="IndexLink"/>
              </w:rPr>
              <w:t>2</w:t>
            </w:r>
            <w:r>
              <w:rPr>
                <w:rStyle w:val="IndexLink"/>
                <w:rtl w:val="true"/>
              </w:rPr>
              <w:t xml:space="preserve">. </w:t>
            </w:r>
            <w:r>
              <w:rPr>
                <w:rStyle w:val="IndexLink"/>
                <w:rtl w:val="true"/>
              </w:rPr>
              <w:t>طواف قلب‌</w:t>
            </w:r>
            <w:r>
              <w:rPr>
                <w:rStyle w:val="IndexLink"/>
                <w:rtl w:val="true"/>
              </w:rPr>
              <w:tab/>
            </w:r>
            <w:r>
              <w:rPr>
                <w:rStyle w:val="IndexLink"/>
              </w:rPr>
              <w:t>115</w:t>
            </w:r>
          </w:hyperlink>
        </w:p>
        <w:p>
          <w:pPr>
            <w:pStyle w:val="Contents4"/>
            <w:tabs>
              <w:tab w:val="clear" w:pos="8176"/>
              <w:tab w:val="right" w:pos="9026" w:leader="dot"/>
            </w:tabs>
            <w:rPr/>
          </w:pPr>
          <w:hyperlink w:anchor="__RefHeading___Toc1645131_3650668749">
            <w:r>
              <w:rPr>
                <w:webHidden/>
                <w:rStyle w:val="IndexLink"/>
              </w:rPr>
              <w:t>3</w:t>
            </w:r>
            <w:r>
              <w:rPr>
                <w:rStyle w:val="IndexLink"/>
                <w:rtl w:val="true"/>
              </w:rPr>
              <w:t xml:space="preserve">. </w:t>
            </w:r>
            <w:r>
              <w:rPr>
                <w:rStyle w:val="IndexLink"/>
                <w:rtl w:val="true"/>
              </w:rPr>
              <w:t>طهارت از شهود غير</w:t>
            </w:r>
            <w:r>
              <w:rPr>
                <w:rStyle w:val="IndexLink"/>
                <w:rtl w:val="true"/>
              </w:rPr>
              <w:tab/>
            </w:r>
            <w:r>
              <w:rPr>
                <w:rStyle w:val="IndexLink"/>
              </w:rPr>
              <w:t>117</w:t>
            </w:r>
          </w:hyperlink>
        </w:p>
        <w:p>
          <w:pPr>
            <w:pStyle w:val="Contents4"/>
            <w:tabs>
              <w:tab w:val="clear" w:pos="8176"/>
              <w:tab w:val="right" w:pos="9026" w:leader="dot"/>
            </w:tabs>
            <w:rPr/>
          </w:pPr>
          <w:hyperlink w:anchor="__RefHeading___Toc1645133_3650668749">
            <w:r>
              <w:rPr>
                <w:webHidden/>
                <w:rStyle w:val="IndexLink"/>
              </w:rPr>
              <w:t>4</w:t>
            </w:r>
            <w:r>
              <w:rPr>
                <w:rStyle w:val="IndexLink"/>
                <w:rtl w:val="true"/>
              </w:rPr>
              <w:t xml:space="preserve">. </w:t>
            </w:r>
            <w:r>
              <w:rPr>
                <w:rStyle w:val="IndexLink"/>
                <w:rtl w:val="true"/>
              </w:rPr>
              <w:t>طواف معنا</w:t>
            </w:r>
            <w:r>
              <w:rPr>
                <w:rStyle w:val="IndexLink"/>
                <w:rtl w:val="true"/>
              </w:rPr>
              <w:tab/>
            </w:r>
            <w:r>
              <w:rPr>
                <w:rStyle w:val="IndexLink"/>
              </w:rPr>
              <w:t>119</w:t>
            </w:r>
          </w:hyperlink>
        </w:p>
        <w:p>
          <w:pPr>
            <w:pStyle w:val="Contents4"/>
            <w:tabs>
              <w:tab w:val="clear" w:pos="8176"/>
              <w:tab w:val="right" w:pos="9026" w:leader="dot"/>
            </w:tabs>
            <w:rPr/>
          </w:pPr>
          <w:hyperlink w:anchor="__RefHeading___Toc1645135_3650668749">
            <w:r>
              <w:rPr>
                <w:webHidden/>
                <w:rStyle w:val="IndexLink"/>
              </w:rPr>
              <w:t>5</w:t>
            </w:r>
            <w:r>
              <w:rPr>
                <w:rStyle w:val="IndexLink"/>
                <w:rtl w:val="true"/>
              </w:rPr>
              <w:t xml:space="preserve">. </w:t>
            </w:r>
            <w:r>
              <w:rPr>
                <w:rStyle w:val="IndexLink"/>
                <w:rtl w:val="true"/>
              </w:rPr>
              <w:t>طواف قرب و انس‌</w:t>
            </w:r>
            <w:r>
              <w:rPr>
                <w:rStyle w:val="IndexLink"/>
                <w:rtl w:val="true"/>
              </w:rPr>
              <w:tab/>
            </w:r>
            <w:r>
              <w:rPr>
                <w:rStyle w:val="IndexLink"/>
              </w:rPr>
              <w:t>119</w:t>
            </w:r>
          </w:hyperlink>
        </w:p>
        <w:p>
          <w:pPr>
            <w:pStyle w:val="Contents4"/>
            <w:tabs>
              <w:tab w:val="clear" w:pos="8176"/>
              <w:tab w:val="right" w:pos="9026" w:leader="dot"/>
            </w:tabs>
            <w:rPr/>
          </w:pPr>
          <w:hyperlink w:anchor="__RefHeading___Toc1645137_3650668749">
            <w:r>
              <w:rPr>
                <w:webHidden/>
                <w:rStyle w:val="IndexLink"/>
              </w:rPr>
              <w:t>6</w:t>
            </w:r>
            <w:r>
              <w:rPr>
                <w:rStyle w:val="IndexLink"/>
                <w:rtl w:val="true"/>
              </w:rPr>
              <w:t xml:space="preserve">. </w:t>
            </w:r>
            <w:r>
              <w:rPr>
                <w:rStyle w:val="IndexLink"/>
                <w:rtl w:val="true"/>
              </w:rPr>
              <w:t>حديث شمع و پروانه‌</w:t>
            </w:r>
            <w:r>
              <w:rPr>
                <w:rStyle w:val="IndexLink"/>
                <w:rtl w:val="true"/>
              </w:rPr>
              <w:tab/>
            </w:r>
            <w:r>
              <w:rPr>
                <w:rStyle w:val="IndexLink"/>
              </w:rPr>
              <w:t>120</w:t>
            </w:r>
          </w:hyperlink>
        </w:p>
        <w:p>
          <w:pPr>
            <w:pStyle w:val="Contents4"/>
            <w:tabs>
              <w:tab w:val="clear" w:pos="8176"/>
              <w:tab w:val="right" w:pos="9026" w:leader="dot"/>
            </w:tabs>
            <w:rPr/>
          </w:pPr>
          <w:hyperlink w:anchor="__RefHeading___Toc1645139_3650668749">
            <w:r>
              <w:rPr>
                <w:webHidden/>
                <w:rStyle w:val="IndexLink"/>
              </w:rPr>
              <w:t>7</w:t>
            </w:r>
            <w:r>
              <w:rPr>
                <w:rStyle w:val="IndexLink"/>
                <w:rtl w:val="true"/>
              </w:rPr>
              <w:t xml:space="preserve">. </w:t>
            </w:r>
            <w:r>
              <w:rPr>
                <w:rStyle w:val="IndexLink"/>
                <w:rtl w:val="true"/>
              </w:rPr>
              <w:t>هفت شهر عشق‌</w:t>
            </w:r>
            <w:r>
              <w:rPr>
                <w:rStyle w:val="IndexLink"/>
                <w:rtl w:val="true"/>
              </w:rPr>
              <w:tab/>
            </w:r>
            <w:r>
              <w:rPr>
                <w:rStyle w:val="IndexLink"/>
              </w:rPr>
              <w:t>121</w:t>
            </w:r>
          </w:hyperlink>
        </w:p>
        <w:p>
          <w:pPr>
            <w:pStyle w:val="Contents5"/>
            <w:tabs>
              <w:tab w:val="clear" w:pos="7892"/>
              <w:tab w:val="right" w:pos="9026" w:leader="dot"/>
            </w:tabs>
            <w:rPr/>
          </w:pPr>
          <w:hyperlink w:anchor="__RefHeading___Toc1645141_3650668749">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645143_3650668749">
            <w:r>
              <w:rPr>
                <w:webHidden/>
                <w:rStyle w:val="IndexLink"/>
                <w:rtl w:val="true"/>
              </w:rPr>
              <w:t>الف</w:t>
            </w:r>
            <w:r>
              <w:rPr>
                <w:rStyle w:val="IndexLink"/>
                <w:rtl w:val="true"/>
              </w:rPr>
              <w:t xml:space="preserve">) </w:t>
            </w:r>
            <w:r>
              <w:rPr>
                <w:rStyle w:val="IndexLink"/>
                <w:rtl w:val="true"/>
              </w:rPr>
              <w:t>بطون سبعه‌</w:t>
            </w:r>
            <w:r>
              <w:rPr>
                <w:rStyle w:val="IndexLink"/>
                <w:rtl w:val="true"/>
              </w:rPr>
              <w:tab/>
            </w:r>
            <w:r>
              <w:rPr>
                <w:rStyle w:val="IndexLink"/>
              </w:rPr>
              <w:t>123</w:t>
            </w:r>
          </w:hyperlink>
        </w:p>
        <w:p>
          <w:pPr>
            <w:pStyle w:val="Contents5"/>
            <w:tabs>
              <w:tab w:val="clear" w:pos="7892"/>
              <w:tab w:val="right" w:pos="9026" w:leader="dot"/>
            </w:tabs>
            <w:rPr/>
          </w:pPr>
          <w:hyperlink w:anchor="__RefHeading___Toc1645145_3650668749">
            <w:r>
              <w:rPr>
                <w:webHidden/>
                <w:rStyle w:val="IndexLink"/>
                <w:rtl w:val="true"/>
              </w:rPr>
              <w:t>ب</w:t>
            </w:r>
            <w:r>
              <w:rPr>
                <w:rStyle w:val="IndexLink"/>
                <w:rtl w:val="true"/>
              </w:rPr>
              <w:t xml:space="preserve">) </w:t>
            </w:r>
            <w:r>
              <w:rPr>
                <w:rStyle w:val="IndexLink"/>
                <w:rtl w:val="true"/>
              </w:rPr>
              <w:t>لطايف سبعه‌</w:t>
            </w:r>
            <w:r>
              <w:rPr>
                <w:rStyle w:val="IndexLink"/>
                <w:rtl w:val="true"/>
              </w:rPr>
              <w:tab/>
            </w:r>
            <w:r>
              <w:rPr>
                <w:rStyle w:val="IndexLink"/>
              </w:rPr>
              <w:t>125</w:t>
            </w:r>
          </w:hyperlink>
        </w:p>
        <w:p>
          <w:pPr>
            <w:pStyle w:val="Contents5"/>
            <w:tabs>
              <w:tab w:val="clear" w:pos="7892"/>
              <w:tab w:val="right" w:pos="9026" w:leader="dot"/>
            </w:tabs>
            <w:rPr/>
          </w:pPr>
          <w:hyperlink w:anchor="__RefHeading___Toc1645147_3650668749">
            <w:r>
              <w:rPr>
                <w:webHidden/>
                <w:rStyle w:val="IndexLink"/>
                <w:rtl w:val="true"/>
              </w:rPr>
              <w:t>ج</w:t>
            </w:r>
            <w:r>
              <w:rPr>
                <w:rStyle w:val="IndexLink"/>
                <w:rtl w:val="true"/>
              </w:rPr>
              <w:t xml:space="preserve">) </w:t>
            </w:r>
            <w:r>
              <w:rPr>
                <w:rStyle w:val="IndexLink"/>
                <w:rtl w:val="true"/>
              </w:rPr>
              <w:t>اطوار سبعه‌</w:t>
            </w:r>
            <w:r>
              <w:rPr>
                <w:rStyle w:val="IndexLink"/>
                <w:rtl w:val="true"/>
              </w:rPr>
              <w:tab/>
            </w:r>
            <w:r>
              <w:rPr>
                <w:rStyle w:val="IndexLink"/>
              </w:rPr>
              <w:t>125</w:t>
            </w:r>
          </w:hyperlink>
        </w:p>
        <w:p>
          <w:pPr>
            <w:pStyle w:val="Contents3"/>
            <w:tabs>
              <w:tab w:val="clear" w:pos="8459"/>
              <w:tab w:val="right" w:pos="9026" w:leader="dot"/>
            </w:tabs>
            <w:rPr/>
          </w:pPr>
          <w:hyperlink w:anchor="__RefHeading___Toc1645149_3650668749">
            <w:r>
              <w:rPr>
                <w:webHidden/>
                <w:rStyle w:val="IndexLink"/>
                <w:rtl w:val="true"/>
              </w:rPr>
              <w:t>اسرار حجرالأسود</w:t>
            </w:r>
            <w:r>
              <w:rPr>
                <w:rStyle w:val="IndexLink"/>
                <w:rtl w:val="true"/>
              </w:rPr>
              <w:tab/>
            </w:r>
            <w:r>
              <w:rPr>
                <w:rStyle w:val="IndexLink"/>
              </w:rPr>
              <w:t>128</w:t>
            </w:r>
          </w:hyperlink>
        </w:p>
        <w:p>
          <w:pPr>
            <w:pStyle w:val="Contents4"/>
            <w:tabs>
              <w:tab w:val="clear" w:pos="8176"/>
              <w:tab w:val="right" w:pos="9026" w:leader="dot"/>
            </w:tabs>
            <w:rPr/>
          </w:pPr>
          <w:hyperlink w:anchor="__RefHeading___Toc1645151_3650668749">
            <w:r>
              <w:rPr>
                <w:webHidden/>
                <w:rStyle w:val="IndexLink"/>
              </w:rPr>
              <w:t>1</w:t>
            </w:r>
            <w:r>
              <w:rPr>
                <w:rStyle w:val="IndexLink"/>
                <w:rtl w:val="true"/>
              </w:rPr>
              <w:t xml:space="preserve">. </w:t>
            </w:r>
            <w:r>
              <w:rPr>
                <w:rStyle w:val="IndexLink"/>
                <w:rtl w:val="true"/>
              </w:rPr>
              <w:t>سنگ بهشتى‌</w:t>
            </w:r>
            <w:r>
              <w:rPr>
                <w:rStyle w:val="IndexLink"/>
                <w:rtl w:val="true"/>
              </w:rPr>
              <w:tab/>
            </w:r>
            <w:r>
              <w:rPr>
                <w:rStyle w:val="IndexLink"/>
              </w:rPr>
              <w:t>128</w:t>
            </w:r>
          </w:hyperlink>
        </w:p>
        <w:p>
          <w:pPr>
            <w:pStyle w:val="Contents4"/>
            <w:tabs>
              <w:tab w:val="clear" w:pos="8176"/>
              <w:tab w:val="right" w:pos="9026" w:leader="dot"/>
            </w:tabs>
            <w:rPr/>
          </w:pPr>
          <w:hyperlink w:anchor="__RefHeading___Toc1645153_3650668749">
            <w:r>
              <w:rPr>
                <w:webHidden/>
                <w:rStyle w:val="IndexLink"/>
              </w:rPr>
              <w:t>2</w:t>
            </w:r>
            <w:r>
              <w:rPr>
                <w:rStyle w:val="IndexLink"/>
                <w:rtl w:val="true"/>
              </w:rPr>
              <w:t xml:space="preserve">. </w:t>
            </w:r>
            <w:r>
              <w:rPr>
                <w:rStyle w:val="IndexLink"/>
                <w:rtl w:val="true"/>
              </w:rPr>
              <w:t>حضور در بهشت‌</w:t>
            </w:r>
            <w:r>
              <w:rPr>
                <w:rStyle w:val="IndexLink"/>
                <w:rtl w:val="true"/>
              </w:rPr>
              <w:tab/>
            </w:r>
            <w:r>
              <w:rPr>
                <w:rStyle w:val="IndexLink"/>
              </w:rPr>
              <w:t>129</w:t>
            </w:r>
          </w:hyperlink>
        </w:p>
        <w:p>
          <w:pPr>
            <w:pStyle w:val="Contents4"/>
            <w:tabs>
              <w:tab w:val="clear" w:pos="8176"/>
              <w:tab w:val="right" w:pos="9026" w:leader="dot"/>
            </w:tabs>
            <w:rPr/>
          </w:pPr>
          <w:hyperlink w:anchor="__RefHeading___Toc1645155_3650668749">
            <w:r>
              <w:rPr>
                <w:webHidden/>
                <w:rStyle w:val="IndexLink"/>
              </w:rPr>
              <w:t>3</w:t>
            </w:r>
            <w:r>
              <w:rPr>
                <w:rStyle w:val="IndexLink"/>
                <w:rtl w:val="true"/>
              </w:rPr>
              <w:t xml:space="preserve">. </w:t>
            </w:r>
            <w:r>
              <w:rPr>
                <w:rStyle w:val="IndexLink"/>
                <w:rtl w:val="true"/>
              </w:rPr>
              <w:t>علت سياهى‌</w:t>
            </w:r>
            <w:r>
              <w:rPr>
                <w:rStyle w:val="IndexLink"/>
                <w:rtl w:val="true"/>
              </w:rPr>
              <w:tab/>
            </w:r>
            <w:r>
              <w:rPr>
                <w:rStyle w:val="IndexLink"/>
              </w:rPr>
              <w:t>130</w:t>
            </w:r>
          </w:hyperlink>
        </w:p>
        <w:p>
          <w:pPr>
            <w:pStyle w:val="Contents4"/>
            <w:tabs>
              <w:tab w:val="clear" w:pos="8176"/>
              <w:tab w:val="right" w:pos="9026" w:leader="dot"/>
            </w:tabs>
            <w:rPr/>
          </w:pPr>
          <w:hyperlink w:anchor="__RefHeading___Toc1645157_3650668749">
            <w:r>
              <w:rPr>
                <w:webHidden/>
                <w:rStyle w:val="IndexLink"/>
              </w:rPr>
              <w:t>4</w:t>
            </w:r>
            <w:r>
              <w:rPr>
                <w:rStyle w:val="IndexLink"/>
                <w:rtl w:val="true"/>
              </w:rPr>
              <w:t xml:space="preserve">. </w:t>
            </w:r>
            <w:r>
              <w:rPr>
                <w:rStyle w:val="IndexLink"/>
                <w:rtl w:val="true"/>
              </w:rPr>
              <w:t>سنگ ميثاق‌</w:t>
            </w:r>
            <w:r>
              <w:rPr>
                <w:rStyle w:val="IndexLink"/>
                <w:rtl w:val="true"/>
              </w:rPr>
              <w:tab/>
            </w:r>
            <w:r>
              <w:rPr>
                <w:rStyle w:val="IndexLink"/>
              </w:rPr>
              <w:t>132</w:t>
            </w:r>
          </w:hyperlink>
        </w:p>
        <w:p>
          <w:pPr>
            <w:pStyle w:val="Contents3"/>
            <w:tabs>
              <w:tab w:val="clear" w:pos="8459"/>
              <w:tab w:val="right" w:pos="9026" w:leader="dot"/>
            </w:tabs>
            <w:rPr/>
          </w:pPr>
          <w:hyperlink w:anchor="__RefHeading___Toc1645159_3650668749">
            <w:r>
              <w:rPr>
                <w:webHidden/>
                <w:rStyle w:val="IndexLink"/>
                <w:rtl w:val="true"/>
              </w:rPr>
              <w:t>اسرار ملتزم‌</w:t>
            </w:r>
            <w:r>
              <w:rPr>
                <w:rStyle w:val="IndexLink"/>
                <w:rtl w:val="true"/>
              </w:rPr>
              <w:tab/>
            </w:r>
            <w:r>
              <w:rPr>
                <w:rStyle w:val="IndexLink"/>
              </w:rPr>
              <w:t>140</w:t>
            </w:r>
          </w:hyperlink>
        </w:p>
        <w:p>
          <w:pPr>
            <w:pStyle w:val="Contents4"/>
            <w:tabs>
              <w:tab w:val="clear" w:pos="8176"/>
              <w:tab w:val="right" w:pos="9026" w:leader="dot"/>
            </w:tabs>
            <w:rPr/>
          </w:pPr>
          <w:hyperlink w:anchor="__RefHeading___Toc1645161_3650668749">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645163_3650668749">
            <w:r>
              <w:rPr>
                <w:webHidden/>
                <w:rStyle w:val="IndexLink"/>
                <w:rtl w:val="true"/>
              </w:rPr>
              <w:t>يك</w:t>
            </w:r>
            <w:r>
              <w:rPr>
                <w:rStyle w:val="IndexLink"/>
                <w:rtl w:val="true"/>
              </w:rPr>
              <w:t xml:space="preserve">) </w:t>
            </w:r>
            <w:r>
              <w:rPr>
                <w:rStyle w:val="IndexLink"/>
                <w:rtl w:val="true"/>
              </w:rPr>
              <w:t>نهر بهشتى‌</w:t>
            </w:r>
            <w:r>
              <w:rPr>
                <w:rStyle w:val="IndexLink"/>
                <w:rtl w:val="true"/>
              </w:rPr>
              <w:tab/>
            </w:r>
            <w:r>
              <w:rPr>
                <w:rStyle w:val="IndexLink"/>
              </w:rPr>
              <w:t>141</w:t>
            </w:r>
          </w:hyperlink>
        </w:p>
        <w:p>
          <w:pPr>
            <w:pStyle w:val="Contents4"/>
            <w:tabs>
              <w:tab w:val="clear" w:pos="8176"/>
              <w:tab w:val="right" w:pos="9026" w:leader="dot"/>
            </w:tabs>
            <w:rPr/>
          </w:pPr>
          <w:hyperlink w:anchor="__RefHeading___Toc1645165_3650668749">
            <w:r>
              <w:rPr>
                <w:webHidden/>
                <w:rStyle w:val="IndexLink"/>
                <w:rtl w:val="true"/>
              </w:rPr>
              <w:t>دو</w:t>
            </w:r>
            <w:r>
              <w:rPr>
                <w:rStyle w:val="IndexLink"/>
                <w:rtl w:val="true"/>
              </w:rPr>
              <w:t xml:space="preserve">) </w:t>
            </w:r>
            <w:r>
              <w:rPr>
                <w:rStyle w:val="IndexLink"/>
                <w:rtl w:val="true"/>
              </w:rPr>
              <w:t>بخشش به شرط اقرار</w:t>
            </w:r>
            <w:r>
              <w:rPr>
                <w:rStyle w:val="IndexLink"/>
                <w:rtl w:val="true"/>
              </w:rPr>
              <w:tab/>
            </w:r>
            <w:r>
              <w:rPr>
                <w:rStyle w:val="IndexLink"/>
              </w:rPr>
              <w:t>141</w:t>
            </w:r>
          </w:hyperlink>
        </w:p>
        <w:p>
          <w:pPr>
            <w:pStyle w:val="Contents4"/>
            <w:tabs>
              <w:tab w:val="clear" w:pos="8176"/>
              <w:tab w:val="right" w:pos="9026" w:leader="dot"/>
            </w:tabs>
            <w:rPr/>
          </w:pPr>
          <w:hyperlink w:anchor="__RefHeading___Toc1645167_3650668749">
            <w:r>
              <w:rPr>
                <w:webHidden/>
                <w:rStyle w:val="IndexLink"/>
                <w:rtl w:val="true"/>
              </w:rPr>
              <w:t>سه</w:t>
            </w:r>
            <w:r>
              <w:rPr>
                <w:rStyle w:val="IndexLink"/>
                <w:rtl w:val="true"/>
              </w:rPr>
              <w:t xml:space="preserve">) </w:t>
            </w:r>
            <w:r>
              <w:rPr>
                <w:rStyle w:val="IndexLink"/>
                <w:rtl w:val="true"/>
              </w:rPr>
              <w:t>نگاه خدا</w:t>
            </w:r>
            <w:r>
              <w:rPr>
                <w:rStyle w:val="IndexLink"/>
                <w:rtl w:val="true"/>
              </w:rPr>
              <w:tab/>
            </w:r>
            <w:r>
              <w:rPr>
                <w:rStyle w:val="IndexLink"/>
              </w:rPr>
              <w:t>142</w:t>
            </w:r>
          </w:hyperlink>
        </w:p>
        <w:p>
          <w:pPr>
            <w:pStyle w:val="Contents3"/>
            <w:tabs>
              <w:tab w:val="clear" w:pos="8459"/>
              <w:tab w:val="right" w:pos="9026" w:leader="dot"/>
            </w:tabs>
            <w:rPr/>
          </w:pPr>
          <w:hyperlink w:anchor="__RefHeading___Toc1645169_3650668749">
            <w:r>
              <w:rPr>
                <w:webHidden/>
                <w:rStyle w:val="IndexLink"/>
                <w:rtl w:val="true"/>
              </w:rPr>
              <w:t>اسرار حطيم‌</w:t>
            </w:r>
            <w:r>
              <w:rPr>
                <w:rStyle w:val="IndexLink"/>
                <w:rtl w:val="true"/>
              </w:rPr>
              <w:tab/>
            </w:r>
            <w:r>
              <w:rPr>
                <w:rStyle w:val="IndexLink"/>
              </w:rPr>
              <w:t>144</w:t>
            </w:r>
          </w:hyperlink>
        </w:p>
        <w:p>
          <w:pPr>
            <w:pStyle w:val="Contents4"/>
            <w:tabs>
              <w:tab w:val="clear" w:pos="8176"/>
              <w:tab w:val="right" w:pos="9026" w:leader="dot"/>
            </w:tabs>
            <w:rPr/>
          </w:pPr>
          <w:hyperlink w:anchor="__RefHeading___Toc1645171_365066874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645173_3650668749">
            <w:r>
              <w:rPr>
                <w:webHidden/>
                <w:rStyle w:val="IndexLink"/>
                <w:rtl w:val="true"/>
              </w:rPr>
              <w:t>يك</w:t>
            </w:r>
            <w:r>
              <w:rPr>
                <w:rStyle w:val="IndexLink"/>
                <w:rtl w:val="true"/>
              </w:rPr>
              <w:t xml:space="preserve">) </w:t>
            </w:r>
            <w:r>
              <w:rPr>
                <w:rStyle w:val="IndexLink"/>
                <w:rtl w:val="true"/>
              </w:rPr>
              <w:t>امامت جبرئيل‌</w:t>
            </w:r>
            <w:r>
              <w:rPr>
                <w:rStyle w:val="IndexLink"/>
                <w:rtl w:val="true"/>
              </w:rPr>
              <w:tab/>
            </w:r>
            <w:r>
              <w:rPr>
                <w:rStyle w:val="IndexLink"/>
              </w:rPr>
              <w:t>144</w:t>
            </w:r>
          </w:hyperlink>
        </w:p>
        <w:p>
          <w:pPr>
            <w:pStyle w:val="Contents4"/>
            <w:tabs>
              <w:tab w:val="clear" w:pos="8176"/>
              <w:tab w:val="right" w:pos="9026" w:leader="dot"/>
            </w:tabs>
            <w:rPr/>
          </w:pPr>
          <w:hyperlink w:anchor="__RefHeading___Toc1645175_3650668749">
            <w:r>
              <w:rPr>
                <w:webHidden/>
                <w:rStyle w:val="IndexLink"/>
                <w:rtl w:val="true"/>
              </w:rPr>
              <w:t>دو</w:t>
            </w:r>
            <w:r>
              <w:rPr>
                <w:rStyle w:val="IndexLink"/>
                <w:rtl w:val="true"/>
              </w:rPr>
              <w:t xml:space="preserve">) </w:t>
            </w:r>
            <w:r>
              <w:rPr>
                <w:rStyle w:val="IndexLink"/>
                <w:rtl w:val="true"/>
              </w:rPr>
              <w:t>توبه آدم‌</w:t>
            </w:r>
            <w:r>
              <w:rPr>
                <w:rStyle w:val="IndexLink"/>
                <w:rtl w:val="true"/>
              </w:rPr>
              <w:tab/>
            </w:r>
            <w:r>
              <w:rPr>
                <w:rStyle w:val="IndexLink"/>
              </w:rPr>
              <w:t>144</w:t>
            </w:r>
          </w:hyperlink>
        </w:p>
        <w:p>
          <w:pPr>
            <w:pStyle w:val="Contents2"/>
            <w:tabs>
              <w:tab w:val="clear" w:pos="8743"/>
              <w:tab w:val="right" w:pos="9026" w:leader="dot"/>
            </w:tabs>
            <w:rPr/>
          </w:pPr>
          <w:hyperlink w:anchor="__RefHeading___Toc1645177_3650668749">
            <w:r>
              <w:rPr>
                <w:webHidden/>
                <w:rStyle w:val="IndexLink"/>
                <w:rtl w:val="true"/>
              </w:rPr>
              <w:t>فصل پنجم</w:t>
            </w:r>
            <w:r>
              <w:rPr>
                <w:rStyle w:val="IndexLink"/>
                <w:rtl w:val="true"/>
              </w:rPr>
              <w:t xml:space="preserve">: </w:t>
            </w:r>
            <w:r>
              <w:rPr>
                <w:rStyle w:val="IndexLink"/>
                <w:rtl w:val="true"/>
              </w:rPr>
              <w:t>اسرار عرفانى نماز طواف‌</w:t>
            </w:r>
            <w:r>
              <w:rPr>
                <w:rStyle w:val="IndexLink"/>
                <w:rtl w:val="true"/>
              </w:rPr>
              <w:tab/>
            </w:r>
            <w:r>
              <w:rPr>
                <w:rStyle w:val="IndexLink"/>
              </w:rPr>
              <w:t>146</w:t>
            </w:r>
          </w:hyperlink>
        </w:p>
        <w:p>
          <w:pPr>
            <w:pStyle w:val="Contents3"/>
            <w:tabs>
              <w:tab w:val="clear" w:pos="8459"/>
              <w:tab w:val="right" w:pos="9026" w:leader="dot"/>
            </w:tabs>
            <w:rPr/>
          </w:pPr>
          <w:hyperlink w:anchor="__RefHeading___Toc1645179_3650668749">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1645181_3650668749">
            <w:r>
              <w:rPr>
                <w:webHidden/>
                <w:rStyle w:val="IndexLink"/>
              </w:rPr>
              <w:t>1</w:t>
            </w:r>
            <w:r>
              <w:rPr>
                <w:rStyle w:val="IndexLink"/>
                <w:rtl w:val="true"/>
              </w:rPr>
              <w:t xml:space="preserve">. </w:t>
            </w:r>
            <w:r>
              <w:rPr>
                <w:rStyle w:val="IndexLink"/>
                <w:rtl w:val="true"/>
              </w:rPr>
              <w:t>نماز نياز</w:t>
            </w:r>
            <w:r>
              <w:rPr>
                <w:rStyle w:val="IndexLink"/>
                <w:rtl w:val="true"/>
              </w:rPr>
              <w:tab/>
            </w:r>
            <w:r>
              <w:rPr>
                <w:rStyle w:val="IndexLink"/>
              </w:rPr>
              <w:t>147</w:t>
            </w:r>
          </w:hyperlink>
        </w:p>
        <w:p>
          <w:pPr>
            <w:pStyle w:val="Contents3"/>
            <w:tabs>
              <w:tab w:val="clear" w:pos="8459"/>
              <w:tab w:val="right" w:pos="9026" w:leader="dot"/>
            </w:tabs>
            <w:rPr/>
          </w:pPr>
          <w:hyperlink w:anchor="__RefHeading___Toc1645183_3650668749">
            <w:r>
              <w:rPr>
                <w:webHidden/>
                <w:rStyle w:val="IndexLink"/>
              </w:rPr>
              <w:t>2</w:t>
            </w:r>
            <w:r>
              <w:rPr>
                <w:rStyle w:val="IndexLink"/>
                <w:rtl w:val="true"/>
              </w:rPr>
              <w:t xml:space="preserve">. </w:t>
            </w:r>
            <w:r>
              <w:rPr>
                <w:rStyle w:val="IndexLink"/>
                <w:rtl w:val="true"/>
              </w:rPr>
              <w:t>نماز حضور</w:t>
            </w:r>
            <w:r>
              <w:rPr>
                <w:rStyle w:val="IndexLink"/>
                <w:rtl w:val="true"/>
              </w:rPr>
              <w:tab/>
            </w:r>
            <w:r>
              <w:rPr>
                <w:rStyle w:val="IndexLink"/>
              </w:rPr>
              <w:t>151</w:t>
            </w:r>
          </w:hyperlink>
        </w:p>
        <w:p>
          <w:pPr>
            <w:pStyle w:val="Contents3"/>
            <w:tabs>
              <w:tab w:val="clear" w:pos="8459"/>
              <w:tab w:val="right" w:pos="9026" w:leader="dot"/>
            </w:tabs>
            <w:rPr/>
          </w:pPr>
          <w:hyperlink w:anchor="__RefHeading___Toc1645185_3650668749">
            <w:r>
              <w:rPr>
                <w:webHidden/>
                <w:rStyle w:val="IndexLink"/>
              </w:rPr>
              <w:t>3</w:t>
            </w:r>
            <w:r>
              <w:rPr>
                <w:rStyle w:val="IndexLink"/>
                <w:rtl w:val="true"/>
              </w:rPr>
              <w:t xml:space="preserve">. </w:t>
            </w:r>
            <w:r>
              <w:rPr>
                <w:rStyle w:val="IndexLink"/>
                <w:rtl w:val="true"/>
              </w:rPr>
              <w:t>نماز وصال و فنا</w:t>
            </w:r>
            <w:r>
              <w:rPr>
                <w:rStyle w:val="IndexLink"/>
                <w:rtl w:val="true"/>
              </w:rPr>
              <w:tab/>
            </w:r>
            <w:r>
              <w:rPr>
                <w:rStyle w:val="IndexLink"/>
              </w:rPr>
              <w:t>153</w:t>
            </w:r>
          </w:hyperlink>
        </w:p>
        <w:p>
          <w:pPr>
            <w:pStyle w:val="Contents3"/>
            <w:tabs>
              <w:tab w:val="clear" w:pos="8459"/>
              <w:tab w:val="right" w:pos="9026" w:leader="dot"/>
            </w:tabs>
            <w:rPr/>
          </w:pPr>
          <w:hyperlink w:anchor="__RefHeading___Toc1645187_3650668749">
            <w:r>
              <w:rPr>
                <w:webHidden/>
                <w:rStyle w:val="IndexLink"/>
              </w:rPr>
              <w:t>4</w:t>
            </w:r>
            <w:r>
              <w:rPr>
                <w:rStyle w:val="IndexLink"/>
                <w:rtl w:val="true"/>
              </w:rPr>
              <w:t xml:space="preserve">. </w:t>
            </w:r>
            <w:r>
              <w:rPr>
                <w:rStyle w:val="IndexLink"/>
                <w:rtl w:val="true"/>
              </w:rPr>
              <w:t>نماز ولايت‌</w:t>
            </w:r>
            <w:r>
              <w:rPr>
                <w:rStyle w:val="IndexLink"/>
                <w:rtl w:val="true"/>
              </w:rPr>
              <w:tab/>
            </w:r>
            <w:r>
              <w:rPr>
                <w:rStyle w:val="IndexLink"/>
              </w:rPr>
              <w:t>155</w:t>
            </w:r>
          </w:hyperlink>
        </w:p>
        <w:p>
          <w:pPr>
            <w:pStyle w:val="Contents2"/>
            <w:tabs>
              <w:tab w:val="clear" w:pos="8743"/>
              <w:tab w:val="right" w:pos="9026" w:leader="dot"/>
            </w:tabs>
            <w:rPr/>
          </w:pPr>
          <w:hyperlink w:anchor="__RefHeading___Toc1645189_3650668749">
            <w:r>
              <w:rPr>
                <w:webHidden/>
                <w:rStyle w:val="IndexLink"/>
                <w:rtl w:val="true"/>
              </w:rPr>
              <w:t>فصل ششم</w:t>
            </w:r>
            <w:r>
              <w:rPr>
                <w:rStyle w:val="IndexLink"/>
                <w:rtl w:val="true"/>
              </w:rPr>
              <w:t xml:space="preserve">: </w:t>
            </w:r>
            <w:r>
              <w:rPr>
                <w:rStyle w:val="IndexLink"/>
                <w:rtl w:val="true"/>
              </w:rPr>
              <w:t>اسرار عرفانى سعى و تقصير</w:t>
            </w:r>
            <w:r>
              <w:rPr>
                <w:rStyle w:val="IndexLink"/>
                <w:rtl w:val="true"/>
              </w:rPr>
              <w:tab/>
            </w:r>
            <w:r>
              <w:rPr>
                <w:rStyle w:val="IndexLink"/>
              </w:rPr>
              <w:t>157</w:t>
            </w:r>
          </w:hyperlink>
        </w:p>
        <w:p>
          <w:pPr>
            <w:pStyle w:val="Contents3"/>
            <w:tabs>
              <w:tab w:val="clear" w:pos="8459"/>
              <w:tab w:val="right" w:pos="9026" w:leader="dot"/>
            </w:tabs>
            <w:rPr/>
          </w:pPr>
          <w:hyperlink w:anchor="__RefHeading___Toc1645191_3650668749">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645193_3650668749">
            <w:r>
              <w:rPr>
                <w:webHidden/>
                <w:rStyle w:val="IndexLink"/>
                <w:rtl w:val="true"/>
              </w:rPr>
              <w:t>اسرار باطنى سعى‌</w:t>
            </w:r>
            <w:r>
              <w:rPr>
                <w:rStyle w:val="IndexLink"/>
                <w:rtl w:val="true"/>
              </w:rPr>
              <w:tab/>
            </w:r>
            <w:r>
              <w:rPr>
                <w:rStyle w:val="IndexLink"/>
              </w:rPr>
              <w:t>160</w:t>
            </w:r>
          </w:hyperlink>
        </w:p>
        <w:p>
          <w:pPr>
            <w:pStyle w:val="Contents4"/>
            <w:tabs>
              <w:tab w:val="clear" w:pos="8176"/>
              <w:tab w:val="right" w:pos="9026" w:leader="dot"/>
            </w:tabs>
            <w:rPr/>
          </w:pPr>
          <w:hyperlink w:anchor="__RefHeading___Toc1645195_365066874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645197_3650668749">
            <w:r>
              <w:rPr>
                <w:webHidden/>
                <w:rStyle w:val="IndexLink"/>
              </w:rPr>
              <w:t>1</w:t>
            </w:r>
            <w:r>
              <w:rPr>
                <w:rStyle w:val="IndexLink"/>
                <w:rtl w:val="true"/>
              </w:rPr>
              <w:t xml:space="preserve">. </w:t>
            </w:r>
            <w:r>
              <w:rPr>
                <w:rStyle w:val="IndexLink"/>
                <w:rtl w:val="true"/>
              </w:rPr>
              <w:t>طهارت درونى‌</w:t>
            </w:r>
            <w:r>
              <w:rPr>
                <w:rStyle w:val="IndexLink"/>
                <w:rtl w:val="true"/>
              </w:rPr>
              <w:tab/>
            </w:r>
            <w:r>
              <w:rPr>
                <w:rStyle w:val="IndexLink"/>
              </w:rPr>
              <w:t>160</w:t>
            </w:r>
          </w:hyperlink>
        </w:p>
        <w:p>
          <w:pPr>
            <w:pStyle w:val="Contents4"/>
            <w:tabs>
              <w:tab w:val="clear" w:pos="8176"/>
              <w:tab w:val="right" w:pos="9026" w:leader="dot"/>
            </w:tabs>
            <w:rPr/>
          </w:pPr>
          <w:hyperlink w:anchor="__RefHeading___Toc1645199_3650668749">
            <w:r>
              <w:rPr>
                <w:webHidden/>
                <w:rStyle w:val="IndexLink"/>
              </w:rPr>
              <w:t>2</w:t>
            </w:r>
            <w:r>
              <w:rPr>
                <w:rStyle w:val="IndexLink"/>
                <w:rtl w:val="true"/>
              </w:rPr>
              <w:t xml:space="preserve">. </w:t>
            </w:r>
            <w:r>
              <w:rPr>
                <w:rStyle w:val="IndexLink"/>
                <w:rtl w:val="true"/>
              </w:rPr>
              <w:t>شفاعت فرشتگان‌</w:t>
            </w:r>
            <w:r>
              <w:rPr>
                <w:rStyle w:val="IndexLink"/>
                <w:rtl w:val="true"/>
              </w:rPr>
              <w:tab/>
            </w:r>
            <w:r>
              <w:rPr>
                <w:rStyle w:val="IndexLink"/>
              </w:rPr>
              <w:t>161</w:t>
            </w:r>
          </w:hyperlink>
        </w:p>
        <w:p>
          <w:pPr>
            <w:pStyle w:val="Contents4"/>
            <w:tabs>
              <w:tab w:val="clear" w:pos="8176"/>
              <w:tab w:val="right" w:pos="9026" w:leader="dot"/>
            </w:tabs>
            <w:rPr/>
          </w:pPr>
          <w:hyperlink w:anchor="__RefHeading___Toc1645201_3650668749">
            <w:r>
              <w:rPr>
                <w:webHidden/>
                <w:rStyle w:val="IndexLink"/>
              </w:rPr>
              <w:t>3</w:t>
            </w:r>
            <w:r>
              <w:rPr>
                <w:rStyle w:val="IndexLink"/>
                <w:rtl w:val="true"/>
              </w:rPr>
              <w:t xml:space="preserve">. </w:t>
            </w:r>
            <w:r>
              <w:rPr>
                <w:rStyle w:val="IndexLink"/>
                <w:rtl w:val="true"/>
              </w:rPr>
              <w:t>محبوب خدا</w:t>
            </w:r>
            <w:r>
              <w:rPr>
                <w:rStyle w:val="IndexLink"/>
                <w:rtl w:val="true"/>
              </w:rPr>
              <w:tab/>
            </w:r>
            <w:r>
              <w:rPr>
                <w:rStyle w:val="IndexLink"/>
              </w:rPr>
              <w:t>162</w:t>
            </w:r>
          </w:hyperlink>
        </w:p>
        <w:p>
          <w:pPr>
            <w:pStyle w:val="Contents4"/>
            <w:tabs>
              <w:tab w:val="clear" w:pos="8176"/>
              <w:tab w:val="right" w:pos="9026" w:leader="dot"/>
            </w:tabs>
            <w:rPr/>
          </w:pPr>
          <w:hyperlink w:anchor="__RefHeading___Toc1645203_3650668749">
            <w:r>
              <w:rPr>
                <w:webHidden/>
                <w:rStyle w:val="IndexLink"/>
              </w:rPr>
              <w:t>4</w:t>
            </w:r>
            <w:r>
              <w:rPr>
                <w:rStyle w:val="IndexLink"/>
                <w:rtl w:val="true"/>
              </w:rPr>
              <w:t xml:space="preserve">. </w:t>
            </w:r>
            <w:r>
              <w:rPr>
                <w:rStyle w:val="IndexLink"/>
                <w:rtl w:val="true"/>
              </w:rPr>
              <w:t>سعى ابراهيم عليه السلام‌</w:t>
            </w:r>
            <w:r>
              <w:rPr>
                <w:rStyle w:val="IndexLink"/>
                <w:rtl w:val="true"/>
              </w:rPr>
              <w:tab/>
            </w:r>
            <w:r>
              <w:rPr>
                <w:rStyle w:val="IndexLink"/>
              </w:rPr>
              <w:t>163</w:t>
            </w:r>
          </w:hyperlink>
        </w:p>
        <w:p>
          <w:pPr>
            <w:pStyle w:val="Contents5"/>
            <w:tabs>
              <w:tab w:val="clear" w:pos="7892"/>
              <w:tab w:val="right" w:pos="9026" w:leader="dot"/>
            </w:tabs>
            <w:rPr/>
          </w:pPr>
          <w:hyperlink w:anchor="__RefHeading___Toc1645205_365066874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645207_3650668749">
            <w:r>
              <w:rPr>
                <w:webHidden/>
                <w:rStyle w:val="IndexLink"/>
                <w:rtl w:val="true"/>
              </w:rPr>
              <w:t>اوصاف ابراهيم‌</w:t>
            </w:r>
            <w:r>
              <w:rPr>
                <w:rStyle w:val="IndexLink"/>
                <w:rtl w:val="true"/>
              </w:rPr>
              <w:tab/>
            </w:r>
            <w:r>
              <w:rPr>
                <w:rStyle w:val="IndexLink"/>
              </w:rPr>
              <w:t>163</w:t>
            </w:r>
          </w:hyperlink>
        </w:p>
        <w:p>
          <w:pPr>
            <w:pStyle w:val="Contents4"/>
            <w:tabs>
              <w:tab w:val="clear" w:pos="8176"/>
              <w:tab w:val="right" w:pos="9026" w:leader="dot"/>
            </w:tabs>
            <w:rPr/>
          </w:pPr>
          <w:hyperlink w:anchor="__RefHeading___Toc1645209_3650668749">
            <w:r>
              <w:rPr>
                <w:webHidden/>
                <w:rStyle w:val="IndexLink"/>
              </w:rPr>
              <w:t>5</w:t>
            </w:r>
            <w:r>
              <w:rPr>
                <w:rStyle w:val="IndexLink"/>
                <w:rtl w:val="true"/>
              </w:rPr>
              <w:t xml:space="preserve">. </w:t>
            </w:r>
            <w:r>
              <w:rPr>
                <w:rStyle w:val="IndexLink"/>
                <w:rtl w:val="true"/>
              </w:rPr>
              <w:t>اميد هاجر</w:t>
            </w:r>
            <w:r>
              <w:rPr>
                <w:rStyle w:val="IndexLink"/>
                <w:rtl w:val="true"/>
              </w:rPr>
              <w:tab/>
            </w:r>
            <w:r>
              <w:rPr>
                <w:rStyle w:val="IndexLink"/>
              </w:rPr>
              <w:t>168</w:t>
            </w:r>
          </w:hyperlink>
        </w:p>
        <w:p>
          <w:pPr>
            <w:pStyle w:val="Contents4"/>
            <w:tabs>
              <w:tab w:val="clear" w:pos="8176"/>
              <w:tab w:val="right" w:pos="9026" w:leader="dot"/>
            </w:tabs>
            <w:rPr/>
          </w:pPr>
          <w:hyperlink w:anchor="__RefHeading___Toc1645211_3650668749">
            <w:r>
              <w:rPr>
                <w:webHidden/>
                <w:rStyle w:val="IndexLink"/>
              </w:rPr>
              <w:t>6</w:t>
            </w:r>
            <w:r>
              <w:rPr>
                <w:rStyle w:val="IndexLink"/>
                <w:rtl w:val="true"/>
              </w:rPr>
              <w:t xml:space="preserve">. </w:t>
            </w:r>
            <w:r>
              <w:rPr>
                <w:rStyle w:val="IndexLink"/>
                <w:rtl w:val="true"/>
              </w:rPr>
              <w:t>سرّ هروله‌</w:t>
            </w:r>
            <w:r>
              <w:rPr>
                <w:rStyle w:val="IndexLink"/>
                <w:rtl w:val="true"/>
              </w:rPr>
              <w:tab/>
            </w:r>
            <w:r>
              <w:rPr>
                <w:rStyle w:val="IndexLink"/>
              </w:rPr>
              <w:t>170</w:t>
            </w:r>
          </w:hyperlink>
        </w:p>
        <w:p>
          <w:pPr>
            <w:pStyle w:val="Contents4"/>
            <w:tabs>
              <w:tab w:val="clear" w:pos="8176"/>
              <w:tab w:val="right" w:pos="9026" w:leader="dot"/>
            </w:tabs>
            <w:rPr/>
          </w:pPr>
          <w:hyperlink w:anchor="__RefHeading___Toc1645213_3650668749">
            <w:r>
              <w:rPr>
                <w:webHidden/>
                <w:rStyle w:val="IndexLink"/>
              </w:rPr>
              <w:t>7</w:t>
            </w:r>
            <w:r>
              <w:rPr>
                <w:rStyle w:val="IndexLink"/>
                <w:rtl w:val="true"/>
              </w:rPr>
              <w:t xml:space="preserve">. </w:t>
            </w:r>
            <w:r>
              <w:rPr>
                <w:rStyle w:val="IndexLink"/>
                <w:rtl w:val="true"/>
              </w:rPr>
              <w:t>هفت سير</w:t>
            </w:r>
            <w:r>
              <w:rPr>
                <w:rStyle w:val="IndexLink"/>
                <w:rtl w:val="true"/>
              </w:rPr>
              <w:tab/>
            </w:r>
            <w:r>
              <w:rPr>
                <w:rStyle w:val="IndexLink"/>
              </w:rPr>
              <w:t>172</w:t>
            </w:r>
          </w:hyperlink>
        </w:p>
        <w:p>
          <w:pPr>
            <w:pStyle w:val="Contents5"/>
            <w:tabs>
              <w:tab w:val="clear" w:pos="7892"/>
              <w:tab w:val="right" w:pos="9026" w:leader="dot"/>
            </w:tabs>
            <w:rPr/>
          </w:pPr>
          <w:hyperlink w:anchor="__RefHeading___Toc1645215_3650668749">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645217_3650668749">
            <w:r>
              <w:rPr>
                <w:webHidden/>
                <w:rStyle w:val="IndexLink"/>
                <w:rtl w:val="true"/>
              </w:rPr>
              <w:t>لطيفه اول</w:t>
            </w:r>
            <w:r>
              <w:rPr>
                <w:rStyle w:val="IndexLink"/>
                <w:rtl w:val="true"/>
              </w:rPr>
              <w:t xml:space="preserve">: </w:t>
            </w:r>
            <w:r>
              <w:rPr>
                <w:rStyle w:val="IndexLink"/>
                <w:rtl w:val="true"/>
              </w:rPr>
              <w:t>سير ميان عالم ظاهر و باطن‌</w:t>
            </w:r>
            <w:r>
              <w:rPr>
                <w:rStyle w:val="IndexLink"/>
                <w:rtl w:val="true"/>
              </w:rPr>
              <w:tab/>
            </w:r>
            <w:r>
              <w:rPr>
                <w:rStyle w:val="IndexLink"/>
              </w:rPr>
              <w:t>172</w:t>
            </w:r>
          </w:hyperlink>
        </w:p>
        <w:p>
          <w:pPr>
            <w:pStyle w:val="Contents5"/>
            <w:tabs>
              <w:tab w:val="clear" w:pos="7892"/>
              <w:tab w:val="right" w:pos="9026" w:leader="dot"/>
            </w:tabs>
            <w:rPr/>
          </w:pPr>
          <w:hyperlink w:anchor="__RefHeading___Toc1645219_3650668749">
            <w:r>
              <w:rPr>
                <w:webHidden/>
                <w:rStyle w:val="IndexLink"/>
                <w:rtl w:val="true"/>
              </w:rPr>
              <w:t>لطيفه دوم</w:t>
            </w:r>
            <w:r>
              <w:rPr>
                <w:rStyle w:val="IndexLink"/>
                <w:rtl w:val="true"/>
              </w:rPr>
              <w:t xml:space="preserve">: </w:t>
            </w:r>
            <w:r>
              <w:rPr>
                <w:rStyle w:val="IndexLink"/>
                <w:rtl w:val="true"/>
              </w:rPr>
              <w:t>سير ميان صفا و مروت‌</w:t>
            </w:r>
            <w:r>
              <w:rPr>
                <w:rStyle w:val="IndexLink"/>
                <w:rtl w:val="true"/>
              </w:rPr>
              <w:tab/>
            </w:r>
            <w:r>
              <w:rPr>
                <w:rStyle w:val="IndexLink"/>
              </w:rPr>
              <w:t>172</w:t>
            </w:r>
          </w:hyperlink>
        </w:p>
        <w:p>
          <w:pPr>
            <w:pStyle w:val="Contents5"/>
            <w:tabs>
              <w:tab w:val="clear" w:pos="7892"/>
              <w:tab w:val="right" w:pos="9026" w:leader="dot"/>
            </w:tabs>
            <w:rPr/>
          </w:pPr>
          <w:hyperlink w:anchor="__RefHeading___Toc1645221_3650668749">
            <w:r>
              <w:rPr>
                <w:webHidden/>
                <w:rStyle w:val="IndexLink"/>
                <w:rtl w:val="true"/>
              </w:rPr>
              <w:t>لطيفه سوم</w:t>
            </w:r>
            <w:r>
              <w:rPr>
                <w:rStyle w:val="IndexLink"/>
                <w:rtl w:val="true"/>
              </w:rPr>
              <w:t xml:space="preserve">: </w:t>
            </w:r>
            <w:r>
              <w:rPr>
                <w:rStyle w:val="IndexLink"/>
                <w:rtl w:val="true"/>
              </w:rPr>
              <w:t>سير ميان دو قوس‌</w:t>
            </w:r>
            <w:r>
              <w:rPr>
                <w:rStyle w:val="IndexLink"/>
                <w:rtl w:val="true"/>
              </w:rPr>
              <w:tab/>
            </w:r>
            <w:r>
              <w:rPr>
                <w:rStyle w:val="IndexLink"/>
              </w:rPr>
              <w:t>173</w:t>
            </w:r>
          </w:hyperlink>
        </w:p>
        <w:p>
          <w:pPr>
            <w:pStyle w:val="Contents5"/>
            <w:tabs>
              <w:tab w:val="clear" w:pos="7892"/>
              <w:tab w:val="right" w:pos="9026" w:leader="dot"/>
            </w:tabs>
            <w:rPr/>
          </w:pPr>
          <w:hyperlink w:anchor="__RefHeading___Toc1645223_3650668749">
            <w:r>
              <w:rPr>
                <w:webHidden/>
                <w:rStyle w:val="IndexLink"/>
                <w:rtl w:val="true"/>
              </w:rPr>
              <w:t>لطيفه چهارم</w:t>
            </w:r>
            <w:r>
              <w:rPr>
                <w:rStyle w:val="IndexLink"/>
                <w:rtl w:val="true"/>
              </w:rPr>
              <w:t xml:space="preserve">: </w:t>
            </w:r>
            <w:r>
              <w:rPr>
                <w:rStyle w:val="IndexLink"/>
                <w:rtl w:val="true"/>
              </w:rPr>
              <w:t>سير از خدا به سوى خدا</w:t>
            </w:r>
            <w:r>
              <w:rPr>
                <w:rStyle w:val="IndexLink"/>
                <w:rtl w:val="true"/>
              </w:rPr>
              <w:tab/>
            </w:r>
            <w:r>
              <w:rPr>
                <w:rStyle w:val="IndexLink"/>
              </w:rPr>
              <w:t>174</w:t>
            </w:r>
          </w:hyperlink>
        </w:p>
        <w:p>
          <w:pPr>
            <w:pStyle w:val="Contents5"/>
            <w:tabs>
              <w:tab w:val="clear" w:pos="7892"/>
              <w:tab w:val="right" w:pos="9026" w:leader="dot"/>
            </w:tabs>
            <w:rPr/>
          </w:pPr>
          <w:hyperlink w:anchor="__RefHeading___Toc1645225_3650668749">
            <w:r>
              <w:rPr>
                <w:webHidden/>
                <w:rStyle w:val="IndexLink"/>
                <w:rtl w:val="true"/>
              </w:rPr>
              <w:t>لطيفه پنجم</w:t>
            </w:r>
            <w:r>
              <w:rPr>
                <w:rStyle w:val="IndexLink"/>
                <w:rtl w:val="true"/>
              </w:rPr>
              <w:t xml:space="preserve">: </w:t>
            </w:r>
            <w:r>
              <w:rPr>
                <w:rStyle w:val="IndexLink"/>
                <w:rtl w:val="true"/>
              </w:rPr>
              <w:t>سير ميان جمال و جلال‌</w:t>
            </w:r>
            <w:r>
              <w:rPr>
                <w:rStyle w:val="IndexLink"/>
                <w:rtl w:val="true"/>
              </w:rPr>
              <w:tab/>
            </w:r>
            <w:r>
              <w:rPr>
                <w:rStyle w:val="IndexLink"/>
              </w:rPr>
              <w:t>174</w:t>
            </w:r>
          </w:hyperlink>
        </w:p>
        <w:p>
          <w:pPr>
            <w:pStyle w:val="Contents5"/>
            <w:tabs>
              <w:tab w:val="clear" w:pos="7892"/>
              <w:tab w:val="right" w:pos="9026" w:leader="dot"/>
            </w:tabs>
            <w:rPr/>
          </w:pPr>
          <w:hyperlink w:anchor="__RefHeading___Toc1645227_3650668749">
            <w:r>
              <w:rPr>
                <w:webHidden/>
                <w:rStyle w:val="IndexLink"/>
                <w:rtl w:val="true"/>
              </w:rPr>
              <w:t>لطيفه ششم</w:t>
            </w:r>
            <w:r>
              <w:rPr>
                <w:rStyle w:val="IndexLink"/>
                <w:rtl w:val="true"/>
              </w:rPr>
              <w:t xml:space="preserve">: </w:t>
            </w:r>
            <w:r>
              <w:rPr>
                <w:rStyle w:val="IndexLink"/>
                <w:rtl w:val="true"/>
              </w:rPr>
              <w:t>سير ميان دنيا و آخرت‌</w:t>
            </w:r>
            <w:r>
              <w:rPr>
                <w:rStyle w:val="IndexLink"/>
                <w:rtl w:val="true"/>
              </w:rPr>
              <w:tab/>
            </w:r>
            <w:r>
              <w:rPr>
                <w:rStyle w:val="IndexLink"/>
              </w:rPr>
              <w:t>174</w:t>
            </w:r>
          </w:hyperlink>
        </w:p>
        <w:p>
          <w:pPr>
            <w:pStyle w:val="Contents5"/>
            <w:tabs>
              <w:tab w:val="clear" w:pos="7892"/>
              <w:tab w:val="right" w:pos="9026" w:leader="dot"/>
            </w:tabs>
            <w:rPr/>
          </w:pPr>
          <w:hyperlink w:anchor="__RefHeading___Toc1645229_3650668749">
            <w:r>
              <w:rPr>
                <w:webHidden/>
                <w:rStyle w:val="IndexLink"/>
                <w:rtl w:val="true"/>
              </w:rPr>
              <w:t>لطيفه هفتم</w:t>
            </w:r>
            <w:r>
              <w:rPr>
                <w:rStyle w:val="IndexLink"/>
                <w:rtl w:val="true"/>
              </w:rPr>
              <w:t xml:space="preserve">: </w:t>
            </w:r>
            <w:r>
              <w:rPr>
                <w:rStyle w:val="IndexLink"/>
                <w:rtl w:val="true"/>
              </w:rPr>
              <w:t>تردد ميان خوف و رجا</w:t>
            </w:r>
            <w:r>
              <w:rPr>
                <w:rStyle w:val="IndexLink"/>
                <w:rtl w:val="true"/>
              </w:rPr>
              <w:tab/>
            </w:r>
            <w:r>
              <w:rPr>
                <w:rStyle w:val="IndexLink"/>
              </w:rPr>
              <w:t>175</w:t>
            </w:r>
          </w:hyperlink>
        </w:p>
        <w:p>
          <w:pPr>
            <w:pStyle w:val="Contents3"/>
            <w:tabs>
              <w:tab w:val="clear" w:pos="8459"/>
              <w:tab w:val="right" w:pos="9026" w:leader="dot"/>
            </w:tabs>
            <w:rPr/>
          </w:pPr>
          <w:hyperlink w:anchor="__RefHeading___Toc1645231_3650668749">
            <w:r>
              <w:rPr>
                <w:webHidden/>
                <w:rStyle w:val="IndexLink"/>
                <w:rtl w:val="true"/>
              </w:rPr>
              <w:t>سرّ سنگ صفا و مروه‌</w:t>
            </w:r>
            <w:r>
              <w:rPr>
                <w:rStyle w:val="IndexLink"/>
                <w:rtl w:val="true"/>
              </w:rPr>
              <w:tab/>
            </w:r>
            <w:r>
              <w:rPr>
                <w:rStyle w:val="IndexLink"/>
              </w:rPr>
              <w:t>178</w:t>
            </w:r>
          </w:hyperlink>
        </w:p>
        <w:p>
          <w:pPr>
            <w:pStyle w:val="Contents4"/>
            <w:tabs>
              <w:tab w:val="clear" w:pos="8176"/>
              <w:tab w:val="right" w:pos="9026" w:leader="dot"/>
            </w:tabs>
            <w:rPr/>
          </w:pPr>
          <w:hyperlink w:anchor="__RefHeading___Toc1645233_365066874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645235_3650668749">
            <w:r>
              <w:rPr>
                <w:webHidden/>
                <w:rStyle w:val="IndexLink"/>
                <w:rtl w:val="true"/>
              </w:rPr>
              <w:t>يك</w:t>
            </w:r>
            <w:r>
              <w:rPr>
                <w:rStyle w:val="IndexLink"/>
                <w:rtl w:val="true"/>
              </w:rPr>
              <w:t xml:space="preserve">) </w:t>
            </w:r>
            <w:r>
              <w:rPr>
                <w:rStyle w:val="IndexLink"/>
                <w:rtl w:val="true"/>
              </w:rPr>
              <w:t>سنگ و بيم‌</w:t>
            </w:r>
            <w:r>
              <w:rPr>
                <w:rStyle w:val="IndexLink"/>
                <w:rtl w:val="true"/>
              </w:rPr>
              <w:tab/>
            </w:r>
            <w:r>
              <w:rPr>
                <w:rStyle w:val="IndexLink"/>
              </w:rPr>
              <w:t>178</w:t>
            </w:r>
          </w:hyperlink>
        </w:p>
        <w:p>
          <w:pPr>
            <w:pStyle w:val="Contents4"/>
            <w:tabs>
              <w:tab w:val="clear" w:pos="8176"/>
              <w:tab w:val="right" w:pos="9026" w:leader="dot"/>
            </w:tabs>
            <w:rPr/>
          </w:pPr>
          <w:hyperlink w:anchor="__RefHeading___Toc1645237_3650668749">
            <w:r>
              <w:rPr>
                <w:webHidden/>
                <w:rStyle w:val="IndexLink"/>
                <w:rtl w:val="true"/>
              </w:rPr>
              <w:t>دو</w:t>
            </w:r>
            <w:r>
              <w:rPr>
                <w:rStyle w:val="IndexLink"/>
                <w:rtl w:val="true"/>
              </w:rPr>
              <w:t xml:space="preserve">) </w:t>
            </w:r>
            <w:r>
              <w:rPr>
                <w:rStyle w:val="IndexLink"/>
                <w:rtl w:val="true"/>
              </w:rPr>
              <w:t>سنگ و حيات‌</w:t>
            </w:r>
            <w:r>
              <w:rPr>
                <w:rStyle w:val="IndexLink"/>
                <w:rtl w:val="true"/>
              </w:rPr>
              <w:tab/>
            </w:r>
            <w:r>
              <w:rPr>
                <w:rStyle w:val="IndexLink"/>
              </w:rPr>
              <w:t>178</w:t>
            </w:r>
          </w:hyperlink>
        </w:p>
        <w:p>
          <w:pPr>
            <w:pStyle w:val="Contents4"/>
            <w:tabs>
              <w:tab w:val="clear" w:pos="8176"/>
              <w:tab w:val="right" w:pos="9026" w:leader="dot"/>
            </w:tabs>
            <w:rPr/>
          </w:pPr>
          <w:hyperlink w:anchor="__RefHeading___Toc1645239_3650668749">
            <w:r>
              <w:rPr>
                <w:webHidden/>
                <w:rStyle w:val="IndexLink"/>
                <w:rtl w:val="true"/>
              </w:rPr>
              <w:t>سه</w:t>
            </w:r>
            <w:r>
              <w:rPr>
                <w:rStyle w:val="IndexLink"/>
                <w:rtl w:val="true"/>
              </w:rPr>
              <w:t xml:space="preserve">) </w:t>
            </w:r>
            <w:r>
              <w:rPr>
                <w:rStyle w:val="IndexLink"/>
                <w:rtl w:val="true"/>
              </w:rPr>
              <w:t>سنگ و جمال و جلال‌</w:t>
            </w:r>
            <w:r>
              <w:rPr>
                <w:rStyle w:val="IndexLink"/>
                <w:rtl w:val="true"/>
              </w:rPr>
              <w:tab/>
            </w:r>
            <w:r>
              <w:rPr>
                <w:rStyle w:val="IndexLink"/>
              </w:rPr>
              <w:t>179</w:t>
            </w:r>
          </w:hyperlink>
        </w:p>
        <w:p>
          <w:pPr>
            <w:pStyle w:val="Contents4"/>
            <w:tabs>
              <w:tab w:val="clear" w:pos="8176"/>
              <w:tab w:val="right" w:pos="9026" w:leader="dot"/>
            </w:tabs>
            <w:rPr/>
          </w:pPr>
          <w:hyperlink w:anchor="__RefHeading___Toc1645241_3650668749">
            <w:r>
              <w:rPr>
                <w:webHidden/>
                <w:rStyle w:val="IndexLink"/>
                <w:rtl w:val="true"/>
              </w:rPr>
              <w:t>چهار</w:t>
            </w:r>
            <w:r>
              <w:rPr>
                <w:rStyle w:val="IndexLink"/>
                <w:rtl w:val="true"/>
              </w:rPr>
              <w:t xml:space="preserve">) </w:t>
            </w:r>
            <w:r>
              <w:rPr>
                <w:rStyle w:val="IndexLink"/>
                <w:rtl w:val="true"/>
              </w:rPr>
              <w:t>سنگ و تسبيح‌</w:t>
            </w:r>
            <w:r>
              <w:rPr>
                <w:rStyle w:val="IndexLink"/>
                <w:rtl w:val="true"/>
              </w:rPr>
              <w:tab/>
            </w:r>
            <w:r>
              <w:rPr>
                <w:rStyle w:val="IndexLink"/>
              </w:rPr>
              <w:t>179</w:t>
            </w:r>
          </w:hyperlink>
        </w:p>
        <w:p>
          <w:pPr>
            <w:pStyle w:val="Contents3"/>
            <w:tabs>
              <w:tab w:val="clear" w:pos="8459"/>
              <w:tab w:val="right" w:pos="9026" w:leader="dot"/>
            </w:tabs>
            <w:rPr/>
          </w:pPr>
          <w:hyperlink w:anchor="__RefHeading___Toc1645243_3650668749">
            <w:r>
              <w:rPr>
                <w:webHidden/>
                <w:rStyle w:val="IndexLink"/>
                <w:rtl w:val="true"/>
              </w:rPr>
              <w:t>سرّ آغاز كردن از صفا</w:t>
            </w:r>
            <w:r>
              <w:rPr>
                <w:rStyle w:val="IndexLink"/>
                <w:rtl w:val="true"/>
              </w:rPr>
              <w:tab/>
            </w:r>
            <w:r>
              <w:rPr>
                <w:rStyle w:val="IndexLink"/>
              </w:rPr>
              <w:t>180</w:t>
            </w:r>
          </w:hyperlink>
        </w:p>
        <w:p>
          <w:pPr>
            <w:pStyle w:val="Contents3"/>
            <w:tabs>
              <w:tab w:val="clear" w:pos="8459"/>
              <w:tab w:val="right" w:pos="9026" w:leader="dot"/>
            </w:tabs>
            <w:rPr/>
          </w:pPr>
          <w:hyperlink w:anchor="__RefHeading___Toc1645245_3650668749">
            <w:r>
              <w:rPr>
                <w:webHidden/>
                <w:rStyle w:val="IndexLink"/>
                <w:rtl w:val="true"/>
              </w:rPr>
              <w:t>اسرار زمزم‌</w:t>
            </w:r>
            <w:r>
              <w:rPr>
                <w:rStyle w:val="IndexLink"/>
                <w:rtl w:val="true"/>
              </w:rPr>
              <w:tab/>
            </w:r>
            <w:r>
              <w:rPr>
                <w:rStyle w:val="IndexLink"/>
              </w:rPr>
              <w:t>182</w:t>
            </w:r>
          </w:hyperlink>
        </w:p>
        <w:p>
          <w:pPr>
            <w:pStyle w:val="Contents4"/>
            <w:tabs>
              <w:tab w:val="clear" w:pos="8176"/>
              <w:tab w:val="right" w:pos="9026" w:leader="dot"/>
            </w:tabs>
            <w:rPr/>
          </w:pPr>
          <w:hyperlink w:anchor="__RefHeading___Toc1645247_3650668749">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645249_3650668749">
            <w:r>
              <w:rPr>
                <w:webHidden/>
                <w:rStyle w:val="IndexLink"/>
                <w:rtl w:val="true"/>
              </w:rPr>
              <w:t>يك</w:t>
            </w:r>
            <w:r>
              <w:rPr>
                <w:rStyle w:val="IndexLink"/>
                <w:rtl w:val="true"/>
              </w:rPr>
              <w:t xml:space="preserve">) </w:t>
            </w:r>
            <w:r>
              <w:rPr>
                <w:rStyle w:val="IndexLink"/>
                <w:rtl w:val="true"/>
              </w:rPr>
              <w:t>بخشش گناهان‌</w:t>
            </w:r>
            <w:r>
              <w:rPr>
                <w:rStyle w:val="IndexLink"/>
                <w:rtl w:val="true"/>
              </w:rPr>
              <w:tab/>
            </w:r>
            <w:r>
              <w:rPr>
                <w:rStyle w:val="IndexLink"/>
              </w:rPr>
              <w:t>183</w:t>
            </w:r>
          </w:hyperlink>
        </w:p>
        <w:p>
          <w:pPr>
            <w:pStyle w:val="Contents4"/>
            <w:tabs>
              <w:tab w:val="clear" w:pos="8176"/>
              <w:tab w:val="right" w:pos="9026" w:leader="dot"/>
            </w:tabs>
            <w:rPr/>
          </w:pPr>
          <w:hyperlink w:anchor="__RefHeading___Toc1645251_3650668749">
            <w:r>
              <w:rPr>
                <w:webHidden/>
                <w:rStyle w:val="IndexLink"/>
                <w:rtl w:val="true"/>
              </w:rPr>
              <w:t>دو</w:t>
            </w:r>
            <w:r>
              <w:rPr>
                <w:rStyle w:val="IndexLink"/>
                <w:rtl w:val="true"/>
              </w:rPr>
              <w:t xml:space="preserve">) </w:t>
            </w:r>
            <w:r>
              <w:rPr>
                <w:rStyle w:val="IndexLink"/>
                <w:rtl w:val="true"/>
              </w:rPr>
              <w:t>درمان دردها</w:t>
            </w:r>
            <w:r>
              <w:rPr>
                <w:rStyle w:val="IndexLink"/>
                <w:rtl w:val="true"/>
              </w:rPr>
              <w:tab/>
            </w:r>
            <w:r>
              <w:rPr>
                <w:rStyle w:val="IndexLink"/>
              </w:rPr>
              <w:t>184</w:t>
            </w:r>
          </w:hyperlink>
        </w:p>
        <w:p>
          <w:pPr>
            <w:pStyle w:val="Contents3"/>
            <w:tabs>
              <w:tab w:val="clear" w:pos="8459"/>
              <w:tab w:val="right" w:pos="9026" w:leader="dot"/>
            </w:tabs>
            <w:rPr/>
          </w:pPr>
          <w:hyperlink w:anchor="__RefHeading___Toc1645253_3650668749">
            <w:r>
              <w:rPr>
                <w:webHidden/>
                <w:rStyle w:val="IndexLink"/>
                <w:rtl w:val="true"/>
              </w:rPr>
              <w:t>سرّ تقصير</w:t>
            </w:r>
            <w:r>
              <w:rPr>
                <w:rStyle w:val="IndexLink"/>
                <w:rtl w:val="true"/>
              </w:rPr>
              <w:tab/>
            </w:r>
            <w:r>
              <w:rPr>
                <w:rStyle w:val="IndexLink"/>
              </w:rPr>
              <w:t>185</w:t>
            </w:r>
          </w:hyperlink>
        </w:p>
        <w:p>
          <w:pPr>
            <w:pStyle w:val="Contents2"/>
            <w:tabs>
              <w:tab w:val="clear" w:pos="8743"/>
              <w:tab w:val="right" w:pos="9026" w:leader="dot"/>
            </w:tabs>
            <w:rPr/>
          </w:pPr>
          <w:hyperlink w:anchor="__RefHeading___Toc1645255_3650668749">
            <w:r>
              <w:rPr>
                <w:webHidden/>
                <w:rStyle w:val="IndexLink"/>
                <w:rtl w:val="true"/>
              </w:rPr>
              <w:t>فصل هفتم</w:t>
            </w:r>
            <w:r>
              <w:rPr>
                <w:rStyle w:val="IndexLink"/>
                <w:rtl w:val="true"/>
              </w:rPr>
              <w:t xml:space="preserve">: </w:t>
            </w:r>
            <w:r>
              <w:rPr>
                <w:rStyle w:val="IndexLink"/>
                <w:rtl w:val="true"/>
              </w:rPr>
              <w:t>اسرار عرفانى عرفات‌</w:t>
            </w:r>
            <w:r>
              <w:rPr>
                <w:rStyle w:val="IndexLink"/>
                <w:rtl w:val="true"/>
              </w:rPr>
              <w:tab/>
            </w:r>
            <w:r>
              <w:rPr>
                <w:rStyle w:val="IndexLink"/>
              </w:rPr>
              <w:t>188</w:t>
            </w:r>
          </w:hyperlink>
        </w:p>
        <w:p>
          <w:pPr>
            <w:pStyle w:val="Contents3"/>
            <w:tabs>
              <w:tab w:val="clear" w:pos="8459"/>
              <w:tab w:val="right" w:pos="9026" w:leader="dot"/>
            </w:tabs>
            <w:rPr/>
          </w:pPr>
          <w:hyperlink w:anchor="__RefHeading___Toc1645257_3650668749">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645259_3650668749">
            <w:r>
              <w:rPr>
                <w:webHidden/>
                <w:rStyle w:val="IndexLink"/>
                <w:rtl w:val="true"/>
              </w:rPr>
              <w:t>سرّ ترويه‌</w:t>
            </w:r>
            <w:r>
              <w:rPr>
                <w:rStyle w:val="IndexLink"/>
                <w:rtl w:val="true"/>
              </w:rPr>
              <w:tab/>
            </w:r>
            <w:r>
              <w:rPr>
                <w:rStyle w:val="IndexLink"/>
              </w:rPr>
              <w:t>191</w:t>
            </w:r>
          </w:hyperlink>
        </w:p>
        <w:p>
          <w:pPr>
            <w:pStyle w:val="Contents3"/>
            <w:tabs>
              <w:tab w:val="clear" w:pos="8459"/>
              <w:tab w:val="right" w:pos="9026" w:leader="dot"/>
            </w:tabs>
            <w:rPr/>
          </w:pPr>
          <w:hyperlink w:anchor="__RefHeading___Toc1645261_3650668749">
            <w:r>
              <w:rPr>
                <w:webHidden/>
                <w:rStyle w:val="IndexLink"/>
                <w:rtl w:val="true"/>
              </w:rPr>
              <w:t>اسرار عرفات‌</w:t>
            </w:r>
            <w:r>
              <w:rPr>
                <w:rStyle w:val="IndexLink"/>
                <w:rtl w:val="true"/>
              </w:rPr>
              <w:tab/>
            </w:r>
            <w:r>
              <w:rPr>
                <w:rStyle w:val="IndexLink"/>
              </w:rPr>
              <w:t>192</w:t>
            </w:r>
          </w:hyperlink>
        </w:p>
        <w:p>
          <w:pPr>
            <w:pStyle w:val="Contents4"/>
            <w:tabs>
              <w:tab w:val="clear" w:pos="8176"/>
              <w:tab w:val="right" w:pos="9026" w:leader="dot"/>
            </w:tabs>
            <w:rPr/>
          </w:pPr>
          <w:hyperlink w:anchor="__RefHeading___Toc1645263_3650668749">
            <w:r>
              <w:rPr>
                <w:webHidden/>
                <w:rStyle w:val="IndexLink"/>
                <w:rtl w:val="true"/>
              </w:rPr>
              <w:t>يك</w:t>
            </w:r>
            <w:r>
              <w:rPr>
                <w:rStyle w:val="IndexLink"/>
                <w:rtl w:val="true"/>
              </w:rPr>
              <w:t xml:space="preserve">) </w:t>
            </w:r>
            <w:r>
              <w:rPr>
                <w:rStyle w:val="IndexLink"/>
                <w:rtl w:val="true"/>
              </w:rPr>
              <w:t>موقف معرفت و بصيرت‌</w:t>
            </w:r>
            <w:r>
              <w:rPr>
                <w:rStyle w:val="IndexLink"/>
                <w:rtl w:val="true"/>
              </w:rPr>
              <w:tab/>
            </w:r>
            <w:r>
              <w:rPr>
                <w:rStyle w:val="IndexLink"/>
              </w:rPr>
              <w:t>192</w:t>
            </w:r>
          </w:hyperlink>
        </w:p>
        <w:p>
          <w:pPr>
            <w:pStyle w:val="Contents4"/>
            <w:tabs>
              <w:tab w:val="clear" w:pos="8176"/>
              <w:tab w:val="right" w:pos="9026" w:leader="dot"/>
            </w:tabs>
            <w:rPr/>
          </w:pPr>
          <w:hyperlink w:anchor="__RefHeading___Toc1645265_3650668749">
            <w:r>
              <w:rPr>
                <w:webHidden/>
                <w:rStyle w:val="IndexLink"/>
                <w:rtl w:val="true"/>
              </w:rPr>
              <w:t>دو</w:t>
            </w:r>
            <w:r>
              <w:rPr>
                <w:rStyle w:val="IndexLink"/>
                <w:rtl w:val="true"/>
              </w:rPr>
              <w:t xml:space="preserve">) </w:t>
            </w:r>
            <w:r>
              <w:rPr>
                <w:rStyle w:val="IndexLink"/>
                <w:rtl w:val="true"/>
              </w:rPr>
              <w:t>وادى شور و عشق‌</w:t>
            </w:r>
            <w:r>
              <w:rPr>
                <w:rStyle w:val="IndexLink"/>
                <w:rtl w:val="true"/>
              </w:rPr>
              <w:tab/>
            </w:r>
            <w:r>
              <w:rPr>
                <w:rStyle w:val="IndexLink"/>
              </w:rPr>
              <w:t>195</w:t>
            </w:r>
          </w:hyperlink>
        </w:p>
        <w:p>
          <w:pPr>
            <w:pStyle w:val="Contents4"/>
            <w:tabs>
              <w:tab w:val="clear" w:pos="8176"/>
              <w:tab w:val="right" w:pos="9026" w:leader="dot"/>
            </w:tabs>
            <w:rPr/>
          </w:pPr>
          <w:hyperlink w:anchor="__RefHeading___Toc1645267_3650668749">
            <w:r>
              <w:rPr>
                <w:webHidden/>
                <w:rStyle w:val="IndexLink"/>
                <w:rtl w:val="true"/>
              </w:rPr>
              <w:t>سه</w:t>
            </w:r>
            <w:r>
              <w:rPr>
                <w:rStyle w:val="IndexLink"/>
                <w:rtl w:val="true"/>
              </w:rPr>
              <w:t xml:space="preserve">) </w:t>
            </w:r>
            <w:r>
              <w:rPr>
                <w:rStyle w:val="IndexLink"/>
                <w:rtl w:val="true"/>
              </w:rPr>
              <w:t>عرصات قيامت‌</w:t>
            </w:r>
            <w:r>
              <w:rPr>
                <w:rStyle w:val="IndexLink"/>
                <w:rtl w:val="true"/>
              </w:rPr>
              <w:tab/>
            </w:r>
            <w:r>
              <w:rPr>
                <w:rStyle w:val="IndexLink"/>
              </w:rPr>
              <w:t>197</w:t>
            </w:r>
          </w:hyperlink>
        </w:p>
        <w:p>
          <w:pPr>
            <w:pStyle w:val="Contents4"/>
            <w:tabs>
              <w:tab w:val="clear" w:pos="8176"/>
              <w:tab w:val="right" w:pos="9026" w:leader="dot"/>
            </w:tabs>
            <w:rPr/>
          </w:pPr>
          <w:hyperlink w:anchor="__RefHeading___Toc1645269_3650668749">
            <w:r>
              <w:rPr>
                <w:webHidden/>
                <w:rStyle w:val="IndexLink"/>
                <w:rtl w:val="true"/>
              </w:rPr>
              <w:t>چهار</w:t>
            </w:r>
            <w:r>
              <w:rPr>
                <w:rStyle w:val="IndexLink"/>
                <w:rtl w:val="true"/>
              </w:rPr>
              <w:t xml:space="preserve">) </w:t>
            </w:r>
            <w:r>
              <w:rPr>
                <w:rStyle w:val="IndexLink"/>
                <w:rtl w:val="true"/>
              </w:rPr>
              <w:t>سرزمين قرب و دعا</w:t>
            </w:r>
            <w:r>
              <w:rPr>
                <w:rStyle w:val="IndexLink"/>
                <w:rtl w:val="true"/>
              </w:rPr>
              <w:tab/>
            </w:r>
            <w:r>
              <w:rPr>
                <w:rStyle w:val="IndexLink"/>
              </w:rPr>
              <w:t>201</w:t>
            </w:r>
          </w:hyperlink>
        </w:p>
        <w:p>
          <w:pPr>
            <w:pStyle w:val="Contents3"/>
            <w:tabs>
              <w:tab w:val="clear" w:pos="8459"/>
              <w:tab w:val="right" w:pos="9026" w:leader="dot"/>
            </w:tabs>
            <w:rPr/>
          </w:pPr>
          <w:hyperlink w:anchor="__RefHeading___Toc1645271_3650668749">
            <w:r>
              <w:rPr>
                <w:webHidden/>
                <w:rStyle w:val="IndexLink"/>
                <w:rtl w:val="true"/>
              </w:rPr>
              <w:t>سرّ عصر عرفات‌</w:t>
            </w:r>
            <w:r>
              <w:rPr>
                <w:rStyle w:val="IndexLink"/>
                <w:rtl w:val="true"/>
              </w:rPr>
              <w:tab/>
            </w:r>
            <w:r>
              <w:rPr>
                <w:rStyle w:val="IndexLink"/>
              </w:rPr>
              <w:t>204</w:t>
            </w:r>
          </w:hyperlink>
        </w:p>
        <w:p>
          <w:pPr>
            <w:pStyle w:val="Contents2"/>
            <w:tabs>
              <w:tab w:val="clear" w:pos="8743"/>
              <w:tab w:val="right" w:pos="9026" w:leader="dot"/>
            </w:tabs>
            <w:rPr/>
          </w:pPr>
          <w:hyperlink w:anchor="__RefHeading___Toc1645273_3650668749">
            <w:r>
              <w:rPr>
                <w:webHidden/>
                <w:rStyle w:val="IndexLink"/>
                <w:rtl w:val="true"/>
              </w:rPr>
              <w:t>فصل هشتم</w:t>
            </w:r>
            <w:r>
              <w:rPr>
                <w:rStyle w:val="IndexLink"/>
                <w:rtl w:val="true"/>
              </w:rPr>
              <w:t xml:space="preserve">: </w:t>
            </w:r>
            <w:r>
              <w:rPr>
                <w:rStyle w:val="IndexLink"/>
                <w:rtl w:val="true"/>
              </w:rPr>
              <w:t>اسرار عرفانى مشعر</w:t>
            </w:r>
            <w:r>
              <w:rPr>
                <w:rStyle w:val="IndexLink"/>
                <w:rtl w:val="true"/>
              </w:rPr>
              <w:tab/>
            </w:r>
            <w:r>
              <w:rPr>
                <w:rStyle w:val="IndexLink"/>
              </w:rPr>
              <w:t>206</w:t>
            </w:r>
          </w:hyperlink>
        </w:p>
        <w:p>
          <w:pPr>
            <w:pStyle w:val="Contents3"/>
            <w:tabs>
              <w:tab w:val="clear" w:pos="8459"/>
              <w:tab w:val="right" w:pos="9026" w:leader="dot"/>
            </w:tabs>
            <w:rPr/>
          </w:pPr>
          <w:hyperlink w:anchor="__RefHeading___Toc1645275_3650668749">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645277_3650668749">
            <w:r>
              <w:rPr>
                <w:webHidden/>
                <w:rStyle w:val="IndexLink"/>
              </w:rPr>
              <w:t>1</w:t>
            </w:r>
            <w:r>
              <w:rPr>
                <w:rStyle w:val="IndexLink"/>
                <w:rtl w:val="true"/>
              </w:rPr>
              <w:t xml:space="preserve">. </w:t>
            </w:r>
            <w:r>
              <w:rPr>
                <w:rStyle w:val="IndexLink"/>
                <w:rtl w:val="true"/>
              </w:rPr>
              <w:t>شميم رحمت‌</w:t>
            </w:r>
            <w:r>
              <w:rPr>
                <w:rStyle w:val="IndexLink"/>
                <w:rtl w:val="true"/>
              </w:rPr>
              <w:tab/>
            </w:r>
            <w:r>
              <w:rPr>
                <w:rStyle w:val="IndexLink"/>
              </w:rPr>
              <w:t>208</w:t>
            </w:r>
          </w:hyperlink>
        </w:p>
        <w:p>
          <w:pPr>
            <w:pStyle w:val="Contents3"/>
            <w:tabs>
              <w:tab w:val="clear" w:pos="8459"/>
              <w:tab w:val="right" w:pos="9026" w:leader="dot"/>
            </w:tabs>
            <w:rPr/>
          </w:pPr>
          <w:hyperlink w:anchor="__RefHeading___Toc1645279_3650668749">
            <w:r>
              <w:rPr>
                <w:webHidden/>
                <w:rStyle w:val="IndexLink"/>
              </w:rPr>
              <w:t>2</w:t>
            </w:r>
            <w:r>
              <w:rPr>
                <w:rStyle w:val="IndexLink"/>
                <w:rtl w:val="true"/>
              </w:rPr>
              <w:t xml:space="preserve">. </w:t>
            </w:r>
            <w:r>
              <w:rPr>
                <w:rStyle w:val="IndexLink"/>
                <w:rtl w:val="true"/>
              </w:rPr>
              <w:t>توشه تقوا</w:t>
            </w:r>
            <w:r>
              <w:rPr>
                <w:rStyle w:val="IndexLink"/>
                <w:rtl w:val="true"/>
              </w:rPr>
              <w:tab/>
            </w:r>
            <w:r>
              <w:rPr>
                <w:rStyle w:val="IndexLink"/>
              </w:rPr>
              <w:t>209</w:t>
            </w:r>
          </w:hyperlink>
        </w:p>
        <w:p>
          <w:pPr>
            <w:pStyle w:val="Contents2"/>
            <w:tabs>
              <w:tab w:val="clear" w:pos="8743"/>
              <w:tab w:val="right" w:pos="9026" w:leader="dot"/>
            </w:tabs>
            <w:rPr/>
          </w:pPr>
          <w:hyperlink w:anchor="__RefHeading___Toc1645281_3650668749">
            <w:r>
              <w:rPr>
                <w:webHidden/>
                <w:rStyle w:val="IndexLink"/>
                <w:rtl w:val="true"/>
              </w:rPr>
              <w:t>فصل نهم</w:t>
            </w:r>
            <w:r>
              <w:rPr>
                <w:rStyle w:val="IndexLink"/>
                <w:rtl w:val="true"/>
              </w:rPr>
              <w:t xml:space="preserve">: </w:t>
            </w:r>
            <w:r>
              <w:rPr>
                <w:rStyle w:val="IndexLink"/>
                <w:rtl w:val="true"/>
              </w:rPr>
              <w:t>اسرار عرفانى منى، رمى، قربانى و حلق‌</w:t>
            </w:r>
            <w:r>
              <w:rPr>
                <w:rStyle w:val="IndexLink"/>
                <w:rtl w:val="true"/>
              </w:rPr>
              <w:tab/>
            </w:r>
            <w:r>
              <w:rPr>
                <w:rStyle w:val="IndexLink"/>
              </w:rPr>
              <w:t>213</w:t>
            </w:r>
          </w:hyperlink>
        </w:p>
        <w:p>
          <w:pPr>
            <w:pStyle w:val="Contents3"/>
            <w:tabs>
              <w:tab w:val="clear" w:pos="8459"/>
              <w:tab w:val="right" w:pos="9026" w:leader="dot"/>
            </w:tabs>
            <w:rPr/>
          </w:pPr>
          <w:hyperlink w:anchor="__RefHeading___Toc1645283_3650668749">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645285_3650668749">
            <w:r>
              <w:rPr>
                <w:webHidden/>
                <w:rStyle w:val="IndexLink"/>
                <w:rtl w:val="true"/>
              </w:rPr>
              <w:t>اسرار منى‌</w:t>
            </w:r>
            <w:r>
              <w:rPr>
                <w:rStyle w:val="IndexLink"/>
                <w:rtl w:val="true"/>
              </w:rPr>
              <w:tab/>
            </w:r>
            <w:r>
              <w:rPr>
                <w:rStyle w:val="IndexLink"/>
              </w:rPr>
              <w:t>214</w:t>
            </w:r>
          </w:hyperlink>
        </w:p>
        <w:p>
          <w:pPr>
            <w:pStyle w:val="Contents4"/>
            <w:tabs>
              <w:tab w:val="clear" w:pos="8176"/>
              <w:tab w:val="right" w:pos="9026" w:leader="dot"/>
            </w:tabs>
            <w:rPr/>
          </w:pPr>
          <w:hyperlink w:anchor="__RefHeading___Toc1645287_3650668749">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645289_3650668749">
            <w:r>
              <w:rPr>
                <w:webHidden/>
                <w:rStyle w:val="IndexLink"/>
                <w:rtl w:val="true"/>
              </w:rPr>
              <w:t>يك</w:t>
            </w:r>
            <w:r>
              <w:rPr>
                <w:rStyle w:val="IndexLink"/>
                <w:rtl w:val="true"/>
              </w:rPr>
              <w:t xml:space="preserve">) </w:t>
            </w:r>
            <w:r>
              <w:rPr>
                <w:rStyle w:val="IndexLink"/>
                <w:rtl w:val="true"/>
              </w:rPr>
              <w:t>ياد خدا</w:t>
            </w:r>
            <w:r>
              <w:rPr>
                <w:rStyle w:val="IndexLink"/>
                <w:rtl w:val="true"/>
              </w:rPr>
              <w:tab/>
            </w:r>
            <w:r>
              <w:rPr>
                <w:rStyle w:val="IndexLink"/>
              </w:rPr>
              <w:t>214</w:t>
            </w:r>
          </w:hyperlink>
        </w:p>
        <w:p>
          <w:pPr>
            <w:pStyle w:val="Contents4"/>
            <w:tabs>
              <w:tab w:val="clear" w:pos="8176"/>
              <w:tab w:val="right" w:pos="9026" w:leader="dot"/>
            </w:tabs>
            <w:rPr/>
          </w:pPr>
          <w:hyperlink w:anchor="__RefHeading___Toc1645291_3650668749">
            <w:r>
              <w:rPr>
                <w:webHidden/>
                <w:rStyle w:val="IndexLink"/>
                <w:rtl w:val="true"/>
              </w:rPr>
              <w:t>دو</w:t>
            </w:r>
            <w:r>
              <w:rPr>
                <w:rStyle w:val="IndexLink"/>
                <w:rtl w:val="true"/>
              </w:rPr>
              <w:t xml:space="preserve">) </w:t>
            </w:r>
            <w:r>
              <w:rPr>
                <w:rStyle w:val="IndexLink"/>
                <w:rtl w:val="true"/>
              </w:rPr>
              <w:t>رضاى حق‌</w:t>
            </w:r>
            <w:r>
              <w:rPr>
                <w:rStyle w:val="IndexLink"/>
                <w:rtl w:val="true"/>
              </w:rPr>
              <w:tab/>
            </w:r>
            <w:r>
              <w:rPr>
                <w:rStyle w:val="IndexLink"/>
              </w:rPr>
              <w:t>216</w:t>
            </w:r>
          </w:hyperlink>
        </w:p>
        <w:p>
          <w:pPr>
            <w:pStyle w:val="Contents3"/>
            <w:tabs>
              <w:tab w:val="clear" w:pos="8459"/>
              <w:tab w:val="right" w:pos="9026" w:leader="dot"/>
            </w:tabs>
            <w:rPr/>
          </w:pPr>
          <w:hyperlink w:anchor="__RefHeading___Toc1645293_3650668749">
            <w:r>
              <w:rPr>
                <w:webHidden/>
                <w:rStyle w:val="IndexLink"/>
                <w:rtl w:val="true"/>
              </w:rPr>
              <w:t>اسرار رمى‌</w:t>
            </w:r>
            <w:r>
              <w:rPr>
                <w:rStyle w:val="IndexLink"/>
                <w:rtl w:val="true"/>
              </w:rPr>
              <w:tab/>
            </w:r>
            <w:r>
              <w:rPr>
                <w:rStyle w:val="IndexLink"/>
              </w:rPr>
              <w:t>219</w:t>
            </w:r>
          </w:hyperlink>
        </w:p>
        <w:p>
          <w:pPr>
            <w:pStyle w:val="Contents4"/>
            <w:tabs>
              <w:tab w:val="clear" w:pos="8176"/>
              <w:tab w:val="right" w:pos="9026" w:leader="dot"/>
            </w:tabs>
            <w:rPr/>
          </w:pPr>
          <w:hyperlink w:anchor="__RefHeading___Toc1645295_3650668749">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645297_3650668749">
            <w:r>
              <w:rPr>
                <w:webHidden/>
                <w:rStyle w:val="IndexLink"/>
                <w:rtl w:val="true"/>
              </w:rPr>
              <w:t>يك</w:t>
            </w:r>
            <w:r>
              <w:rPr>
                <w:rStyle w:val="IndexLink"/>
                <w:rtl w:val="true"/>
              </w:rPr>
              <w:t xml:space="preserve">) </w:t>
            </w:r>
            <w:r>
              <w:rPr>
                <w:rStyle w:val="IndexLink"/>
                <w:rtl w:val="true"/>
              </w:rPr>
              <w:t>راندن شيطان‌</w:t>
            </w:r>
            <w:r>
              <w:rPr>
                <w:rStyle w:val="IndexLink"/>
                <w:rtl w:val="true"/>
              </w:rPr>
              <w:tab/>
            </w:r>
            <w:r>
              <w:rPr>
                <w:rStyle w:val="IndexLink"/>
              </w:rPr>
              <w:t>219</w:t>
            </w:r>
          </w:hyperlink>
        </w:p>
        <w:p>
          <w:pPr>
            <w:pStyle w:val="Contents4"/>
            <w:tabs>
              <w:tab w:val="clear" w:pos="8176"/>
              <w:tab w:val="right" w:pos="9026" w:leader="dot"/>
            </w:tabs>
            <w:rPr/>
          </w:pPr>
          <w:hyperlink w:anchor="__RefHeading___Toc1645299_3650668749">
            <w:r>
              <w:rPr>
                <w:webHidden/>
                <w:rStyle w:val="IndexLink"/>
                <w:rtl w:val="true"/>
              </w:rPr>
              <w:t>دو</w:t>
            </w:r>
            <w:r>
              <w:rPr>
                <w:rStyle w:val="IndexLink"/>
                <w:rtl w:val="true"/>
              </w:rPr>
              <w:t xml:space="preserve">) </w:t>
            </w:r>
            <w:r>
              <w:rPr>
                <w:rStyle w:val="IndexLink"/>
                <w:rtl w:val="true"/>
              </w:rPr>
              <w:t>ذخيره نور</w:t>
            </w:r>
            <w:r>
              <w:rPr>
                <w:rStyle w:val="IndexLink"/>
                <w:rtl w:val="true"/>
              </w:rPr>
              <w:tab/>
            </w:r>
            <w:r>
              <w:rPr>
                <w:rStyle w:val="IndexLink"/>
              </w:rPr>
              <w:t>221</w:t>
            </w:r>
          </w:hyperlink>
        </w:p>
        <w:p>
          <w:pPr>
            <w:pStyle w:val="Contents3"/>
            <w:tabs>
              <w:tab w:val="clear" w:pos="8459"/>
              <w:tab w:val="right" w:pos="9026" w:leader="dot"/>
            </w:tabs>
            <w:rPr/>
          </w:pPr>
          <w:hyperlink w:anchor="__RefHeading___Toc1645301_3650668749">
            <w:r>
              <w:rPr>
                <w:webHidden/>
                <w:rStyle w:val="IndexLink"/>
                <w:rtl w:val="true"/>
              </w:rPr>
              <w:t>اسرار قربانى‌</w:t>
            </w:r>
            <w:r>
              <w:rPr>
                <w:rStyle w:val="IndexLink"/>
                <w:rtl w:val="true"/>
              </w:rPr>
              <w:tab/>
            </w:r>
            <w:r>
              <w:rPr>
                <w:rStyle w:val="IndexLink"/>
              </w:rPr>
              <w:t>222</w:t>
            </w:r>
          </w:hyperlink>
        </w:p>
        <w:p>
          <w:pPr>
            <w:pStyle w:val="Contents4"/>
            <w:tabs>
              <w:tab w:val="clear" w:pos="8176"/>
              <w:tab w:val="right" w:pos="9026" w:leader="dot"/>
            </w:tabs>
            <w:rPr/>
          </w:pPr>
          <w:hyperlink w:anchor="__RefHeading___Toc1645303_3650668749">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645305_3650668749">
            <w:r>
              <w:rPr>
                <w:webHidden/>
                <w:rStyle w:val="IndexLink"/>
                <w:rtl w:val="true"/>
              </w:rPr>
              <w:t>يك</w:t>
            </w:r>
            <w:r>
              <w:rPr>
                <w:rStyle w:val="IndexLink"/>
                <w:rtl w:val="true"/>
              </w:rPr>
              <w:t xml:space="preserve">) </w:t>
            </w:r>
            <w:r>
              <w:rPr>
                <w:rStyle w:val="IndexLink"/>
                <w:rtl w:val="true"/>
              </w:rPr>
              <w:t>تقوا و اخلاص‌</w:t>
            </w:r>
            <w:r>
              <w:rPr>
                <w:rStyle w:val="IndexLink"/>
                <w:rtl w:val="true"/>
              </w:rPr>
              <w:tab/>
            </w:r>
            <w:r>
              <w:rPr>
                <w:rStyle w:val="IndexLink"/>
              </w:rPr>
              <w:t>224</w:t>
            </w:r>
          </w:hyperlink>
        </w:p>
        <w:p>
          <w:pPr>
            <w:pStyle w:val="Contents4"/>
            <w:tabs>
              <w:tab w:val="clear" w:pos="8176"/>
              <w:tab w:val="right" w:pos="9026" w:leader="dot"/>
            </w:tabs>
            <w:rPr/>
          </w:pPr>
          <w:hyperlink w:anchor="__RefHeading___Toc1645307_3650668749">
            <w:r>
              <w:rPr>
                <w:webHidden/>
                <w:rStyle w:val="IndexLink"/>
                <w:rtl w:val="true"/>
              </w:rPr>
              <w:t>دو</w:t>
            </w:r>
            <w:r>
              <w:rPr>
                <w:rStyle w:val="IndexLink"/>
                <w:rtl w:val="true"/>
              </w:rPr>
              <w:t xml:space="preserve">) </w:t>
            </w:r>
            <w:r>
              <w:rPr>
                <w:rStyle w:val="IndexLink"/>
                <w:rtl w:val="true"/>
              </w:rPr>
              <w:t>ذبح نفس‌</w:t>
            </w:r>
            <w:r>
              <w:rPr>
                <w:rStyle w:val="IndexLink"/>
                <w:rtl w:val="true"/>
              </w:rPr>
              <w:tab/>
            </w:r>
            <w:r>
              <w:rPr>
                <w:rStyle w:val="IndexLink"/>
              </w:rPr>
              <w:t>227</w:t>
            </w:r>
          </w:hyperlink>
        </w:p>
        <w:p>
          <w:pPr>
            <w:pStyle w:val="Contents3"/>
            <w:tabs>
              <w:tab w:val="clear" w:pos="8459"/>
              <w:tab w:val="right" w:pos="9026" w:leader="dot"/>
            </w:tabs>
            <w:rPr/>
          </w:pPr>
          <w:hyperlink w:anchor="__RefHeading___Toc1645309_3650668749">
            <w:r>
              <w:rPr>
                <w:webHidden/>
                <w:rStyle w:val="IndexLink"/>
                <w:rtl w:val="true"/>
              </w:rPr>
              <w:t>اسرار حلق‌</w:t>
            </w:r>
            <w:r>
              <w:rPr>
                <w:rStyle w:val="IndexLink"/>
                <w:rtl w:val="true"/>
              </w:rPr>
              <w:tab/>
            </w:r>
            <w:r>
              <w:rPr>
                <w:rStyle w:val="IndexLink"/>
              </w:rPr>
              <w:t>228</w:t>
            </w:r>
          </w:hyperlink>
        </w:p>
        <w:p>
          <w:pPr>
            <w:pStyle w:val="Contents3"/>
            <w:tabs>
              <w:tab w:val="clear" w:pos="8459"/>
              <w:tab w:val="right" w:pos="9026" w:leader="dot"/>
            </w:tabs>
            <w:rPr/>
          </w:pPr>
          <w:hyperlink w:anchor="__RefHeading___Toc1645311_3650668749">
            <w:r>
              <w:rPr>
                <w:webHidden/>
                <w:rStyle w:val="IndexLink"/>
                <w:rtl w:val="true"/>
              </w:rPr>
              <w:t>سرّ مسجد خيف‌</w:t>
            </w:r>
            <w:r>
              <w:rPr>
                <w:rStyle w:val="IndexLink"/>
                <w:rtl w:val="true"/>
              </w:rPr>
              <w:tab/>
            </w:r>
            <w:r>
              <w:rPr>
                <w:rStyle w:val="IndexLink"/>
              </w:rPr>
              <w:t>229</w:t>
            </w:r>
          </w:hyperlink>
        </w:p>
        <w:p>
          <w:pPr>
            <w:pStyle w:val="Contents3"/>
            <w:tabs>
              <w:tab w:val="clear" w:pos="8459"/>
              <w:tab w:val="right" w:pos="9026" w:leader="dot"/>
            </w:tabs>
            <w:rPr/>
          </w:pPr>
          <w:hyperlink w:anchor="__RefHeading___Toc1645313_3650668749">
            <w:r>
              <w:rPr>
                <w:webHidden/>
                <w:rStyle w:val="IndexLink"/>
                <w:rtl w:val="true"/>
              </w:rPr>
              <w:t>سرّ وداع‌</w:t>
            </w:r>
            <w:r>
              <w:rPr>
                <w:rStyle w:val="IndexLink"/>
                <w:rtl w:val="true"/>
              </w:rPr>
              <w:tab/>
            </w:r>
            <w:r>
              <w:rPr>
                <w:rStyle w:val="IndexLink"/>
              </w:rPr>
              <w:t>230</w:t>
            </w:r>
          </w:hyperlink>
        </w:p>
        <w:p>
          <w:pPr>
            <w:pStyle w:val="Contents2"/>
            <w:tabs>
              <w:tab w:val="clear" w:pos="8743"/>
              <w:tab w:val="right" w:pos="9026" w:leader="dot"/>
            </w:tabs>
            <w:rPr/>
          </w:pPr>
          <w:hyperlink w:anchor="__RefHeading___Toc1645315_3650668749">
            <w:r>
              <w:rPr>
                <w:webHidden/>
                <w:rStyle w:val="IndexLink"/>
                <w:rtl w:val="true"/>
              </w:rPr>
              <w:t>فصل دهم</w:t>
            </w:r>
            <w:r>
              <w:rPr>
                <w:rStyle w:val="IndexLink"/>
                <w:rtl w:val="true"/>
              </w:rPr>
              <w:t xml:space="preserve">: </w:t>
            </w:r>
            <w:r>
              <w:rPr>
                <w:rStyle w:val="IndexLink"/>
                <w:rtl w:val="true"/>
              </w:rPr>
              <w:t>فضائل مدينه منّوره‌</w:t>
            </w:r>
            <w:r>
              <w:rPr>
                <w:rStyle w:val="IndexLink"/>
                <w:rtl w:val="true"/>
              </w:rPr>
              <w:tab/>
            </w:r>
            <w:r>
              <w:rPr>
                <w:rStyle w:val="IndexLink"/>
              </w:rPr>
              <w:t>234</w:t>
            </w:r>
          </w:hyperlink>
        </w:p>
        <w:p>
          <w:pPr>
            <w:pStyle w:val="Contents3"/>
            <w:tabs>
              <w:tab w:val="clear" w:pos="8459"/>
              <w:tab w:val="right" w:pos="9026" w:leader="dot"/>
            </w:tabs>
            <w:rPr/>
          </w:pPr>
          <w:hyperlink w:anchor="__RefHeading___Toc1645317_3650668749">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645319_3650668749">
            <w:r>
              <w:rPr>
                <w:webHidden/>
                <w:rStyle w:val="IndexLink"/>
                <w:rtl w:val="true"/>
              </w:rPr>
              <w:t>سرّ ختم حج به مدينه منوره‌</w:t>
            </w:r>
            <w:r>
              <w:rPr>
                <w:rStyle w:val="IndexLink"/>
                <w:rtl w:val="true"/>
              </w:rPr>
              <w:tab/>
            </w:r>
            <w:r>
              <w:rPr>
                <w:rStyle w:val="IndexLink"/>
              </w:rPr>
              <w:t>235</w:t>
            </w:r>
          </w:hyperlink>
        </w:p>
        <w:p>
          <w:pPr>
            <w:pStyle w:val="Contents3"/>
            <w:tabs>
              <w:tab w:val="clear" w:pos="8459"/>
              <w:tab w:val="right" w:pos="9026" w:leader="dot"/>
            </w:tabs>
            <w:rPr/>
          </w:pPr>
          <w:hyperlink w:anchor="__RefHeading___Toc1645321_3650668749">
            <w:r>
              <w:rPr>
                <w:webHidden/>
                <w:rStyle w:val="IndexLink"/>
                <w:rtl w:val="true"/>
              </w:rPr>
              <w:t>سرّ نامهاى مدينه منوره‌</w:t>
            </w:r>
            <w:r>
              <w:rPr>
                <w:rStyle w:val="IndexLink"/>
                <w:rtl w:val="true"/>
              </w:rPr>
              <w:tab/>
            </w:r>
            <w:r>
              <w:rPr>
                <w:rStyle w:val="IndexLink"/>
              </w:rPr>
              <w:t>236</w:t>
            </w:r>
          </w:hyperlink>
        </w:p>
        <w:p>
          <w:pPr>
            <w:pStyle w:val="Contents3"/>
            <w:tabs>
              <w:tab w:val="clear" w:pos="8459"/>
              <w:tab w:val="right" w:pos="9026" w:leader="dot"/>
            </w:tabs>
            <w:rPr/>
          </w:pPr>
          <w:hyperlink w:anchor="__RefHeading___Toc1645323_3650668749">
            <w:r>
              <w:rPr>
                <w:webHidden/>
                <w:rStyle w:val="IndexLink"/>
                <w:rtl w:val="true"/>
              </w:rPr>
              <w:t>شهر مدينه منوره‌</w:t>
            </w:r>
            <w:r>
              <w:rPr>
                <w:rStyle w:val="IndexLink"/>
                <w:rtl w:val="true"/>
              </w:rPr>
              <w:tab/>
            </w:r>
            <w:r>
              <w:rPr>
                <w:rStyle w:val="IndexLink"/>
              </w:rPr>
              <w:t>237</w:t>
            </w:r>
          </w:hyperlink>
        </w:p>
        <w:p>
          <w:pPr>
            <w:pStyle w:val="Contents4"/>
            <w:tabs>
              <w:tab w:val="clear" w:pos="8176"/>
              <w:tab w:val="right" w:pos="9026" w:leader="dot"/>
            </w:tabs>
            <w:rPr/>
          </w:pPr>
          <w:hyperlink w:anchor="__RefHeading___Toc1645325_3650668749">
            <w:r>
              <w:rPr>
                <w:webHidden/>
                <w:rStyle w:val="IndexLink"/>
                <w:rtl w:val="true"/>
              </w:rPr>
              <w:t>يك</w:t>
            </w:r>
            <w:r>
              <w:rPr>
                <w:rStyle w:val="IndexLink"/>
                <w:rtl w:val="true"/>
              </w:rPr>
              <w:t xml:space="preserve">) </w:t>
            </w:r>
            <w:r>
              <w:rPr>
                <w:rStyle w:val="IndexLink"/>
                <w:rtl w:val="true"/>
              </w:rPr>
              <w:t>محبوب نبى صلى الله عليه و آله‌</w:t>
            </w:r>
            <w:r>
              <w:rPr>
                <w:rStyle w:val="IndexLink"/>
                <w:rtl w:val="true"/>
              </w:rPr>
              <w:tab/>
            </w:r>
            <w:r>
              <w:rPr>
                <w:rStyle w:val="IndexLink"/>
              </w:rPr>
              <w:t>237</w:t>
            </w:r>
          </w:hyperlink>
        </w:p>
        <w:p>
          <w:pPr>
            <w:pStyle w:val="Contents4"/>
            <w:tabs>
              <w:tab w:val="clear" w:pos="8176"/>
              <w:tab w:val="right" w:pos="9026" w:leader="dot"/>
            </w:tabs>
            <w:rPr/>
          </w:pPr>
          <w:hyperlink w:anchor="__RefHeading___Toc1645327_3650668749">
            <w:r>
              <w:rPr>
                <w:webHidden/>
                <w:rStyle w:val="IndexLink"/>
                <w:rtl w:val="true"/>
              </w:rPr>
              <w:t>دو</w:t>
            </w:r>
            <w:r>
              <w:rPr>
                <w:rStyle w:val="IndexLink"/>
                <w:rtl w:val="true"/>
              </w:rPr>
              <w:t xml:space="preserve">) </w:t>
            </w:r>
            <w:r>
              <w:rPr>
                <w:rStyle w:val="IndexLink"/>
                <w:rtl w:val="true"/>
              </w:rPr>
              <w:t>شهر قرآن‌</w:t>
            </w:r>
            <w:r>
              <w:rPr>
                <w:rStyle w:val="IndexLink"/>
                <w:rtl w:val="true"/>
              </w:rPr>
              <w:tab/>
            </w:r>
            <w:r>
              <w:rPr>
                <w:rStyle w:val="IndexLink"/>
              </w:rPr>
              <w:t>238</w:t>
            </w:r>
          </w:hyperlink>
        </w:p>
        <w:p>
          <w:pPr>
            <w:pStyle w:val="Contents4"/>
            <w:tabs>
              <w:tab w:val="clear" w:pos="8176"/>
              <w:tab w:val="right" w:pos="9026" w:leader="dot"/>
            </w:tabs>
            <w:rPr/>
          </w:pPr>
          <w:hyperlink w:anchor="__RefHeading___Toc1645329_3650668749">
            <w:r>
              <w:rPr>
                <w:webHidden/>
                <w:rStyle w:val="IndexLink"/>
                <w:rtl w:val="true"/>
              </w:rPr>
              <w:t>سه</w:t>
            </w:r>
            <w:r>
              <w:rPr>
                <w:rStyle w:val="IndexLink"/>
                <w:rtl w:val="true"/>
              </w:rPr>
              <w:t xml:space="preserve">) </w:t>
            </w:r>
            <w:r>
              <w:rPr>
                <w:rStyle w:val="IndexLink"/>
                <w:rtl w:val="true"/>
              </w:rPr>
              <w:t>وادى پاكى‌</w:t>
            </w:r>
            <w:r>
              <w:rPr>
                <w:rStyle w:val="IndexLink"/>
                <w:rtl w:val="true"/>
              </w:rPr>
              <w:tab/>
            </w:r>
            <w:r>
              <w:rPr>
                <w:rStyle w:val="IndexLink"/>
              </w:rPr>
              <w:t>240</w:t>
            </w:r>
          </w:hyperlink>
        </w:p>
        <w:p>
          <w:pPr>
            <w:pStyle w:val="Contents2"/>
            <w:tabs>
              <w:tab w:val="clear" w:pos="8743"/>
              <w:tab w:val="right" w:pos="9026" w:leader="dot"/>
            </w:tabs>
            <w:rPr/>
          </w:pPr>
          <w:hyperlink w:anchor="__RefHeading___Toc1645331_3650668749">
            <w:r>
              <w:rPr>
                <w:webHidden/>
                <w:rStyle w:val="IndexLink"/>
                <w:rtl w:val="true"/>
              </w:rPr>
              <w:t>فصل يازدهم</w:t>
            </w:r>
            <w:r>
              <w:rPr>
                <w:rStyle w:val="IndexLink"/>
                <w:rtl w:val="true"/>
              </w:rPr>
              <w:t xml:space="preserve">: </w:t>
            </w:r>
            <w:r>
              <w:rPr>
                <w:rStyle w:val="IndexLink"/>
                <w:rtl w:val="true"/>
              </w:rPr>
              <w:t xml:space="preserve">فضائل مسجد النبى </w:t>
            </w:r>
            <w:r>
              <w:rPr>
                <w:rStyle w:val="IndexLink"/>
                <w:rtl w:val="true"/>
              </w:rPr>
              <w:t>(</w:t>
            </w:r>
            <w:r>
              <w:rPr>
                <w:rStyle w:val="IndexLink"/>
                <w:rtl w:val="true"/>
              </w:rPr>
              <w:t>ص</w:t>
            </w:r>
            <w:r>
              <w:rPr>
                <w:rStyle w:val="IndexLink"/>
                <w:rtl w:val="true"/>
              </w:rPr>
              <w:t>)</w:t>
              <w:tab/>
            </w:r>
            <w:r>
              <w:rPr>
                <w:rStyle w:val="IndexLink"/>
              </w:rPr>
              <w:t>242</w:t>
            </w:r>
          </w:hyperlink>
        </w:p>
        <w:p>
          <w:pPr>
            <w:pStyle w:val="Contents3"/>
            <w:tabs>
              <w:tab w:val="clear" w:pos="8459"/>
              <w:tab w:val="right" w:pos="9026" w:leader="dot"/>
            </w:tabs>
            <w:rPr/>
          </w:pPr>
          <w:hyperlink w:anchor="__RefHeading___Toc1645333_3650668749">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1645335_3650668749">
            <w:r>
              <w:rPr>
                <w:webHidden/>
                <w:rStyle w:val="IndexLink"/>
                <w:rtl w:val="true"/>
              </w:rPr>
              <w:t>يك</w:t>
            </w:r>
            <w:r>
              <w:rPr>
                <w:rStyle w:val="IndexLink"/>
                <w:rtl w:val="true"/>
              </w:rPr>
              <w:t xml:space="preserve">) </w:t>
            </w:r>
            <w:r>
              <w:rPr>
                <w:rStyle w:val="IndexLink"/>
                <w:rtl w:val="true"/>
              </w:rPr>
              <w:t>ديدار پيامبر صلى الله عليه و آله‌</w:t>
            </w:r>
            <w:r>
              <w:rPr>
                <w:rStyle w:val="IndexLink"/>
                <w:rtl w:val="true"/>
              </w:rPr>
              <w:tab/>
            </w:r>
            <w:r>
              <w:rPr>
                <w:rStyle w:val="IndexLink"/>
              </w:rPr>
              <w:t>244</w:t>
            </w:r>
          </w:hyperlink>
        </w:p>
        <w:p>
          <w:pPr>
            <w:pStyle w:val="Contents3"/>
            <w:tabs>
              <w:tab w:val="clear" w:pos="8459"/>
              <w:tab w:val="right" w:pos="9026" w:leader="dot"/>
            </w:tabs>
            <w:rPr/>
          </w:pPr>
          <w:hyperlink w:anchor="__RefHeading___Toc1645337_3650668749">
            <w:r>
              <w:rPr>
                <w:webHidden/>
                <w:rStyle w:val="IndexLink"/>
                <w:rtl w:val="true"/>
              </w:rPr>
              <w:t>دو</w:t>
            </w:r>
            <w:r>
              <w:rPr>
                <w:rStyle w:val="IndexLink"/>
                <w:rtl w:val="true"/>
              </w:rPr>
              <w:t xml:space="preserve">) </w:t>
            </w:r>
            <w:r>
              <w:rPr>
                <w:rStyle w:val="IndexLink"/>
                <w:rtl w:val="true"/>
              </w:rPr>
              <w:t>شفاعت رسول خدا صلى الله عليه و آله‌</w:t>
            </w:r>
            <w:r>
              <w:rPr>
                <w:rStyle w:val="IndexLink"/>
                <w:rtl w:val="true"/>
              </w:rPr>
              <w:tab/>
            </w:r>
            <w:r>
              <w:rPr>
                <w:rStyle w:val="IndexLink"/>
              </w:rPr>
              <w:t>246</w:t>
            </w:r>
          </w:hyperlink>
        </w:p>
        <w:p>
          <w:pPr>
            <w:pStyle w:val="Contents2"/>
            <w:tabs>
              <w:tab w:val="clear" w:pos="8743"/>
              <w:tab w:val="right" w:pos="9026" w:leader="dot"/>
            </w:tabs>
            <w:rPr/>
          </w:pPr>
          <w:hyperlink w:anchor="__RefHeading___Toc1645339_3650668749">
            <w:r>
              <w:rPr>
                <w:webHidden/>
                <w:rStyle w:val="IndexLink"/>
                <w:rtl w:val="true"/>
              </w:rPr>
              <w:t>فصل دوازدهم</w:t>
            </w:r>
            <w:r>
              <w:rPr>
                <w:rStyle w:val="IndexLink"/>
                <w:rtl w:val="true"/>
              </w:rPr>
              <w:t xml:space="preserve">: </w:t>
            </w:r>
            <w:r>
              <w:rPr>
                <w:rStyle w:val="IndexLink"/>
                <w:rtl w:val="true"/>
              </w:rPr>
              <w:t>فضائل بقيع‌</w:t>
            </w:r>
            <w:r>
              <w:rPr>
                <w:rStyle w:val="IndexLink"/>
                <w:rtl w:val="true"/>
              </w:rPr>
              <w:tab/>
            </w:r>
            <w:r>
              <w:rPr>
                <w:rStyle w:val="IndexLink"/>
              </w:rPr>
              <w:t>248</w:t>
            </w:r>
          </w:hyperlink>
        </w:p>
        <w:p>
          <w:pPr>
            <w:pStyle w:val="Contents3"/>
            <w:tabs>
              <w:tab w:val="clear" w:pos="8459"/>
              <w:tab w:val="right" w:pos="9026" w:leader="dot"/>
            </w:tabs>
            <w:rPr/>
          </w:pPr>
          <w:hyperlink w:anchor="__RefHeading___Toc1645341_3650668749">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1645343_3650668749">
            <w:r>
              <w:rPr>
                <w:webHidden/>
                <w:rStyle w:val="IndexLink"/>
                <w:rtl w:val="true"/>
              </w:rPr>
              <w:t>كتابنامه‌</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3_11626"/>
      <w:bookmarkStart w:id="1" w:name="pg1713_11626"/>
      <w:bookmarkEnd w:id="1"/>
    </w:p>
    <w:p>
      <w:pPr>
        <w:pStyle w:val="Heading2"/>
        <w:numPr>
          <w:ilvl w:val="1"/>
          <w:numId w:val="1"/>
        </w:numPr>
        <w:rPr/>
      </w:pPr>
      <w:bookmarkStart w:id="2" w:name="pg1713_11626"/>
      <w:bookmarkStart w:id="3" w:name="__RefHeading___Toc164492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در اسرار عرفانى حج</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فعالى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معارف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4923_3650668749"/>
      <w:bookmarkStart w:id="6" w:name="_Toc2"/>
      <w:bookmarkEnd w:id="5"/>
      <w:r>
        <w:rPr>
          <w:rtl w:val="true"/>
        </w:rPr>
        <w:t>اشاره</w:t>
      </w:r>
      <w:bookmarkStart w:id="7" w:name="pg1713_11636"/>
      <w:bookmarkEnd w:id="6"/>
    </w:p>
    <w:p>
      <w:pPr>
        <w:pStyle w:val="Heading2"/>
        <w:numPr>
          <w:ilvl w:val="1"/>
          <w:numId w:val="1"/>
        </w:numPr>
        <w:rPr/>
      </w:pPr>
      <w:bookmarkStart w:id="8" w:name="__RefHeading___Toc1644925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حج، بريدن از خلق و رويكردى به سوى حق است؛ سفر از خلق به حق و دور شدن از غير خدا، انسان با رفتن به حج مزه‌اى از ملكوت مى‌چشد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خموشى است كه به بارگاه نور، بهجت و سرور راه يافته است، حج‌گزار بسوى خدا فرار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حج منازل و مقاماتى دارد كه ديدار حق، اوج آن است؛ حج راه رستگارى و فوز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عبادتى مخصوص كارى است، اما حج تنها عبادتى است كه تمام عبادتها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نماز، استغفار و زهد معنا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اشك در حج نمودار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با خدا، نجوا و همنشينى با او در كنار خانه‌اش به اوج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چون ستاره‌اى درخشان در آسمان تاريكى‌ها مى‌درخشد و نامش در دفتر خدا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حج مى‌رود، ميهمان خداست و خدا از او ميزبانى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جمع كردن سنگريزه‌ها، رفتن به عرفات، ورود به صحراى مشعر، گام نهادن در سرزمين پررمز و راز منا و گردش به دور خانه يار، همه و همه غذاهايى است كه خداى سبحان بر سر سفره خود نهاده است تا باريافتگان ملكوت از آن بهره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عبوديت در حج به كمال مى‌رسد؛ حج عفو گنهكاران است، حج آزمون انسان‌هاست، حج نشانه عظمت بى‌پايان الهى است، دين خدا با حج زنده است، تجديد خاطره با رسول خدا صلى الله عليه و آله، سرزمين وحى و اهل بيت عصمت در حج شكل مى‌گيرد، حج ذكر خداست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بازار خداست و حاجى در اين بازار با خدا معامله مى‌كند و از او مزد مى‌ستاند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w:t>
      </w:r>
    </w:p>
    <w:p>
      <w:pPr>
        <w:pStyle w:val="BookText"/>
        <w:rPr/>
      </w:pPr>
      <w:r>
        <w:rPr>
          <w:rFonts w:ascii="IRNazanin" w:hAnsi="IRNazanin" w:eastAsia="IRNazanin"/>
          <w:color w:val="111111"/>
          <w:sz w:val="28"/>
          <w:sz w:val="28"/>
          <w:szCs w:val="28"/>
          <w:rtl w:val="true"/>
          <w:lang w:bidi="fa-IR"/>
        </w:rPr>
        <w:t>تارك حج باشد كورى است كه در قيامت اعمى محشور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ضعفاست، حج لبيك گفتن به دعوت ابراهيم خليل عليه السلام است و حج ديدار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خانه خدا باريافته به درگاه الهى و ميهمان خداست و به عنوان ميهمان بر خدا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حج‌گزار را ميزبانى مى‌كند، او را در كنف حمايت خود گرفته، مسؤوليتش را به 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اين ميهمانى بر سفره گسترده الهى نشسته و با غذاهاى آسمانى تغذيه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ميزبان را مى‌بيند و به ديدار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كرامتها و هداياى خود را به او ارزانى مى‌دارد؛ بهره ميهمانى خدا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داراى اسرار و معانى باطنى است كه اولين سرّ آن،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بداند كه اگر مى‌خواهد به ديدار حق نائل شود بايد از شهوات دل بركند، از لذات منقطع شود و فقط به اندازه ضرورت نصيبى از دنيا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در تمامى حركات و سكنات، خود را براى خدا خالص كند، سلوكى خالصانه در پيش گيرد، انس بيشترى با خدا گيرد، نفس خود را به مجاهدت عادت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در زمان‌هاى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حج از خلق جدا مى‌شدند، به قله كوهها مى‌رفتند، در آنجا سكنا مى‌گزيدند تا انسى با خدا برقرار كنند و خود را براى ديدار او در مسجدالحرام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اين اشاره‌اى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مِنْهُمْ قِسِّيسِينَ وَ رُهْباناً وَ أَنَّهُمْ لا يَسْتَكْبِرُونَ</w:t>
      </w:r>
      <w:r>
        <w:rPr>
          <w:rFonts w:eastAsia="IRNazanin" w:cs="IRNazanin"/>
          <w:color w:val="111111"/>
          <w:sz w:val="28"/>
          <w:szCs w:val="28"/>
          <w:rtl w:val="true"/>
          <w:lang w:bidi="fa-IR"/>
        </w:rPr>
        <w:t xml:space="preserve">». </w:t>
      </w:r>
      <w:r>
        <w:rPr>
          <w:rStyle w:val="FootnoteAnchor"/>
        </w:rPr>
        <w:footnoteReference w:id="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خداوند پيامبر خاتم صلى الله عليه و آله را مبعوث كرد، آنها نزد رسول خدا صلى الله عليه و آله آمدند و عرض حال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و حج جايگزين رهبانيت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مجاهدتى در حج قرار داد كه بندگان با آن مأنوس نبودند، آنها را ملزم به سعى، طواف و رمى جمرات نمود تا كبرشان بشكند و شهواتشان كاسته شود، و فراغتى براى بندگى خدا بيابند، انسى با عظيم گيرند و طبع خود را به سوى او مايل گردانند و سزاوار لبيك او گردند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سرّ باطنى حج،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سالك حج‌گزار معانى باطنى را فهميد،</w:t>
      </w:r>
    </w:p>
    <w:p>
      <w:pPr>
        <w:pStyle w:val="BookText"/>
        <w:rPr/>
      </w:pPr>
      <w:r>
        <w:rPr>
          <w:rFonts w:ascii="IRNazanin" w:hAnsi="IRNazanin" w:eastAsia="IRNazanin"/>
          <w:color w:val="111111"/>
          <w:sz w:val="28"/>
          <w:sz w:val="28"/>
          <w:szCs w:val="28"/>
          <w:rtl w:val="true"/>
          <w:lang w:bidi="fa-IR"/>
        </w:rPr>
        <w:t>شوقى درونى براى ديدار خانه خدا و ديدار خدا پيدا مى‌كند، او قصد زيارت مى‌كند و بايد سخت بكوشد تا به اين رزق نائل آيد و شايسته ديدار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قلبى شوق لقا حق پديد آيد، او اسباب لقا را فراهم مى‌كند؛ در اين صورت زائر تمامى شرايط و وسائل لقا را آماده كرده خود را مهيا براى ديدار بيتى مى‌كند كه انتسابى به معشوق او دارد، او سر از پا نمى‌شناسد و براى ملاقات يار لحظه شمارى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سرّباطنى حج، 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بيت اللَّه عزم و تصميم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اهل و وطن را گذاشته، از شهوات و زخارف دنيا مهاجرت كند، وجهى به سمت او داشته و ارزش بيت در نظرش بزرگ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بداند كه عزم امر مهم و رفيعى دارد، ديدار خانه دوست و تقرب به‌حريم يار، خطير و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عظيم، عزمى عظيم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خالص گردد و زائر درون را با اخلاص براى زيارت بيت اللَّه مستعد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سرّ باطنى حج، قطع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حج بايد تائب گردد، از تمامى معاصى و جرمها دورى گزيند، حقوق ديگران را جبران كند، حق اللَّه را تأمين سازد، كسى كه قصد بيت مَلِكى دارد امر او را ضايع نمى‌كند، با او مخالفت نمى‌كند، او را كوچك نمى‌شمارد، از اينكه دست خالى نزد او برود حيا مى‌كند، خوف آن دارد كه ملك او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دنيا ميهمانى پاك و پاكيزه مى‌خواهند؛ اما خداى سبحان خواسته است ميهمانان و زائرانش با چهره‌اى غبار گرفته نزد او بيايند تا او به آنها مباهات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عازم حج است و قصد او كرده، بايد با اين سفر از اهل و مال و وطن قطع علاقه كند و خود را براى سفرى متفاوت مهيا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 علاقه او را آماده سفر اخروى كرده، استعداد حلول موت را به ارمغان مى‌آورد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سرّ باطنى حج، راحله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ديدار حق باريافت و درك حضور او كرد، مشقات و رنجها بر او هموار و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گويا سفر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مرگ نزديك باشد، بايد براى رحل و ارتحال آماده بود؛ حج براى آماده سازى سفر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زاد و توشه لازم را در اختيار مى‌گذارد، تقرب به خدا را براى انسان ممكن مى‌كند؛ لباس احرام كفن است، خروج از وطن، خروج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بيابان‌ها، وقوف در محشر و نظر به بيت اللَّه حضور در بارگاه الهى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انسان‌ها را با زادشان مى‌سنجند، كسى</w:t>
      </w:r>
    </w:p>
    <w:p>
      <w:pPr>
        <w:pStyle w:val="BookText"/>
        <w:rPr/>
      </w:pPr>
      <w:r>
        <w:rPr>
          <w:rFonts w:ascii="IRNazanin" w:hAnsi="IRNazanin" w:eastAsia="IRNazanin"/>
          <w:color w:val="111111"/>
          <w:sz w:val="28"/>
          <w:sz w:val="28"/>
          <w:szCs w:val="28"/>
          <w:rtl w:val="true"/>
          <w:lang w:bidi="fa-IR"/>
        </w:rPr>
        <w:t>كه توشه‌اش دنياست، آن را در دنيا گذارده است و هم اكنون دستش خالى است و كسى كه از تقوا توشه بر گرفته، چيزى براى عرضه نزد پيشگاه عظيم الهى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دو گونه است؛ حج عوام و حج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عوام قصد كوى دوست است و حج خواص قصد روى دوست، آن، رفتن به سراى دوست و اين، رفتن براى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به نفس روند تا در و ديوار ببينند، خواص به جان روند تا ديدار يابند، كسى كه به نفس رود وجد يابد و بار كشد تا گرد كعبه برآيد و كسى كه به جان رود بيارامد و بياسايد تا كعبه گرد سرايش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پيش رو داراى سه بخش است، بخش اوّل اختصاص به حرم دارد و خود داراى سه فصل است كه به ترتيب به شهر مكّه مكرّمه، مسجدالحرام و اسرار عرفانى كعبه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بخش، شامل اسرار نورانى، معنوى و عرفانى مناسك و مواقف حج مى‌شود و نهايتاً سوّمين بخش مباحثى را پيرامون فضائل شهر پيامبر صلى الله عليه و آله، مسجدالحرام و بقيع پيش‌رو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اثر حاضر، تلخيصى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عرفانى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 خود لازم مى‌دانم از مساعى گرانقدر نماينده محترم ولى فقيه و سرپرست حجاج ايرانى، حضرت آيةاللَّه جناب آقاى محمّد محمدى رى‌شهرى و نيز معاونت محترم آموزش و پژوهش بعثه مقام معظّم رهبرى، حضرت حجةالاسلام والمسلمين جناب آقاى سيّدعلى قاضى‌عسكر تشكّر و قدردانى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كعبه رفتم و ز آنجا، هواى كوى تو كردم‌جمال كعبه تماشا به ياد روى تو كردم</w:t>
      </w:r>
    </w:p>
    <w:p>
      <w:pPr>
        <w:pStyle w:val="BookText"/>
        <w:rPr/>
      </w:pPr>
      <w:r>
        <w:rPr>
          <w:rFonts w:ascii="IRNazanin" w:hAnsi="IRNazanin" w:eastAsia="IRNazanin"/>
          <w:color w:val="111111"/>
          <w:sz w:val="28"/>
          <w:sz w:val="28"/>
          <w:szCs w:val="28"/>
          <w:rtl w:val="true"/>
          <w:lang w:bidi="fa-IR"/>
        </w:rPr>
        <w:t>شعار كعبه چو ديدم سياه، دست تمنّادراز جانب شعر سياه موى تو كردم</w:t>
      </w:r>
    </w:p>
    <w:p>
      <w:pPr>
        <w:pStyle w:val="BookText"/>
        <w:rPr/>
      </w:pPr>
      <w:r>
        <w:rPr>
          <w:rFonts w:ascii="IRNazanin" w:hAnsi="IRNazanin" w:eastAsia="IRNazanin"/>
          <w:color w:val="111111"/>
          <w:sz w:val="28"/>
          <w:sz w:val="28"/>
          <w:szCs w:val="28"/>
          <w:rtl w:val="true"/>
          <w:lang w:bidi="fa-IR"/>
        </w:rPr>
        <w:t>چو حلقه در كعبه به صد نياز گرفتم‌دعاى حلقه گيسوى مشكبوى تو كردم</w:t>
      </w:r>
    </w:p>
    <w:p>
      <w:pPr>
        <w:pStyle w:val="BookText"/>
        <w:rPr/>
      </w:pPr>
      <w:r>
        <w:rPr>
          <w:rFonts w:ascii="Amiri" w:hAnsi="Amiri" w:eastAsia="Amiri" w:cs="Amiri"/>
          <w:color w:val="111111"/>
          <w:sz w:val="28"/>
          <w:sz w:val="28"/>
          <w:szCs w:val="28"/>
          <w:rtl w:val="true"/>
          <w:lang w:bidi="ar-SA"/>
        </w:rPr>
        <w:t>نهاده خلق حرم سوى كعبه روى عبادت‌من از ميان همه روى دل به سوى تو كردم</w:t>
      </w:r>
    </w:p>
    <w:p>
      <w:pPr>
        <w:pStyle w:val="BookText"/>
        <w:rPr/>
      </w:pPr>
      <w:r>
        <w:rPr>
          <w:rFonts w:ascii="IRNazanin" w:hAnsi="IRNazanin" w:eastAsia="IRNazanin"/>
          <w:color w:val="111111"/>
          <w:sz w:val="28"/>
          <w:sz w:val="28"/>
          <w:szCs w:val="28"/>
          <w:rtl w:val="true"/>
          <w:lang w:bidi="fa-IR"/>
        </w:rPr>
        <w:t>مرا به هيچ مقامى نبود، غير تو نامى‌طواف‌و سعى‌كه كردم به‌جستجوى تو كردم</w:t>
      </w:r>
    </w:p>
    <w:p>
      <w:pPr>
        <w:pStyle w:val="BookText"/>
        <w:rPr/>
      </w:pPr>
      <w:r>
        <w:rPr>
          <w:rFonts w:ascii="IRNazanin" w:hAnsi="IRNazanin" w:eastAsia="IRNazanin"/>
          <w:color w:val="111111"/>
          <w:sz w:val="28"/>
          <w:sz w:val="28"/>
          <w:szCs w:val="28"/>
          <w:rtl w:val="true"/>
          <w:lang w:bidi="fa-IR"/>
        </w:rPr>
        <w:t>به موقف عرفات ايستاده خلق دعا خوان‌من از دعا لب خود بسته، گفتگوى تو كردم</w:t>
      </w:r>
    </w:p>
    <w:p>
      <w:pPr>
        <w:pStyle w:val="BookText"/>
        <w:rPr/>
      </w:pPr>
      <w:r>
        <w:rPr>
          <w:rFonts w:ascii="IRNazanin" w:hAnsi="IRNazanin" w:eastAsia="IRNazanin"/>
          <w:color w:val="111111"/>
          <w:sz w:val="28"/>
          <w:sz w:val="28"/>
          <w:szCs w:val="28"/>
          <w:rtl w:val="true"/>
          <w:lang w:bidi="fa-IR"/>
        </w:rPr>
        <w:t>فتاده اهل منا در پى منا و مقاصدچو جامى از همه فارغ، من آرزوى تو كردم</w:t>
      </w:r>
    </w:p>
    <w:p>
      <w:pPr>
        <w:pStyle w:val="BookText"/>
        <w:rPr/>
      </w:pPr>
      <w:r>
        <w:rPr>
          <w:rFonts w:ascii="IRNazanin" w:hAnsi="IRNazanin" w:eastAsia="IRNazanin"/>
          <w:color w:val="111111"/>
          <w:sz w:val="28"/>
          <w:sz w:val="28"/>
          <w:szCs w:val="28"/>
          <w:rtl w:val="true"/>
          <w:lang w:bidi="fa-IR"/>
        </w:rPr>
        <w:t>محمّد تقى فعالى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bookmarkStart w:id="10" w:name="pg1713_11640"/>
    </w:p>
    <w:p>
      <w:pPr>
        <w:pStyle w:val="Heading2"/>
        <w:numPr>
          <w:ilvl w:val="1"/>
          <w:numId w:val="1"/>
        </w:numPr>
        <w:rPr/>
      </w:pPr>
      <w:bookmarkStart w:id="11" w:name="__RefHeading___Toc1644927_3650668749"/>
      <w:bookmarkStart w:id="12" w:name="_Toc4"/>
      <w:bookmarkEnd w:id="10"/>
      <w:bookmarkEnd w:id="11"/>
      <w:r>
        <w:rPr>
          <w:rtl w:val="true"/>
        </w:rPr>
        <w:t>فصل اوّل</w:t>
      </w:r>
      <w:r>
        <w:rPr>
          <w:rtl w:val="true"/>
        </w:rPr>
        <w:t xml:space="preserve">: </w:t>
      </w:r>
      <w:r>
        <w:rPr>
          <w:rtl w:val="true"/>
        </w:rPr>
        <w:t>جايگاه و اسرار حج‌</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644929_3650668749"/>
      <w:bookmarkStart w:id="14" w:name="_Toc5"/>
      <w:bookmarkEnd w:id="13"/>
      <w:r>
        <w:rPr>
          <w:rtl w:val="true"/>
        </w:rPr>
        <w:t>اشاره</w:t>
      </w:r>
      <w:bookmarkStart w:id="15" w:name="pg1713_11642"/>
      <w:bookmarkEnd w:id="14"/>
    </w:p>
    <w:p>
      <w:pPr>
        <w:pStyle w:val="Heading3"/>
        <w:numPr>
          <w:ilvl w:val="2"/>
          <w:numId w:val="1"/>
        </w:numPr>
        <w:rPr/>
      </w:pPr>
      <w:bookmarkStart w:id="16" w:name="__RefHeading___Toc1644931_3650668749"/>
      <w:bookmarkStart w:id="17" w:name="_Toc6"/>
      <w:bookmarkEnd w:id="15"/>
      <w:bookmarkEnd w:id="16"/>
      <w:r>
        <w:rPr/>
        <w:t>1</w:t>
      </w:r>
      <w:r>
        <w:rPr>
          <w:rtl w:val="true"/>
        </w:rPr>
        <w:t xml:space="preserve">. </w:t>
      </w:r>
      <w:r>
        <w:rPr>
          <w:rtl w:val="true"/>
        </w:rPr>
        <w:t>نامگذارى حج و حكمت‌ها</w:t>
      </w:r>
      <w:bookmarkEnd w:id="17"/>
    </w:p>
    <w:p>
      <w:pPr>
        <w:pStyle w:val="BookText"/>
        <w:rPr/>
      </w:pPr>
      <w:r>
        <w:rPr>
          <w:rFonts w:ascii="IRNazanin" w:hAnsi="IRNazanin" w:eastAsia="IRNazanin"/>
          <w:color w:val="111111"/>
          <w:sz w:val="28"/>
          <w:sz w:val="28"/>
          <w:szCs w:val="28"/>
          <w:rtl w:val="true"/>
          <w:lang w:bidi="fa-IR"/>
        </w:rPr>
        <w:t xml:space="preserve">حج در لغت به معناى قصد آمده است </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 ما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بيت اللَّه الحرام يعنى قصد خانه خدا را داشتن براى انجام مناسك و حاجّ بمعناى كسى است كه مقصد و مقصودش زيارت خانه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مشتقات ديگرى هم دارد مثل محاجّه؛ جدال كردن، حج اكبر؛ حجّى كه همراه با وقوف در عرفات باشد، حج اصغر؛ حج بدون وقوف يا به تعبير ديگر عمره، حُجّه؛ دليل و نيز مَحَجّة؛ راه مستقيم</w:t>
      </w:r>
      <w:r>
        <w:rPr>
          <w:rFonts w:eastAsia="IRNazanin" w:cs="IRNazanin"/>
          <w:color w:val="111111"/>
          <w:sz w:val="28"/>
          <w:szCs w:val="28"/>
          <w:rtl w:val="true"/>
          <w:lang w:bidi="fa-IR"/>
        </w:rPr>
        <w:t xml:space="preserve">. </w:t>
      </w:r>
      <w:r>
        <w:rPr>
          <w:rStyle w:val="FootnoteAnchor"/>
        </w:rPr>
        <w:footnoteReference w:id="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از امام پنجم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امام باقر عليه السلام درباره علت نامگذارى حج سؤال كرد و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فُلَانٌ؛ أَيْ أَفْلَحَ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حج كرد، يعنى رستگار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نامگذارى به لحاظ نتيجه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خانه يار مى‌كند و به ديدار و وصال او نائل مى‌شود قطعاً به فلاح و رستگارى نزديك شده، مقرب مى‌شود؛ بنابراين نتيجه قصد بيت، رستگارى است و فوز و فلاح غايت و مقصود قصد بيت است كه البته چيزى جز</w:t>
      </w:r>
    </w:p>
    <w:p>
      <w:pPr>
        <w:pStyle w:val="BookText"/>
        <w:rPr/>
      </w:pPr>
      <w:r>
        <w:rPr>
          <w:rFonts w:ascii="IRNazanin" w:hAnsi="IRNazanin" w:eastAsia="IRNazanin"/>
          <w:color w:val="111111"/>
          <w:sz w:val="28"/>
          <w:sz w:val="28"/>
          <w:szCs w:val="28"/>
          <w:rtl w:val="true"/>
          <w:lang w:bidi="fa-IR"/>
        </w:rPr>
        <w:t>هم‌نشينى و هم‌سخنى با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قدر و منزلت اين مجالست را بداند، قالب تهى مى‌كند و يك لحظه مرغ وجودش تاب تحمل قفس جسم را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عياض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ديدم اندر موقف خاموش ايستاده و سر فرو افكنده همه خلق اندر دعا بودند و وى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تو نيز چرا دعايى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وحشتى افتاده است، وقتى كه داشتم از من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روى دعا كردن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خداى تعالى به بركت اين جمع ترا به سر مراد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دست بردارد و دعا كند، نعره‌اى از وى جدا شد و جان با آن نعره از وى جدا شد</w:t>
      </w:r>
      <w:r>
        <w:rPr>
          <w:rFonts w:eastAsia="IRNazanin" w:cs="IRNazanin"/>
          <w:color w:val="111111"/>
          <w:sz w:val="28"/>
          <w:szCs w:val="28"/>
          <w:rtl w:val="true"/>
          <w:lang w:bidi="fa-IR"/>
        </w:rPr>
        <w:t xml:space="preserve">. </w:t>
      </w:r>
      <w:r>
        <w:rPr>
          <w:rStyle w:val="FootnoteAnchor"/>
        </w:rPr>
        <w:footnoteReference w:id="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به معناى قصد است و قصد بدون مقصود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حج بيت اللَّه 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دو قسم است؛ كعبه صورى و كعبه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دنبال صورت كعبه است، حج ظاهرى به جاى آورده و از رسيدن به باطن حج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مقصد حج، كعبه معنوى و بيت واقعى و حقيقى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انفسى احرام، تلبيه، طواف، نماز طواف، سعى، عرفات، منا، رمى و ذبح معناى ديگرى دارد و صورتى واقعى پيدا مى‌كند و گرنه در حدّ ظاهر و سير آفاق و انجام اعمال بى محتوا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معنوى و بيت اللَّه حقيقى، مقام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قلب دو مقام است؛ يا مقام قلب انسان كبير، كه همان بيت معمور يا لوح محفوظ است و يا مقام قلب انسان صغير كه از آن به مقام نفس يا مقام فؤاد تعبير مى‌شود؛ بنابراين، مقصد حج انفسى، يا اتصال به حقيقت انسان كامل است يا اتحاد با حقيقت انسان صغير، كه در هر دو صورت، حاجى گامى در جهت نيل به حج حقيقى برداشته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درباره كعبه آمده است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بَيت مَدَت عَلى الماءِ وَ ظَهَرت عَلى وَجهِهِ كانَتِ الكَعبَة قَبلَ الارضِ</w:t>
      </w:r>
    </w:p>
    <w:p>
      <w:pPr>
        <w:pStyle w:val="BookText"/>
        <w:rPr/>
      </w:pPr>
      <w:r>
        <w:rPr>
          <w:rFonts w:ascii="Amiri" w:hAnsi="Amiri" w:eastAsia="Amiri" w:cs="Amiri"/>
          <w:color w:val="111111"/>
          <w:sz w:val="28"/>
          <w:sz w:val="28"/>
          <w:szCs w:val="28"/>
          <w:rtl w:val="true"/>
          <w:lang w:bidi="ar-SA"/>
        </w:rPr>
        <w:t>وَ ما عَلَيها مِنَ البُيُوتِ</w:t>
      </w:r>
      <w:r>
        <w:rPr>
          <w:rFonts w:eastAsia="Amiri" w:cs="Amiri" w:ascii="Amiri" w:hAnsi="Amiri"/>
          <w:color w:val="111111"/>
          <w:sz w:val="28"/>
          <w:szCs w:val="28"/>
          <w:rtl w:val="true"/>
          <w:lang w:bidi="ar-SA"/>
        </w:rPr>
        <w:t xml:space="preserve">.» </w:t>
      </w:r>
      <w:r>
        <w:rPr>
          <w:rStyle w:val="FootnoteAnchor"/>
        </w:rPr>
        <w:footnoteReference w:id="6"/>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أوَّلُ بَيت ظَهَرت عَلى وَجهِ السَّماءِ عِندَ خَلقِ السَّماء، خَلَقَهُ اللَّهُ قَبلَ الارضِ بِأَلفَى عام و كانَ زُبدَةً بَيضاءَ عَلى وَجهِ الماءِ فَدَمِيَتِ الارضُ تَحتَهُ</w:t>
      </w:r>
      <w:r>
        <w:rPr>
          <w:rFonts w:eastAsia="Amiri" w:cs="Amiri" w:ascii="Amiri" w:hAnsi="Amiri"/>
          <w:color w:val="111111"/>
          <w:sz w:val="28"/>
          <w:szCs w:val="28"/>
          <w:rtl w:val="true"/>
          <w:lang w:bidi="ar-SA"/>
        </w:rPr>
        <w:t xml:space="preserve">». </w:t>
      </w:r>
      <w:r>
        <w:rPr>
          <w:rStyle w:val="FootnoteAnchor"/>
        </w:rPr>
        <w:footnoteReference w:id="7"/>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اين دو حديث يادآور يكى از آيات قرآن كريم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 بَيت وُضِعَ لِلنّاسِ لَلَّذِى بِبَكَّةَ مُبارَكاً وَ هُدىً لِلعالَمينَ</w:t>
      </w:r>
      <w:r>
        <w:rPr>
          <w:rFonts w:eastAsia="Amiri" w:cs="Amiri" w:ascii="Amiri" w:hAnsi="Amiri"/>
          <w:color w:val="111111"/>
          <w:sz w:val="28"/>
          <w:szCs w:val="28"/>
          <w:rtl w:val="true"/>
          <w:lang w:bidi="ar-SA"/>
        </w:rPr>
        <w:t xml:space="preserve">». </w:t>
      </w:r>
      <w:r>
        <w:rPr>
          <w:rStyle w:val="FootnoteAnchor"/>
        </w:rPr>
        <w:footnoteReference w:id="8"/>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تطبيق حج انفسى مربوط به انسان كبير بر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كعبه نفس كلى انسان كبير است كه همان بيت اللَّه الأعظم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بر ماء، اشاره به عوالم روحانى دارد كه از قلب انسان كبير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قواعد عرفانى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وجودى فوق وجود ديگر بود، وجود بالا بر وجود پايين تسلّط 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 السَّمَواتِ وَالارضَ فِى سِتَّةِ أَيّام وَ كَانَ عَرشُهُ عَلى المَاءِ</w:t>
      </w:r>
      <w:r>
        <w:rPr>
          <w:rFonts w:eastAsia="Amiri" w:cs="Amiri" w:ascii="Amiri" w:hAnsi="Amiri"/>
          <w:color w:val="111111"/>
          <w:sz w:val="28"/>
          <w:szCs w:val="28"/>
          <w:rtl w:val="true"/>
          <w:lang w:bidi="ar-SA"/>
        </w:rPr>
        <w:t xml:space="preserve">». </w:t>
      </w:r>
      <w:r>
        <w:rPr>
          <w:rStyle w:val="FootnoteAnchor"/>
        </w:rPr>
        <w:footnoteReference w:id="9"/>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لذا عرش، قبل از خلقت آسمان‌ها و زمين مادى، وجود داشته است، البته مراد از عرش دو چيز مى‌تواند باشد؛ يا مراد عرش معنوى است كه همان عقل اول است؛ در اين صورت، ماء همان آب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ديگر اين كه منظور از عرش علم مطلق الهى است كه فوق علوم جزئى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نفس مكى انسان كبير دارد و منظور از ناس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تمام انسان‌ها مكلف به توجه به انسان اعظم‌اند؛ حتى انبيا و اوصيا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مبارك اشاره به بركاتى دارد كه از انسان كامل سرازير شده به مراتب پايين‌تر مى‌رسد، چنانكه فيض‌ها و تجلّيات او هدايتى است كه از جناب قدس انسان كامل به عوالم مادون تنزّل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اين حريم وارد شود، در امنيت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Style w:val="FootnoteAnchor"/>
        </w:rPr>
        <w:footnoteReference w:id="10"/>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اگر انسانى مستعد است، بايد به حريم بيت اللَّه اعظم، كه مقام قدسى انسان كامل است، وارد شود و راهى به آن بيابد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 مَن استَطاعَ الَيهِ سَبيلًا</w:t>
      </w:r>
      <w:r>
        <w:rPr>
          <w:rFonts w:eastAsia="IRNazanin" w:cs="IRNazanin"/>
          <w:color w:val="111111"/>
          <w:sz w:val="28"/>
          <w:szCs w:val="28"/>
          <w:rtl w:val="true"/>
          <w:lang w:bidi="fa-IR"/>
        </w:rPr>
        <w:t xml:space="preserve">». </w:t>
      </w:r>
      <w:r>
        <w:rPr>
          <w:rStyle w:val="FootnoteAnchor"/>
        </w:rPr>
        <w:footnoteReference w:id="11"/>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حج عمل صالح است و عمل صالح دو گونه است؛ عمل صالحى كه مربوط به اهل شريعت است و آن عملى است كه ريا و سُمعه يا شكى در آن نباشد، بلكه خالص براى رضاى خدا صورت گيرد؛ اما عمل صالح واقعى مربوط به اهل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اهل وصل‌اند، به هنگام عبادت جز صاحب عبادت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محجوب نيست بلكه با شهود حق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عوالم بعد از كعبه، از عوالم روحانى است و سپس به عوالم جسمانى مى‌رسد؛ زيرا روحانيات از جسمانيات لطيف‌تر و وجود آنها بالاتر است؛ بر اين اساس، عالم ارواح و عالم امر، بر عالم خلق و عالم اجسام مقدم است و عالم ماده پايين‌ترين درجه عالم هستى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تطبيق حج انفسى مربوط به انسان صغير بر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كعبه، كه اولين بيتى است كه ظاهر شده است، قلب انسان است و ظهور آن بر ماء تعلّق روح به نطفه و بدن مادى است</w:t>
      </w:r>
      <w:r>
        <w:rPr>
          <w:rFonts w:eastAsia="Amiri" w:cs="Amiri" w:ascii="Amiri" w:hAnsi="Amiri"/>
          <w:color w:val="111111"/>
          <w:sz w:val="28"/>
          <w:szCs w:val="28"/>
          <w:rtl w:val="true"/>
          <w:lang w:bidi="ar-SA"/>
        </w:rPr>
        <w:t xml:space="preserve">. </w:t>
      </w:r>
      <w:r>
        <w:rPr>
          <w:rStyle w:val="FootnoteAnchor"/>
        </w:rPr>
        <w:footnoteReference w:id="1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آن، عبارت از خلقت قلب انسانى قبل از روح حيوانى است و قبل از زمين بدن كه ممكن است از آن تعبير به دو هزار سال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بدن طفيل روح است، پيدايش و رشد آن براساس تدبير روح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اولين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هرگونه بركتى از اوست و هر تدبير و هدايتى نسبت به مراتب دانى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انسان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اين بيت، از سوى خدا مقدر است و انسان بايد راهى به درون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اين مسير برود و در اين راه گام نهد، بر آيات، اسرار و حقايق معنوى واقف مى‌شود و براى خود زاد اخروى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به علوم حقيقى و موت ارادى نائل آمده و حجاب‌ها را يك به يك پشت سر مى‌گذارد و به تدريج به مدينه واقعى و كعبه مقصود گام مى‌نهد و اين حج انفسى است كه حج انسان‌هاى باايمان و اهل حقيقت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عرفانى، حج دو گونه است </w:t>
      </w:r>
      <w:r>
        <w:rPr>
          <w:rStyle w:val="FootnoteAnchor"/>
        </w:rPr>
        <w:footnoteReference w:id="1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w:t>
      </w:r>
    </w:p>
    <w:p>
      <w:pPr>
        <w:pStyle w:val="BookText"/>
        <w:rPr/>
      </w:pPr>
      <w:r>
        <w:rPr>
          <w:rFonts w:ascii="Amiri" w:hAnsi="Amiri" w:eastAsia="Amiri" w:cs="Amiri"/>
          <w:color w:val="111111"/>
          <w:sz w:val="28"/>
          <w:sz w:val="28"/>
          <w:szCs w:val="28"/>
          <w:rtl w:val="true"/>
          <w:lang w:bidi="ar-SA"/>
        </w:rPr>
        <w:t>در مكه است، اما از صاحب خانه غايب، همانند كسى است كه در خانه خود است؛ زيرا هر دو در غيبت است و كسى كه در خانه خود حاضر باشد همانند كسى است كه در مكه حاضر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حضور در مكه از حضور در خانه اولى است؛ لذا حج جهادى است براى كشف و مشاهده و از اين رو، مقصود حج، ديدن خانه نيست بلكه رؤيت و شهود باطنى صاحب خانه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عارفان براى حج و مقام ابراهيم دو مقام معتقدند </w:t>
      </w:r>
      <w:r>
        <w:rPr>
          <w:rStyle w:val="FootnoteAnchor"/>
        </w:rPr>
        <w:footnoteReference w:id="1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تن، احرام، دخول به حرم، طواف، نماز، سعى، تقصير، مزدلفه، رمى، هَدى، وقوف به منا و رمى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دل كه اشاره به باطن حج دارد، مقام خُلّت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موضع، حاجى بايد از عادات اعراض كند، به ترك لذات بپردازد، از ذكر غير او پرهيز و از تمامى ماسوا اجتناب كند، سنگ به هواى نفس زند تا به مقام امن الهى و رمى از اغواى شيطان نايل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ابراهيم به مقام خلّت رسيد و خليل اللَّه نام گرفت، از علايق گذشت و دل از غير او بگسست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به منجنيق آمد و او را به سمت آتش پرتاب كردند، جبرئيل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 ابراهيم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إِلَيكَ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هم حاجتى ندارى؟ ابراهيم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مِن سؤالي علمه بحالي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عارفى نقل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نخستين حج، من بجز خانه هيچ چيز نديدم، دوم بار خانه و خداوند خانه ديدم و سوم بار همه خداوند خانه ديدم هيچ خانه نديدم</w:t>
      </w:r>
      <w:r>
        <w:rPr>
          <w:rFonts w:eastAsia="IRNazanin" w:cs="IRNazanin"/>
          <w:color w:val="111111"/>
          <w:sz w:val="28"/>
          <w:szCs w:val="28"/>
          <w:rtl w:val="true"/>
          <w:lang w:bidi="fa-IR"/>
        </w:rPr>
        <w:t xml:space="preserve">.» </w:t>
      </w:r>
      <w:r>
        <w:rPr>
          <w:rStyle w:val="FootnoteAnchor"/>
        </w:rPr>
        <w:footnoteReference w:id="15"/>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از اين روست كه عارفان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أظلم الأشياء دار حبيب بلا حبيب</w:t>
      </w:r>
      <w:r>
        <w:rPr>
          <w:rFonts w:eastAsia="IRNazanin" w:cs="IRNazanin"/>
          <w:color w:val="111111"/>
          <w:sz w:val="28"/>
          <w:szCs w:val="28"/>
          <w:rtl w:val="true"/>
          <w:lang w:bidi="fa-IR"/>
        </w:rPr>
        <w:t xml:space="preserve">». </w:t>
      </w:r>
      <w:r>
        <w:rPr>
          <w:rStyle w:val="FootnoteAnchor"/>
        </w:rPr>
        <w:footnoteReference w:id="16"/>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خواجه عبداللَّه انصارى درباره حكمت نامگذارى حج لطيفه‌اى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أَشْهُرٌ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در ماههاى معينى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7"/>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حرف حج چنين مى‌گويد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حاء اشارت است به حلم خداوند با رهيكان خود، جيم اشارت است به جرم</w:t>
      </w:r>
      <w:bookmarkStart w:id="18" w:name="pg1713_11647"/>
    </w:p>
    <w:p>
      <w:pPr>
        <w:pStyle w:val="BookText"/>
        <w:rPr/>
      </w:pPr>
      <w:bookmarkEnd w:id="18"/>
      <w:r>
        <w:rPr>
          <w:rFonts w:ascii="IRNazanin" w:hAnsi="IRNazanin" w:eastAsia="IRNazanin"/>
          <w:color w:val="111111"/>
          <w:sz w:val="28"/>
          <w:sz w:val="28"/>
          <w:szCs w:val="28"/>
          <w:rtl w:val="true"/>
          <w:lang w:bidi="fa-IR"/>
        </w:rPr>
        <w:t>بندگان و آلودگى ايشان، چنانستى كه اللَّه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اكنون كه جرم كردى بارى دست در حبل حلم من زن و مغفرت خواه كه بيامرزم، كه هر كس آن كند كه سزاى وى باشد، سزاى تو نابكارى و سزاى من آمرزگارى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زانك عذر خواهى، عذر از تو و عفو از من، جرم از تو و ستر از من، ضعف از تو و برّ از من، عجز از تو و لطف از من، جهد از تو و عون از من، قصد از تو و حلم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دارد كه عذرى بر زبان آرى و هراسى در دل و قطره آب گرد ديده بگردانى، پس كار وامن گذار،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كه دادم راست كردن بر من، چراغ كه افروختم روشن داشتن بر من، در كه گشادم بار دادن بر من، اكنون كه فرا گذاشتم در گذاشتن بر من، اكنون كه به دعا فرمودم، نيوشيدن بر من اكنون كه به سئوال فرمودم، بخشيدن بر من هر چه كردم، كردم، هر چه نكردم باقى بر من</w:t>
      </w:r>
      <w:r>
        <w:rPr>
          <w:rFonts w:eastAsia="IRNazanin" w:cs="IRNazanin"/>
          <w:color w:val="111111"/>
          <w:sz w:val="28"/>
          <w:szCs w:val="28"/>
          <w:rtl w:val="true"/>
          <w:lang w:bidi="fa-IR"/>
        </w:rPr>
        <w:t xml:space="preserve">.» </w:t>
      </w:r>
      <w:r>
        <w:rPr>
          <w:rStyle w:val="FootnoteAnchor"/>
        </w:rPr>
        <w:footnoteReference w:id="18"/>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خواجه به همين مضمون در جاى ديگر اشاره دارد </w:t>
      </w:r>
      <w:r>
        <w:rPr>
          <w:rStyle w:val="FootnoteAnchor"/>
        </w:rPr>
        <w:footnoteReference w:id="19"/>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خداوندى است كه اگر گناه كنم نراند و نعمت باز نگيرد و اگر باز آيم بپذيرد و بنوازد و اگر روى به درگاه وى آرم نزديك كند و اگر برگردم باز خواند و خشم نگيرد</w:t>
      </w:r>
      <w:r>
        <w:rPr>
          <w:rFonts w:eastAsia="IRNazanin" w:cs="IRNazanin"/>
          <w:color w:val="111111"/>
          <w:sz w:val="28"/>
          <w:szCs w:val="28"/>
          <w:rtl w:val="true"/>
          <w:lang w:bidi="fa-IR"/>
        </w:rPr>
        <w:t>.»</w:t>
      </w:r>
    </w:p>
    <w:p>
      <w:pPr>
        <w:pStyle w:val="Heading3"/>
        <w:numPr>
          <w:ilvl w:val="2"/>
          <w:numId w:val="1"/>
        </w:numPr>
        <w:rPr/>
      </w:pPr>
      <w:bookmarkStart w:id="19" w:name="__RefHeading___Toc1644933_3650668749"/>
      <w:bookmarkStart w:id="20" w:name="_Toc7"/>
      <w:bookmarkEnd w:id="19"/>
      <w:r>
        <w:rPr/>
        <w:t>2</w:t>
      </w:r>
      <w:r>
        <w:rPr>
          <w:rtl w:val="true"/>
        </w:rPr>
        <w:t xml:space="preserve">. </w:t>
      </w:r>
      <w:r>
        <w:rPr>
          <w:rtl w:val="true"/>
        </w:rPr>
        <w:t>جايگاه حج‌</w:t>
      </w:r>
      <w:bookmarkEnd w:id="20"/>
    </w:p>
    <w:p>
      <w:pPr>
        <w:pStyle w:val="Heading4"/>
        <w:numPr>
          <w:ilvl w:val="3"/>
          <w:numId w:val="1"/>
        </w:numPr>
        <w:rPr/>
      </w:pPr>
      <w:bookmarkStart w:id="21" w:name="__RefHeading___Toc1644935_365066874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حج، بريدن از خلق و رويكردى به سوى حق است؛ سفر از خلق به حق و دور شدن از غير خدا، انسان با رفتن به حج مزه‌اى از ملكوت مى‌چشد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خموشى است كه به بارگاه نور، بهجت و سرور راه يافته است، حج‌گزار بسوى خدا فرار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حج منازل و مقاماتى دارد كه ديدار حق، اوج آن است؛ حج راه رستگارى و فوز عظيم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عبادتى مخصوص كارى است، اما حج تنها عبادتى است كه تمام عبادتها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نماز، استغفار و زهد معنا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اشك در حج نمودار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با خدا، نجوا و همنشينى با او در كنار خانه‌اش به اوج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چون ستاره‌اى درخشان</w:t>
      </w:r>
      <w:bookmarkStart w:id="23" w:name="pg1713_11648"/>
    </w:p>
    <w:p>
      <w:pPr>
        <w:pStyle w:val="BookText"/>
        <w:rPr/>
      </w:pPr>
      <w:bookmarkEnd w:id="23"/>
      <w:r>
        <w:rPr>
          <w:rFonts w:ascii="IRNazanin" w:hAnsi="IRNazanin" w:eastAsia="IRNazanin"/>
          <w:color w:val="111111"/>
          <w:sz w:val="28"/>
          <w:sz w:val="28"/>
          <w:szCs w:val="28"/>
          <w:rtl w:val="true"/>
          <w:lang w:bidi="fa-IR"/>
        </w:rPr>
        <w:t>در آسمان تاريكى‌ها مى‌درخشد و نامش در دفتر خدا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حج مى‌رود، ميهمان خداست و خدا از او ميزبانى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جمع كردن سنگريزه‌ها، رفتن به عرفات، ورود به صحراى مشعر، گام نهادن در سرزمين پررمز و راز منا و گردش به دور خانه يار، همه و همه غذاهايى است كه خداى سبحان بر سر سفره خود نهاده است تا باريافتگان ملكوت از آن بهره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عبوديت در حج به كمال مى‌رسد؛ حج عفو گنهكاران است، حج آزمون انسان‌هاست، حج نشانه عظمت بى‌پايان الهى است، دين خدا با حج زنده است، تجديد خاطره با رسول خدا صلى الله عليه و آله، سرزمين وحى و اهل بيت عصمت در حج شكل مى‌گيرد، حج ذكر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بازار خداست و حاجى در اين بازار با خدا معامله مى‌كند و از او مزد مى‌ستاند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تارك حج باشد كورى است كه در قيامت اعمى محشور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ضعفاست، حج لبيك گفتن به دعوت ابراهيم خليل عليه السلام است و حج ديدار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ارزش، اهميت و جايگاه حج مضامين گسترده و متنوعى وجود دارد كه مى‌توان به اهم آنها اشاره كرد</w:t>
      </w:r>
      <w:r>
        <w:rPr>
          <w:rFonts w:eastAsia="IRNazanin" w:cs="IRNazanin"/>
          <w:color w:val="111111"/>
          <w:sz w:val="28"/>
          <w:szCs w:val="28"/>
          <w:rtl w:val="true"/>
          <w:lang w:bidi="fa-IR"/>
        </w:rPr>
        <w:t>.</w:t>
      </w:r>
    </w:p>
    <w:p>
      <w:pPr>
        <w:pStyle w:val="Heading4"/>
        <w:numPr>
          <w:ilvl w:val="3"/>
          <w:numId w:val="1"/>
        </w:numPr>
        <w:rPr/>
      </w:pPr>
      <w:bookmarkStart w:id="24" w:name="__RefHeading___Toc1644937_3650668749"/>
      <w:bookmarkStart w:id="25" w:name="_Toc9"/>
      <w:bookmarkEnd w:id="24"/>
      <w:r>
        <w:rPr>
          <w:rtl w:val="true"/>
        </w:rPr>
        <w:t>الف</w:t>
      </w:r>
      <w:r>
        <w:rPr>
          <w:rtl w:val="true"/>
        </w:rPr>
        <w:t xml:space="preserve">) </w:t>
      </w:r>
      <w:r>
        <w:rPr>
          <w:rtl w:val="true"/>
        </w:rPr>
        <w:t>وراثت بهشت‌</w:t>
      </w:r>
      <w:bookmarkEnd w:id="25"/>
    </w:p>
    <w:p>
      <w:pPr>
        <w:pStyle w:val="BookText"/>
        <w:rPr/>
      </w:pPr>
      <w:r>
        <w:rPr>
          <w:rFonts w:ascii="IRNazanin" w:hAnsi="IRNazanin" w:eastAsia="IRNazanin"/>
          <w:color w:val="111111"/>
          <w:sz w:val="28"/>
          <w:sz w:val="28"/>
          <w:szCs w:val="28"/>
          <w:rtl w:val="true"/>
          <w:lang w:bidi="fa-IR"/>
        </w:rPr>
        <w:t>ميراث حج بهشت است و حج‌گزار جايگاهى جز بهشت عدن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لِلحَجَّة الْمَبْرُورةِ ثَوابٌ إلَّا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0"/>
      </w: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حج نيكو، جز بهشت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عمره تا عمره ديگر،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مى‌باشد و پاداش حج مقبول، بهشت است</w:t>
      </w:r>
      <w:r>
        <w:rPr>
          <w:rFonts w:eastAsia="IRNazanin" w:cs="IRNazanin"/>
          <w:color w:val="111111"/>
          <w:sz w:val="28"/>
          <w:szCs w:val="28"/>
          <w:rtl w:val="true"/>
          <w:lang w:bidi="fa-IR"/>
        </w:rPr>
        <w:t xml:space="preserve">». </w:t>
      </w:r>
      <w:r>
        <w:rPr>
          <w:rStyle w:val="FootnoteAnchor"/>
        </w:rPr>
        <w:footnoteReference w:id="21"/>
      </w:r>
      <w:r>
        <w:rPr>
          <w:rFonts w:eastAsia="Times New Roman" w:cs="Times New Roman" w:ascii="Times New Roman" w:hAnsi="Times New Roman"/>
          <w:color w:val="111111"/>
          <w:sz w:val="28"/>
          <w:szCs w:val="28"/>
          <w:lang w:val="en-US" w:bidi="en-US"/>
        </w:rPr>
        <w:t>20</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خدا صلى الله عليه و آله نشسته بود و كاروان شتران حجاج از آنجا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w:t>
      </w:r>
    </w:p>
    <w:p>
      <w:pPr>
        <w:pStyle w:val="BookText"/>
        <w:rPr/>
      </w:pPr>
      <w:r>
        <w:rPr>
          <w:rFonts w:ascii="IRNazanin" w:hAnsi="IRNazanin" w:eastAsia="IRNazanin"/>
          <w:color w:val="111111"/>
          <w:sz w:val="28"/>
          <w:sz w:val="28"/>
          <w:szCs w:val="28"/>
          <w:rtl w:val="true"/>
          <w:lang w:bidi="fa-IR"/>
        </w:rPr>
        <w:t>آنها نگريست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گامى بر نمى‌دارند مگر آنكه برايشان حسنه نوشته مى‌شود و هيچ گامى نمى‌گذارند، مگر آنكه گناهى از آنان محو مى‌شود، و هر گاه اعمال حج خود را به پايان برند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ساختيد، پس ويرانش نكنيد، گناهان گذشته شما بخشوده شد، براى آينده كار نيك انجام دهيد</w:t>
      </w:r>
      <w:r>
        <w:rPr>
          <w:rFonts w:eastAsia="IRNazanin" w:cs="IRNazanin"/>
          <w:color w:val="111111"/>
          <w:sz w:val="28"/>
          <w:szCs w:val="28"/>
          <w:rtl w:val="true"/>
          <w:lang w:bidi="fa-IR"/>
        </w:rPr>
        <w:t xml:space="preserve">». </w:t>
      </w:r>
      <w:r>
        <w:rPr>
          <w:rStyle w:val="FootnoteAnchor"/>
        </w:rPr>
        <w:footnoteReference w:id="22"/>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كسى كه براى حج از خانه‌اش بيرون آيد، با هر گامى كه بر مى‌دارد گناهانش مى‌ريزد همانگونه كه برگ از درخت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وارد مدينه شد و به پيامبر صلى الله عليه و آله سلام داد، فرشتگان به او سلام داده، با او مصافحه مى‌كنند، زمانى كه لبيك گفت، خداى سبحان حسنات بر او مى‌پوشاند، خداوند به ناله‌ها و نيازهاى بندگان مباهات مى‌كند و به فرشتگانش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بندگانم نمى‌نگريد كه از راهى دور، ژوليده و غبارآلود نزد من آمده‌اند، پولها خرج كرده‌اند و بدنهايشان را به رنج افكنده‌اند؟ به عزت و جلالم سوگند بدكارانشان را به خاطر نيكوكارانشان خواهم بخشيد و از گناهانشان درمى‌گذرم، مانند روزى كه از مادر زاده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منادى از دل عرش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 بخشوده شديد و كار خود از سر گيريد</w:t>
      </w:r>
      <w:r>
        <w:rPr>
          <w:rFonts w:eastAsia="IRNazanin" w:cs="IRNazanin"/>
          <w:color w:val="111111"/>
          <w:sz w:val="28"/>
          <w:szCs w:val="28"/>
          <w:rtl w:val="true"/>
          <w:lang w:bidi="fa-IR"/>
        </w:rPr>
        <w:t xml:space="preserve">». </w:t>
      </w:r>
      <w:r>
        <w:rPr>
          <w:rStyle w:val="FootnoteAnchor"/>
        </w:rPr>
        <w:footnoteReference w:id="23"/>
      </w: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بنابراين حج خروج از عذاب و ورود به بهشت خداست، فردوس برين ميراث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داستانى از حضرت موسى عليه السلام نقل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موسى عليه السلام حج‌گزارد، جبرئيل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كسى كه با نيتى صادق و خرجى پاك و حلال، اين خانه را زيارت كند چه پاداشى دارد؟ جبرئيل به سوى خدا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فرمود كه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ملكوت اعلى، همراه پيامبران، صديقان، شهيدان و صالحان قرار مى‌دهم و اينان چه رفيقان و همراهان خوبى‌اند</w:t>
      </w:r>
      <w:r>
        <w:rPr>
          <w:rFonts w:eastAsia="IRNazanin" w:cs="IRNazanin"/>
          <w:color w:val="111111"/>
          <w:sz w:val="28"/>
          <w:szCs w:val="28"/>
          <w:rtl w:val="true"/>
          <w:lang w:bidi="fa-IR"/>
        </w:rPr>
        <w:t xml:space="preserve">». </w:t>
      </w:r>
      <w:r>
        <w:rPr>
          <w:rStyle w:val="FootnoteAnchor"/>
        </w:rPr>
        <w:footnoteReference w:id="24"/>
      </w:r>
      <w:r>
        <w:rPr>
          <w:rFonts w:eastAsia="Times New Roman" w:cs="Times New Roman" w:ascii="Times New Roman" w:hAnsi="Times New Roman"/>
          <w:color w:val="111111"/>
          <w:sz w:val="28"/>
          <w:szCs w:val="28"/>
          <w:lang w:val="en-US" w:bidi="en-US"/>
        </w:rPr>
        <w:t>23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bookmarkStart w:id="26" w:name="pg1713_11650"/>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مؤمنى از دنيا رفت و وارد برزخ شد شش صورت زيبا مى‌بيند؛ يكى از سمت راست، ديگرى چپ، يكى جلو، ديگرى عقب، يكى نزد پاها و زيباترين صورت بالاى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كه از سمت راست مى‌آيد نماز، صورتى كه از سمت چپ مى‌آيد زكات، صورت پيش رو روزه و صورت پشت سر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زيبايى كه نزد پاهاى خود مى‌بيند، صله رحم و زيباترين صورت و خوشبوترين بوها و وجيه‌ترين شكلها را كه بالاى سر خود رؤيت مى‌كند، ولايت محمد صلى الله عليه و آله و آل او است</w:t>
      </w:r>
      <w:r>
        <w:rPr>
          <w:rFonts w:eastAsia="IRNazanin" w:cs="IRNazanin"/>
          <w:color w:val="111111"/>
          <w:sz w:val="28"/>
          <w:szCs w:val="28"/>
          <w:rtl w:val="true"/>
          <w:lang w:bidi="fa-IR"/>
        </w:rPr>
        <w:t xml:space="preserve">.» </w:t>
      </w:r>
      <w:r>
        <w:rPr>
          <w:rStyle w:val="FootnoteAnchor"/>
        </w:rPr>
        <w:footnoteReference w:id="25"/>
      </w:r>
      <w:r>
        <w:rPr>
          <w:rFonts w:eastAsia="Times New Roman" w:cs="Times New Roman" w:ascii="Times New Roman" w:hAnsi="Times New Roman"/>
          <w:color w:val="111111"/>
          <w:sz w:val="28"/>
          <w:szCs w:val="28"/>
          <w:lang w:val="en-US" w:bidi="en-US"/>
        </w:rPr>
        <w:t>24</w:t>
      </w:r>
    </w:p>
    <w:p>
      <w:pPr>
        <w:pStyle w:val="Heading4"/>
        <w:numPr>
          <w:ilvl w:val="3"/>
          <w:numId w:val="1"/>
        </w:numPr>
        <w:rPr/>
      </w:pPr>
      <w:bookmarkStart w:id="27" w:name="__RefHeading___Toc1644939_3650668749"/>
      <w:bookmarkStart w:id="28" w:name="_Toc10"/>
      <w:bookmarkEnd w:id="27"/>
      <w:r>
        <w:rPr>
          <w:rtl w:val="true"/>
        </w:rPr>
        <w:t>ب</w:t>
      </w:r>
      <w:r>
        <w:rPr>
          <w:rtl w:val="true"/>
        </w:rPr>
        <w:t xml:space="preserve">) </w:t>
      </w:r>
      <w:r>
        <w:rPr>
          <w:rtl w:val="true"/>
        </w:rPr>
        <w:t>جهاد ضعيفان‌</w:t>
      </w:r>
      <w:bookmarkEnd w:id="28"/>
    </w:p>
    <w:p>
      <w:pPr>
        <w:pStyle w:val="BookText"/>
        <w:rPr/>
      </w:pPr>
      <w:r>
        <w:rPr>
          <w:rFonts w:ascii="IRNazanin" w:hAnsi="IRNazanin" w:eastAsia="IRNazanin"/>
          <w:color w:val="111111"/>
          <w:sz w:val="28"/>
          <w:sz w:val="28"/>
          <w:szCs w:val="28"/>
          <w:rtl w:val="true"/>
          <w:lang w:bidi="fa-IR"/>
        </w:rPr>
        <w:t>اگر انسان ضعيف باشد يا در شرايط ضعف قرار گيرد، در اين صورت جهاد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جايگزينى براى جهاد ضعفا فراهم نموده كه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ضعيف كيست؟ امام صادق عليه السلام از قول پيامبر اكرم صلى الله عليه و آله نقل مى‌كند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جهاد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26"/>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دست خويش را بر سينه‌اش گذارد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ضعفا ما هستيم، ضعفا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مراد از ضعيف مقام عظماى ولايت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موسى بن جعفر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جهاد ضعفاست و ضعفا شيعيان ما هستند</w:t>
      </w:r>
      <w:r>
        <w:rPr>
          <w:rFonts w:eastAsia="Amiri" w:cs="Amiri" w:ascii="Amiri" w:hAnsi="Amiri"/>
          <w:color w:val="111111"/>
          <w:sz w:val="28"/>
          <w:szCs w:val="28"/>
          <w:rtl w:val="true"/>
          <w:lang w:bidi="ar-SA"/>
        </w:rPr>
        <w:t xml:space="preserve">». </w:t>
      </w:r>
      <w:r>
        <w:rPr>
          <w:rStyle w:val="FootnoteAnchor"/>
        </w:rPr>
        <w:footnoteReference w:id="27"/>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ضعفا يا ولايت است يا پيروان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روزگارى كه ائمه شيعه و شيعيان به ظاهر ضعيف بوده‌اند و حكومت در دست حاكمان جور و ستم بود، در اين شرايط طبعاً جهادى واجب نبود، اما به جاى آن جهادى توصيه شده است كه به فرموده امام حسين عليه السلام </w:t>
      </w:r>
      <w:r>
        <w:rPr>
          <w:rStyle w:val="FootnoteAnchor"/>
        </w:rPr>
        <w:footnoteReference w:id="2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لا شوكة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بدون 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تمامى معارف، اعتقادات و مناسك اسلامى ظهور مى‌يابد، حج يكى از بهترين ابزارهاى تبليغى دين است كه در آن مى‌توان به خوبى به نشر معارف الهى و هدايت مردم پرداخت، تبيين حقانيت دين راستين و ترويج احكام اسلامى براساس ولايت در حج</w:t>
      </w:r>
      <w:bookmarkStart w:id="29" w:name="pg1713_11651"/>
    </w:p>
    <w:p>
      <w:pPr>
        <w:pStyle w:val="BookText"/>
        <w:rPr/>
      </w:pPr>
      <w:bookmarkEnd w:id="29"/>
      <w:r>
        <w:rPr>
          <w:rFonts w:ascii="IRNazanin" w:hAnsi="IRNazanin" w:eastAsia="IRNazanin"/>
          <w:color w:val="111111"/>
          <w:sz w:val="28"/>
          <w:sz w:val="28"/>
          <w:szCs w:val="28"/>
          <w:rtl w:val="true"/>
          <w:lang w:bidi="fa-IR"/>
        </w:rPr>
        <w:t>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زمانى كه ظلم و جور فراگير باشد، حج، جهاد شيعه و ولايت مداران علوى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برخى شرايط افضل از حج، مقام مردى است كه در راه خدا جهاد كند تا به شهادت برسد</w:t>
      </w:r>
      <w:r>
        <w:rPr>
          <w:rFonts w:eastAsia="IRNazanin" w:cs="IRNazanin"/>
          <w:color w:val="111111"/>
          <w:sz w:val="28"/>
          <w:szCs w:val="28"/>
          <w:rtl w:val="true"/>
          <w:lang w:bidi="fa-IR"/>
        </w:rPr>
        <w:t xml:space="preserve">. </w:t>
      </w:r>
      <w:r>
        <w:rPr>
          <w:rStyle w:val="FootnoteAnchor"/>
        </w:rPr>
        <w:footnoteReference w:id="29"/>
      </w:r>
      <w:r>
        <w:rPr>
          <w:rFonts w:eastAsia="Times New Roman" w:cs="Times New Roman" w:ascii="Times New Roman" w:hAnsi="Times New Roman"/>
          <w:color w:val="111111"/>
          <w:sz w:val="28"/>
          <w:szCs w:val="28"/>
          <w:lang w:val="en-US" w:bidi="en-US"/>
        </w:rPr>
        <w:t>28</w:t>
      </w:r>
    </w:p>
    <w:p>
      <w:pPr>
        <w:pStyle w:val="Heading4"/>
        <w:numPr>
          <w:ilvl w:val="3"/>
          <w:numId w:val="1"/>
        </w:numPr>
        <w:rPr/>
      </w:pPr>
      <w:bookmarkStart w:id="30" w:name="__RefHeading___Toc1644941_3650668749"/>
      <w:bookmarkStart w:id="31" w:name="_Toc11"/>
      <w:bookmarkEnd w:id="30"/>
      <w:r>
        <w:rPr>
          <w:rtl w:val="true"/>
        </w:rPr>
        <w:t>ج</w:t>
      </w:r>
      <w:r>
        <w:rPr>
          <w:rtl w:val="true"/>
        </w:rPr>
        <w:t xml:space="preserve">) </w:t>
      </w:r>
      <w:r>
        <w:rPr>
          <w:rtl w:val="true"/>
        </w:rPr>
        <w:t>انفاق براى حج‌</w:t>
      </w:r>
      <w:bookmarkEnd w:id="31"/>
    </w:p>
    <w:p>
      <w:pPr>
        <w:pStyle w:val="BookText"/>
        <w:rPr/>
      </w:pPr>
      <w:r>
        <w:rPr>
          <w:rFonts w:ascii="IRNazanin" w:hAnsi="IRNazanin" w:eastAsia="IRNazanin"/>
          <w:color w:val="111111"/>
          <w:sz w:val="28"/>
          <w:sz w:val="28"/>
          <w:szCs w:val="28"/>
          <w:rtl w:val="true"/>
          <w:lang w:bidi="fa-IR"/>
        </w:rPr>
        <w:t>حج گزاردن مخارجى دارد اما هزينه‌اى كه انسان براى حج مى‌پردازد، بسيار ارزشمند و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درهمى كه انسان براى حج انفاق مى‌كند، گاه معادل هزاران درهمى است كه در راه حق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گفته مى‌شود درهمى كه انسان براى حج مصرف كند معادل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امام صادق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درهمى كه حاجى براى حج پرداخت مى‌كند، برابر هزاران هزار درهمى است كه در راه خدا صرف شود</w:t>
      </w:r>
      <w:r>
        <w:rPr>
          <w:rFonts w:eastAsia="IRNazanin" w:cs="IRNazanin"/>
          <w:color w:val="111111"/>
          <w:sz w:val="28"/>
          <w:szCs w:val="28"/>
          <w:rtl w:val="true"/>
          <w:lang w:bidi="fa-IR"/>
        </w:rPr>
        <w:t xml:space="preserve">.» </w:t>
      </w:r>
      <w:r>
        <w:rPr>
          <w:rStyle w:val="FootnoteAnchor"/>
        </w:rPr>
        <w:footnoteReference w:id="30"/>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و گاهى يك درهم از بيست هزار درهم برتر و بالاتر شمرده شده است</w:t>
      </w:r>
      <w:r>
        <w:rPr>
          <w:rFonts w:eastAsia="IRNazanin" w:cs="IRNazanin"/>
          <w:color w:val="111111"/>
          <w:sz w:val="28"/>
          <w:szCs w:val="28"/>
          <w:rtl w:val="true"/>
          <w:lang w:bidi="fa-IR"/>
        </w:rPr>
        <w:t xml:space="preserve">. </w:t>
      </w:r>
      <w:r>
        <w:rPr>
          <w:rStyle w:val="FootnoteAnchor"/>
        </w:rPr>
        <w:footnoteReference w:id="31"/>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حكايتى واضح از ارزش فراوان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 پول نمى‌توان سنجيد و پولهاى فراوان مقابل يك حج بيرنگ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پيامبر صلى الله عليه و آله اگر انسان به اندازه كوه ابوقبيس طلا در اختيار داشته باشد و آن را در راه خدا صرف كند، هرگز به اندازه يك حج نمى‌شود </w:t>
      </w:r>
      <w:r>
        <w:rPr>
          <w:rStyle w:val="FootnoteAnchor"/>
        </w:rPr>
        <w:footnoteReference w:id="32"/>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اجر و جايگاه زائر خانه خدا از اينها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هزينه‌اى كه انسان براى حج در نظر مى‌گيرد، چه پيش از موسم و چه در موسم و چه پس از آن، چون در راه حج مصرف مى‌شود، ارزشى هزار برابر مى‌يابد، كمِ آن، زياد است تا چه رسد به زياد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حداقل اكتفا كند، خداوند آن را افزايش داده، هزاران برابر كرده يا براى او ذخيره آخرت مى‌كند و به عنوان انفاق فى سبيل اللَّه در نظر مى‌گيرد و يا در همين دنيا به او باز مى‌گرداند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بايد دانست مسيرى كه انسان پول خود را هزينه مى‌كند،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w:t>
      </w:r>
      <w:bookmarkStart w:id="32" w:name="pg1713_11652"/>
    </w:p>
    <w:p>
      <w:pPr>
        <w:pStyle w:val="BookText"/>
        <w:rPr/>
      </w:pPr>
      <w:bookmarkEnd w:id="32"/>
      <w:r>
        <w:rPr>
          <w:rFonts w:ascii="IRNazanin" w:hAnsi="IRNazanin" w:eastAsia="IRNazanin"/>
          <w:color w:val="111111"/>
          <w:sz w:val="28"/>
          <w:sz w:val="28"/>
          <w:szCs w:val="28"/>
          <w:rtl w:val="true"/>
          <w:lang w:bidi="fa-IR"/>
        </w:rPr>
        <w:t>دو سمت و سو دارند؛ از يك نظر بايد ديد از كجا مى‌آيند و چگونه حاصل مى‌شوند، كه از اين جهت بايد از راه حلال و خداپسند به دست آيد؛ اما بعد ديگر، مصرف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مال فراوان در مسير نادرست مصرف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مالى ضايع شده و هيچ بازگشتى ندارد؛ اما زمانى مالى هر چند اندك در مسير خوب هزينه مى‌شود كه اين مال ماندگار است و باعث افزايش ثروت انسان مى‌شود، به تعبيرى ثروت چيزى نيست كه براى خود اندوخته‌ايم، ثروت آن است كه براى خدا بخشيده‌ايم؛ زيرا ثروت دارايى ماست، داشته‌هاى انسان بخششهاى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را در مال خود سهيم دانستيم و براى آنان حقى قائل شديم و اين حقوق را به صاحبانش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ما فزونى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اين روست كه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انفاق باعث افزايش مال انسان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شرايط عادى است، حال اگر امكاناتى كه انسان در اختيار دارد در مسير امورى مثل حج صرف شود، اين افزايش فزونى مى‌گيرد و درهمى از آن معادل هزاران درهم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امام صادق عليه السلام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تو سلام مى‌رساند و مى‌فرمايد كه چرا به حج نمى‌روى؟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 كن و به حج برو</w:t>
      </w:r>
      <w:r>
        <w:rPr>
          <w:rFonts w:eastAsia="Amiri" w:cs="Amiri" w:ascii="Amiri" w:hAnsi="Amiri"/>
          <w:color w:val="111111"/>
          <w:sz w:val="28"/>
          <w:szCs w:val="28"/>
          <w:rtl w:val="true"/>
          <w:lang w:bidi="ar-SA"/>
        </w:rPr>
        <w:t xml:space="preserve">». </w:t>
      </w:r>
      <w:r>
        <w:rPr>
          <w:rStyle w:val="FootnoteAnchor"/>
        </w:rPr>
        <w:footnoteReference w:id="33"/>
      </w:r>
      <w:r>
        <w:rPr>
          <w:rFonts w:eastAsia="Times New Roman" w:cs="Times New Roman" w:ascii="Times New Roman" w:hAnsi="Times New Roman"/>
          <w:color w:val="111111"/>
          <w:sz w:val="28"/>
          <w:szCs w:val="28"/>
          <w:lang w:val="en-US" w:bidi="en-US"/>
        </w:rPr>
        <w:t>32</w:t>
      </w:r>
    </w:p>
    <w:p>
      <w:pPr>
        <w:pStyle w:val="Heading3"/>
        <w:numPr>
          <w:ilvl w:val="2"/>
          <w:numId w:val="1"/>
        </w:numPr>
        <w:rPr/>
      </w:pPr>
      <w:bookmarkStart w:id="33" w:name="__RefHeading___Toc1644943_3650668749"/>
      <w:bookmarkStart w:id="34" w:name="_Toc12"/>
      <w:bookmarkEnd w:id="33"/>
      <w:r>
        <w:rPr/>
        <w:t>3</w:t>
      </w:r>
      <w:r>
        <w:rPr>
          <w:rtl w:val="true"/>
        </w:rPr>
        <w:t xml:space="preserve">. </w:t>
      </w:r>
      <w:r>
        <w:rPr>
          <w:rtl w:val="true"/>
        </w:rPr>
        <w:t>جايگاه حج‌گزار</w:t>
      </w:r>
      <w:bookmarkEnd w:id="34"/>
    </w:p>
    <w:p>
      <w:pPr>
        <w:pStyle w:val="Heading4"/>
        <w:numPr>
          <w:ilvl w:val="3"/>
          <w:numId w:val="1"/>
        </w:numPr>
        <w:rPr/>
      </w:pPr>
      <w:bookmarkStart w:id="35" w:name="__RefHeading___Toc1644945_3650668749"/>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زائر خانه خدا باريافته به درگاه الهى و ميهمان خداست و به عنوان ميهمان بر خدا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حج‌گزار را ميزبانى مى‌كند، او را در كنف حمايت خود گرفته، مسؤوليتش را به 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اين ميهمانى بر سفره گسترده الهى نشسته و با غذاهاى آسمانى تغذيه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ميزبان را مى‌بيند و به ديدار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كرامتها و هداياى خود را به او ارزانى مى‌دارد؛ بهره ميهمانى خدا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زير را مى‌توان براى حج گزار به كار برد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 w:name="__RefHeading___Toc1644947_3650668749"/>
      <w:bookmarkStart w:id="38" w:name="_Toc14"/>
      <w:bookmarkEnd w:id="37"/>
      <w:r>
        <w:rPr>
          <w:rtl w:val="true"/>
        </w:rPr>
        <w:t>الف</w:t>
      </w:r>
      <w:r>
        <w:rPr>
          <w:rtl w:val="true"/>
        </w:rPr>
        <w:t xml:space="preserve">) </w:t>
      </w:r>
      <w:r>
        <w:rPr>
          <w:rtl w:val="true"/>
        </w:rPr>
        <w:t xml:space="preserve">ميهمان خدا </w:t>
      </w:r>
      <w:r>
        <w:rPr>
          <w:rtl w:val="true"/>
        </w:rPr>
        <w:t>(</w:t>
      </w:r>
      <w:r>
        <w:rPr>
          <w:rtl w:val="true"/>
        </w:rPr>
        <w:t>ضيف اللَّه</w:t>
      </w:r>
      <w:r>
        <w:rPr>
          <w:rtl w:val="true"/>
        </w:rPr>
        <w:t>)</w:t>
      </w:r>
      <w:bookmarkEnd w:id="38"/>
    </w:p>
    <w:p>
      <w:pPr>
        <w:pStyle w:val="BookText"/>
        <w:rPr/>
      </w:pPr>
      <w:r>
        <w:rPr>
          <w:rFonts w:ascii="IRNazanin" w:hAnsi="IRNazanin" w:eastAsia="IRNazanin"/>
          <w:color w:val="111111"/>
          <w:sz w:val="28"/>
          <w:sz w:val="28"/>
          <w:szCs w:val="28"/>
          <w:rtl w:val="true"/>
          <w:lang w:bidi="fa-IR"/>
        </w:rPr>
        <w:t>زائر بيت اللَّه‌الحرام ميهمان خدا مى‌شود و خدا از او پذيرايى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آدم عليه السلام چنين وحى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خداى صاحب 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همسايگان منند و زائرانش ميهمانان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آسمانيان و زمينيان آباد مى‌كنم، گروه گروه، ژوليده و غبارآلود به زيارت آن مى‌آيند و با تكبير و لبيك گويى، به درگاه من مى‌نالند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قصد زيارت آيد و جز آن نيتى نداشته باشد، مرا ديدار كرده و او مهمان من است و بر من نازل شده و سزاوار است كه با كرامت‌هاى خود به او هديه دهم</w:t>
      </w:r>
      <w:r>
        <w:rPr>
          <w:rFonts w:eastAsia="IRNazanin" w:cs="IRNazanin"/>
          <w:color w:val="111111"/>
          <w:sz w:val="28"/>
          <w:szCs w:val="28"/>
          <w:rtl w:val="true"/>
          <w:lang w:bidi="fa-IR"/>
        </w:rPr>
        <w:t xml:space="preserve">». </w:t>
      </w:r>
      <w:r>
        <w:rPr>
          <w:rStyle w:val="FootnoteAnchor"/>
        </w:rPr>
        <w:footnoteReference w:id="34"/>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انسانى كه به ميهمانى مى‌رود، طبعاً از قبل دعوتى از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ميهمانى مى‌رود، خود را كاملًا براى ضيافت آماده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ميهمانى معمولًا ميزبان و عوامل او از ميهمان پذيرايى مى‌كنند و تا هنگامى كه ميهمان در خانه اوست، ميزبان اين مسؤوليت را در حد كمال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اين ميهمانى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عَلَى النَّاسِ حِجُّ الْبَيْتِ مَنْ اسْتَطَاعَ إِلَيْهِ سَبِيلًا </w:t>
      </w:r>
      <w:r>
        <w:rPr>
          <w:rFonts w:eastAsia="IRNazanin" w:cs="IRNazanin"/>
          <w:color w:val="111111"/>
          <w:sz w:val="28"/>
          <w:szCs w:val="28"/>
          <w:rtl w:val="true"/>
          <w:lang w:bidi="fa-IR"/>
        </w:rPr>
        <w:t xml:space="preserve">...». </w:t>
      </w:r>
      <w:r>
        <w:rPr>
          <w:rStyle w:val="FootnoteAnchor"/>
        </w:rPr>
        <w:footnoteReference w:id="35"/>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فراخوانى عام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وَأَذِّنْ فِي النَّاسِ بِالْحَجِّ </w:t>
      </w:r>
      <w:r>
        <w:rPr>
          <w:rFonts w:eastAsia="IRNazanin" w:cs="IRNazanin"/>
          <w:color w:val="111111"/>
          <w:sz w:val="28"/>
          <w:szCs w:val="28"/>
          <w:rtl w:val="true"/>
          <w:lang w:bidi="fa-IR"/>
        </w:rPr>
        <w:t xml:space="preserve">...». </w:t>
      </w:r>
      <w:r>
        <w:rPr>
          <w:rStyle w:val="FootnoteAnchor"/>
        </w:rPr>
        <w:footnoteReference w:id="36"/>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از سوى ديگر خداوند خانه خود را براى ميهمانان آماده و پاكيزه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طَهِّرَا بَيْتِي لِلطَّائِفِينَ </w:t>
      </w:r>
      <w:r>
        <w:rPr>
          <w:rFonts w:eastAsia="IRNazanin" w:cs="IRNazanin"/>
          <w:color w:val="111111"/>
          <w:sz w:val="28"/>
          <w:szCs w:val="28"/>
          <w:rtl w:val="true"/>
          <w:lang w:bidi="fa-IR"/>
        </w:rPr>
        <w:t xml:space="preserve">...». </w:t>
      </w:r>
      <w:r>
        <w:rPr>
          <w:rStyle w:val="FootnoteAnchor"/>
        </w:rPr>
        <w:footnoteReference w:id="37"/>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بيگانه را به اين ميهمانى راه نمى‌دهد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حج بزرگ از جانب خدا و پيامبرش به مردم اعلام شد كه خدا و پيامبرش از مشركان بيزارند</w:t>
      </w:r>
      <w:r>
        <w:rPr>
          <w:rFonts w:eastAsia="IRNazanin" w:cs="IRNazanin"/>
          <w:color w:val="111111"/>
          <w:sz w:val="28"/>
          <w:szCs w:val="28"/>
          <w:rtl w:val="true"/>
          <w:lang w:bidi="fa-IR"/>
        </w:rPr>
        <w:t xml:space="preserve">». </w:t>
      </w:r>
      <w:r>
        <w:rPr>
          <w:rStyle w:val="FootnoteAnchor"/>
        </w:rPr>
        <w:footnoteReference w:id="38"/>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خداى‌سبحان منافع بيشمارى را در حج قرار داده است </w:t>
      </w:r>
      <w:r>
        <w:rPr>
          <w:rStyle w:val="FootnoteAnchor"/>
        </w:rPr>
        <w:footnoteReference w:id="39"/>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تاحج‌گزار از تمامى آنها بهره ببرد، حيوانات هم در اين ميهمانى آسوده‌اند؛ زيرا صيد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زائران خانه‌اش را به عنوان ميهمان خود پذيرفته و تحفه‌ها و هدايايى براى آنها آماده ساخته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عليه السلام براى انجام كارى وارد مكه شد، باديه‌نشينى را ديد كه خود را به پرده‌هاى كعبه آويخته و با خداى خويش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ميهمان، ميهمان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ميهمانى در ميهمانى‌اش بهره‌اى دارد، پس امشب بهره مرا آمرزش من</w:t>
      </w:r>
      <w:bookmarkStart w:id="39" w:name="pg1713_11654"/>
    </w:p>
    <w:p>
      <w:pPr>
        <w:pStyle w:val="BookText"/>
        <w:rPr/>
      </w:pPr>
      <w:bookmarkEnd w:id="39"/>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خطاب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بزرگوارتر از آن است كه ميهمان خود را رد كند</w:t>
      </w:r>
      <w:r>
        <w:rPr>
          <w:rFonts w:eastAsia="IRNazanin" w:cs="IRNazanin"/>
          <w:color w:val="111111"/>
          <w:sz w:val="28"/>
          <w:szCs w:val="28"/>
          <w:rtl w:val="true"/>
          <w:lang w:bidi="fa-IR"/>
        </w:rPr>
        <w:t xml:space="preserve">. </w:t>
      </w:r>
      <w:r>
        <w:rPr>
          <w:rStyle w:val="FootnoteAnchor"/>
        </w:rPr>
        <w:footnoteReference w:id="40"/>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حاجى و نيز معتمر را مهمان خدا خواند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زائرى كه به خانه خدا مى‌رود تا به خانه‌اش بازگردد، ميهمان خداست</w:t>
      </w:r>
      <w:r>
        <w:rPr>
          <w:rFonts w:eastAsia="IRNazanin" w:cs="IRNazanin"/>
          <w:color w:val="111111"/>
          <w:sz w:val="28"/>
          <w:szCs w:val="28"/>
          <w:rtl w:val="true"/>
          <w:lang w:bidi="fa-IR"/>
        </w:rPr>
        <w:t xml:space="preserve">». </w:t>
      </w:r>
      <w:r>
        <w:rPr>
          <w:rStyle w:val="FootnoteAnchor"/>
        </w:rPr>
        <w:footnoteReference w:id="41"/>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كسى كه به ميهمانى مى‌رود معمولًا هنگام خداحافظى ميزبان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مجدد خدا انسان را شايق مى‌كند تا بار ديگر هم به ديدار او بشتابد؛ از اين روست كه ما هر سال از خدا طلب حج مى‌كنيم و به او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حَجَّ بَيْتِكَ الْحَرَامِ، فِي عَامِي هَذَا وَ فِي كُلِّ عَامٍ، مَا أَبْقَيْتَنِي فِي يُسْرٍ مِنْكَ وَ عَافِيَةٍ وَ سَعَةِ رِزْقٍ، وَ لا تُخْلِنِي مِنْ تِلْكَ الْمَوَاقِفِ الْكَرِيمَةِ، وَ الْمَشَاهِدِ الشَّرِيفَةِ </w:t>
      </w:r>
      <w:r>
        <w:rPr>
          <w:rFonts w:eastAsia="Amiri" w:cs="Amiri" w:ascii="Amiri" w:hAnsi="Amiri"/>
          <w:color w:val="111111"/>
          <w:sz w:val="28"/>
          <w:szCs w:val="28"/>
          <w:rtl w:val="true"/>
          <w:lang w:bidi="ar-SA"/>
        </w:rPr>
        <w:t xml:space="preserve">...». </w:t>
      </w:r>
      <w:r>
        <w:rPr>
          <w:rStyle w:val="FootnoteAnchor"/>
        </w:rPr>
        <w:footnoteReference w:id="42"/>
      </w: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و جالب است كه اين دعا را در ماه مبارك رمضان مى‌خوانيم؛ ماهى كه در آن دعاها بيشتر مستجاب مى‌شود</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644949_3650668749"/>
      <w:bookmarkStart w:id="41" w:name="_Toc15"/>
      <w:bookmarkEnd w:id="40"/>
      <w:r>
        <w:rPr>
          <w:rtl w:val="true"/>
        </w:rPr>
        <w:t>ب</w:t>
      </w:r>
      <w:r>
        <w:rPr>
          <w:rtl w:val="true"/>
        </w:rPr>
        <w:t xml:space="preserve">) </w:t>
      </w:r>
      <w:r>
        <w:rPr>
          <w:rtl w:val="true"/>
        </w:rPr>
        <w:t xml:space="preserve">باريافته خدا </w:t>
      </w:r>
      <w:r>
        <w:rPr>
          <w:rtl w:val="true"/>
        </w:rPr>
        <w:t>(</w:t>
      </w:r>
      <w:r>
        <w:rPr>
          <w:rtl w:val="true"/>
        </w:rPr>
        <w:t>وفد اللَّه</w:t>
      </w:r>
      <w:r>
        <w:rPr>
          <w:rtl w:val="true"/>
        </w:rPr>
        <w:t>)</w:t>
      </w:r>
      <w:bookmarkEnd w:id="41"/>
    </w:p>
    <w:p>
      <w:pPr>
        <w:pStyle w:val="BookText"/>
        <w:rPr/>
      </w:pPr>
      <w:r>
        <w:rPr>
          <w:rFonts w:ascii="IRNazanin" w:hAnsi="IRNazanin" w:eastAsia="IRNazanin"/>
          <w:color w:val="111111"/>
          <w:sz w:val="28"/>
          <w:sz w:val="28"/>
          <w:szCs w:val="28"/>
          <w:rtl w:val="true"/>
          <w:lang w:bidi="fa-IR"/>
        </w:rPr>
        <w:t xml:space="preserve">پيامبر خدا صلى الله عليه و آله باريافتگان الهى را سه دسته معرفى نمود؛ </w:t>
      </w:r>
      <w:r>
        <w:rPr>
          <w:rStyle w:val="FootnoteAnchor"/>
        </w:rPr>
        <w:footnoteReference w:id="43"/>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حج‌گزاران و كسانى كه عمره بجا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 در پناه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براى حج و عمره بيرون آيد و جز براى خدا بيرون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باريافته خداست تا به خانواده‌اش بازگردد</w:t>
      </w:r>
      <w:r>
        <w:rPr>
          <w:rFonts w:eastAsia="IRNazanin" w:cs="IRNazanin"/>
          <w:color w:val="111111"/>
          <w:sz w:val="28"/>
          <w:szCs w:val="28"/>
          <w:rtl w:val="true"/>
          <w:lang w:bidi="fa-IR"/>
        </w:rPr>
        <w:t xml:space="preserve">». </w:t>
      </w:r>
      <w:r>
        <w:rPr>
          <w:rStyle w:val="FootnoteAnchor"/>
        </w:rPr>
        <w:footnoteReference w:id="44"/>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زين‌العابدين رساله‌اى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رساله حق حج را اين گونه بيان مى‌دارند</w:t>
      </w:r>
      <w:r>
        <w:rPr>
          <w:rFonts w:eastAsia="IRNazanin" w:cs="IRNazanin"/>
          <w:color w:val="111111"/>
          <w:sz w:val="28"/>
          <w:szCs w:val="28"/>
          <w:rtl w:val="true"/>
          <w:lang w:bidi="fa-IR"/>
        </w:rPr>
        <w:t>:</w:t>
      </w:r>
      <w:bookmarkStart w:id="42" w:name="pg1713_11655"/>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الْحَجِّ أَنْ تَعْلَمَ أَنَّهُ وِفَادَةٌ إِلَى رَبِّكَ وَ فِرَارٌ إِلَيْهِ مِنْ ذُنُوبِكَ وَ فِيهِ قَبُولُ تَوْبَتِكَ وَ قَضَاءُ الْفَرْضِ الَّذِي أَوْجَبَهُ اللَّهُ تَعَالَى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5"/>
      </w: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حج آن است كه بدانى حج، در آمدن به آستان الهى و گريز از گناهانت به سوى اوست و پذيرش توبه و اداى تكليفى كه خداوند بر تو واجب ساخته بواسطه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حاجى باريافته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چيزى از خدا بخواهد به او عطا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بخواند او پاسخش مى‌دهد، اگر شفاعت كند، شفاعتش را مى‌پذيرد و اگر سكوت كند و هيچ از خدا نخواهد، خداوند خود، ابتدا به بخشش مى‌كند و در مقابل هر درهم هزار درهم به كسى كه به درگاهش پناه آورده پاداش مى‌دهد</w:t>
      </w:r>
      <w:r>
        <w:rPr>
          <w:rFonts w:eastAsia="IRNazanin" w:cs="IRNazanin"/>
          <w:color w:val="111111"/>
          <w:sz w:val="28"/>
          <w:szCs w:val="28"/>
          <w:rtl w:val="true"/>
          <w:lang w:bidi="fa-IR"/>
        </w:rPr>
        <w:t xml:space="preserve">. </w:t>
      </w:r>
      <w:r>
        <w:rPr>
          <w:rStyle w:val="FootnoteAnchor"/>
        </w:rPr>
        <w:footnoteReference w:id="46"/>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خود حقى مقرر فرموده و آن اينكه زائر باريافته خود را تكريم كند، تحفه‌ها و هداياى خود را ارمغان او كند و محبت خود را از طريق مغفرت به او نشان دهد</w:t>
      </w:r>
      <w:r>
        <w:rPr>
          <w:rFonts w:eastAsia="Amiri" w:cs="Amiri" w:ascii="Amiri" w:hAnsi="Amiri"/>
          <w:color w:val="111111"/>
          <w:sz w:val="28"/>
          <w:szCs w:val="28"/>
          <w:rtl w:val="true"/>
          <w:lang w:bidi="ar-SA"/>
        </w:rPr>
        <w:t xml:space="preserve">. </w:t>
      </w:r>
      <w:r>
        <w:rPr>
          <w:rStyle w:val="FootnoteAnchor"/>
        </w:rPr>
        <w:footnoteReference w:id="47"/>
      </w:r>
      <w:r>
        <w:rPr>
          <w:rFonts w:eastAsia="Times New Roman" w:cs="Times New Roman" w:ascii="Times New Roman" w:hAnsi="Times New Roman"/>
          <w:color w:val="111111"/>
          <w:sz w:val="28"/>
          <w:szCs w:val="28"/>
          <w:lang w:val="en-US" w:bidi="en-US"/>
        </w:rPr>
        <w:t>46</w:t>
      </w:r>
    </w:p>
    <w:p>
      <w:pPr>
        <w:pStyle w:val="Heading4"/>
        <w:numPr>
          <w:ilvl w:val="3"/>
          <w:numId w:val="1"/>
        </w:numPr>
        <w:rPr/>
      </w:pPr>
      <w:bookmarkStart w:id="43" w:name="__RefHeading___Toc1644951_3650668749"/>
      <w:bookmarkStart w:id="44" w:name="_Toc16"/>
      <w:bookmarkEnd w:id="43"/>
      <w:r>
        <w:rPr>
          <w:rtl w:val="true"/>
        </w:rPr>
        <w:t>ج</w:t>
      </w:r>
      <w:r>
        <w:rPr>
          <w:rtl w:val="true"/>
        </w:rPr>
        <w:t xml:space="preserve">) </w:t>
      </w:r>
      <w:r>
        <w:rPr>
          <w:rtl w:val="true"/>
        </w:rPr>
        <w:t xml:space="preserve">در ضمان الهى </w:t>
      </w:r>
      <w:r>
        <w:rPr>
          <w:rtl w:val="true"/>
        </w:rPr>
        <w:t>(</w:t>
      </w:r>
      <w:r>
        <w:rPr>
          <w:rtl w:val="true"/>
        </w:rPr>
        <w:t>ضمان اللَّه</w:t>
      </w:r>
      <w:r>
        <w:rPr>
          <w:rtl w:val="true"/>
        </w:rPr>
        <w:t>)</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زوّار خانه خدا در ضمانت خدا هستند؛ خداوند، آنان را در سفر و خانواده‌شان را در حضر ضمانت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حاجى باايمان به حج برود، خدا ضمانت او را كرده است؛ بدين صورت كه اگر در سفر بميرد، وارد بهشت مى‌شود و اگر به خانه‌اش بازگردد، پس از رسيدن به خانواده تا گذشتن هفتاد شب خداوند گناهى بر او نمى‌نويسد</w:t>
      </w:r>
      <w:r>
        <w:rPr>
          <w:rFonts w:eastAsia="IRNazanin" w:cs="IRNazanin"/>
          <w:color w:val="111111"/>
          <w:sz w:val="28"/>
          <w:szCs w:val="28"/>
          <w:rtl w:val="true"/>
          <w:lang w:bidi="fa-IR"/>
        </w:rPr>
        <w:t xml:space="preserve">. </w:t>
      </w:r>
      <w:r>
        <w:rPr>
          <w:rStyle w:val="FootnoteAnchor"/>
        </w:rPr>
        <w:footnoteReference w:id="48"/>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 تعبيرى زيبا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اينكه حج‌گزار در ضمان الهى است، اين است كه خداوند جانشين او در خانواده‌اش مى‌باشد و امور منزل او را تدبير مى‌نمايد و حوادث را از آن خانه دفع مى‌كند</w:t>
      </w:r>
      <w:r>
        <w:rPr>
          <w:rFonts w:eastAsia="IRNazanin" w:cs="IRNazanin"/>
          <w:color w:val="111111"/>
          <w:sz w:val="28"/>
          <w:szCs w:val="28"/>
          <w:rtl w:val="true"/>
          <w:lang w:bidi="fa-IR"/>
        </w:rPr>
        <w:t xml:space="preserve">». </w:t>
      </w:r>
      <w:r>
        <w:rPr>
          <w:rStyle w:val="FootnoteAnchor"/>
        </w:rPr>
        <w:footnoteReference w:id="49"/>
      </w: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رسول خدا صلى الله عليه و آله نيز درباره ضمانت خدا براى حاجى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چه در رفتن و چه در بازگشتن، در ضمانت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سفرش به او رنج و خستگى برسد، به خاطر آن گناهانش آمرزيده مى‌شود و در برابر هر گامى كه برمى دارد، هزار درجه در بهشت بالا مى‌رود و مقابل هر قطره بارانى كه به او ببارد، پاداش يك شهيد دارد</w:t>
      </w:r>
      <w:r>
        <w:rPr>
          <w:rFonts w:eastAsia="IRNazanin" w:cs="IRNazanin"/>
          <w:color w:val="111111"/>
          <w:sz w:val="28"/>
          <w:szCs w:val="28"/>
          <w:rtl w:val="true"/>
          <w:lang w:bidi="fa-IR"/>
        </w:rPr>
        <w:t xml:space="preserve">». </w:t>
      </w:r>
      <w:r>
        <w:rPr>
          <w:rStyle w:val="FootnoteAnchor"/>
        </w:rPr>
        <w:footnoteReference w:id="50"/>
      </w: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امام صادق عليه السلام به لحاظ اهميت فراوان ضمانت الهى، در اين باره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و عمره‌گزار در ضمانت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رفتن به حج بميرد، خداوند گناهانش را مى‌آمرزد و اگر در حال احرام بميرد، خداوند او را لبيك گوى بر مى‌انگيزد و اگر در يكى از دو حرم بميرد، خداوند او را در زمره ايمن شدگان محشور مى‌كند و اگر در راه بازگشت بميرد، خداوند همه گناهانش را مى‌آمرزد</w:t>
      </w:r>
      <w:r>
        <w:rPr>
          <w:rFonts w:eastAsia="IRNazanin" w:cs="IRNazanin"/>
          <w:color w:val="111111"/>
          <w:sz w:val="28"/>
          <w:szCs w:val="28"/>
          <w:rtl w:val="true"/>
          <w:lang w:bidi="fa-IR"/>
        </w:rPr>
        <w:t xml:space="preserve">». </w:t>
      </w:r>
      <w:r>
        <w:rPr>
          <w:rStyle w:val="FootnoteAnchor"/>
        </w:rPr>
        <w:footnoteReference w:id="51"/>
      </w: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ضمانت زائر يا معتمر بر خداست، بنابراين اگر عمرش باقى باشد، خداوند تا بازگشت به منزلش او را همراهى مى‌كند، اجر او را هم مى‌دهد و اگر از عمرش چيزى باقى نمانده باشد، خداى سبحان او را وارد بهشت مى‌كند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وجوه ضمانت الهى براى كسى كه وارد حرم مى‌شود، اين است كه خداوند دو فرشته خود را همراه او مى‌كند تا طواف و سعى خود را درست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عرفه رسيد،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گذشته‌هاى تو درگذشت، به فكر آينده‌ات باش تا گناه نكنى</w:t>
      </w:r>
      <w:r>
        <w:rPr>
          <w:rFonts w:eastAsia="IRNazanin" w:cs="IRNazanin"/>
          <w:color w:val="111111"/>
          <w:sz w:val="28"/>
          <w:szCs w:val="28"/>
          <w:rtl w:val="true"/>
          <w:lang w:bidi="fa-IR"/>
        </w:rPr>
        <w:t xml:space="preserve">. </w:t>
      </w:r>
      <w:r>
        <w:rPr>
          <w:rStyle w:val="FootnoteAnchor"/>
        </w:rPr>
        <w:footnoteReference w:id="52"/>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ضمانت خود را تا بدانجا گسترش داده است كه حفظ بار اثاثيه حاجى را نيز بر عهده</w:t>
      </w:r>
      <w:bookmarkStart w:id="45" w:name="pg1713_11657"/>
    </w:p>
    <w:p>
      <w:pPr>
        <w:pStyle w:val="BookText"/>
        <w:rPr/>
      </w:pPr>
      <w:bookmarkEnd w:id="45"/>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Style w:val="FootnoteAnchor"/>
        </w:rPr>
        <w:footnoteReference w:id="53"/>
      </w:r>
      <w:r>
        <w:rPr>
          <w:rFonts w:eastAsia="Times New Roman" w:cs="Times New Roman" w:ascii="Times New Roman" w:hAnsi="Times New Roman"/>
          <w:color w:val="111111"/>
          <w:sz w:val="28"/>
          <w:szCs w:val="28"/>
          <w:lang w:val="en-US" w:bidi="en-US"/>
        </w:rPr>
        <w:t>52</w:t>
      </w:r>
    </w:p>
    <w:p>
      <w:pPr>
        <w:pStyle w:val="Heading4"/>
        <w:numPr>
          <w:ilvl w:val="3"/>
          <w:numId w:val="1"/>
        </w:numPr>
        <w:rPr/>
      </w:pPr>
      <w:bookmarkStart w:id="46" w:name="__RefHeading___Toc1644953_3650668749"/>
      <w:bookmarkStart w:id="47" w:name="_Toc17"/>
      <w:bookmarkEnd w:id="46"/>
      <w:r>
        <w:rPr>
          <w:rtl w:val="true"/>
        </w:rPr>
        <w:t>د</w:t>
      </w:r>
      <w:r>
        <w:rPr>
          <w:rtl w:val="true"/>
        </w:rPr>
        <w:t xml:space="preserve">) </w:t>
      </w:r>
      <w:r>
        <w:rPr>
          <w:rtl w:val="true"/>
        </w:rPr>
        <w:t xml:space="preserve">يارى خدا </w:t>
      </w:r>
      <w:r>
        <w:rPr>
          <w:rtl w:val="true"/>
        </w:rPr>
        <w:t>(</w:t>
      </w:r>
      <w:r>
        <w:rPr>
          <w:rtl w:val="true"/>
        </w:rPr>
        <w:t>عون اللَّه</w:t>
      </w:r>
      <w:r>
        <w:rPr>
          <w:rtl w:val="true"/>
        </w:rPr>
        <w:t>)</w:t>
      </w:r>
      <w:bookmarkEnd w:id="47"/>
    </w:p>
    <w:p>
      <w:pPr>
        <w:pStyle w:val="BookText"/>
        <w:rPr/>
      </w:pPr>
      <w:r>
        <w:rPr>
          <w:rFonts w:ascii="IRNazanin" w:hAnsi="IRNazanin" w:eastAsia="IRNazanin"/>
          <w:color w:val="111111"/>
          <w:sz w:val="28"/>
          <w:sz w:val="28"/>
          <w:szCs w:val="28"/>
          <w:rtl w:val="true"/>
          <w:lang w:bidi="fa-IR"/>
        </w:rPr>
        <w:t>يارى خداوند شامل حال همه مى‌شود؛ امداد او، رحمت واسعه اوست و خداوند نسبت به تمام انسان‌ها رئوف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خداى سبحان يارى‌هاى خاصى هم دارد كه شامل حال بعضى از انسان‌ها مى‌شود، چنانكه رحمت او نيز دو گونه است؛ رحمت عام و رحمت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عام شامل هم دنيا و هم آخرت و تمامى انسان‌ها مى‌شود ولى رحمت خاص او به دو گونه است يا فقط شامل بهشتيان در قيامت مى‌شود؛ از اين رو مخصوص آخرت است و يا اينكه اختصاص به برخى از انسان‌ها در دنيا دارد كه در اين صورت تنها مؤمنين و متقين از رحمت‌هاى خاص الهى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بعضى انسان‌ها كمك و امداد خاص خود را نازل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كسانى كه يارى‌هاى ويژه الهى را دريافت مى‌كنند، حجاج‌اند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چهار نفر بر خود حقى قائل شده است كه آنها را يارى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رزمنده، ازدواج كننده، عبد مكاتب و حاجى</w:t>
      </w:r>
      <w:r>
        <w:rPr>
          <w:rFonts w:eastAsia="Amiri" w:cs="Amiri" w:ascii="Amiri" w:hAnsi="Amiri"/>
          <w:color w:val="111111"/>
          <w:sz w:val="28"/>
          <w:szCs w:val="28"/>
          <w:rtl w:val="true"/>
          <w:lang w:bidi="ar-SA"/>
        </w:rPr>
        <w:t xml:space="preserve">.» </w:t>
      </w:r>
      <w:r>
        <w:rPr>
          <w:rStyle w:val="FootnoteAnchor"/>
        </w:rPr>
        <w:footnoteReference w:id="54"/>
      </w:r>
      <w:r>
        <w:rPr>
          <w:rFonts w:eastAsia="Times New Roman" w:cs="Times New Roman" w:ascii="Times New Roman" w:hAnsi="Times New Roman"/>
          <w:color w:val="111111"/>
          <w:sz w:val="28"/>
          <w:szCs w:val="28"/>
          <w:lang w:val="en-US" w:bidi="en-US"/>
        </w:rPr>
        <w:t>53</w:t>
      </w:r>
    </w:p>
    <w:p>
      <w:pPr>
        <w:pStyle w:val="Heading3"/>
        <w:numPr>
          <w:ilvl w:val="2"/>
          <w:numId w:val="1"/>
        </w:numPr>
        <w:rPr/>
      </w:pPr>
      <w:bookmarkStart w:id="48" w:name="__RefHeading___Toc1644955_3650668749"/>
      <w:bookmarkStart w:id="49" w:name="_Toc18"/>
      <w:bookmarkEnd w:id="48"/>
      <w:r>
        <w:rPr/>
        <w:t>4</w:t>
      </w:r>
      <w:r>
        <w:rPr>
          <w:rtl w:val="true"/>
        </w:rPr>
        <w:t xml:space="preserve">. </w:t>
      </w:r>
      <w:r>
        <w:rPr>
          <w:rtl w:val="true"/>
        </w:rPr>
        <w:t>حكمتها و آثار حج‌</w:t>
      </w:r>
      <w:bookmarkEnd w:id="49"/>
    </w:p>
    <w:p>
      <w:pPr>
        <w:pStyle w:val="Heading4"/>
        <w:numPr>
          <w:ilvl w:val="3"/>
          <w:numId w:val="1"/>
        </w:numPr>
        <w:rPr/>
      </w:pPr>
      <w:bookmarkStart w:id="50" w:name="__RefHeading___Toc1644957_3650668749"/>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حج حكمتها و علتهاى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آثار و منافع بى‌شمارى در پى دارد و قرآن به اين حقيقت خبر داده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Style w:val="FootnoteAnchor"/>
        </w:rPr>
        <w:footnoteReference w:id="55"/>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w:t>
      </w:r>
      <w:bookmarkStart w:id="52" w:name="pg1713_11658"/>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را به حج فراخوان تا، پياده و سواره بر شتران لاغر از راههاى دور به سوى تو آيند تا سودهايى را كه براى آنان هست، بنگرند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منافعى كه در اين آيه آمده است اختصاصى به آخرت ندارد و شامل منافع دنيوى هم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فوايدى نظير صحت بدن، رزق و مال فراوان، محفوظ ماندن در كنار مغفرت و بخشش خداوند، بهشت و نورانيت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اين موارد منافع و آثارى است كه حج دربردارد و براى انسان به ارمغان 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تفاسير، منافع به معناى عام آن لحاظ شده؛ يعنى هم تجارت دنيا مراد است كه طلب روزى حلال باشد و هم ثواب و بهشت آخرت</w:t>
      </w:r>
      <w:r>
        <w:rPr>
          <w:rFonts w:eastAsia="Amiri" w:cs="Amiri" w:ascii="Amiri" w:hAnsi="Amiri"/>
          <w:color w:val="111111"/>
          <w:sz w:val="28"/>
          <w:szCs w:val="28"/>
          <w:rtl w:val="true"/>
          <w:lang w:bidi="ar-SA"/>
        </w:rPr>
        <w:t xml:space="preserve">. </w:t>
      </w:r>
      <w:r>
        <w:rPr>
          <w:rStyle w:val="FootnoteAnchor"/>
        </w:rPr>
        <w:footnoteReference w:id="56"/>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رحمت و مغفرت و بركات آسمانى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مكه آمده، از تمام بركات دنيوى، دينى و اخروى بهره‌مند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عمومى مى‌كند</w:t>
      </w:r>
      <w:r>
        <w:rPr>
          <w:rFonts w:eastAsia="IRNazanin" w:cs="IRNazanin"/>
          <w:color w:val="111111"/>
          <w:sz w:val="28"/>
          <w:szCs w:val="28"/>
          <w:rtl w:val="true"/>
          <w:lang w:bidi="fa-IR"/>
        </w:rPr>
        <w:t xml:space="preserve">. </w:t>
      </w:r>
      <w:r>
        <w:rPr>
          <w:rStyle w:val="FootnoteAnchor"/>
        </w:rPr>
        <w:footnoteReference w:id="57"/>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مال دنياست، از حج منافع مادى برمى‌گيرد و آنكه اهل عمل و طاعت است، از حج، شيرينى طاعت نصيبش مى‌شود و آنكه اهل حال است، صفاى باطنى دريافت مى‌كند و اهل توحيد رضاى حق مى‌خرد</w:t>
      </w:r>
      <w:r>
        <w:rPr>
          <w:rFonts w:eastAsia="IRNazanin" w:cs="IRNazanin"/>
          <w:color w:val="111111"/>
          <w:sz w:val="28"/>
          <w:szCs w:val="28"/>
          <w:rtl w:val="true"/>
          <w:lang w:bidi="fa-IR"/>
        </w:rPr>
        <w:t xml:space="preserve">. </w:t>
      </w:r>
      <w:r>
        <w:rPr>
          <w:rStyle w:val="FootnoteAnchor"/>
        </w:rPr>
        <w:footnoteReference w:id="58"/>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برخى از آثار و بركات حج ابراهيمى بيان مى‌شود</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644959_3650668749"/>
      <w:bookmarkStart w:id="54" w:name="_Toc20"/>
      <w:bookmarkEnd w:id="53"/>
      <w:r>
        <w:rPr>
          <w:rtl w:val="true"/>
        </w:rPr>
        <w:t>الف</w:t>
      </w:r>
      <w:r>
        <w:rPr>
          <w:rtl w:val="true"/>
        </w:rPr>
        <w:t xml:space="preserve">) </w:t>
      </w:r>
      <w:r>
        <w:rPr>
          <w:rtl w:val="true"/>
        </w:rPr>
        <w:t>تندرستى‌</w:t>
      </w:r>
      <w:bookmarkEnd w:id="54"/>
    </w:p>
    <w:p>
      <w:pPr>
        <w:pStyle w:val="BookText"/>
        <w:rPr/>
      </w:pPr>
      <w:r>
        <w:rPr>
          <w:rFonts w:ascii="IRNazanin" w:hAnsi="IRNazanin" w:eastAsia="IRNazanin"/>
          <w:color w:val="111111"/>
          <w:sz w:val="28"/>
          <w:sz w:val="28"/>
          <w:szCs w:val="28"/>
          <w:rtl w:val="true"/>
          <w:lang w:bidi="fa-IR"/>
        </w:rPr>
        <w:t>يكى از آثار حج صحت و سلامت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انسان وعده داده كه اگر به تمتع يا عمره برود، بدنى سالم خواهد داشت؛ پس حج، سلامت جسمانى هم به انسان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اين مژده را داد كه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 اعْتَمِرُوا تَصِحَّ أَبْدَانُكُم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59"/>
      </w:r>
      <w:r>
        <w:rPr>
          <w:rFonts w:eastAsia="Times New Roman" w:cs="Times New Roman" w:ascii="Times New Roman" w:hAnsi="Times New Roman"/>
          <w:color w:val="111111"/>
          <w:sz w:val="28"/>
          <w:szCs w:val="28"/>
          <w:lang w:val="en-US" w:bidi="en-US"/>
        </w:rPr>
        <w:t>58</w:t>
      </w:r>
      <w:bookmarkStart w:id="55" w:name="pg1713_11659"/>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 عمره به جاى آوريد تا بدنهايتان سلامت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يكى از ابعاد آن پياده روى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پياده روى فراوان وجود دارد و از سوى ديگر مى‌دانيم كه يكى از بهترين ورزشها پياده‌روى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گاه روح و روان انسان به سمت خلوص گرايد، بدن از روح تبعيت مى‌كند و سلامت خود را باز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روح و جسم دو موجود جدا از يكديگر نيستند، بلكه وجودى درهم‌تنيده‌اند و در يكديگر تأثير و تأثر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بدن سالم باشد، روح بهتر مى‌تواند رابطه معنوى برقرار كند و اگر روح انسان ارتباطى عميق با آسمان الوهيت داشته باشد، بر صحت و سلامت بدن و كالبد فيزيكى انسان تأثير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نكات جالب اينكه اگر كسى بكوشد تا حج خود را تكرار كند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خداوند هرگز او را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او هرگز در آتش تب نمى‌سوزد</w:t>
      </w:r>
      <w:r>
        <w:rPr>
          <w:rFonts w:eastAsia="IRNazanin" w:cs="IRNazanin"/>
          <w:color w:val="111111"/>
          <w:sz w:val="28"/>
          <w:szCs w:val="28"/>
          <w:rtl w:val="true"/>
          <w:lang w:bidi="fa-IR"/>
        </w:rPr>
        <w:t xml:space="preserve">. </w:t>
      </w:r>
      <w:r>
        <w:rPr>
          <w:rStyle w:val="FootnoteAnchor"/>
        </w:rPr>
        <w:footnoteReference w:id="60"/>
      </w:r>
      <w:r>
        <w:rPr>
          <w:rFonts w:eastAsia="Times New Roman" w:cs="Times New Roman" w:ascii="Times New Roman" w:hAnsi="Times New Roman"/>
          <w:color w:val="111111"/>
          <w:sz w:val="28"/>
          <w:szCs w:val="28"/>
          <w:lang w:val="en-US" w:bidi="en-US"/>
        </w:rPr>
        <w:t>59</w:t>
      </w:r>
    </w:p>
    <w:p>
      <w:pPr>
        <w:pStyle w:val="Heading4"/>
        <w:numPr>
          <w:ilvl w:val="3"/>
          <w:numId w:val="1"/>
        </w:numPr>
        <w:rPr/>
      </w:pPr>
      <w:bookmarkStart w:id="56" w:name="__RefHeading___Toc1644961_3650668749"/>
      <w:bookmarkStart w:id="57" w:name="_Toc21"/>
      <w:bookmarkEnd w:id="56"/>
      <w:r>
        <w:rPr>
          <w:rtl w:val="true"/>
        </w:rPr>
        <w:t>ب</w:t>
      </w:r>
      <w:r>
        <w:rPr>
          <w:rtl w:val="true"/>
        </w:rPr>
        <w:t xml:space="preserve">) </w:t>
      </w:r>
      <w:r>
        <w:rPr>
          <w:rtl w:val="true"/>
        </w:rPr>
        <w:t>رزق فراوان‌</w:t>
      </w:r>
      <w:bookmarkEnd w:id="57"/>
    </w:p>
    <w:p>
      <w:pPr>
        <w:pStyle w:val="BookText"/>
        <w:rPr/>
      </w:pPr>
      <w:r>
        <w:rPr>
          <w:rFonts w:ascii="Amiri" w:hAnsi="Amiri" w:eastAsia="Amiri" w:cs="Amiri"/>
          <w:color w:val="111111"/>
          <w:sz w:val="28"/>
          <w:sz w:val="28"/>
          <w:szCs w:val="28"/>
          <w:rtl w:val="true"/>
          <w:lang w:bidi="ar-SA"/>
        </w:rPr>
        <w:t>بخش مهمى از رواياتى كه درباره آثار و حكمتهاى حج وارد شده، مربوط به نفى فقر و افزايش 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احاديث تعابير متعددى وارد شده است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رزق، كفايت مؤونه اهل و عيال، كثرت مال، نفى فقر، غنا، نفى امعار و نفى املاق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همه، نشان از اهميت فراوان تأثير حج در تأمين نيازهاى مادى و دنيوى انسان‌ها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لَنْ تَفْتَقِرُوا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61"/>
      </w: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گزاريد تا هرگز نيازمند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جالب در اين حديث استفاده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كه دلالت بر نفى ابدى مى‌كند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حديثى ديگر به اين واقعيت اشاره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فقر را مى‌زدايند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كوره آهنگرى زنگار آهن را مى‌زدايد</w:t>
      </w:r>
      <w:r>
        <w:rPr>
          <w:rFonts w:eastAsia="IRNazanin" w:cs="IRNazanin"/>
          <w:color w:val="111111"/>
          <w:sz w:val="28"/>
          <w:szCs w:val="28"/>
          <w:rtl w:val="true"/>
          <w:lang w:bidi="fa-IR"/>
        </w:rPr>
        <w:t xml:space="preserve">». </w:t>
      </w:r>
      <w:r>
        <w:rPr>
          <w:rStyle w:val="FootnoteAnchor"/>
        </w:rPr>
        <w:footnoteReference w:id="62"/>
      </w: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اين تشبيه نشان مى‌دهد كه فقر و نادارى همانند زنگارهاى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زنگار زدايى كند، از لحاظ امكانات مادى هم بى‌نياز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حج رفتن باعث بى‌نيازى مالى مى‌شود، اگر كسى از حج تخلف كند، نتيجه‌اى جز فقر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نبى اكرم صلى الله عليه و آله اشاره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خانواده‌اى وارد خانه خدا نمى‌شود، مگر آنكه بى‌نياز مى‌گردد و از حج‌گزاردن تخلّف نمى‌كنند، مگر آنكه تنگدست شوند</w:t>
      </w:r>
      <w:r>
        <w:rPr>
          <w:rFonts w:eastAsia="IRNazanin" w:cs="IRNazanin"/>
          <w:color w:val="111111"/>
          <w:sz w:val="28"/>
          <w:szCs w:val="28"/>
          <w:rtl w:val="true"/>
          <w:lang w:bidi="fa-IR"/>
        </w:rPr>
        <w:t xml:space="preserve">». </w:t>
      </w:r>
      <w:r>
        <w:rPr>
          <w:rStyle w:val="FootnoteAnchor"/>
        </w:rPr>
        <w:footnoteReference w:id="63"/>
      </w: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اگر از معناى وسعت رزق و بى‌نياز شدن سئوال شود، پاسخ اين است كه منظور تأمين مخارج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به جاى آريد تا تندرست باشيد، روزى‌هايتان وسعت يابد و مخارج خانواده شما تأمين گردد</w:t>
      </w:r>
      <w:r>
        <w:rPr>
          <w:rFonts w:eastAsia="IRNazanin" w:cs="IRNazanin"/>
          <w:color w:val="111111"/>
          <w:sz w:val="28"/>
          <w:szCs w:val="28"/>
          <w:rtl w:val="true"/>
          <w:lang w:bidi="fa-IR"/>
        </w:rPr>
        <w:t xml:space="preserve">». </w:t>
      </w:r>
      <w:r>
        <w:rPr>
          <w:rStyle w:val="FootnoteAnchor"/>
        </w:rPr>
        <w:footnoteReference w:id="64"/>
      </w: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روزى اسحاق بن عمار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نيت كرده‌ام كه هر سال خودم يا كسى از خانواده‌ام با مال من به حج برود و بر اين كار مصمم و جدى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او را اين گونه بشارت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كنى مژده باد كه مالت زياد خواهد شد</w:t>
      </w:r>
      <w:r>
        <w:rPr>
          <w:rFonts w:eastAsia="IRNazanin" w:cs="IRNazanin"/>
          <w:color w:val="111111"/>
          <w:sz w:val="28"/>
          <w:szCs w:val="28"/>
          <w:rtl w:val="true"/>
          <w:lang w:bidi="fa-IR"/>
        </w:rPr>
        <w:t xml:space="preserve">». </w:t>
      </w:r>
      <w:r>
        <w:rPr>
          <w:rStyle w:val="FootnoteAnchor"/>
        </w:rPr>
        <w:footnoteReference w:id="65"/>
      </w: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راوى از امام صادق عليه السلام نقل مى‌كند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هرگز گرفتار املاق نمى‌شود</w:t>
      </w:r>
      <w:r>
        <w:rPr>
          <w:rFonts w:eastAsia="IRNazanin" w:cs="IRNazanin"/>
          <w:color w:val="111111"/>
          <w:sz w:val="28"/>
          <w:szCs w:val="28"/>
          <w:rtl w:val="true"/>
          <w:lang w:bidi="fa-IR"/>
        </w:rPr>
        <w:t xml:space="preserve">» </w:t>
      </w:r>
      <w:r>
        <w:rPr>
          <w:rStyle w:val="FootnoteAnchor"/>
        </w:rPr>
        <w:footnoteReference w:id="66"/>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املاق چيست؟ امام در جواب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تنگدست، ورشكسته و فقير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يا اجتماعى مبتلا به فقر شود، معمولًا به كارشناسان امور اقتصادى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كميته‌هاى كارشناسى تشكيل دهند و بعد از مطالعات و پژوهشهاى دامنه‌دارى، علل فقر را در جامعه بيابند و بر اين اساس استراتژى‌ها و راه‌كارهايى را براى كاهش فقر در جامعه ارائه دهند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صادرات، افزايش توليد ناخالص ملى، كاهش مصرف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كنار اين عوامل، عامل مهمتر و برترى را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67"/>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مردم شهر و ديار همه ايمان آورده پرهيزكار شوند همانا درهاى بركات آسمان و زمين را برروى آن مى‌گشوديم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جمعى تقوا و ايمان پيشه كنند، درهاى آسمان به اذن الهى جهت نزول بركات گشوده مى‌شوند و امكان ندارد آسمان درهاى خود را بگشايد و بركات نازل شود، اما فقر كاهش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فقر و غنا در زمين مربوط به آسمان است؛ بنابراين اگر ايمان و تقوا هويت جمعى پيدا كنند، از فقر كاسته شده، بر غنا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فردى به سمت ايمان بيشترى برود، از ثمرات آن يعنى كاهش فقر و ازدياد مال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امكانات دنياى خود را در اختيار كسانى قرار مى‌دهد كه بيشتر به سمت او بروند، البته ممكن است در اختيار كفار هم قرار دهد، ولى تفاوت اين است كه كافر فقط در دنيا بهره‌مند است، اما مؤمن نصيبى در دنيا دارد و از بهره‌هاى اخروى او هم محظوظ خواهد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احاديث پيش به دست مى‌آيد كه حج نافى فقر است و باعث كثرت مال و حج وسعت روزى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آزمودنى است و هر كس مى‌تواند اين واقعيت را در مورد خود و هر كس كه به حج رفته به صورتى پيمايشى در نظر گيرد و نسبت به آن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تقدير، حج با فقر مالى و مادى سازگار نيست و اين حقيقتى آزمون‌پذير است</w:t>
      </w:r>
      <w:r>
        <w:rPr>
          <w:rFonts w:eastAsia="IRNazanin" w:cs="IRNazanin"/>
          <w:color w:val="111111"/>
          <w:sz w:val="28"/>
          <w:szCs w:val="28"/>
          <w:rtl w:val="true"/>
          <w:lang w:bidi="fa-IR"/>
        </w:rPr>
        <w:t>.</w:t>
      </w:r>
      <w:bookmarkStart w:id="58" w:name="pg1713_11662"/>
    </w:p>
    <w:p>
      <w:pPr>
        <w:pStyle w:val="Heading4"/>
        <w:numPr>
          <w:ilvl w:val="3"/>
          <w:numId w:val="1"/>
        </w:numPr>
        <w:rPr/>
      </w:pPr>
      <w:bookmarkStart w:id="59" w:name="__RefHeading___Toc1644963_3650668749"/>
      <w:bookmarkStart w:id="60" w:name="_Toc22"/>
      <w:bookmarkEnd w:id="58"/>
      <w:bookmarkEnd w:id="59"/>
      <w:r>
        <w:rPr>
          <w:rtl w:val="true"/>
        </w:rPr>
        <w:t>ج</w:t>
      </w:r>
      <w:r>
        <w:rPr>
          <w:rtl w:val="true"/>
        </w:rPr>
        <w:t xml:space="preserve">) </w:t>
      </w:r>
      <w:r>
        <w:rPr>
          <w:rtl w:val="true"/>
        </w:rPr>
        <w:t>پاكى و بهشت‌</w:t>
      </w:r>
      <w:bookmarkEnd w:id="60"/>
    </w:p>
    <w:p>
      <w:pPr>
        <w:pStyle w:val="BookText"/>
        <w:rPr/>
      </w:pPr>
      <w:r>
        <w:rPr>
          <w:rFonts w:ascii="IRNazanin" w:hAnsi="IRNazanin" w:eastAsia="IRNazanin"/>
          <w:color w:val="111111"/>
          <w:sz w:val="28"/>
          <w:sz w:val="28"/>
          <w:szCs w:val="28"/>
          <w:rtl w:val="true"/>
          <w:lang w:bidi="fa-IR"/>
        </w:rPr>
        <w:t>پاك شدن از گناهان، از ديگر تأثيرات معنوى بى‌شمار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حج مى‌رود، غسل گناه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همانند آب زلال گناهان را مى‌شويد و چرك و معاصى را برطرف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خانه خدا برويد، زيرا حج، گناه را مى‌شويد چنانكه آب، چرك را</w:t>
      </w:r>
      <w:r>
        <w:rPr>
          <w:rFonts w:eastAsia="IRNazanin" w:cs="IRNazanin"/>
          <w:color w:val="111111"/>
          <w:sz w:val="28"/>
          <w:szCs w:val="28"/>
          <w:rtl w:val="true"/>
          <w:lang w:bidi="fa-IR"/>
        </w:rPr>
        <w:t xml:space="preserve">». </w:t>
      </w:r>
      <w:r>
        <w:rPr>
          <w:rStyle w:val="FootnoteAnchor"/>
        </w:rPr>
        <w:footnoteReference w:id="68"/>
      </w: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همچنين پيامبر خاتم صلى الله عليه و آله در باب فوايد حج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اخلاص براى حج از خانه بيرون رود، خداوند گناهان گذشته و آينده‌اش را مى‌بخشد</w:t>
      </w:r>
      <w:r>
        <w:rPr>
          <w:rFonts w:eastAsia="IRNazanin" w:cs="IRNazanin"/>
          <w:color w:val="111111"/>
          <w:sz w:val="28"/>
          <w:szCs w:val="28"/>
          <w:rtl w:val="true"/>
          <w:lang w:bidi="fa-IR"/>
        </w:rPr>
        <w:t xml:space="preserve">». </w:t>
      </w:r>
      <w:r>
        <w:rPr>
          <w:rStyle w:val="FootnoteAnchor"/>
        </w:rPr>
        <w:footnoteReference w:id="69"/>
      </w: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مؤمنى كه در موقف عرفات قرار گيرد، به مشعر برود و به سرزمين منا وارد شود، خداوند سبحان تمامى گناهان او را تا آن لحظه عفو مى‌كند و هر گاه حج او پايان يافت، عملش از سر گرفته مى‌شود، به تعبير ديگر حاجى پس از بازگشت از موسم، حياتى جديد مى‌يابد و گويا تازه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لحظه آغاز به عمل مى‌كند و پرونده‌اش براساس اعمال بعد از حج او محاسبه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به اين آيه استشهاد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وَاذْكُرُوا اللَّهَ فِي أَيَّامٍ مَعْدُودَاتٍ فَمَنْ تَعَجَّلَ فِي يَوْمَيْنِ فَلَا إِثْمَ عَلَيْهِ وَمَنْ تَأَخَّرَ فَلَا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70"/>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ياد كنيد به ذكر تكبير در چند روزى معين ايام تشريق و باكى نيست كه مقدم يا مؤخر دارد آنكس كه از هر گناه پرهيزكار بوده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اظهار داشته‌اند كه هر كس اعمال حج را به پايان رساند گناهانش آمرزيده شده است</w:t>
      </w:r>
      <w:r>
        <w:rPr>
          <w:rFonts w:eastAsia="IRNazanin" w:cs="IRNazanin"/>
          <w:color w:val="111111"/>
          <w:sz w:val="28"/>
          <w:szCs w:val="28"/>
          <w:rtl w:val="true"/>
          <w:lang w:bidi="fa-IR"/>
        </w:rPr>
        <w:t xml:space="preserve">. </w:t>
      </w:r>
      <w:r>
        <w:rPr>
          <w:rStyle w:val="FootnoteAnchor"/>
        </w:rPr>
        <w:footnoteReference w:id="71"/>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مسأله را جدى‌تر و وسيع‌تر مطرح مى‌كند</w:t>
      </w:r>
      <w:r>
        <w:rPr>
          <w:rFonts w:eastAsia="IRNazanin" w:cs="IRNazanin"/>
          <w:color w:val="111111"/>
          <w:sz w:val="28"/>
          <w:szCs w:val="28"/>
          <w:rtl w:val="true"/>
          <w:lang w:bidi="fa-IR"/>
        </w:rPr>
        <w:t xml:space="preserve">. </w:t>
      </w:r>
      <w:r>
        <w:rPr>
          <w:rStyle w:val="FootnoteAnchor"/>
        </w:rPr>
        <w:footnoteReference w:id="72"/>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حج‌گزار را مورد عفو و مغفرت خود قرار مى‌دهد و او را از گناهان پاك مى‌كند، بلكه هر كس را كه حاجى</w:t>
      </w:r>
    </w:p>
    <w:p>
      <w:pPr>
        <w:pStyle w:val="BookText"/>
        <w:rPr/>
      </w:pPr>
      <w:r>
        <w:rPr>
          <w:rFonts w:ascii="IRNazanin" w:hAnsi="IRNazanin" w:eastAsia="IRNazanin"/>
          <w:color w:val="111111"/>
          <w:sz w:val="28"/>
          <w:sz w:val="28"/>
          <w:szCs w:val="28"/>
          <w:rtl w:val="true"/>
          <w:lang w:bidi="fa-IR"/>
        </w:rPr>
        <w:t>براى او طلب آمرزش كرده،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بخشش و غفران او تعميم يافته، شامل ديگران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ترديدى نيست كه خداوند حاجى را مورد عفو و بخشش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كه آدم طواف بيت كرد و در حين گردش به دور كعبه به ملتزم رسيد، جبرئيل امين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بايست و به گناهت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آنجا ايستاد و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عاملى اجرى دارد؛ اجر عمل من چيست؟ 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خدا عرض كرد ذريه مرا هم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چنين وحى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فرزندان تو به اين مكان بيايد و گناه خود اعتراف كند و توبه نمايد، قطعاً گناهانش را مى‌بخشم</w:t>
      </w:r>
      <w:r>
        <w:rPr>
          <w:rFonts w:eastAsia="IRNazanin" w:cs="IRNazanin"/>
          <w:color w:val="111111"/>
          <w:sz w:val="28"/>
          <w:szCs w:val="28"/>
          <w:rtl w:val="true"/>
          <w:lang w:bidi="fa-IR"/>
        </w:rPr>
        <w:t xml:space="preserve">». </w:t>
      </w:r>
      <w:r>
        <w:rPr>
          <w:rStyle w:val="FootnoteAnchor"/>
        </w:rPr>
        <w:footnoteReference w:id="73"/>
      </w: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يكى از اصحاب امام صادق عليه السلام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مسجدالحرام است كه بسيار گناه كرده، چه بايد انجام دهد؟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موقف حج، عرفات و مزدلفه قرار گيرد، سعى ميان دو كوه انجام دهد، طواف اين خانه كند، پشت مقام ابراهيم نماز گزارد و بپندارد كه خدا او را نبخشيده است، اين بزرگترين گناه است</w:t>
      </w:r>
      <w:r>
        <w:rPr>
          <w:rFonts w:eastAsia="IRNazanin" w:cs="IRNazanin"/>
          <w:color w:val="111111"/>
          <w:sz w:val="28"/>
          <w:szCs w:val="28"/>
          <w:rtl w:val="true"/>
          <w:lang w:bidi="fa-IR"/>
        </w:rPr>
        <w:t xml:space="preserve">». </w:t>
      </w:r>
      <w:r>
        <w:rPr>
          <w:rStyle w:val="FootnoteAnchor"/>
        </w:rPr>
        <w:footnoteReference w:id="74"/>
      </w: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در اين نبايد شك روا داشت كه خداوند بدون استثناء غفران و بخشش خود را شامل حاجى، طواف كننده و سعى كننده خواهد كرد بلكه خداى سبحان بر خود مقرر داشته است كه اهل بيت، خاندان و هر كس كه حاجى براى او درخواست مغفرت كرد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مى‌دانيم كه گناهان انسان بخشيده شود خداوند بهشت را به او تقديم مى‌كند و او را از آتش جهنم نجات خواهد داد، بر اين اساس امام على بن الحسين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مَغْفُورٌ لَهُ وَ مَوْجُوبٌ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75"/>
      </w: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بخشيده شده، بهشت بر او واجب مى‌شود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بهشتى كه خدا گفته است بدون منت مى‌دهد و حتى براساس فرمايش رسول خاتم صلى الله عليه و آله بهشت بى حساب به حاجى ارزانى مى‌شود و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w:t>
      </w:r>
      <w:bookmarkStart w:id="61" w:name="pg1713_11664"/>
    </w:p>
    <w:p>
      <w:pPr>
        <w:pStyle w:val="BookText"/>
        <w:rPr/>
      </w:pPr>
      <w:bookmarkEnd w:id="61"/>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Style w:val="FootnoteAnchor"/>
        </w:rPr>
        <w:footnoteReference w:id="76"/>
      </w:r>
      <w:r>
        <w:rPr>
          <w:rFonts w:eastAsia="Times New Roman" w:cs="Times New Roman" w:ascii="Times New Roman" w:hAnsi="Times New Roman"/>
          <w:color w:val="111111"/>
          <w:sz w:val="28"/>
          <w:szCs w:val="28"/>
          <w:lang w:val="en-US" w:bidi="en-US"/>
        </w:rPr>
        <w:t>75</w:t>
      </w:r>
    </w:p>
    <w:p>
      <w:pPr>
        <w:pStyle w:val="Heading4"/>
        <w:numPr>
          <w:ilvl w:val="3"/>
          <w:numId w:val="1"/>
        </w:numPr>
        <w:rPr/>
      </w:pPr>
      <w:bookmarkStart w:id="62" w:name="__RefHeading___Toc1644965_3650668749"/>
      <w:bookmarkStart w:id="63" w:name="_Toc23"/>
      <w:bookmarkEnd w:id="62"/>
      <w:r>
        <w:rPr>
          <w:rtl w:val="true"/>
        </w:rPr>
        <w:t>د</w:t>
      </w:r>
      <w:r>
        <w:rPr>
          <w:rtl w:val="true"/>
        </w:rPr>
        <w:t xml:space="preserve">) </w:t>
      </w:r>
      <w:r>
        <w:rPr>
          <w:rtl w:val="true"/>
        </w:rPr>
        <w:t>شفاعت‌</w:t>
      </w:r>
      <w:bookmarkEnd w:id="63"/>
    </w:p>
    <w:p>
      <w:pPr>
        <w:pStyle w:val="BookText"/>
        <w:rPr/>
      </w:pPr>
      <w:r>
        <w:rPr>
          <w:rFonts w:ascii="IRNazanin" w:hAnsi="IRNazanin" w:eastAsia="IRNazanin"/>
          <w:color w:val="111111"/>
          <w:sz w:val="28"/>
          <w:sz w:val="28"/>
          <w:szCs w:val="28"/>
          <w:rtl w:val="true"/>
          <w:lang w:bidi="fa-IR"/>
        </w:rPr>
        <w:t>خداوند به حج‌گزار مقام شفاعت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توفيق زيارت خانه خدا را پيدا كرد، در آخرت شفاعت ديگران را مى‌تواند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مژده را امام جعفر صادق عليه السلام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عرفات وقوف كند، براى هر كس دعا كند اجابت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شفاعتش براى فرزندانش، اهل خانه‌اش و همسايگانش پذيرفته مى‌شود</w:t>
      </w:r>
      <w:r>
        <w:rPr>
          <w:rFonts w:eastAsia="IRNazanin" w:cs="IRNazanin"/>
          <w:color w:val="111111"/>
          <w:sz w:val="28"/>
          <w:szCs w:val="28"/>
          <w:rtl w:val="true"/>
          <w:lang w:bidi="fa-IR"/>
        </w:rPr>
        <w:t xml:space="preserve">». </w:t>
      </w:r>
      <w:r>
        <w:rPr>
          <w:rStyle w:val="FootnoteAnchor"/>
        </w:rPr>
        <w:footnoteReference w:id="77"/>
      </w: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شفاعت فقط در اختيار خداست، اگر كسى بخواهد به اين مقام بزرگ دست يابد بايد با اذن و اجازه خدا باشد؛ تنها شفاعت اين دسته از انسان‌ها پذيرفته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لَاتَنفَعُ الشَّفَاعَةُ إِلَّا مَنْ أَذِنَ لَهُ الرَّحْمَنُ </w:t>
      </w:r>
      <w:r>
        <w:rPr>
          <w:rFonts w:eastAsia="Amiri" w:cs="Amiri" w:ascii="Amiri" w:hAnsi="Amiri"/>
          <w:color w:val="111111"/>
          <w:sz w:val="28"/>
          <w:szCs w:val="28"/>
          <w:rtl w:val="true"/>
          <w:lang w:bidi="ar-SA"/>
        </w:rPr>
        <w:t xml:space="preserve">...» </w:t>
      </w:r>
      <w:r>
        <w:rPr>
          <w:rStyle w:val="FootnoteAnchor"/>
        </w:rPr>
        <w:footnoteReference w:id="78"/>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هيچكس سود نبخشد جز آنكس كه خداى رحمان به او اذن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مقام شفاعت را به بعضى از انسان‌ها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و اوليا صاحبان شفاعت الهى‌اند، شهدا هم اجازه شفاعت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كسانى كه خداوند به او اجازه شفاعت داده زائر خانه خداست</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644967_3650668749"/>
      <w:bookmarkStart w:id="65" w:name="_Toc24"/>
      <w:bookmarkEnd w:id="64"/>
      <w:r>
        <w:rPr>
          <w:rtl w:val="true"/>
        </w:rPr>
        <w:t>ه</w:t>
      </w:r>
      <w:r>
        <w:rPr>
          <w:rtl w:val="true"/>
        </w:rPr>
        <w:t xml:space="preserve">) </w:t>
      </w:r>
      <w:r>
        <w:rPr>
          <w:rtl w:val="true"/>
        </w:rPr>
        <w:t>نور</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ويژگيها و آثارى كه بر حج مترتب است، نورانيت حاجى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از منبع لايزال الهى يعنى بيت اللَّه الحرام، نور دريافت مى‌كند و آن را با خود همراه دارد، لذا حج براى حج‌گزار نورانيت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دائماً همراه با نور حج است مادام كه خود را با گناه نيالوده باشد</w:t>
      </w:r>
      <w:r>
        <w:rPr>
          <w:rFonts w:eastAsia="IRNazanin" w:cs="IRNazanin"/>
          <w:color w:val="111111"/>
          <w:sz w:val="28"/>
          <w:szCs w:val="28"/>
          <w:rtl w:val="true"/>
          <w:lang w:bidi="fa-IR"/>
        </w:rPr>
        <w:t xml:space="preserve">». </w:t>
      </w:r>
      <w:r>
        <w:rPr>
          <w:rStyle w:val="FootnoteAnchor"/>
        </w:rPr>
        <w:footnoteReference w:id="79"/>
      </w: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خداى سبحان اصل و منبع نورانيت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باطن آسمانها و زمين و تمامى كائنات نورى است كه از خدا دريافت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 xml:space="preserve">». </w:t>
      </w:r>
      <w:r>
        <w:rPr>
          <w:rStyle w:val="FootnoteAnchor"/>
        </w:rPr>
        <w:footnoteReference w:id="80"/>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خداوند، زمينى كه مظهر ماده و جسمانيت است با نور خود روشن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81"/>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جهان هستى و به تعبيرى عالم تكوين سراسر نورند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تشريع هم سرشار از نور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تورات نور است، انجيل نور است، قرآن هم نور است </w:t>
      </w:r>
      <w:r>
        <w:rPr>
          <w:rStyle w:val="FootnoteAnchor"/>
        </w:rPr>
        <w:footnoteReference w:id="82"/>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اساساً تمامى كتب آسمانى همه نورند و خداوند با نور، مسير انسان را روشن و بنى آدم را هدايت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 اى نوربخش هر ظُلَم‌از تو پيدا هر چه پنهان در عدم</w:t>
      </w:r>
    </w:p>
    <w:p>
      <w:pPr>
        <w:pStyle w:val="BookText"/>
        <w:rPr/>
      </w:pPr>
      <w:r>
        <w:rPr>
          <w:rFonts w:ascii="Amiri" w:hAnsi="Amiri" w:eastAsia="Amiri" w:cs="Amiri"/>
          <w:color w:val="111111"/>
          <w:sz w:val="28"/>
          <w:sz w:val="28"/>
          <w:szCs w:val="28"/>
          <w:rtl w:val="true"/>
          <w:lang w:bidi="ar-SA"/>
        </w:rPr>
        <w:t>اى خدا اى از تو نور كائنات‌اى زتو نور ظهور كائنات</w:t>
      </w:r>
    </w:p>
    <w:p>
      <w:pPr>
        <w:pStyle w:val="BookText"/>
        <w:rPr/>
      </w:pPr>
      <w:r>
        <w:rPr>
          <w:rFonts w:ascii="IRNazanin" w:hAnsi="IRNazanin" w:eastAsia="IRNazanin"/>
          <w:color w:val="111111"/>
          <w:sz w:val="28"/>
          <w:sz w:val="28"/>
          <w:szCs w:val="28"/>
          <w:rtl w:val="true"/>
          <w:lang w:bidi="fa-IR"/>
        </w:rPr>
        <w:t>نور عالم پرتو رخسار تو است‌عطرها هم بويى از گلزار تو است</w:t>
      </w:r>
    </w:p>
    <w:p>
      <w:pPr>
        <w:pStyle w:val="BookText"/>
        <w:rPr/>
      </w:pPr>
      <w:r>
        <w:rPr>
          <w:rFonts w:ascii="Amiri" w:hAnsi="Amiri" w:eastAsia="Amiri" w:cs="Amiri"/>
          <w:color w:val="111111"/>
          <w:sz w:val="28"/>
          <w:sz w:val="28"/>
          <w:szCs w:val="28"/>
          <w:rtl w:val="true"/>
          <w:lang w:bidi="ar-SA"/>
        </w:rPr>
        <w:t>نور هر بودى زنور بود تواست‌هر كمالى رشحه‌اى از جود تو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انسان‌ها انبياء نورند و به نورانيت دعوت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شهدا را هم وجودهاى نورانى 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وَالشُّهَدَاءُ عِنْدَ رَبِّهِمْ لَهُمْ أَجْرُهُمْ وَنُورُهُمْ </w:t>
      </w:r>
      <w:r>
        <w:rPr>
          <w:rFonts w:eastAsia="Amiri" w:cs="Amiri" w:ascii="Amiri" w:hAnsi="Amiri"/>
          <w:color w:val="111111"/>
          <w:sz w:val="28"/>
          <w:szCs w:val="28"/>
          <w:rtl w:val="true"/>
          <w:lang w:bidi="ar-SA"/>
        </w:rPr>
        <w:t xml:space="preserve">...». </w:t>
      </w:r>
      <w:r>
        <w:rPr>
          <w:rStyle w:val="FootnoteAnchor"/>
        </w:rPr>
        <w:footnoteReference w:id="83"/>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هم همراه با نورند و نور آنها را همراهى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شَرَحَ اللَّهُ صَدْرَهُ لِلْإِسْلَامِ فَهُوَ عَلَى نُورٍ مِنْ رَبِّهِ </w:t>
      </w:r>
      <w:r>
        <w:rPr>
          <w:rFonts w:eastAsia="Amiri" w:cs="Amiri" w:ascii="Amiri" w:hAnsi="Amiri"/>
          <w:color w:val="111111"/>
          <w:sz w:val="28"/>
          <w:szCs w:val="28"/>
          <w:rtl w:val="true"/>
          <w:lang w:bidi="ar-SA"/>
        </w:rPr>
        <w:t xml:space="preserve">...». </w:t>
      </w:r>
      <w:r>
        <w:rPr>
          <w:rStyle w:val="FootnoteAnchor"/>
        </w:rPr>
        <w:footnoteReference w:id="84"/>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ظريفى كه در اين آيه وجود دارد اين است كه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نورند بلكه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آنها بر نور مسلط و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اختيار آنهاست، نور مركب آنهاست و نور رام ران آنهاست، آنها با نور مى‌روند، با نور مى‌آيند، با نور مى‌نشينند، با نور مى‌گويند، با نور مى‌شنوند و از همين روست كه لحظه لحظه آنها نور است و سلام و از همين روست كه ما به لحظات و آنات اين وجودهاى نورانى سلام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حِينَ تَقُومُ السَّلامُ عَلَيْكَ حِينَ تَقْعُدُ السَّلامُ عَلَيْكَ حِينَ تَقْرَأُ وَ 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يكى از كسانى كه نورانى بوده و نور در اختيار اوست زائر بيت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دائماً همراه نور خداست و مادام كه مخالفت خدا نكند، نور از او زائل نمى‌شود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آثار و منافع متعدد ديگرى هم دارد كه يكى از آنها عمر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مكه باز گردد و تصميم او بر اين باشد كه در سالهاى آينده هم به حج برود عمرش زياد مى‌شود و خداوند بر عمر او مى‌افزايد</w:t>
      </w:r>
      <w:r>
        <w:rPr>
          <w:rFonts w:eastAsia="IRNazanin" w:cs="IRNazanin"/>
          <w:color w:val="111111"/>
          <w:sz w:val="28"/>
          <w:szCs w:val="28"/>
          <w:rtl w:val="true"/>
          <w:lang w:bidi="fa-IR"/>
        </w:rPr>
        <w:t xml:space="preserve">. </w:t>
      </w:r>
      <w:r>
        <w:rPr>
          <w:rStyle w:val="FootnoteAnchor"/>
        </w:rPr>
        <w:footnoteReference w:id="85"/>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دوبار به حج برود همواره در خير و بركت است</w:t>
      </w:r>
      <w:r>
        <w:rPr>
          <w:rFonts w:eastAsia="Amiri" w:cs="Amiri" w:ascii="Amiri" w:hAnsi="Amiri"/>
          <w:color w:val="111111"/>
          <w:sz w:val="28"/>
          <w:szCs w:val="28"/>
          <w:rtl w:val="true"/>
          <w:lang w:bidi="ar-SA"/>
        </w:rPr>
        <w:t xml:space="preserve">. </w:t>
      </w:r>
      <w:r>
        <w:rPr>
          <w:rStyle w:val="FootnoteAnchor"/>
        </w:rPr>
        <w:footnoteReference w:id="86"/>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سه بار به حج برود هرگز تنگدستى به او نرسد</w:t>
      </w:r>
      <w:r>
        <w:rPr>
          <w:rFonts w:eastAsia="IRNazanin" w:cs="IRNazanin"/>
          <w:color w:val="111111"/>
          <w:sz w:val="28"/>
          <w:szCs w:val="28"/>
          <w:rtl w:val="true"/>
          <w:lang w:bidi="fa-IR"/>
        </w:rPr>
        <w:t xml:space="preserve">. </w:t>
      </w:r>
      <w:r>
        <w:rPr>
          <w:rStyle w:val="FootnoteAnchor"/>
        </w:rPr>
        <w:footnoteReference w:id="87"/>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چهار بار به حج برود هرگز فشار قبر او را آزار ندهد</w:t>
      </w:r>
      <w:r>
        <w:rPr>
          <w:rFonts w:eastAsia="IRNazanin" w:cs="IRNazanin"/>
          <w:color w:val="111111"/>
          <w:sz w:val="28"/>
          <w:szCs w:val="28"/>
          <w:rtl w:val="true"/>
          <w:lang w:bidi="fa-IR"/>
        </w:rPr>
        <w:t xml:space="preserve">. </w:t>
      </w:r>
      <w:r>
        <w:rPr>
          <w:rStyle w:val="FootnoteAnchor"/>
        </w:rPr>
        <w:footnoteReference w:id="88"/>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پنج بار به حج برود هرگز خداوند عذابش نمى‌كند</w:t>
      </w:r>
      <w:r>
        <w:rPr>
          <w:rFonts w:eastAsia="IRNazanin" w:cs="IRNazanin"/>
          <w:color w:val="111111"/>
          <w:sz w:val="28"/>
          <w:szCs w:val="28"/>
          <w:rtl w:val="true"/>
          <w:lang w:bidi="fa-IR"/>
        </w:rPr>
        <w:t xml:space="preserve">. </w:t>
      </w:r>
      <w:r>
        <w:rPr>
          <w:rStyle w:val="FootnoteAnchor"/>
        </w:rPr>
        <w:footnoteReference w:id="89"/>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ده بار به حج برود بدون محاسبه به بهشت مى‌رود، </w:t>
      </w:r>
      <w:r>
        <w:rPr>
          <w:rStyle w:val="FootnoteAnchor"/>
        </w:rPr>
        <w:footnoteReference w:id="90"/>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بيست بار حج گزارد دوزخ را نخواهد ديد و شهيق و زفير آنرا نخواهد شنيد</w:t>
      </w:r>
      <w:r>
        <w:rPr>
          <w:rFonts w:eastAsia="IRNazanin" w:cs="IRNazanin"/>
          <w:color w:val="111111"/>
          <w:sz w:val="28"/>
          <w:szCs w:val="28"/>
          <w:rtl w:val="true"/>
          <w:lang w:bidi="fa-IR"/>
        </w:rPr>
        <w:t xml:space="preserve">. </w:t>
      </w:r>
      <w:r>
        <w:rPr>
          <w:rStyle w:val="FootnoteAnchor"/>
        </w:rPr>
        <w:footnoteReference w:id="91"/>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چهل بار توفيق زيارت خانه خدا را داشته باشد به او گويند هر كس را كه مى‌خواهى شفاعت كن و درى از درهاى بهشت به روى او گشوده مى‌شود و او كسانى را كه شفاعتشان كرده از آن در وارد مى‌شوند</w:t>
      </w:r>
      <w:r>
        <w:rPr>
          <w:rFonts w:eastAsia="IRNazanin" w:cs="IRNazanin"/>
          <w:color w:val="111111"/>
          <w:sz w:val="28"/>
          <w:szCs w:val="28"/>
          <w:rtl w:val="true"/>
          <w:lang w:bidi="fa-IR"/>
        </w:rPr>
        <w:t xml:space="preserve">. </w:t>
      </w:r>
      <w:r>
        <w:rPr>
          <w:rStyle w:val="FootnoteAnchor"/>
        </w:rPr>
        <w:footnoteReference w:id="92"/>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پنجاه حج گزارد خداوند در بهشت شهرى با صد هزار قصر براى او مى‌سازد كه در هر قصرى يك حورى و هزار همسر براى او قرار مى‌دهد </w:t>
      </w:r>
      <w:r>
        <w:rPr>
          <w:rStyle w:val="FootnoteAnchor"/>
        </w:rPr>
        <w:footnoteReference w:id="93"/>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بيش از پنجاه بار حج خانه خدا كند همچون كسى است كه با پيامبر صلى الله عليه و آله و اوصيائش حج گزارده است، خداوند هر جمعه به ديدار او مى‌آيد، خداوند او را وارد بهشت خودش مى‌كند كه نه چشمى آنرا ديده و نه مخلوقى از آن آگاه است</w:t>
      </w:r>
      <w:r>
        <w:rPr>
          <w:rFonts w:eastAsia="IRNazanin" w:cs="IRNazanin"/>
          <w:color w:val="111111"/>
          <w:sz w:val="28"/>
          <w:szCs w:val="28"/>
          <w:rtl w:val="true"/>
          <w:lang w:bidi="fa-IR"/>
        </w:rPr>
        <w:t xml:space="preserve">. </w:t>
      </w:r>
      <w:r>
        <w:rPr>
          <w:rStyle w:val="FootnoteAnchor"/>
        </w:rPr>
        <w:footnoteReference w:id="94"/>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ديگر اگر كسى ترك حج كند آثار منفى بى شمارى در انتظار اوست كه به سه نمونه از آن اشاره مى‌شود؛ يكى اينكه اگر كسى اراده حج كند و كارى از كارهاى دنيا او را مشغول به خود كند به گونه‌اى كه مانع حج او شود، رسول خدا فرمود </w:t>
      </w:r>
      <w:r>
        <w:rPr>
          <w:rStyle w:val="FootnoteAnchor"/>
        </w:rPr>
        <w:footnoteReference w:id="95"/>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كارش و حاجتش انجام نمى‌شود تا حاجيان را بعد از بازگشت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اگر كسى بناى حج داشت و به دليل دنيوى آنرا به تأخير انداخت، امام صادق عليه السلام مى‌فرمايد </w:t>
      </w:r>
      <w:r>
        <w:rPr>
          <w:rStyle w:val="FootnoteAnchor"/>
        </w:rPr>
        <w:footnoteReference w:id="96"/>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مصيبتى گرفتار مى‌كند و اين مصيبت غير از آن چيزى است كه در آخرت براى او ذخيره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روايتى مى‌خوانيم كسى كه توان حج دارد ولى پنج سال آنرا به تأخير بيندازد خداوند او را محروم قرار مى‌دهد</w:t>
      </w:r>
      <w:r>
        <w:rPr>
          <w:rFonts w:eastAsia="IRNazanin" w:cs="IRNazanin"/>
          <w:color w:val="111111"/>
          <w:sz w:val="28"/>
          <w:szCs w:val="28"/>
          <w:rtl w:val="true"/>
          <w:lang w:bidi="fa-IR"/>
        </w:rPr>
        <w:t xml:space="preserve">. </w:t>
      </w:r>
      <w:r>
        <w:rPr>
          <w:rStyle w:val="FootnoteAnchor"/>
        </w:rPr>
        <w:footnoteReference w:id="97"/>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كلى به آثار و حكمتهاى حج، مى‌توان گفت كه علت و حكمت حج ورود به ميهمان سراى خداى متعال، طلب افزايش رزق و بيرون آمدن از گناهان است و براى آنكه از گذشته توبه كند و عمل را از سر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ياران امام صادق عليه السلام هشام بن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حج را بر بندگان تكليف ساخت؟ امام پاسخ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مردمان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فرمان داد به آنچه كه فرمانبردارى در دين باشد و مصلحتشان در كار دنيايشان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حج، گرد آمدن از شرق و غرب را قرار داد تا يكديگر را بشناسند و هر كدامشان كالاهاى تجارتى را از شهرى به شهرى ببرند تا از اين رهگذر، كرايه دهنده و شتربان سود ببرند، تا آن كه نشانه‌هاى رسول خدا صلى الله عليه و آله و اخبار او شناخته و ياد شود و 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قومى به شهرهاى خودشان و آنچه در آنهاست اتّكا مى‌كردند، هلاك مى‌شدند و شهرها ويران مى‌شد و جذب كالا و سودبردنها از بين مى‌رفت و از خبرها آگاه نمى‌شدند؛ اين است علت حج</w:t>
      </w:r>
      <w:r>
        <w:rPr>
          <w:rFonts w:eastAsia="IRNazanin" w:cs="IRNazanin"/>
          <w:color w:val="111111"/>
          <w:sz w:val="28"/>
          <w:szCs w:val="28"/>
          <w:rtl w:val="true"/>
          <w:lang w:bidi="fa-IR"/>
        </w:rPr>
        <w:t xml:space="preserve">». </w:t>
      </w:r>
      <w:r>
        <w:rPr>
          <w:rStyle w:val="FootnoteAnchor"/>
        </w:rPr>
        <w:footnoteReference w:id="98"/>
      </w:r>
      <w:r>
        <w:rPr>
          <w:rFonts w:eastAsia="Times New Roman" w:cs="Times New Roman" w:ascii="Times New Roman" w:hAnsi="Times New Roman"/>
          <w:color w:val="111111"/>
          <w:sz w:val="28"/>
          <w:szCs w:val="28"/>
          <w:lang w:val="en-US" w:bidi="en-US"/>
        </w:rPr>
        <w:t>97</w:t>
      </w:r>
      <w:bookmarkStart w:id="66" w:name="pg1713_11668"/>
    </w:p>
    <w:p>
      <w:pPr>
        <w:pStyle w:val="Heading2"/>
        <w:numPr>
          <w:ilvl w:val="1"/>
          <w:numId w:val="1"/>
        </w:numPr>
        <w:rPr/>
      </w:pPr>
      <w:bookmarkStart w:id="67" w:name="__RefHeading___Toc1644969_3650668749"/>
      <w:bookmarkStart w:id="68" w:name="_Toc25"/>
      <w:bookmarkEnd w:id="66"/>
      <w:bookmarkEnd w:id="67"/>
      <w:r>
        <w:rPr>
          <w:rtl w:val="true"/>
        </w:rPr>
        <w:t>فصل دوّم</w:t>
      </w:r>
      <w:r>
        <w:rPr>
          <w:rtl w:val="true"/>
        </w:rPr>
        <w:t xml:space="preserve">: </w:t>
      </w:r>
      <w:r>
        <w:rPr>
          <w:rtl w:val="true"/>
        </w:rPr>
        <w:t>اسرار عرفانى كعبه‌</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1644971_3650668749"/>
      <w:bookmarkStart w:id="70" w:name="_Toc26"/>
      <w:bookmarkEnd w:id="69"/>
      <w:r>
        <w:rPr>
          <w:rtl w:val="true"/>
        </w:rPr>
        <w:t>اشاره</w:t>
      </w:r>
      <w:bookmarkStart w:id="71" w:name="pg1713_11670"/>
      <w:bookmarkEnd w:id="70"/>
    </w:p>
    <w:p>
      <w:pPr>
        <w:pStyle w:val="BookText"/>
        <w:rPr/>
      </w:pPr>
      <w:bookmarkEnd w:id="71"/>
      <w:r>
        <w:rPr>
          <w:rFonts w:ascii="IRNazanin" w:hAnsi="IRNazanin" w:eastAsia="IRNazanin"/>
          <w:color w:val="111111"/>
          <w:sz w:val="28"/>
          <w:sz w:val="28"/>
          <w:szCs w:val="28"/>
          <w:rtl w:val="true"/>
          <w:lang w:bidi="fa-IR"/>
        </w:rPr>
        <w:t>كعبه، مقدس‌ترين و با احترام‌ترين خانه‌هاى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نخستين و برترين نقطه خاكدان طبيعت است، كعبه در جايگاهى بسيار مقدس قرار دارد و خداوند به‌آن‌نظر و عنايتى ويژه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چيز يكى را به‌عنوان بهترين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زمين كعبه را برگزيد، هيچ منزلى روى زمين محبوب‌تر و عزيزتر از كعبه نيست، پس هتك حرمت آن جايز نبوده، بيرون راندن كسى كه به آن‌جا پناه برده هم جايز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ستون دين و بنياد بقاى شريعت محمدى است، چنان‌كه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Pr>
        <w:footnoteReference w:id="99"/>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مادامى كه كعبه پابرجاست دين پايدار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سؤالى كه مطرح است اين‌كه ساختن كعبه از چه زمانى آغاز شد؟</w:t>
      </w:r>
    </w:p>
    <w:p>
      <w:pPr>
        <w:pStyle w:val="Heading3"/>
        <w:numPr>
          <w:ilvl w:val="2"/>
          <w:numId w:val="1"/>
        </w:numPr>
        <w:rPr/>
      </w:pPr>
      <w:bookmarkStart w:id="72" w:name="__RefHeading___Toc1644973_3650668749"/>
      <w:bookmarkStart w:id="73" w:name="_Toc27"/>
      <w:bookmarkEnd w:id="72"/>
      <w:r>
        <w:rPr/>
        <w:t>1</w:t>
      </w:r>
      <w:r>
        <w:rPr>
          <w:rtl w:val="true"/>
        </w:rPr>
        <w:t xml:space="preserve">. </w:t>
      </w:r>
      <w:r>
        <w:rPr>
          <w:rtl w:val="true"/>
        </w:rPr>
        <w:t>شروع ساختن كعبه‌</w:t>
      </w:r>
      <w:bookmarkEnd w:id="73"/>
    </w:p>
    <w:p>
      <w:pPr>
        <w:pStyle w:val="BookText"/>
        <w:rPr/>
      </w:pPr>
      <w:r>
        <w:rPr>
          <w:rFonts w:ascii="IRNazanin" w:hAnsi="IRNazanin" w:eastAsia="IRNazanin"/>
          <w:color w:val="111111"/>
          <w:sz w:val="28"/>
          <w:sz w:val="28"/>
          <w:szCs w:val="28"/>
          <w:rtl w:val="true"/>
          <w:lang w:bidi="fa-IR"/>
        </w:rPr>
        <w:t>درباره آغاز ساختن خانه خدا احاديث متعددى وارد شده و در اين زمينه به‌گونه‌هاى مختلف مطالبى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جبرئيل رانزد آدم و حوا فرستاد 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خانه‌اى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برايشان نقشه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حفر مى‌كرد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مى‌كرد تا به آب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آن چنين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اى آدم، پس چون خانه را ساختند، خداوند به او وحى فرمود كه بر گرد آن طواف كند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كسى و اين، اولين خانه است، سپس قرن‌ها گذشت تا آن‌كه</w:t>
      </w:r>
    </w:p>
    <w:p>
      <w:pPr>
        <w:pStyle w:val="BookText"/>
        <w:rPr/>
      </w:pPr>
      <w:r>
        <w:rPr>
          <w:rFonts w:ascii="IRNazanin" w:hAnsi="IRNazanin" w:eastAsia="IRNazanin"/>
          <w:color w:val="111111"/>
          <w:sz w:val="28"/>
          <w:sz w:val="28"/>
          <w:szCs w:val="28"/>
          <w:rtl w:val="true"/>
          <w:lang w:bidi="fa-IR"/>
        </w:rPr>
        <w:t>حضرت نوح آن را ديد بعد قرن‌ها گذشت تا آن‌كه حضرت ابراهيم، پايه‌هاى آن را برافراشت</w:t>
      </w:r>
      <w:r>
        <w:rPr>
          <w:rFonts w:eastAsia="IRNazanin" w:cs="IRNazanin"/>
          <w:color w:val="111111"/>
          <w:sz w:val="28"/>
          <w:szCs w:val="28"/>
          <w:rtl w:val="true"/>
          <w:lang w:bidi="fa-IR"/>
        </w:rPr>
        <w:t xml:space="preserve">.» </w:t>
      </w:r>
      <w:r>
        <w:rPr>
          <w:rStyle w:val="FootnoteAnchor"/>
        </w:rPr>
        <w:footnoteReference w:id="100"/>
      </w: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امام باقر عليه السلام هم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آغاز اين خانه چنان بوده كه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جانشين قرار مى‌دهم فرشتگان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كسى را قرار مى‌دهى كه فساد مى‌كند و خون‌ها مى‌ريزد؟ خداوند از فرشتگان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ديدند كه اين رويگردانى از خشم خداست، پس به عرش او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يكى از فرشتگان فرمان داد تا در آسمان ششم در برابر عرش او خانه‌اى برايش بسازد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براى آسمانيان قرار داد كه هر روز هفتاد هزار فرشته طوافش مى‌كنند و بازنمى‌گردند و استغفار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آدم به آسمان دنيا فرود آمد، خداوند فرمانش داد كه اين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 را براى آدم و نسل او قرار داد همچنان كه آن خانه را براى آسمانيان قرار داده بود</w:t>
      </w:r>
      <w:r>
        <w:rPr>
          <w:rFonts w:eastAsia="IRNazanin" w:cs="IRNazanin"/>
          <w:color w:val="111111"/>
          <w:sz w:val="28"/>
          <w:szCs w:val="28"/>
          <w:rtl w:val="true"/>
          <w:lang w:bidi="fa-IR"/>
        </w:rPr>
        <w:t xml:space="preserve">.» </w:t>
      </w:r>
      <w:r>
        <w:rPr>
          <w:rStyle w:val="FootnoteAnchor"/>
        </w:rPr>
        <w:footnoteReference w:id="101"/>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در دو روايت پيش ساختن كعبه به آدم عليه السلام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آدم عليه السلام به‌عنوان اولين پيامبر خدا حفر كرد و در آن‌جا خانه‌اى بنا نمود؛ اين خانه معادل خانه‌اى است در عرش خدا كه توسط فرشتگان ساخته شد، اما در بعضى احاديث آمده است كه ابراهيم عليه السلام كعبه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فرشتگان فرمان داد كه در زمين براى او خانه‌اى بسازند تا هركه از فرزندان آدم گناه كند، برگرد آن طواف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فرشتگان عرش خدا را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آنان خشنود شود همچنان‌كه از فرشتگان راضى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محل كعبه خانه‌اى ساختند كه زمان توفان بالا برده شد كه اكنون در آسمان‌چهارم‌است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بر گرد آن طواف مى‌كنند و هرگز به‌سوى آن برنمى‌گردند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بر پايه همان، كعبه را بنا نهاد</w:t>
      </w:r>
      <w:r>
        <w:rPr>
          <w:rFonts w:eastAsia="IRNazanin" w:cs="IRNazanin"/>
          <w:color w:val="111111"/>
          <w:sz w:val="28"/>
          <w:szCs w:val="28"/>
          <w:rtl w:val="true"/>
          <w:lang w:bidi="fa-IR"/>
        </w:rPr>
        <w:t xml:space="preserve">.» </w:t>
      </w:r>
      <w:r>
        <w:rPr>
          <w:rStyle w:val="FootnoteAnchor"/>
        </w:rPr>
        <w:footnoteReference w:id="102"/>
      </w: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درباره زمان بناى كعبه دوقول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كه كعبه را حضرت ابراهيم عليه السلام ساخت و پيش از آن خانه‌اى به نام كعبه وجود نداشت، بعضى ديگر هم بر اين باورند كه خانه خدا قبل از ابراهيم عليه السلام ساخته شده بود و نخستين سازنده كعبه آدم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ميان اين دو قول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نخستين بار توسط آدم عليه السلام و به امر خدا بنا شد، اما بر اثر توفان نوح عليه السلام يا پديده‌اى ديگر از بين رفت، پس از آن با راهنمايى خدا و به‌دست ابراهيم عليه السلام اين بنا تجديد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ابراهيم عليه السلام در بناى كعبه و آداب و مناسك آن نقشى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دقيق قرآن هم شاهدى بر اين مدعاست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بَوَّأْنا لِإِبْراهِيمَ مَكانَ الْبَيْتِ</w:t>
      </w:r>
      <w:r>
        <w:rPr>
          <w:rFonts w:eastAsia="Amiri" w:cs="Amiri" w:ascii="Amiri" w:hAnsi="Amiri"/>
          <w:color w:val="111111"/>
          <w:sz w:val="28"/>
          <w:szCs w:val="28"/>
          <w:rtl w:val="true"/>
          <w:lang w:bidi="ar-SA"/>
        </w:rPr>
        <w:t xml:space="preserve">» </w:t>
      </w:r>
      <w:r>
        <w:rPr>
          <w:rStyle w:val="FootnoteAnchor"/>
        </w:rPr>
        <w:footnoteReference w:id="103"/>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مكان خانه را براى ابراهيم آشكار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هم تأييد ديگرى است بر وجه جمعى كه بيان شد، امام باقر عليه السلام داستان ساختن كعبه را چنين بيان مى‌فرمايد</w:t>
      </w:r>
      <w:r>
        <w:rPr>
          <w:rFonts w:eastAsia="IRNazanin" w:cs="IRNazanin"/>
          <w:color w:val="111111"/>
          <w:sz w:val="28"/>
          <w:szCs w:val="28"/>
          <w:rtl w:val="true"/>
          <w:lang w:bidi="fa-IR"/>
        </w:rPr>
        <w:t xml:space="preserve">: </w:t>
      </w:r>
      <w:r>
        <w:rPr>
          <w:rStyle w:val="FootnoteAnchor"/>
        </w:rPr>
        <w:footnoteReference w:id="104"/>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آدم را از بهشت فرود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خانه‌اى فرود مى‌آورم كه بر گرد آن طواف شود، همچنان كه عرش من طواف مى‌شود و نزد آن نماز خوانده شود، همچنان كه نزد عرش من نماز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طوفان، خانه بالا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خانه خدا را حج مى‌كردند ولى جاى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نمى‌دانستند تا آنكه خداوند جاى آن را براى حضرت ابراهيم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خانه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كوه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حرا، ثَبير، لبنان، طور و حمر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داستان آفرينش داستانى نغز و دلكش است و قرآن آنرا با بيان‌هاى متنوع به بشر تعليم داده است گاهى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يَبْدَؤُا الْخَلْقَ ثُمَّ يُعِيدُهُ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05"/>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موجودات را مى‌آفريند آنگاه ديگربارشان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 اْلأَمْرَ مِنَ السَّماءِ إِلَى اْلأَرْضِ ثُمَّ يَعْرُجُ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06"/>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از آسمان تا زمين سامان مى‌دهد پس بسوى او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خَلَقَ السَّماواتِ وَاْلأَرْضَ فِي سِتَّةِ أَيَّامٍ وَكانَ عَرْشُهُ عَلَى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07"/>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w:t>
      </w:r>
    </w:p>
    <w:p>
      <w:pPr>
        <w:pStyle w:val="BookText"/>
        <w:rPr/>
      </w:pPr>
      <w:r>
        <w:rPr>
          <w:rFonts w:ascii="IRNazanin" w:hAnsi="IRNazanin" w:eastAsia="IRNazanin"/>
          <w:color w:val="111111"/>
          <w:sz w:val="28"/>
          <w:sz w:val="28"/>
          <w:szCs w:val="28"/>
          <w:rtl w:val="true"/>
          <w:lang w:bidi="fa-IR"/>
        </w:rPr>
        <w:t>آسمان‌ها و زمين را در شش روز آفريد و عرش او بر روى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سوره نازعات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آسمان، شب، آب و كوه‌ها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به پديده دخان اشارتى دارد</w:t>
      </w:r>
      <w:r>
        <w:rPr>
          <w:rFonts w:eastAsia="IRNazanin" w:cs="IRNazanin"/>
          <w:color w:val="111111"/>
          <w:sz w:val="28"/>
          <w:szCs w:val="28"/>
          <w:rtl w:val="true"/>
          <w:lang w:bidi="fa-IR"/>
        </w:rPr>
        <w:t xml:space="preserve">. </w:t>
      </w:r>
      <w:r>
        <w:rPr>
          <w:rStyle w:val="FootnoteAnchor"/>
        </w:rPr>
        <w:footnoteReference w:id="108"/>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بجز اين‌ها، قرآن به مسأله دحوالارض يا انبساط زمين هم اشاره‌اى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09"/>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زمين را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دحوالارض از نقطه‌اى شروع مى‌شود كه طبعاً آن منطقه مركز زمين خواهد بود، مركز زمين جايى جز كعبه نيست</w:t>
      </w:r>
      <w:r>
        <w:rPr>
          <w:rFonts w:eastAsia="IRNazanin" w:cs="IRNazanin"/>
          <w:color w:val="111111"/>
          <w:sz w:val="28"/>
          <w:szCs w:val="28"/>
          <w:rtl w:val="true"/>
          <w:lang w:bidi="fa-IR"/>
        </w:rPr>
        <w:t xml:space="preserve">. </w:t>
      </w:r>
      <w:r>
        <w:rPr>
          <w:rStyle w:val="FootnoteAnchor"/>
        </w:rPr>
        <w:footnoteReference w:id="110"/>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ساختن بيت‌اللَّه الحرام و نحوه تكوّن آن در فرمايشات معصومين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با اشاره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Style w:val="FootnoteAnchor"/>
        </w:rPr>
        <w:footnoteReference w:id="111"/>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كه محل عرش الهى بود بر هوا قرار داشت و غير اينها مخلوقى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اراده فرمود زمين را بيافريند به بادها دستور داد تا به آب برخورد كنند موجى پديد آمد روى آن كف‌هاى فراوانى بود، آنها را در محل بيت جمع نمود تا كوهى از كف جمع شد سپس از آنجا زمين را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گسترش و بسط زمين بدين صورت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زمين را از زير كعبه تا منى گستراند، از منى تا عرفات و از عرفات تا منى و از منى تا كعبه، سپس بيت را از آسمان نازل كرد در حالى كه چهار در داشت و به هر دربى قنديلى از طلاى بهشتى آويزان بود</w:t>
      </w:r>
      <w:r>
        <w:rPr>
          <w:rFonts w:eastAsia="IRNazanin" w:cs="IRNazanin"/>
          <w:color w:val="111111"/>
          <w:sz w:val="28"/>
          <w:szCs w:val="28"/>
          <w:rtl w:val="true"/>
          <w:lang w:bidi="fa-IR"/>
        </w:rPr>
        <w:t xml:space="preserve">.» </w:t>
      </w:r>
      <w:r>
        <w:rPr>
          <w:rStyle w:val="FootnoteAnchor"/>
        </w:rPr>
        <w:footnoteReference w:id="112"/>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و ظريفى كه بدان تصريح شده است علت سياهى جايگاه كعبه است در حالى‌كه براساس احاديث جايگاه كعبه از كف‌هاى روى آب ساخته شده كه طبعاً بايد سفيد باشد، علت تغيير رنگ جايگاه كعبه و اطراف آن گناهان بشر و پيش از همه كشتن فرزند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Style w:val="FootnoteAnchor"/>
        </w:rPr>
        <w:footnoteReference w:id="113"/>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كعبه سرزمينى مرتفع و سفيد بود كه همچون خورشيد و ماه مى‌درخشيد تا آنكه از دو فرزند آدم، يكى آن ديگرى را كشت پس سياه شد، چون آدم فرود آمد خداوند همه‌جاى آن زمين را براى او بالا آورد تا آن را ديد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زمين سفيد درخشان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 من است</w:t>
      </w:r>
      <w:r>
        <w:rPr>
          <w:rFonts w:eastAsia="IRNazanin" w:cs="IRNazanin"/>
          <w:color w:val="111111"/>
          <w:sz w:val="28"/>
          <w:szCs w:val="28"/>
          <w:rtl w:val="true"/>
          <w:lang w:bidi="fa-IR"/>
        </w:rPr>
        <w:t>.»</w:t>
      </w:r>
      <w:bookmarkStart w:id="74" w:name="pg1713_11674"/>
    </w:p>
    <w:p>
      <w:pPr>
        <w:pStyle w:val="BookText"/>
        <w:rPr/>
      </w:pPr>
      <w:bookmarkEnd w:id="74"/>
      <w:r>
        <w:rPr>
          <w:rFonts w:ascii="IRNazanin" w:hAnsi="IRNazanin" w:eastAsia="IRNazanin"/>
          <w:color w:val="111111"/>
          <w:sz w:val="28"/>
          <w:sz w:val="28"/>
          <w:szCs w:val="28"/>
          <w:rtl w:val="true"/>
          <w:lang w:bidi="fa-IR"/>
        </w:rPr>
        <w:t>حاصل آن‌كه خانه خدا به امر خدا ساخته شد، جبرئيل آن را طراحى كرد، اولين پيامبر خدا و اب‌الأنبيا در ساختن آن دخالت داشتند، كعبه در برابر خانه خدا در عرش است، كعبه وسيله استغفار بنى‌آدم است، فرشتگان در ساختن كعبه نظارت داشتند، كعبه قطعه‌اى از بهشت است و هركس به بهشت نظر كند، گناهانش آمرزيده مى‌شود، نوح عليه السلام با كشتى خود چهل روز به دور كعبه گشت تا سرانجام در وادى جودى سكنا گزيد</w:t>
      </w:r>
      <w:r>
        <w:rPr>
          <w:rFonts w:eastAsia="IRNazanin" w:cs="IRNazanin"/>
          <w:color w:val="111111"/>
          <w:sz w:val="28"/>
          <w:szCs w:val="28"/>
          <w:rtl w:val="true"/>
          <w:lang w:bidi="fa-IR"/>
        </w:rPr>
        <w:t xml:space="preserve">. </w:t>
      </w:r>
      <w:r>
        <w:rPr>
          <w:rStyle w:val="FootnoteAnchor"/>
        </w:rPr>
        <w:footnoteReference w:id="114"/>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بعد از پيدايش در دوره‌هاى مختلف تاريخى تحولات و تطورات فراوانى به خود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در دوره انبياى پيشين، در عهد جاهليت، در دوره پيامبر صلى الله عليه و آله، در عصر خلفا و نيز دوره‌هاى بعدى تا به امروز ادامه حيات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كتب تاريخى مباحث مبسوطى را مطرح كرده‌اند</w:t>
      </w:r>
      <w:r>
        <w:rPr>
          <w:rFonts w:eastAsia="IRNazanin" w:cs="IRNazanin"/>
          <w:color w:val="111111"/>
          <w:sz w:val="28"/>
          <w:szCs w:val="28"/>
          <w:rtl w:val="true"/>
          <w:lang w:bidi="fa-IR"/>
        </w:rPr>
        <w:t xml:space="preserve">. </w:t>
      </w:r>
      <w:r>
        <w:rPr>
          <w:rStyle w:val="FootnoteAnchor"/>
        </w:rPr>
        <w:footnoteReference w:id="115"/>
      </w:r>
      <w:r>
        <w:rPr>
          <w:rFonts w:eastAsia="Times New Roman" w:cs="Times New Roman" w:ascii="Times New Roman" w:hAnsi="Times New Roman"/>
          <w:color w:val="111111"/>
          <w:sz w:val="28"/>
          <w:szCs w:val="28"/>
          <w:lang w:val="en-US" w:bidi="en-US"/>
        </w:rPr>
        <w:t>114</w:t>
      </w:r>
    </w:p>
    <w:p>
      <w:pPr>
        <w:pStyle w:val="Heading3"/>
        <w:numPr>
          <w:ilvl w:val="2"/>
          <w:numId w:val="1"/>
        </w:numPr>
        <w:rPr/>
      </w:pPr>
      <w:bookmarkStart w:id="75" w:name="__RefHeading___Toc1644975_3650668749"/>
      <w:bookmarkStart w:id="76" w:name="_Toc28"/>
      <w:bookmarkEnd w:id="75"/>
      <w:r>
        <w:rPr/>
        <w:t>2</w:t>
      </w:r>
      <w:r>
        <w:rPr>
          <w:rtl w:val="true"/>
        </w:rPr>
        <w:t xml:space="preserve">. </w:t>
      </w:r>
      <w:r>
        <w:rPr>
          <w:rtl w:val="true"/>
        </w:rPr>
        <w:t>اسرار نام‌هاى كعبه‌</w:t>
      </w:r>
      <w:bookmarkEnd w:id="76"/>
    </w:p>
    <w:p>
      <w:pPr>
        <w:pStyle w:val="Heading4"/>
        <w:numPr>
          <w:ilvl w:val="3"/>
          <w:numId w:val="1"/>
        </w:numPr>
        <w:rPr/>
      </w:pPr>
      <w:bookmarkStart w:id="77" w:name="__RefHeading___Toc1644977_3650668749"/>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نام‌هاى كعبه هم در قرآن و هم در احاديث ذكر شده است و اسرار فراوانى ذيل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خانه خدا بيست بار و جمعاً در شانزده آيه ياد شده است، بدين صورت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يك‌بار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در تفاسير و بعضى احاديث نكاتى در باب اسرار برخى نام‌هاى كعبه به چشم مى‌خورد كه مناسب است به آنها اشاره شود</w:t>
      </w:r>
      <w:r>
        <w:rPr>
          <w:rFonts w:eastAsia="IRNazanin" w:cs="IRNazanin"/>
          <w:color w:val="111111"/>
          <w:sz w:val="28"/>
          <w:szCs w:val="28"/>
          <w:rtl w:val="true"/>
          <w:lang w:bidi="fa-IR"/>
        </w:rPr>
        <w:t>.</w:t>
      </w:r>
    </w:p>
    <w:p>
      <w:pPr>
        <w:pStyle w:val="Heading4"/>
        <w:numPr>
          <w:ilvl w:val="3"/>
          <w:numId w:val="1"/>
        </w:numPr>
        <w:rPr/>
      </w:pPr>
      <w:bookmarkStart w:id="79" w:name="__RefHeading___Toc1644979_3650668749"/>
      <w:bookmarkStart w:id="80" w:name="_Toc30"/>
      <w:bookmarkEnd w:id="79"/>
      <w:r>
        <w:rPr>
          <w:rtl w:val="true"/>
        </w:rPr>
        <w:t>يك</w:t>
      </w:r>
      <w:r>
        <w:rPr>
          <w:rtl w:val="true"/>
        </w:rPr>
        <w:t xml:space="preserve">) </w:t>
      </w:r>
      <w:r>
        <w:rPr>
          <w:rtl w:val="true"/>
        </w:rPr>
        <w:t>كعبه‌</w:t>
      </w:r>
      <w:bookmarkEnd w:id="8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كعبه در دو جاى قرآن به‌كار رفته است كه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w:t>
      </w:r>
    </w:p>
    <w:p>
      <w:pPr>
        <w:pStyle w:val="BookText"/>
        <w:rPr/>
      </w:pPr>
      <w:r>
        <w:rPr>
          <w:rFonts w:ascii="Amiri" w:hAnsi="Amiri" w:eastAsia="Amiri" w:cs="Amiri"/>
          <w:color w:val="111111"/>
          <w:sz w:val="28"/>
          <w:sz w:val="28"/>
          <w:szCs w:val="28"/>
          <w:rtl w:val="true"/>
          <w:lang w:bidi="ar-SA"/>
        </w:rPr>
        <w:t>الْحَرامَ قِياماً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16"/>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هَدْياً بالِغَ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17"/>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اين نام‌گذارى چند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به‌صورت مربع است و در زبان عربى معمولًا به خانه‌هاى چهارگوش و مربع، كعبه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را از آن جهت كعبه نام نهاده‌اند كه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چهارگوش بودنش نيز آن است كه درمقابل بيت‌المعمور است كه آن هم چهارگوش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بيت‌المعمور چهارگوش شده، چون در برابر عرش است كه آن هم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چهارگوش شده چون كلماتى كه اسلام برآنها استوار است چهار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الحمد للَّه، لا إله إلّااللَّه و اللَّه اكبر</w:t>
      </w:r>
      <w:r>
        <w:rPr>
          <w:rFonts w:eastAsia="IRNazanin" w:cs="IRNazanin"/>
          <w:color w:val="111111"/>
          <w:sz w:val="28"/>
          <w:szCs w:val="28"/>
          <w:rtl w:val="true"/>
          <w:lang w:bidi="fa-IR"/>
        </w:rPr>
        <w:t xml:space="preserve">.» </w:t>
      </w:r>
      <w:r>
        <w:rPr>
          <w:rStyle w:val="FootnoteAnchor"/>
        </w:rPr>
        <w:footnoteReference w:id="118"/>
      </w: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بنابراين چهارگوش بودن كعبه بدين دليل است كه عرش خدا چهارگوشه دارد و هر گوشه‌اى بر اسمى از نامهاى الهى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نامها يا به عبارت ديگر تسبيح، تحميد، تهليل و تكبير اركان اسماء الهى، اسماء محيط و امهات اسماء محسوب مى‌شوند و تحت اسماء جمال و جلال مى‌گنجند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اسماء چهارگانه بر اسماء ديگر الهى احاطه و هيمنه دارند، طبعاً كعبه هم احاطه بر زمين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وسط هر چيز، كعبه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خانه خدا و بيت‌اللَّه الحرام در وسط دنيا قرار گرفته است، به آن كعبه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يهود نزد پيامبر صلى الله عليه و آله آمدند و درباره بعضى مسائل از ايشان سئوالاتى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كعبه كعبه مى‌گويند؟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وسط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19"/>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كعبه در وسط دنيا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دحوالأرض مؤيدى بر اين سخن است؛ زيرا كه زمين از كعبه انبساط و گسترش يافت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كعبه مركزيت داشته، اساس و پايه اين كره خاكى است، از اين رو مادامى كه كعبه باقى است، زمين و دنيا هم وجود دارد، يعنى پيدايش دنيا از كعبه است و پايدارى و بقاى آن هم وابسته به اوست</w:t>
      </w:r>
      <w:r>
        <w:rPr>
          <w:rFonts w:eastAsia="IRNazanin" w:cs="IRNazanin"/>
          <w:color w:val="111111"/>
          <w:sz w:val="28"/>
          <w:szCs w:val="28"/>
          <w:rtl w:val="true"/>
          <w:lang w:bidi="fa-IR"/>
        </w:rPr>
        <w:t>.</w:t>
      </w:r>
      <w:bookmarkStart w:id="81" w:name="pg1713_11676"/>
    </w:p>
    <w:p>
      <w:pPr>
        <w:pStyle w:val="BookText"/>
        <w:rPr/>
      </w:pPr>
      <w:bookmarkEnd w:id="8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معانى كعبه ارتفاع و بلندى از سطح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چيزى كه داراى ارتفاع از سطح زمين باشد كعبه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داراى دوگونه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و معنوى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به‌لحاظ ظاهر بناى كعبه از سطح زمين ارتفاع دارد، هم به‌لحاظ شرافت و عظمتى كه نزد خدا دارد، رفعت و بلنداى معنوى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به همين دليل است كه ساختن بنايى بلندتر از خانه كعبه مجاز نيست</w:t>
      </w:r>
      <w:r>
        <w:rPr>
          <w:rFonts w:eastAsia="Amiri" w:cs="Amiri" w:ascii="Amiri" w:hAnsi="Amiri"/>
          <w:color w:val="111111"/>
          <w:sz w:val="28"/>
          <w:szCs w:val="28"/>
          <w:rtl w:val="true"/>
          <w:lang w:bidi="ar-SA"/>
        </w:rPr>
        <w:t xml:space="preserve">. </w:t>
      </w:r>
      <w:r>
        <w:rPr>
          <w:rStyle w:val="FootnoteAnchor"/>
        </w:rPr>
        <w:footnoteReference w:id="120"/>
      </w:r>
      <w:r>
        <w:rPr>
          <w:rFonts w:eastAsia="Times New Roman" w:cs="Times New Roman" w:ascii="Times New Roman" w:hAnsi="Times New Roman"/>
          <w:color w:val="111111"/>
          <w:sz w:val="28"/>
          <w:szCs w:val="28"/>
          <w:lang w:val="en-US" w:bidi="en-US"/>
        </w:rPr>
        <w:t>119</w:t>
      </w:r>
    </w:p>
    <w:p>
      <w:pPr>
        <w:pStyle w:val="Heading4"/>
        <w:numPr>
          <w:ilvl w:val="3"/>
          <w:numId w:val="1"/>
        </w:numPr>
        <w:rPr/>
      </w:pPr>
      <w:bookmarkStart w:id="82" w:name="__RefHeading___Toc1644981_3650668749"/>
      <w:bookmarkStart w:id="83" w:name="_Toc31"/>
      <w:bookmarkEnd w:id="82"/>
      <w:r>
        <w:rPr>
          <w:rtl w:val="true"/>
        </w:rPr>
        <w:t>دو</w:t>
      </w:r>
      <w:r>
        <w:rPr>
          <w:rtl w:val="true"/>
        </w:rPr>
        <w:t xml:space="preserve">) </w:t>
      </w:r>
      <w:r>
        <w:rPr>
          <w:rtl w:val="true"/>
        </w:rPr>
        <w:t>عتيق‌</w:t>
      </w:r>
      <w:bookmarkEnd w:id="83"/>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در دو مورد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در باب طواف خانه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21"/>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درباره جايگاه قربانى‌ها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مَحِلُّها إِلَى الْبَيْتِ الْعَتِيقِ</w:t>
      </w:r>
      <w:r>
        <w:rPr>
          <w:rFonts w:eastAsia="IRNazanin" w:cs="IRNazanin"/>
          <w:color w:val="111111"/>
          <w:sz w:val="28"/>
          <w:szCs w:val="28"/>
          <w:rtl w:val="true"/>
          <w:lang w:bidi="fa-IR"/>
        </w:rPr>
        <w:t xml:space="preserve">». </w:t>
      </w:r>
      <w:r>
        <w:rPr>
          <w:rStyle w:val="FootnoteAnchor"/>
        </w:rPr>
        <w:footnoteReference w:id="122"/>
      </w: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در زمينه علت اين نامگذارى وجوه مختلفى بيان شده است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در احاديث بيان‌هاى مختلفى درباره آزادى كعبه ذكر شده است؛ از جمله اين‌كه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از مالكيت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خانه‌اى كه در زمين ساخته شود، مالكى از انسان‌ها دارد، مگر خانه خدا كه مالك آن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بودم و به امام عليه السلام عرض كردم كه خداوند چرا اين خانه را عتيق ناميد؟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مِنْ بَيْتٍ وَضَعَهُ اللَّهُ عَلَى وَجْهِ الْارْضِ إِلَّا لَهُ رَبٌّ وَ سُكَّانٌ يَسْكُنُونَهُ غَيْرَ هَذَا الْبَيْتِ فَإِنَّهُ لَا رَبَّ لَهُ إِلَّا اللَّهُ عَزَّ وَ جَلَّ وَ هُوَ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23"/>
      </w:r>
      <w:r>
        <w:rPr>
          <w:rFonts w:eastAsia="Times New Roman" w:cs="Times New Roman" w:ascii="Times New Roman" w:hAnsi="Times New Roman"/>
          <w:color w:val="111111"/>
          <w:sz w:val="28"/>
          <w:szCs w:val="28"/>
          <w:lang w:val="en-US" w:bidi="en-US"/>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خانه‌اى نيست كه خدا بر روى زمين قرار داده مگر آن‌كه صاحب و ساكنانى دارد، جز اين خانه كه جز خداى متعال، صاحبى ندارد و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با بيانى روشن‌تر به همين مضمون اشاره دارد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خانه‌اى است كه آزاد از مردم بوده و هيچ‌كس مالك آن نيست</w:t>
      </w:r>
      <w:r>
        <w:rPr>
          <w:rFonts w:eastAsia="IRNazanin" w:cs="IRNazanin"/>
          <w:color w:val="111111"/>
          <w:sz w:val="28"/>
          <w:szCs w:val="28"/>
          <w:rtl w:val="true"/>
          <w:lang w:bidi="fa-IR"/>
        </w:rPr>
        <w:t xml:space="preserve">.» </w:t>
      </w:r>
      <w:r>
        <w:rPr>
          <w:rStyle w:val="FootnoteAnchor"/>
        </w:rPr>
        <w:footnoteReference w:id="124"/>
      </w: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بنابراين تنها خانه‌اى كه روى زمين مدعى از سوى انسان‌ها ندارد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خانه‌اى است كه ساكنى جز خدا ندارد، مالكى جز خدا ندارد، انتسابى جز به او ندارد و هيچ انسانى حقى بر اين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ادعاى مالكيت كعبه چه با صراحت چه تلويحى و چه آشكارا چه پنهانى و از سوى هركسى كه باشد،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از غرق و توفان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داستان نوح عليه السلام تمام زمين را غرق آب كرد، لذا هر چيز كه در زمين بود غرق شد مگر بيت كه خداوند آن را از زمين بالا برد تا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كه به كعبه عتيق گفته‌اند؛ چرا كه از غرق شدن رهايى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ماجراى نوح، همه زمين را زير آب برد جز خانه خدا را، آن روز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 چون كه آن روز از غرق شدن رها شد</w:t>
      </w:r>
      <w:r>
        <w:rPr>
          <w:rFonts w:eastAsia="IRNazanin" w:cs="IRNazanin"/>
          <w:color w:val="111111"/>
          <w:sz w:val="28"/>
          <w:szCs w:val="28"/>
          <w:rtl w:val="true"/>
          <w:lang w:bidi="fa-IR"/>
        </w:rPr>
        <w:t xml:space="preserve">.» </w:t>
      </w:r>
      <w:r>
        <w:rPr>
          <w:rStyle w:val="FootnoteAnchor"/>
        </w:rPr>
        <w:footnoteReference w:id="125"/>
      </w: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لذا خانه خدا از غرق شدن و توفان نوح رهايى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آزادى از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تفاسير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شده است كه اگر كسى خانه خدا را در دنيا زيارت كند و زائر بيت‌اللَّه الحرام باشد، خداوند او را از جهنم نجات مى‌دهد و برائت از جهنم هديه او خواهد بود، پس كعبه باعث برائت از آتش جهنم مى‌باشد و به همين دليل به آن بيت‌العتيق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 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معانى عتيق، كهن و قديمى است، همين مضمون در روايات هم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 مسجدالحرام نشسته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درباره بيت عتيق سئوال شد، 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خَلَقَهُ قَبْلَ الْأَرْضِ ثُمَّ خَلَقَ الْأَرْضَ مِنْ بَعْدِهِ فَدَحَاهَا مِنْ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26"/>
      </w:r>
      <w:r>
        <w:rPr>
          <w:rFonts w:eastAsia="Times New Roman" w:cs="Times New Roman" w:ascii="Times New Roman" w:hAnsi="Times New Roman"/>
          <w:color w:val="111111"/>
          <w:sz w:val="28"/>
          <w:szCs w:val="28"/>
          <w:lang w:val="en-US" w:bidi="en-US"/>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را قبل از خلقت زمين آفريد، سپس به آفرينش زمين پرداخت و زمين را از زير آن گستراند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تفاسير، اين آيه ناظر به حج تلقى شده است</w:t>
      </w:r>
      <w:r>
        <w:rPr>
          <w:rFonts w:eastAsia="Amiri" w:cs="Amiri" w:ascii="Amiri" w:hAnsi="Amiri"/>
          <w:color w:val="111111"/>
          <w:sz w:val="28"/>
          <w:szCs w:val="28"/>
          <w:rtl w:val="true"/>
          <w:lang w:bidi="ar-SA"/>
        </w:rPr>
        <w:t xml:space="preserve">. </w:t>
      </w:r>
      <w:r>
        <w:rPr>
          <w:rStyle w:val="FootnoteAnchor"/>
        </w:rPr>
        <w:footnoteReference w:id="127"/>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مناسك حج و مراد</w:t>
      </w:r>
      <w:bookmarkStart w:id="84" w:name="pg1713_11678"/>
    </w:p>
    <w:p>
      <w:pPr>
        <w:pStyle w:val="BookText"/>
        <w:rPr/>
      </w:pPr>
      <w:bookmarkEnd w:id="84"/>
      <w:r>
        <w:rPr>
          <w:rFonts w:ascii="IRNazanin" w:hAnsi="IRNazanin" w:eastAsia="IRNazanin"/>
          <w:color w:val="111111"/>
          <w:sz w:val="28"/>
          <w:sz w:val="28"/>
          <w:szCs w:val="28"/>
          <w:rtl w:val="true"/>
          <w:lang w:bidi="fa-IR"/>
        </w:rPr>
        <w:t>از قضاء آن تدارك آنهاست يا اين‌كه مراد تعلقات نفسانى به هنگام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ايام حج از تعلقات خود بكاهد و خواهش‌هاى نفسانى خود را مهار كند تا به لقاء امام نائل آيد، چه در مُلك، چه در عالم ملكوت</w:t>
      </w:r>
      <w:r>
        <w:rPr>
          <w:rFonts w:eastAsia="IRNazanin" w:cs="IRNazanin"/>
          <w:color w:val="111111"/>
          <w:sz w:val="28"/>
          <w:szCs w:val="28"/>
          <w:rtl w:val="true"/>
          <w:lang w:bidi="fa-IR"/>
        </w:rPr>
        <w:t>.</w:t>
      </w:r>
    </w:p>
    <w:p>
      <w:pPr>
        <w:pStyle w:val="Heading4"/>
        <w:numPr>
          <w:ilvl w:val="3"/>
          <w:numId w:val="1"/>
        </w:numPr>
        <w:rPr/>
      </w:pPr>
      <w:bookmarkStart w:id="85" w:name="__RefHeading___Toc1644983_3650668749"/>
      <w:bookmarkStart w:id="86" w:name="_Toc32"/>
      <w:bookmarkEnd w:id="85"/>
      <w:r>
        <w:rPr>
          <w:rtl w:val="true"/>
        </w:rPr>
        <w:t>سه</w:t>
      </w:r>
      <w:r>
        <w:rPr>
          <w:rtl w:val="true"/>
        </w:rPr>
        <w:t xml:space="preserve">) </w:t>
      </w:r>
      <w:r>
        <w:rPr>
          <w:rtl w:val="true"/>
        </w:rPr>
        <w:t>بكّه‌</w:t>
      </w:r>
      <w:bookmarkEnd w:id="86"/>
    </w:p>
    <w:p>
      <w:pPr>
        <w:pStyle w:val="BookText"/>
        <w:rPr/>
      </w:pPr>
      <w:r>
        <w:rPr>
          <w:rFonts w:ascii="IRNazanin" w:hAnsi="IRNazanin" w:eastAsia="IRNazanin"/>
          <w:color w:val="111111"/>
          <w:sz w:val="28"/>
          <w:sz w:val="28"/>
          <w:szCs w:val="28"/>
          <w:rtl w:val="true"/>
          <w:lang w:bidi="fa-IR"/>
        </w:rPr>
        <w:t>اين عنوان از قرآن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ويژگى‌هاى خاصى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Style w:val="FootnoteAnchor"/>
        </w:rPr>
        <w:footnoteReference w:id="128"/>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خانه‌اى كه براى مردم بنا شده، همان است كه در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بكه احتمالات مختلفى است كه در مباحث پيشين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احتمالات اين است كه بكة نامى براى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از امام صادق عليه السلام درباره اين نامگذارى سئوال مى‌كند، امام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مردم در اطراف آن و درون آن مى‌گريند</w:t>
      </w:r>
      <w:r>
        <w:rPr>
          <w:rFonts w:eastAsia="IRNazanin" w:cs="IRNazanin"/>
          <w:color w:val="111111"/>
          <w:sz w:val="28"/>
          <w:szCs w:val="28"/>
          <w:rtl w:val="true"/>
          <w:lang w:bidi="fa-IR"/>
        </w:rPr>
        <w:t xml:space="preserve">.» </w:t>
      </w:r>
      <w:r>
        <w:rPr>
          <w:rStyle w:val="FootnoteAnchor"/>
        </w:rPr>
        <w:footnoteReference w:id="129"/>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اين‌كه خانه خدا پيوندى با اشك و آه دارد و از بركات و خيراتى براى انسان به ارمغان مى‌آورد، وسيله هدايت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با جايگاه كعبه مى‌تواند هادى بشر باشد، دست او را تا وصول به مقصود بگيرد و او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با تضرع، راز و نياز با خدا و اشك و آه امكان‌پذير است</w:t>
      </w:r>
      <w:r>
        <w:rPr>
          <w:rFonts w:eastAsia="IRNazanin" w:cs="IRNazanin"/>
          <w:color w:val="111111"/>
          <w:sz w:val="28"/>
          <w:szCs w:val="28"/>
          <w:rtl w:val="true"/>
          <w:lang w:bidi="fa-IR"/>
        </w:rPr>
        <w:t>.</w:t>
      </w:r>
    </w:p>
    <w:p>
      <w:pPr>
        <w:pStyle w:val="Heading4"/>
        <w:numPr>
          <w:ilvl w:val="3"/>
          <w:numId w:val="1"/>
        </w:numPr>
        <w:rPr/>
      </w:pPr>
      <w:bookmarkStart w:id="87" w:name="__RefHeading___Toc1644985_3650668749"/>
      <w:bookmarkStart w:id="88" w:name="_Toc33"/>
      <w:bookmarkEnd w:id="87"/>
      <w:r>
        <w:rPr>
          <w:rtl w:val="true"/>
        </w:rPr>
        <w:t>چهار</w:t>
      </w:r>
      <w:r>
        <w:rPr>
          <w:rtl w:val="true"/>
        </w:rPr>
        <w:t xml:space="preserve">) </w:t>
      </w:r>
      <w:r>
        <w:rPr>
          <w:rtl w:val="true"/>
        </w:rPr>
        <w:t>بيت المعمور</w:t>
      </w:r>
      <w:bookmarkEnd w:id="8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مزبور در سوره طور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 وَكِتابٍ مَسْطُورٍ فِي رَقٍّ مَنْشُورٍ وَالْبَيْتِ الْمَعْمُورِ</w:t>
      </w:r>
      <w:r>
        <w:rPr>
          <w:rFonts w:eastAsia="Amiri" w:cs="Amiri" w:ascii="Amiri" w:hAnsi="Amiri"/>
          <w:color w:val="111111"/>
          <w:sz w:val="28"/>
          <w:szCs w:val="28"/>
          <w:rtl w:val="true"/>
          <w:lang w:bidi="ar-SA"/>
        </w:rPr>
        <w:t xml:space="preserve">» </w:t>
      </w:r>
      <w:r>
        <w:rPr>
          <w:rStyle w:val="FootnoteAnchor"/>
        </w:rPr>
        <w:footnoteReference w:id="130"/>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كوه طور و قسم به كتاب نوشته شده در صفحه‌اى گشاده و قسم به بيت‌المعمور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معانى بيت معمور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همواره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آبادانى كعبه به دومعنا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همواره اين خانه روى زمين آباد بوده است و اگر هم كسى آن را تخريب كرده، با سرعت تجديد بنا و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بيت معمور اشاره به عمران و آبادى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نخستين معبد روى زمين است كه محاذى بيتى در آسمان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معمور خانه‌اى است در آسمان كه محاذى آن بر روى زمين، كعبه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تفاسير از امام باقر عليه السلام حديثى نقل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زير عرش چهار استوانه قرارداد و آن را ضراح ناميد و اين بيت 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ملائكه امر فرمود تا حول آن طواف كنند، سپس آنها را مبعوث فرمود و به آنها گفت كه در زمين خانه‌اى مانند آن بنا كنند و به تمام زمينيان دستور داد تا گرد آن طواف كنند</w:t>
      </w:r>
      <w:r>
        <w:rPr>
          <w:rFonts w:eastAsia="IRNazanin" w:cs="IRNazanin"/>
          <w:color w:val="111111"/>
          <w:sz w:val="28"/>
          <w:szCs w:val="28"/>
          <w:rtl w:val="true"/>
          <w:lang w:bidi="fa-IR"/>
        </w:rPr>
        <w:t xml:space="preserve">.» </w:t>
      </w:r>
      <w:r>
        <w:rPr>
          <w:rStyle w:val="FootnoteAnchor"/>
        </w:rPr>
        <w:footnoteReference w:id="131"/>
      </w: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بنابراين بيت معمور يا عنوانى است براى خود كعبه يا اسمى براى خانه‌اى در عرش الهى كه كعبه به محاذات آن بر روى زمين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تقدير كعبه نسبتى با آسمان و عرش خدا دارد و از آن‌جا تنزل يافته است و رشحه‌اى از بهشت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اين عظمت را از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است ميان كعبه و خدا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سال آن كعبه معظم را بتخانه آذرى ساخته بودند تا از غيرت نظر اغيار به خداوند خود بناليد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مرا شريف‌ترين بقاع گردانيدى، و رفيع‌ترين مواضع ساختى، بيت‌الحرام نام من نهادى و امن و امان خلق در من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بلاء اين اصنام مبتلا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بارگاه جبروت بدو خطاب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خواهى كه معشوق صد و بيست و چهار هزار طهارت باشى و خواهى كه همه اوليا و صدّيقان و طالبان را در راه خود بينى و آن را كه خواهى به‌ناز در كنارگيرى، و صدهزار ولىّ و صفىّ را جان و دل در راه خود به تاراج دهى كم از آن نباشد كه روزى چند در بلاء اين اصنام بسازى، و صفات صفا و</w:t>
      </w:r>
      <w:bookmarkStart w:id="89" w:name="pg1713_11680"/>
    </w:p>
    <w:p>
      <w:pPr>
        <w:pStyle w:val="BookText"/>
        <w:rPr/>
      </w:pPr>
      <w:bookmarkEnd w:id="89"/>
      <w:r>
        <w:rPr>
          <w:rFonts w:ascii="IRNazanin" w:hAnsi="IRNazanin" w:eastAsia="IRNazanin"/>
          <w:color w:val="111111"/>
          <w:sz w:val="28"/>
          <w:sz w:val="28"/>
          <w:szCs w:val="28"/>
          <w:rtl w:val="true"/>
          <w:lang w:bidi="fa-IR"/>
        </w:rPr>
        <w:t>مروه را در بطش قهر فروگذارى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ما چنين است، كسى را كه روزى دولتى خواهد بود، نخست او را از جام قهر شربت محنت 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ما اين است و بر خواست ما اعتراض نه، و حكم ما را مردّ نه، وضع ما را علت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ما نشاء ونحكم ما نريد</w:t>
      </w:r>
      <w:r>
        <w:rPr>
          <w:rFonts w:eastAsia="IRNazanin" w:cs="IRNazanin"/>
          <w:color w:val="111111"/>
          <w:sz w:val="28"/>
          <w:szCs w:val="28"/>
          <w:rtl w:val="true"/>
          <w:lang w:bidi="fa-IR"/>
        </w:rPr>
        <w:t xml:space="preserve">.» </w:t>
      </w:r>
      <w:r>
        <w:rPr>
          <w:rStyle w:val="FootnoteAnchor"/>
        </w:rPr>
        <w:footnoteReference w:id="132"/>
      </w: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در تفسير كشف الاسرار درباره بيت معمور به نكاتى جالب برمى‌خوريم</w:t>
      </w:r>
      <w:r>
        <w:rPr>
          <w:rFonts w:eastAsia="Amiri" w:cs="Amiri" w:ascii="Amiri" w:hAnsi="Amiri"/>
          <w:color w:val="111111"/>
          <w:sz w:val="28"/>
          <w:szCs w:val="28"/>
          <w:rtl w:val="true"/>
          <w:lang w:bidi="ar-SA"/>
        </w:rPr>
        <w:t xml:space="preserve">: </w:t>
      </w:r>
      <w:r>
        <w:rPr>
          <w:rStyle w:val="FootnoteAnchor"/>
        </w:rPr>
        <w:footnoteReference w:id="133"/>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معمور خانه‌اى است در آسمان هفتم كه به حذاء عرش الهى بنا شده است، حرمت آن در آسمان مانند حرمت كعبه است روى زمين، هر روز هفتاد هزار ملك گرداگرد آن طواف مى‌كنند و در آن نماز مى‌گزارند و اين داستانى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معمور خانه‌اى در بهشت بود كه خداوند آن را براى توبه آدم عليه السلام به زمين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آسمان برد و به‌جاى آن روى زمين كعبه بنا شد و خداوند كعبه را هر سال با عبادات مردم آباد مى‌كند</w:t>
      </w:r>
      <w:r>
        <w:rPr>
          <w:rFonts w:eastAsia="IRNazanin" w:cs="IRNazanin"/>
          <w:color w:val="111111"/>
          <w:sz w:val="28"/>
          <w:szCs w:val="28"/>
          <w:rtl w:val="true"/>
          <w:lang w:bidi="fa-IR"/>
        </w:rPr>
        <w:t>.»</w:t>
      </w:r>
    </w:p>
    <w:p>
      <w:pPr>
        <w:pStyle w:val="Heading3"/>
        <w:numPr>
          <w:ilvl w:val="2"/>
          <w:numId w:val="1"/>
        </w:numPr>
        <w:rPr/>
      </w:pPr>
      <w:bookmarkStart w:id="90" w:name="__RefHeading___Toc1644987_3650668749"/>
      <w:bookmarkStart w:id="91" w:name="_Toc34"/>
      <w:bookmarkEnd w:id="90"/>
      <w:r>
        <w:rPr/>
        <w:t>3</w:t>
      </w:r>
      <w:r>
        <w:rPr>
          <w:rtl w:val="true"/>
        </w:rPr>
        <w:t xml:space="preserve">. </w:t>
      </w:r>
      <w:r>
        <w:rPr>
          <w:rtl w:val="true"/>
        </w:rPr>
        <w:t>اسرار عرفانى كعبه‌</w:t>
      </w:r>
      <w:bookmarkEnd w:id="91"/>
    </w:p>
    <w:p>
      <w:pPr>
        <w:pStyle w:val="Heading4"/>
        <w:numPr>
          <w:ilvl w:val="3"/>
          <w:numId w:val="1"/>
        </w:numPr>
        <w:rPr/>
      </w:pPr>
      <w:bookmarkStart w:id="92" w:name="__RefHeading___Toc1644989_3650668749"/>
      <w:bookmarkStart w:id="93" w:name="_Toc35"/>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جهان هستى از مبدأ واحدى آفريده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و تجلى وجود از واحد است، لذا مبدأ جهان هستى امر واحدى است كه عالم را براساس اراده حبّى خود آفريد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أعرف فخلفتُ الخلق لكي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 پنهانى بودم، خواستم تا شناخته شوم، پس جهان را آفريدم تا شناخته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خداوند از روى حب و عشق هستى را خلق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عشق نخستين است كه سرآغاز تجلى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به‌قول حافظ</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ازل پرتو حسنت زتجلى دم زدعشق پيدا شد و آتش به همه عالم زد</w:t>
      </w:r>
      <w:bookmarkStart w:id="94" w:name="pg1713_11681"/>
    </w:p>
    <w:p>
      <w:pPr>
        <w:pStyle w:val="BookText"/>
        <w:rPr/>
      </w:pPr>
      <w:bookmarkEnd w:id="94"/>
      <w:r>
        <w:rPr>
          <w:rFonts w:ascii="Amiri" w:hAnsi="Amiri" w:eastAsia="Amiri" w:cs="Amiri"/>
          <w:color w:val="111111"/>
          <w:sz w:val="28"/>
          <w:sz w:val="28"/>
          <w:szCs w:val="28"/>
          <w:rtl w:val="true"/>
          <w:lang w:bidi="ar-SA"/>
        </w:rPr>
        <w:t>جلوه‌اى كرد رخت ديد ملك عشق نداشت‌عين آتش شد از اين غيرت و بر آدم زد</w:t>
      </w:r>
    </w:p>
    <w:p>
      <w:pPr>
        <w:pStyle w:val="BookText"/>
        <w:rPr/>
      </w:pPr>
      <w:r>
        <w:rPr>
          <w:rFonts w:ascii="IRNazanin" w:hAnsi="IRNazanin" w:eastAsia="IRNazanin"/>
          <w:color w:val="111111"/>
          <w:sz w:val="28"/>
          <w:sz w:val="28"/>
          <w:szCs w:val="28"/>
          <w:rtl w:val="true"/>
          <w:lang w:bidi="fa-IR"/>
        </w:rPr>
        <w:t>عشق نخستين خدا به ماسوا سرمنشأ پيدايش عشقى ديگر شد و آن عشق ماسوا براى رجوع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اول در قوس نزول است و عشق دوم در قوس صعود، عشق اول منشأ خلقت است و عشق دوم باعث رجوع خلقت، عشق اول مى‌آفريند، عشق دوم مى‌برد و عشق دوم دايره هستى را كامل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Pr>
        <w:footnoteReference w:id="134"/>
      </w: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 xml:space="preserve">جهان به سمت واحد پيش مى‌رود، تاريخ و عالم هستى هدفمند است، هدف و غايت عالم و تاريخ به سمت خداست، لذا حركت گيتى وحدت‌گراست، يعنى همه‌چيز از جمله انسان به‌سوى عالم وحدت پيش مى‌رود و در حال شدن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 المَصيرُ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35"/>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جهان و انسان سمت و سويى توحيدى دارند، براين‌اساس لازم است توحيد در عالم خودنمايى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مظهر توحيد روى زمين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تنها قبله‌گاه عاشقان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خداى واحد است و كعبه تجلى‌گاه توحيد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وجودى سرّى دارد كعبه هم سراسر سرّ است و اسرار الهى را درون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كعبه خانه خدا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و احاديث به‌صورت مجموعى به‌دست مى‌آيد كه خانه خدا دوگونه اوصاف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جلال و اوصاف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كعبه انسانى را نابود مى‌كند، گاهى وسيله بخشش و مغفرت مى‌شود، گاهى خانه خدا اجازه نزديكى به خود را به انسانى نمى‌دهد و گاهى نگاه به او عبادت و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 يك طرف گنهكارى را مسخ مى‌كند و از سوى ديگر بنده خاشع را در آغوش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با يك نگاه سپاه ابرهه را از پاى درمى‌آورد و با نگاه ديگر تمام زائرين خود را شفاعت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بيت‌اللَّه الحرام تجلى‌گاه جلال و جمال الهى است و خداوند خودش را با كعبه به انسان‌ها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براين‌اساس اسرار عرفانى كعبه به دوبخش تقسيم مى‌شوند</w:t>
      </w:r>
      <w:r>
        <w:rPr>
          <w:rFonts w:eastAsia="IRNazanin" w:cs="IRNazanin"/>
          <w:color w:val="111111"/>
          <w:sz w:val="28"/>
          <w:szCs w:val="28"/>
          <w:rtl w:val="true"/>
          <w:lang w:bidi="fa-IR"/>
        </w:rPr>
        <w:t>:</w:t>
      </w:r>
    </w:p>
    <w:p>
      <w:pPr>
        <w:pStyle w:val="Heading4"/>
        <w:numPr>
          <w:ilvl w:val="3"/>
          <w:numId w:val="1"/>
        </w:numPr>
        <w:rPr/>
      </w:pPr>
      <w:bookmarkStart w:id="95" w:name="__RefHeading___Toc1644991_3650668749"/>
      <w:bookmarkStart w:id="96" w:name="_Toc36"/>
      <w:bookmarkEnd w:id="95"/>
      <w:r>
        <w:rPr>
          <w:rtl w:val="true"/>
        </w:rPr>
        <w:t>يك</w:t>
      </w:r>
      <w:r>
        <w:rPr>
          <w:rtl w:val="true"/>
        </w:rPr>
        <w:t xml:space="preserve">) </w:t>
      </w:r>
      <w:r>
        <w:rPr>
          <w:rtl w:val="true"/>
        </w:rPr>
        <w:t>شكوه و عظمت كعبه‌</w:t>
      </w:r>
      <w:bookmarkEnd w:id="96"/>
    </w:p>
    <w:p>
      <w:pPr>
        <w:pStyle w:val="Heading5"/>
        <w:numPr>
          <w:ilvl w:val="4"/>
          <w:numId w:val="1"/>
        </w:numPr>
        <w:rPr/>
      </w:pPr>
      <w:bookmarkStart w:id="97" w:name="__RefHeading___Toc1644993_3650668749"/>
      <w:bookmarkStart w:id="98" w:name="_Toc37"/>
      <w:bookmarkEnd w:id="97"/>
      <w:r>
        <w:rPr>
          <w:rtl w:val="true"/>
        </w:rPr>
        <w:t>اشاره</w:t>
      </w:r>
      <w:bookmarkEnd w:id="9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عظيم است و باشكوه و او عظمت و جلال خود را در خانه‌اش در چند چيز نشان داده است</w:t>
      </w:r>
      <w:r>
        <w:rPr>
          <w:rFonts w:eastAsia="IRNazanin" w:cs="IRNazanin"/>
          <w:color w:val="111111"/>
          <w:sz w:val="28"/>
          <w:szCs w:val="28"/>
          <w:rtl w:val="true"/>
          <w:lang w:bidi="fa-IR"/>
        </w:rPr>
        <w:t>:</w:t>
      </w:r>
      <w:bookmarkStart w:id="99" w:name="pg1713_11682"/>
    </w:p>
    <w:p>
      <w:pPr>
        <w:pStyle w:val="Heading5"/>
        <w:numPr>
          <w:ilvl w:val="4"/>
          <w:numId w:val="1"/>
        </w:numPr>
        <w:rPr/>
      </w:pPr>
      <w:bookmarkStart w:id="100" w:name="__RefHeading___Toc1644995_3650668749"/>
      <w:bookmarkStart w:id="101" w:name="_Toc38"/>
      <w:bookmarkEnd w:id="99"/>
      <w:bookmarkEnd w:id="100"/>
      <w:r>
        <w:rPr>
          <w:rtl w:val="true"/>
        </w:rPr>
        <w:t>مسخ گنهكار</w:t>
      </w:r>
      <w:bookmarkEnd w:id="101"/>
    </w:p>
    <w:p>
      <w:pPr>
        <w:pStyle w:val="BookText"/>
        <w:rPr/>
      </w:pPr>
      <w:r>
        <w:rPr>
          <w:rFonts w:ascii="IRNazanin" w:hAnsi="IRNazanin" w:eastAsia="IRNazanin"/>
          <w:color w:val="111111"/>
          <w:sz w:val="28"/>
          <w:sz w:val="28"/>
          <w:szCs w:val="28"/>
          <w:rtl w:val="true"/>
          <w:lang w:bidi="fa-IR"/>
        </w:rPr>
        <w:t>اگر كسى نزد كعبه گناهى انجام دهد، ممكن است كعبه چنان او را ادب كند كه باعث مسخ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تاريخ رخ داده است، در زمان جاهليت عرب‌ها بت‌پرست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نام دو بت معروف‌تر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 قريش بود و ديگرى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ميان صفا و مروه براى پرستش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آن دو را مى‌پرستيدند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بت شباهت زيادى به انسان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على عليه السلام در اين‌باره سئوال شد، امام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جوانى زيبا بودند، اساف پسر و نائله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با هم براى طواف كعبه رفتند، در آنجا خلوتى يافتند و گناهى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را مسخ نمود</w:t>
      </w:r>
      <w:r>
        <w:rPr>
          <w:rFonts w:eastAsia="IRNazanin" w:cs="IRNazanin"/>
          <w:color w:val="111111"/>
          <w:sz w:val="28"/>
          <w:szCs w:val="28"/>
          <w:rtl w:val="true"/>
          <w:lang w:bidi="fa-IR"/>
        </w:rPr>
        <w:t xml:space="preserve">.» </w:t>
      </w:r>
      <w:r>
        <w:rPr>
          <w:rStyle w:val="FootnoteAnchor"/>
        </w:rPr>
        <w:footnoteReference w:id="136"/>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حديث ديگرى از امام صادق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مشغول طواف بود، مردى پشت سر او قرار گرفت آن مرد به گناه، دست زن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دست او به دست زن گره خود به‌گونه‌اى كه جدا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نزد حاكم بردند، فقها آمدند، صحنه را ديدند و فتوا به قطع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يكى از نوادگان پيامبر صلى الله عليه و آله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حسين بن على عليه السلام استمداد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همه نزد او حاضر شدند و از او كمك خواستند، امام عليه السلام رو به قبله شد، مكث طولانى نمود و از خدا خواست تا اين‌كه دست آنها از هم جدا شد</w:t>
      </w:r>
      <w:r>
        <w:rPr>
          <w:rFonts w:eastAsia="IRNazanin" w:cs="IRNazanin"/>
          <w:color w:val="111111"/>
          <w:sz w:val="28"/>
          <w:szCs w:val="28"/>
          <w:rtl w:val="true"/>
          <w:lang w:bidi="fa-IR"/>
        </w:rPr>
        <w:t xml:space="preserve">.» </w:t>
      </w:r>
      <w:r>
        <w:rPr>
          <w:rStyle w:val="FootnoteAnchor"/>
        </w:rPr>
        <w:footnoteReference w:id="137"/>
      </w:r>
      <w:r>
        <w:rPr>
          <w:rFonts w:eastAsia="Times New Roman" w:cs="Times New Roman" w:ascii="Times New Roman" w:hAnsi="Times New Roman"/>
          <w:color w:val="111111"/>
          <w:sz w:val="28"/>
          <w:szCs w:val="28"/>
          <w:lang w:val="en-US" w:bidi="en-US"/>
        </w:rPr>
        <w:t>137</w:t>
      </w:r>
    </w:p>
    <w:p>
      <w:pPr>
        <w:pStyle w:val="Heading5"/>
        <w:numPr>
          <w:ilvl w:val="4"/>
          <w:numId w:val="1"/>
        </w:numPr>
        <w:rPr/>
      </w:pPr>
      <w:bookmarkStart w:id="102" w:name="__RefHeading___Toc1644997_3650668749"/>
      <w:bookmarkStart w:id="103" w:name="_Toc39"/>
      <w:bookmarkEnd w:id="102"/>
      <w:r>
        <w:rPr>
          <w:rtl w:val="true"/>
        </w:rPr>
        <w:t>كشتن بى‌ادب‌</w:t>
      </w:r>
      <w:bookmarkEnd w:id="103"/>
    </w:p>
    <w:p>
      <w:pPr>
        <w:pStyle w:val="BookText"/>
        <w:rPr/>
      </w:pPr>
      <w:r>
        <w:rPr>
          <w:rFonts w:ascii="IRNazanin" w:hAnsi="IRNazanin" w:eastAsia="IRNazanin"/>
          <w:color w:val="111111"/>
          <w:sz w:val="28"/>
          <w:sz w:val="28"/>
          <w:szCs w:val="28"/>
          <w:rtl w:val="true"/>
          <w:lang w:bidi="fa-IR"/>
        </w:rPr>
        <w:t>اگر كسى از روى تعمد و عناد كعبه را آلوده و نجس كند، اعدام خواهد شد و كسى كه مسجدالحرام را عمداً نجس كند، محكوم ضرب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ابى‌صباح كنانى مى‌گويد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كسى كه مسجدالحرام را</w:t>
      </w:r>
      <w:bookmarkStart w:id="104" w:name="pg1713_11683"/>
    </w:p>
    <w:p>
      <w:pPr>
        <w:pStyle w:val="BookText"/>
        <w:rPr/>
      </w:pPr>
      <w:bookmarkEnd w:id="104"/>
      <w:r>
        <w:rPr>
          <w:rFonts w:ascii="IRNazanin" w:hAnsi="IRNazanin" w:eastAsia="IRNazanin"/>
          <w:color w:val="111111"/>
          <w:sz w:val="28"/>
          <w:sz w:val="28"/>
          <w:szCs w:val="28"/>
          <w:rtl w:val="true"/>
          <w:lang w:bidi="fa-IR"/>
        </w:rPr>
        <w:t>عمداً نجس كند چيست؟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او را شديداً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كعبه را عمداً نجس كند چگونه است؟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مى‌شود</w:t>
      </w:r>
      <w:r>
        <w:rPr>
          <w:rFonts w:eastAsia="IRNazanin" w:cs="IRNazanin"/>
          <w:color w:val="111111"/>
          <w:sz w:val="28"/>
          <w:szCs w:val="28"/>
          <w:rtl w:val="true"/>
          <w:lang w:bidi="fa-IR"/>
        </w:rPr>
        <w:t xml:space="preserve">.» </w:t>
      </w:r>
      <w:r>
        <w:rPr>
          <w:rStyle w:val="FootnoteAnchor"/>
        </w:rPr>
        <w:footnoteReference w:id="138"/>
      </w: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اين يك حكم فقهى است كه در هيچ جاى ديگرى نظير ندارد، ولى نشان از واقعيتى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واقعيت چيزى جز شكوه و عظمت و جلال الهى نيست كه در كعبه به‌ظهور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نسبت به خانه‌اش حساس است و بى‌ادبى به آن را به هيچ‌وجه تحمل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مشابه ديگرى هم وجود دارد كه در مباحث پيشين گذشت؛ مشرك از آنجا كه نجس است، حق نزديك شدن به خانه خدا را ندارد، طواف براى او جايز نيست، علت آن آيه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رسول او از مشركين برائت جسته‌اند، </w:t>
      </w:r>
      <w:r>
        <w:rPr>
          <w:rStyle w:val="FootnoteAnchor"/>
        </w:rPr>
        <w:footnoteReference w:id="139"/>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نزديك شدن به خانه خدا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طواف خانه خدا به‌صورت برهنه حرام است</w:t>
      </w:r>
      <w:r>
        <w:rPr>
          <w:rFonts w:eastAsia="IRNazanin" w:cs="IRNazanin"/>
          <w:color w:val="111111"/>
          <w:sz w:val="28"/>
          <w:szCs w:val="28"/>
          <w:rtl w:val="true"/>
          <w:lang w:bidi="fa-IR"/>
        </w:rPr>
        <w:t xml:space="preserve">. </w:t>
      </w:r>
      <w:r>
        <w:rPr>
          <w:rStyle w:val="FootnoteAnchor"/>
        </w:rPr>
        <w:footnoteReference w:id="140"/>
      </w:r>
      <w:r>
        <w:rPr>
          <w:rFonts w:eastAsia="Times New Roman" w:cs="Times New Roman" w:ascii="Times New Roman" w:hAnsi="Times New Roman"/>
          <w:color w:val="111111"/>
          <w:sz w:val="28"/>
          <w:szCs w:val="28"/>
          <w:lang w:val="en-US" w:bidi="en-US"/>
        </w:rPr>
        <w:t>140</w:t>
      </w:r>
    </w:p>
    <w:p>
      <w:pPr>
        <w:pStyle w:val="Heading4"/>
        <w:numPr>
          <w:ilvl w:val="3"/>
          <w:numId w:val="1"/>
        </w:numPr>
        <w:rPr/>
      </w:pPr>
      <w:bookmarkStart w:id="105" w:name="__RefHeading___Toc1644999_3650668749"/>
      <w:bookmarkStart w:id="106" w:name="_Toc40"/>
      <w:bookmarkEnd w:id="105"/>
      <w:r>
        <w:rPr>
          <w:rtl w:val="true"/>
        </w:rPr>
        <w:t>دو</w:t>
      </w:r>
      <w:r>
        <w:rPr>
          <w:rtl w:val="true"/>
        </w:rPr>
        <w:t xml:space="preserve">) </w:t>
      </w:r>
      <w:r>
        <w:rPr>
          <w:rtl w:val="true"/>
        </w:rPr>
        <w:t>فضل و رحمت‌</w:t>
      </w:r>
      <w:bookmarkEnd w:id="106"/>
    </w:p>
    <w:p>
      <w:pPr>
        <w:pStyle w:val="Heading5"/>
        <w:numPr>
          <w:ilvl w:val="4"/>
          <w:numId w:val="1"/>
        </w:numPr>
        <w:rPr/>
      </w:pPr>
      <w:bookmarkStart w:id="107" w:name="__RefHeading___Toc1645001_3650668749"/>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كعبه مظهر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كرم الهى در خانه خدا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كعبه، نمود و ظهور بيشترى دارد و در دين نسبت به آن بيشتر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انسان‌ها را شفاعت مى‌كند، كعبه اولين عبادتگاه روى زمين است، خانه خدا، كريم‌ترين خانه‌هاى دنياست، خداوند به‌وسيله كعبه بندگانش را به بندگى فراخواند، كعبه وسيله بخشش گنهكاران است، كسى كه به كعبه نگاه كند به بهشت خيره شده است و كعبه خيمه‌اى از نور الهى است كه زمين را روشن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Style w:val="FootnoteAnchor"/>
        </w:rPr>
        <w:footnoteReference w:id="141"/>
      </w:r>
      <w:r>
        <w:rPr>
          <w:rFonts w:eastAsia="Times New Roman" w:cs="Times New Roman" w:ascii="Times New Roman" w:hAnsi="Times New Roman"/>
          <w:color w:val="111111"/>
          <w:sz w:val="28"/>
          <w:szCs w:val="28"/>
          <w:lang w:val="en-US" w:bidi="en-US"/>
        </w:rPr>
        <w:t>141</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9" w:name="__RefHeading___Toc1645003_3650668749"/>
      <w:bookmarkStart w:id="110" w:name="_Toc42"/>
      <w:bookmarkEnd w:id="109"/>
      <w:r>
        <w:rPr>
          <w:rtl w:val="true"/>
        </w:rPr>
        <w:t>برگزيده خدا</w:t>
      </w:r>
      <w:bookmarkStart w:id="111" w:name="pg1713_11684"/>
      <w:bookmarkEnd w:id="110"/>
    </w:p>
    <w:p>
      <w:pPr>
        <w:pStyle w:val="BookText"/>
        <w:rPr/>
      </w:pPr>
      <w:bookmarkEnd w:id="111"/>
      <w:r>
        <w:rPr>
          <w:rFonts w:ascii="IRNazanin" w:hAnsi="IRNazanin" w:eastAsia="IRNazanin"/>
          <w:color w:val="111111"/>
          <w:sz w:val="28"/>
          <w:sz w:val="28"/>
          <w:szCs w:val="28"/>
          <w:rtl w:val="true"/>
          <w:lang w:bidi="fa-IR"/>
        </w:rPr>
        <w:t>خداوند از زمين خودش خانه خودش را براى خودش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چيز را محترم شمرده است به‌گونه‌اى كه هيچ چيز مانند آن نيست؛ يكى كتاب، ديگرى عترت و سومى بيت اوست كه راضى نيست احدى به غير آن توجه كند</w:t>
      </w:r>
      <w:r>
        <w:rPr>
          <w:rFonts w:eastAsia="IRNazanin" w:cs="IRNazanin"/>
          <w:color w:val="111111"/>
          <w:sz w:val="28"/>
          <w:szCs w:val="28"/>
          <w:rtl w:val="true"/>
          <w:lang w:bidi="fa-IR"/>
        </w:rPr>
        <w:t xml:space="preserve">.» </w:t>
      </w:r>
      <w:r>
        <w:rPr>
          <w:rStyle w:val="FootnoteAnchor"/>
        </w:rPr>
        <w:footnoteReference w:id="142"/>
      </w: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خداوند اهل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آيات قرآن كريم رجوع كنيم مى‌بينيم كه خداوند از طبيعت، چيزهايى را مثل آسمان‌ها، زمين و آب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گياهان و درختان امورى نظير زيتون، انجير و خرما را و از ميان حيوانات به جانورانى مثل مورچه، زنبور عسل و شتر اشاراتى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گزينش خدا در باب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 عالم از ميان تمام مخلوقات و كائنات، انسان را برگزيد و همه چيز را مسخر او نمود و همه‌چيز را براى انسان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 اول خداست و از اين روست كه انسان‌ها لياقت پيدا كردند تا مخاطب خدا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ازميان انسان‌ها دست به انتخاب دومى زد و آنها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مخاطبين خاص خدايند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ميان انسان‌هاى مؤمن برگزيدگان ديگرى هم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Style w:val="FootnoteAnchor"/>
        </w:rPr>
        <w:footnoteReference w:id="143"/>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آدم و نوح و خاندان ابراهيم و خاندان عمران را برجهانيان برترى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خداوند انتخاب چهارمى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ميان انبياء، رسول خاتم صلى الله عليه و آله را براى خودش برگزيد و از اين‌رو او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خداى سبحان از انسان‌ها مصطفى را و از زمين كعبه را برگزيد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2" w:name="__RefHeading___Toc1645005_3650668749"/>
      <w:bookmarkStart w:id="113" w:name="_Toc43"/>
      <w:bookmarkEnd w:id="112"/>
      <w:r>
        <w:rPr>
          <w:rtl w:val="true"/>
        </w:rPr>
        <w:t>آمرزش گناهان‌</w:t>
      </w:r>
      <w:bookmarkStart w:id="114" w:name="pg1713_11685"/>
      <w:bookmarkEnd w:id="113"/>
    </w:p>
    <w:p>
      <w:pPr>
        <w:pStyle w:val="BookText"/>
        <w:rPr/>
      </w:pPr>
      <w:bookmarkEnd w:id="114"/>
      <w:r>
        <w:rPr>
          <w:rFonts w:ascii="IRNazanin" w:hAnsi="IRNazanin" w:eastAsia="IRNazanin"/>
          <w:color w:val="111111"/>
          <w:sz w:val="28"/>
          <w:sz w:val="28"/>
          <w:szCs w:val="28"/>
          <w:rtl w:val="true"/>
          <w:lang w:bidi="fa-IR"/>
        </w:rPr>
        <w:t>يكى از اسرار عرفانى خانه خدا اين است كه كعبه جايگاه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گناهان انسان را پاك مى‌كند و بشر را به سرمنزل مقصود نزديك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ربط و نسبتى با شيطان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رهزنان حقيقت‌اند، آنها لحظه‌به‌لحظه سر راه هدايت انسان كمين مى‌كنند و براى او موانعى فراهم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 بر انسان غالب شد و گناه يا خطايى رخ داد، خداوند براى آن تمهيد فراهم نموده است؛ تمهيد خدا خانه خداست، چنان‌كه اين امر را نخستين بار به آدم عليه السلام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آدم در جوار خانه خدا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حضرت آدم عليه السلام مرتكب خطا شد و خداوند او را به زمين فرستاد حضرت آدم عليه السلام به‌سوى خانه كعبه رفت و همان‌طور كه ديده بود ملائكه دورِ عرش طواف مى‌كنند، او نيز هفت مرتبه پيرامون خانه كعبه طواف نمود، سپس نزد مستجار توقف نمود و فرياد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درپاسخ ندا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قَدْ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حضرت آدم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لِذُرِّيَّتِي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ندا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مَن باء بِذَنبِهِ مِن ذُرِّيَّتِكَ حَيثُ بُؤْتَ أنتَ بِذَنْبِكَ هَهُنا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از فرزندانت كه مانند تو در خانه كعبه با اعتراف به گناهش به‌سوى خدا برگردد، خداوند او را مى‌بخشد</w:t>
      </w:r>
      <w:r>
        <w:rPr>
          <w:rFonts w:eastAsia="IRNazanin" w:cs="IRNazanin"/>
          <w:color w:val="111111"/>
          <w:sz w:val="28"/>
          <w:szCs w:val="28"/>
          <w:rtl w:val="true"/>
          <w:lang w:bidi="fa-IR"/>
        </w:rPr>
        <w:t xml:space="preserve">.» </w:t>
      </w:r>
      <w:r>
        <w:rPr>
          <w:rStyle w:val="FootnoteAnchor"/>
        </w:rPr>
        <w:footnoteReference w:id="144"/>
      </w:r>
      <w:r>
        <w:rPr>
          <w:rFonts w:eastAsia="Times New Roman" w:cs="Times New Roman" w:ascii="Times New Roman" w:hAnsi="Times New Roman"/>
          <w:color w:val="111111"/>
          <w:sz w:val="28"/>
          <w:szCs w:val="28"/>
          <w:lang w:val="en-US" w:bidi="en-US"/>
        </w:rPr>
        <w:t>144</w:t>
      </w:r>
    </w:p>
    <w:p>
      <w:pPr>
        <w:pStyle w:val="Heading5"/>
        <w:numPr>
          <w:ilvl w:val="4"/>
          <w:numId w:val="1"/>
        </w:numPr>
        <w:rPr/>
      </w:pPr>
      <w:bookmarkStart w:id="115" w:name="__RefHeading___Toc1645007_3650668749"/>
      <w:bookmarkStart w:id="116" w:name="_Toc44"/>
      <w:bookmarkEnd w:id="115"/>
      <w:r>
        <w:rPr>
          <w:rtl w:val="true"/>
        </w:rPr>
        <w:t>شفاعت زائر</w:t>
      </w:r>
      <w:bookmarkEnd w:id="11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داراى مقام شفاعت است و بندگان خدا را شفاعت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مستدرك از شيخ ابوالفتوح رازى حديثى است </w:t>
      </w:r>
      <w:r>
        <w:rPr>
          <w:rStyle w:val="FootnoteAnchor"/>
        </w:rPr>
        <w:footnoteReference w:id="145"/>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اساس آن به تورات برمى‌گردد</w:t>
      </w:r>
      <w:r>
        <w:rPr>
          <w:rFonts w:eastAsia="IRNazanin" w:cs="IRNazanin"/>
          <w:color w:val="111111"/>
          <w:sz w:val="28"/>
          <w:szCs w:val="28"/>
          <w:rtl w:val="true"/>
          <w:lang w:bidi="fa-IR"/>
        </w:rPr>
        <w:t>:</w:t>
      </w:r>
      <w:bookmarkStart w:id="117" w:name="pg1713_11686"/>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قيامت هفتاد هزار ملك مبعوث مى‌كند كه همراه آنها زنجيرهايى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 زنجيرها كعبه را به عرصات قيامت مى‌آورند، در اين لحظه ملكى به كعبه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كعبه خدا 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پاسخ مى‌دهد تا حاجت من داده نشود نمى‌روم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من درباره كسانى كه اطراف من مدفونند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حاجتت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مردگان از قبرهايشان مبعوث شده، در حالى كه صورت‌هايشان سفيد و با احرام دور كعبه مى‌چرخند و نداى لبيك سرمى‌دهند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كعبة اللَّه، 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حاجت من داده نشود نمى‌روم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گنهكار تو از راه‌هاى دور با صورت‌هاى غبارآلود به‌سوى من مى‌آيند و همراه خود اهل و اولاد و خانه‌هاى خود را مى‌آورند، به دوستان و نزديكان خود وعده دعا و زيارت مى‌دهند، پروردگارا، شفاعت من را براى آنها قبول كن تا تحت حمايت من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درميان آنها كسانى اهل گناهان كبيره‌اند و بر گناه اصرار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همانها را شفاعت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تو را پذيرفتم و حاجت تو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كعبه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حاجيان برمى‌خيزند در حالى كه صورت‌هايشان سفيد و گرداگرد كعبه طواف مى‌كنند و ندا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مى‌گويد اى كعبه خدا 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كعبه به سمت بهشت مى‌رود و اين را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او به‌دنبالش به‌سوى بهشت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به‌دست مى‌آيد كه از يك سو كعبه داراى مقام شفاعت است و از سوى ديگر هركسى زائر كعبه باشد، روز قيامت در امان است، همچنين جايگاه بلند كعبه هم نزد خدا آشكار مى‌شود</w:t>
      </w:r>
      <w:r>
        <w:rPr>
          <w:rFonts w:eastAsia="IRNazanin" w:cs="IRNazanin"/>
          <w:color w:val="111111"/>
          <w:sz w:val="28"/>
          <w:szCs w:val="28"/>
          <w:rtl w:val="true"/>
          <w:lang w:bidi="fa-IR"/>
        </w:rPr>
        <w:t>.</w:t>
      </w:r>
    </w:p>
    <w:p>
      <w:pPr>
        <w:pStyle w:val="Heading5"/>
        <w:numPr>
          <w:ilvl w:val="4"/>
          <w:numId w:val="1"/>
        </w:numPr>
        <w:rPr/>
      </w:pPr>
      <w:bookmarkStart w:id="118" w:name="__RefHeading___Toc1645009_3650668749"/>
      <w:bookmarkStart w:id="119" w:name="_Toc45"/>
      <w:bookmarkEnd w:id="118"/>
      <w:r>
        <w:rPr>
          <w:rtl w:val="true"/>
        </w:rPr>
        <w:t>مصافحه با خدا</w:t>
      </w:r>
      <w:bookmarkEnd w:id="11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دست خدا روى زمينِ خداست و خدا با آن با بندگانش مصافحه مى‌كند، چنان‌كه بندگان او هم با كعبه دست به دست خدا مى‌دهند و با او مصافحه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w:t>
      </w:r>
    </w:p>
    <w:p>
      <w:pPr>
        <w:pStyle w:val="BookText"/>
        <w:rPr/>
      </w:pPr>
      <w:r>
        <w:rPr>
          <w:rFonts w:ascii="Amiri" w:hAnsi="Amiri" w:eastAsia="Amiri" w:cs="Amiri"/>
          <w:color w:val="111111"/>
          <w:sz w:val="28"/>
          <w:sz w:val="28"/>
          <w:szCs w:val="28"/>
          <w:rtl w:val="true"/>
          <w:lang w:bidi="ar-SA"/>
        </w:rPr>
        <w:t>حديثى است كه از امام صادق عليه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يَمِينُ اللَّهِ فِي أَرْضِهِ يُصافِحُ بِهَا خَلْقَهُ</w:t>
      </w:r>
      <w:r>
        <w:rPr>
          <w:rFonts w:eastAsia="Amiri" w:cs="Amiri" w:ascii="Amiri" w:hAnsi="Amiri"/>
          <w:color w:val="111111"/>
          <w:sz w:val="28"/>
          <w:szCs w:val="28"/>
          <w:rtl w:val="true"/>
          <w:lang w:bidi="ar-SA"/>
        </w:rPr>
        <w:t xml:space="preserve">». </w:t>
      </w:r>
      <w:r>
        <w:rPr>
          <w:rStyle w:val="FootnoteAnchor"/>
        </w:rPr>
        <w:footnoteReference w:id="146"/>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با خدا دوگونه است؛ گاهى انسان به خدا دست مى‌دهد و گاهى خدا با بنده‌اى مصافحه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كعبه چنان رفعت و منزلتى دارد كه وسيله‌اى است براى دست دادن خدا با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از اين مصافحه و دست خدا، قرب و انس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بنده با خدا ممكن است با حجاب‌هاى متعددى همراه باشد، اما در شرايطى از حجاب‌ها كاسته و قرب انسان با خدا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انسان را به خدا نزديك مى‌كند و كعبه محل قرب و انس به آسمان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 را سوى قربانگاه بردندهوا را در كف مسلخ سپردند</w:t>
      </w:r>
    </w:p>
    <w:p>
      <w:pPr>
        <w:pStyle w:val="BookText"/>
        <w:rPr/>
      </w:pPr>
      <w:r>
        <w:rPr>
          <w:rFonts w:ascii="Amiri" w:hAnsi="Amiri" w:eastAsia="Amiri" w:cs="Amiri"/>
          <w:color w:val="111111"/>
          <w:sz w:val="28"/>
          <w:sz w:val="28"/>
          <w:szCs w:val="28"/>
          <w:rtl w:val="true"/>
          <w:lang w:bidi="ar-SA"/>
        </w:rPr>
        <w:t>شنيدم از خدا لبيك لبيك‌به شادى دست رحمت را فشردند</w:t>
      </w:r>
    </w:p>
    <w:p>
      <w:pPr>
        <w:pStyle w:val="BookText"/>
        <w:rPr/>
      </w:pPr>
      <w:r>
        <w:rPr>
          <w:rFonts w:ascii="Amiri" w:hAnsi="Amiri" w:eastAsia="Amiri" w:cs="Amiri"/>
          <w:color w:val="111111"/>
          <w:sz w:val="28"/>
          <w:sz w:val="28"/>
          <w:szCs w:val="28"/>
          <w:rtl w:val="true"/>
          <w:lang w:bidi="ar-SA"/>
        </w:rPr>
        <w:t>در حديث مى‌خوانيم كه مستحب است انسان به ديدار حاجى برود و با او مصافحه كند، زيرا مصافحه با او مصافحه با حجرالاسود و كعبه است</w:t>
      </w:r>
      <w:r>
        <w:rPr>
          <w:rFonts w:eastAsia="Amiri" w:cs="Amiri" w:ascii="Amiri" w:hAnsi="Amiri"/>
          <w:color w:val="111111"/>
          <w:sz w:val="28"/>
          <w:szCs w:val="28"/>
          <w:rtl w:val="true"/>
          <w:lang w:bidi="ar-SA"/>
        </w:rPr>
        <w:t xml:space="preserve">. </w:t>
      </w:r>
      <w:r>
        <w:rPr>
          <w:rStyle w:val="FootnoteAnchor"/>
        </w:rPr>
        <w:footnoteReference w:id="147"/>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عمل مستحبى آن است كه حاجى با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كرده و مصافحه با او مصافحه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مصافحه با كعبه و خداى كعبه، اشاره به انس و دلدادگى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بنده‌اش نزديك است و بنده‌اش را به جوار خود فرا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w:t>
      </w:r>
      <w:r>
        <w:rPr>
          <w:rFonts w:eastAsia="Amiri" w:cs="Amiri" w:ascii="Amiri" w:hAnsi="Amiri"/>
          <w:color w:val="111111"/>
          <w:sz w:val="28"/>
          <w:szCs w:val="28"/>
          <w:rtl w:val="true"/>
          <w:lang w:bidi="ar-SA"/>
        </w:rPr>
        <w:t xml:space="preserve">» </w:t>
      </w:r>
      <w:r>
        <w:rPr>
          <w:rStyle w:val="FootnoteAnchor"/>
        </w:rPr>
        <w:footnoteReference w:id="148"/>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بندگان من درباره من از تو پرسند من نزديكم و به نداى كسى كه مرا بخواند پاسخ مى‌دهم پس به نداى من پاسخ دهند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و قرب با او براى انسان آسايش و سرور مى‌آورد، بى‌قرارى، نشاط، اميد و معرفت در پى انس و قرب با حق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آرامشى از انسان مى‌ستاند و آرامش واقعى به‌جاى</w:t>
      </w:r>
      <w:bookmarkStart w:id="120" w:name="pg1713_11688"/>
    </w:p>
    <w:p>
      <w:pPr>
        <w:pStyle w:val="BookText"/>
        <w:rPr/>
      </w:pPr>
      <w:bookmarkEnd w:id="120"/>
      <w:r>
        <w:rPr>
          <w:rFonts w:ascii="IRNazanin" w:hAnsi="IRNazanin" w:eastAsia="IRNazanin"/>
          <w:color w:val="111111"/>
          <w:sz w:val="28"/>
          <w:sz w:val="28"/>
          <w:szCs w:val="28"/>
          <w:rtl w:val="true"/>
          <w:lang w:bidi="fa-IR"/>
        </w:rPr>
        <w:t>آن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انصارى مقام انس با حق را چنين به وصف مى‌كشد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آسايش است و آرام به نزديك دوست، و آن سه تن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 صادق را كه اميد شنود و عارف را كه نشان ياود، محبّ را كه فرا مُراد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مريد صادق را كه اميد شنود وى را سه نشان است كه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خدمت و بر همه جانوران شفقت و اخلاص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عارف كه نشان يابد در وى سه نشان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مؤانست مناجات و حلاوت فكرت و سيرى از زندگانى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محب كه فرا مراد نگرد در وى سه علامت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و شادى و بى‌قرارى</w:t>
      </w:r>
      <w:r>
        <w:rPr>
          <w:rFonts w:eastAsia="IRNazanin" w:cs="IRNazanin"/>
          <w:color w:val="111111"/>
          <w:sz w:val="28"/>
          <w:szCs w:val="28"/>
          <w:rtl w:val="true"/>
          <w:lang w:bidi="fa-IR"/>
        </w:rPr>
        <w:t xml:space="preserve">.» </w:t>
      </w:r>
      <w:r>
        <w:rPr>
          <w:rStyle w:val="FootnoteAnchor"/>
        </w:rPr>
        <w:footnoteReference w:id="149"/>
      </w:r>
      <w:r>
        <w:rPr>
          <w:rFonts w:eastAsia="Times New Roman" w:cs="Times New Roman" w:ascii="Times New Roman" w:hAnsi="Times New Roman"/>
          <w:color w:val="111111"/>
          <w:sz w:val="28"/>
          <w:szCs w:val="28"/>
          <w:lang w:val="en-US" w:bidi="en-US"/>
        </w:rPr>
        <w:t>149</w:t>
      </w:r>
    </w:p>
    <w:p>
      <w:pPr>
        <w:pStyle w:val="Heading5"/>
        <w:numPr>
          <w:ilvl w:val="4"/>
          <w:numId w:val="1"/>
        </w:numPr>
        <w:rPr/>
      </w:pPr>
      <w:bookmarkStart w:id="121" w:name="__RefHeading___Toc1645011_3650668749"/>
      <w:bookmarkStart w:id="122" w:name="_Toc46"/>
      <w:bookmarkEnd w:id="121"/>
      <w:r>
        <w:rPr>
          <w:rtl w:val="true"/>
        </w:rPr>
        <w:t>نگاه به كعبه‌</w:t>
      </w:r>
      <w:bookmarkEnd w:id="122"/>
    </w:p>
    <w:p>
      <w:pPr>
        <w:pStyle w:val="BookText"/>
        <w:rPr/>
      </w:pPr>
      <w:r>
        <w:rPr>
          <w:rFonts w:ascii="IRNazanin" w:hAnsi="IRNazanin" w:eastAsia="IRNazanin"/>
          <w:color w:val="111111"/>
          <w:sz w:val="28"/>
          <w:sz w:val="28"/>
          <w:szCs w:val="28"/>
          <w:rtl w:val="true"/>
          <w:lang w:bidi="fa-IR"/>
        </w:rPr>
        <w:t>كعبه خريدار نگاه بنده مؤمن است، خيره شدن به كعبه بندگى خداست، نگريستن به خانه خدا درهاى آسمان را به‌روى انسان باز مى‌كند، نعمت‌ها و رحمت‌هاى خدا براى ناظرين كعبه است، نگاه به كعبه نه‌تنها باعث جلب رحمت است، بلكه بدى‌ها و زشتى‌ها را از انسان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كعبه عبادت است</w:t>
      </w:r>
      <w:r>
        <w:rPr>
          <w:rFonts w:eastAsia="IRNazanin" w:cs="IRNazanin"/>
          <w:color w:val="111111"/>
          <w:sz w:val="28"/>
          <w:szCs w:val="28"/>
          <w:rtl w:val="true"/>
          <w:lang w:bidi="fa-IR"/>
        </w:rPr>
        <w:t xml:space="preserve">.» </w:t>
      </w:r>
      <w:r>
        <w:rPr>
          <w:rStyle w:val="FootnoteAnchor"/>
        </w:rPr>
        <w:footnoteReference w:id="150"/>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Style w:val="FootnoteAnchor"/>
        </w:rPr>
        <w:footnoteReference w:id="151"/>
      </w:r>
      <w:r>
        <w:rPr>
          <w:rFonts w:eastAsia="Times New Roman" w:cs="Times New Roman" w:ascii="Times New Roman" w:hAnsi="Times New Roman"/>
          <w:color w:val="111111"/>
          <w:sz w:val="28"/>
          <w:szCs w:val="28"/>
          <w:lang w:val="en-US" w:bidi="en-US"/>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كعبه اگر از روى حب به آن باشد، عبادت است و گناهان را از بيخ و بن برمى‌كَند</w:t>
      </w:r>
      <w:r>
        <w:rPr>
          <w:rFonts w:eastAsia="IRNazanin" w:cs="IRNazanin"/>
          <w:color w:val="111111"/>
          <w:sz w:val="28"/>
          <w:szCs w:val="28"/>
          <w:rtl w:val="true"/>
          <w:lang w:bidi="fa-IR"/>
        </w:rPr>
        <w:t xml:space="preserve">.» </w:t>
      </w:r>
      <w:r>
        <w:rPr>
          <w:rStyle w:val="FootnoteAnchor"/>
        </w:rPr>
        <w:footnoteReference w:id="152"/>
      </w: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آسمان در چهار محل باز مى‌شود و دعا در آن محل‌ها به استجابت مى‌رسد، يكى از آنها هنگام نگاه به كعبه است</w:t>
      </w:r>
      <w:r>
        <w:rPr>
          <w:rFonts w:eastAsia="IRNazanin" w:cs="IRNazanin"/>
          <w:color w:val="111111"/>
          <w:sz w:val="28"/>
          <w:szCs w:val="28"/>
          <w:rtl w:val="true"/>
          <w:lang w:bidi="fa-IR"/>
        </w:rPr>
        <w:t xml:space="preserve">.» </w:t>
      </w:r>
      <w:r>
        <w:rPr>
          <w:rStyle w:val="FootnoteAnchor"/>
        </w:rPr>
        <w:footnoteReference w:id="153"/>
      </w: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از سوى ديگر كعبه براى ناظر جلب رحمت و نعمت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چنين تقسيم رحمت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سمت خانه خدا رفتيد، به آن زياد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كعبه صد و بيست رحمت درنظر گرفته است كه شصت رحمت براى طائفين، چهل رحمت براى نمازگزاران و بيست رحمت براى ناظران است</w:t>
      </w:r>
      <w:r>
        <w:rPr>
          <w:rFonts w:eastAsia="IRNazanin" w:cs="IRNazanin"/>
          <w:color w:val="111111"/>
          <w:sz w:val="28"/>
          <w:szCs w:val="28"/>
          <w:rtl w:val="true"/>
          <w:lang w:bidi="fa-IR"/>
        </w:rPr>
        <w:t xml:space="preserve">.» </w:t>
      </w:r>
      <w:r>
        <w:rPr>
          <w:rStyle w:val="FootnoteAnchor"/>
        </w:rPr>
        <w:footnoteReference w:id="154"/>
      </w: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همچنين امام صادق عليه السلام هم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نگاه به كعبه به انسان حسنه‌اى داده مى‌شود، گناهى از ناظر برداشته و درجه‌اى به او داده مى‌شود</w:t>
      </w:r>
      <w:r>
        <w:rPr>
          <w:rFonts w:eastAsia="IRNazanin" w:cs="IRNazanin"/>
          <w:color w:val="111111"/>
          <w:sz w:val="28"/>
          <w:szCs w:val="28"/>
          <w:rtl w:val="true"/>
          <w:lang w:bidi="fa-IR"/>
        </w:rPr>
        <w:t xml:space="preserve">.» </w:t>
      </w:r>
      <w:r>
        <w:rPr>
          <w:rStyle w:val="FootnoteAnchor"/>
        </w:rPr>
        <w:footnoteReference w:id="155"/>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امام صادق عليه السلام در حديثى ديگر اين درجات و رحمت‌ها را منوط به معرفت به ولايت معرفى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معرفت به كعبه نگاه كند و حق ما و حرمت ما را مثل حق و حرمت كعبه پاس دارد، خدا گناهان او را بخشيده، او را از دنيا و آخرت بى‌نياز مى‌كند</w:t>
      </w:r>
      <w:r>
        <w:rPr>
          <w:rFonts w:eastAsia="IRNazanin" w:cs="IRNazanin"/>
          <w:color w:val="111111"/>
          <w:sz w:val="28"/>
          <w:szCs w:val="28"/>
          <w:rtl w:val="true"/>
          <w:lang w:bidi="fa-IR"/>
        </w:rPr>
        <w:t xml:space="preserve">.» </w:t>
      </w:r>
      <w:r>
        <w:rPr>
          <w:rStyle w:val="FootnoteAnchor"/>
        </w:rPr>
        <w:footnoteReference w:id="156"/>
      </w:r>
      <w:r>
        <w:rPr>
          <w:rFonts w:eastAsia="Times New Roman" w:cs="Times New Roman" w:ascii="Times New Roman" w:hAnsi="Times New Roman"/>
          <w:color w:val="111111"/>
          <w:sz w:val="28"/>
          <w:szCs w:val="28"/>
          <w:lang w:val="en-US" w:bidi="en-US"/>
        </w:rPr>
        <w:t>156</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مى‌دانيم كه اگر كسى از كعبه دور است به ياد او بيفتد يا از فراقش آهش را در سينه حبس كند، خداوند به بركت كعبه او را مى‌بخشد؟ خداوند به حرمت كعبه در هر روز و هر لحظه‌اى از روز به چنين بندگانى رحمت و معرفت خود را اهدا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فرموده امام صادق عليه السلام است</w:t>
      </w:r>
      <w:r>
        <w:rPr>
          <w:rFonts w:eastAsia="IRNazanin" w:cs="IRNazanin"/>
          <w:color w:val="111111"/>
          <w:sz w:val="28"/>
          <w:szCs w:val="28"/>
          <w:rtl w:val="true"/>
          <w:lang w:bidi="fa-IR"/>
        </w:rPr>
        <w:t xml:space="preserve">. </w:t>
      </w:r>
      <w:r>
        <w:rPr>
          <w:rStyle w:val="FootnoteAnchor"/>
        </w:rPr>
        <w:footnoteReference w:id="157"/>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را نگاه نجات داد، آن‌گاه كه زمان همت سوء بود، نگاه يوسف عليه السلام به برهان خدا باعث نجات او شد</w:t>
      </w:r>
      <w:r>
        <w:rPr>
          <w:rFonts w:eastAsia="IRNazanin" w:cs="IRNazanin"/>
          <w:color w:val="111111"/>
          <w:sz w:val="28"/>
          <w:szCs w:val="28"/>
          <w:rtl w:val="true"/>
          <w:lang w:bidi="fa-IR"/>
        </w:rPr>
        <w:t xml:space="preserve">. </w:t>
      </w:r>
      <w:r>
        <w:rPr>
          <w:rStyle w:val="FootnoteAnchor"/>
        </w:rPr>
        <w:footnoteReference w:id="158"/>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عليه السلام هم آتشى ديد و به‌دنبال آن رفت تا نخستين نور وحى الهى را ديد</w:t>
      </w:r>
      <w:r>
        <w:rPr>
          <w:rFonts w:eastAsia="Amiri" w:cs="Amiri" w:ascii="Amiri" w:hAnsi="Amiri"/>
          <w:color w:val="111111"/>
          <w:sz w:val="28"/>
          <w:szCs w:val="28"/>
          <w:rtl w:val="true"/>
          <w:lang w:bidi="ar-SA"/>
        </w:rPr>
        <w:t xml:space="preserve">. </w:t>
      </w:r>
      <w:r>
        <w:rPr>
          <w:rStyle w:val="FootnoteAnchor"/>
        </w:rPr>
        <w:footnoteReference w:id="159"/>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هم در معراج چيزهايى ديد كه خدا آن را بازگو نمى‌كند، فقط مى‌گويد،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آسمان‌هاى حقيقت آيات بزرگى از خدا ديد</w:t>
      </w:r>
      <w:r>
        <w:rPr>
          <w:rFonts w:eastAsia="IRNazanin" w:cs="IRNazanin"/>
          <w:color w:val="111111"/>
          <w:sz w:val="28"/>
          <w:szCs w:val="28"/>
          <w:rtl w:val="true"/>
          <w:lang w:bidi="fa-IR"/>
        </w:rPr>
        <w:t xml:space="preserve">. </w:t>
      </w:r>
      <w:r>
        <w:rPr>
          <w:rStyle w:val="FootnoteAnchor"/>
        </w:rPr>
        <w:footnoteReference w:id="160"/>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هم به رؤيت ملكوت هستى نائل آمد و نظر به آن كرد</w:t>
      </w:r>
      <w:r>
        <w:rPr>
          <w:rFonts w:eastAsia="Amiri" w:cs="Amiri" w:ascii="Amiri" w:hAnsi="Amiri"/>
          <w:color w:val="111111"/>
          <w:sz w:val="28"/>
          <w:szCs w:val="28"/>
          <w:rtl w:val="true"/>
          <w:lang w:bidi="ar-SA"/>
        </w:rPr>
        <w:t xml:space="preserve">. </w:t>
      </w:r>
      <w:r>
        <w:rPr>
          <w:rStyle w:val="FootnoteAnchor"/>
        </w:rPr>
        <w:footnoteReference w:id="161"/>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پاك اگر به محل و جايگاه پاكى دوخته شود، انسان را تا معراج بالا مى‌برد</w:t>
      </w:r>
      <w:r>
        <w:rPr>
          <w:rFonts w:eastAsia="IRNazanin" w:cs="IRNazanin"/>
          <w:color w:val="111111"/>
          <w:sz w:val="28"/>
          <w:szCs w:val="28"/>
          <w:rtl w:val="true"/>
          <w:lang w:bidi="fa-IR"/>
        </w:rPr>
        <w:t>.</w:t>
      </w:r>
      <w:bookmarkStart w:id="123" w:name="pg1713_11691"/>
    </w:p>
    <w:p>
      <w:pPr>
        <w:pStyle w:val="Heading2"/>
        <w:numPr>
          <w:ilvl w:val="1"/>
          <w:numId w:val="1"/>
        </w:numPr>
        <w:rPr/>
      </w:pPr>
      <w:bookmarkStart w:id="124" w:name="__RefHeading___Toc1645013_3650668749"/>
      <w:bookmarkStart w:id="125" w:name="_Toc47"/>
      <w:bookmarkEnd w:id="123"/>
      <w:bookmarkEnd w:id="124"/>
      <w:r>
        <w:rPr>
          <w:rtl w:val="true"/>
        </w:rPr>
        <w:t>فصل سوّم</w:t>
      </w:r>
      <w:r>
        <w:rPr>
          <w:rtl w:val="true"/>
        </w:rPr>
        <w:t xml:space="preserve">: </w:t>
      </w:r>
      <w:r>
        <w:rPr>
          <w:rtl w:val="true"/>
        </w:rPr>
        <w:t>اسرار عرفانى احرام‌</w:t>
      </w:r>
      <w:bookmarkEnd w:id="1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1645015_3650668749"/>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حج تمتع از دو عمل تشكيل مى‌شود؛ يكى عمره تمتّع و ديگرى حج تمتّع كه اولى مقدم بر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دو عمل اجزايى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از پنج جزء تركيب يافته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طواف كعبه، نماز طواف، سعى ميان كوه صفا و مروه و تقصير؛ يعنى گرفتن مقدارى از مو يا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از اين اعمال فارغ شد آنچه بر او احرام بستن حرام شده بود،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تمتّع از سيزده عمل تشكيل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مكه، وقوف به عرفات، وقوف به مشعرالحرام، انداختن سنگريزه به جمره عقبه در منا، قربانى در منى، طواف زيارت در مكه، دو ركعت نماز طواف، سعى بين صفا و مروه، طواف نساء، دو ركعت نماز طواف نساء، ماندن در منا شب يازدهم و شب دوازدهم و شب سيزدهم براى بعضى از اشخاص و در روز يازدهم و دوازدهم رمى جمرات و اشخاصى كه شب سيزدهم در منا ماندند، روز سيزدهم بايد رمى جمرات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هجده عمل صورت اكمالى حج واجب را در موسم تشكيل مى‌دهد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عملى كه در هر دو بخش حج واجب، اعم از عمره تمتع و حج تمتع قرار دارد،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پنج مطلب وارد شده است؛ محل احرام، واجبات احرام، مستحبات احرام، مكروهات و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بخشها داراى لطايف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لطايف و</w:t>
      </w:r>
      <w:bookmarkStart w:id="128" w:name="pg1713_11694"/>
    </w:p>
    <w:p>
      <w:pPr>
        <w:pStyle w:val="BookText"/>
        <w:rPr/>
      </w:pPr>
      <w:bookmarkEnd w:id="128"/>
      <w:r>
        <w:rPr>
          <w:rFonts w:ascii="Amiri" w:hAnsi="Amiri" w:eastAsia="Amiri" w:cs="Amiri"/>
          <w:color w:val="111111"/>
          <w:sz w:val="28"/>
          <w:sz w:val="28"/>
          <w:szCs w:val="28"/>
          <w:rtl w:val="true"/>
          <w:lang w:bidi="ar-SA"/>
        </w:rPr>
        <w:t>ظرايف معنوى، اسرار عرفانى مناسك احرام را تشكيل مى‌دهد</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645017_3650668749"/>
      <w:bookmarkStart w:id="130" w:name="_Toc49"/>
      <w:bookmarkEnd w:id="129"/>
      <w:r>
        <w:rPr>
          <w:rtl w:val="true"/>
        </w:rPr>
        <w:t>اسرار احرام‌</w:t>
      </w:r>
      <w:bookmarkEnd w:id="130"/>
    </w:p>
    <w:p>
      <w:pPr>
        <w:pStyle w:val="Heading4"/>
        <w:numPr>
          <w:ilvl w:val="3"/>
          <w:numId w:val="1"/>
        </w:numPr>
        <w:rPr/>
      </w:pPr>
      <w:bookmarkStart w:id="131" w:name="__RefHeading___Toc1645019_3650668749"/>
      <w:bookmarkStart w:id="132" w:name="_Toc50"/>
      <w:bookmarkEnd w:id="131"/>
      <w:r>
        <w:rPr>
          <w:rtl w:val="true"/>
        </w:rPr>
        <w:t>يك</w:t>
      </w:r>
      <w:r>
        <w:rPr>
          <w:rtl w:val="true"/>
        </w:rPr>
        <w:t xml:space="preserve">) </w:t>
      </w:r>
      <w:r>
        <w:rPr>
          <w:rtl w:val="true"/>
        </w:rPr>
        <w:t>تحريم انسان بر اشيا براساس اسم عزيز</w:t>
      </w:r>
      <w:bookmarkEnd w:id="132"/>
    </w:p>
    <w:p>
      <w:pPr>
        <w:pStyle w:val="BookText"/>
        <w:rPr/>
      </w:pPr>
      <w:r>
        <w:rPr>
          <w:rFonts w:ascii="IRNazanin" w:hAnsi="IRNazanin" w:eastAsia="IRNazanin"/>
          <w:color w:val="111111"/>
          <w:sz w:val="28"/>
          <w:sz w:val="28"/>
          <w:szCs w:val="28"/>
          <w:rtl w:val="true"/>
          <w:lang w:bidi="fa-IR"/>
        </w:rPr>
        <w:t>حاجى با احرام چيزهايى را بر خود 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معناى تحريم امورى بر انسان است، اما نگاه عرفانى به گونه‌اى ديگر است</w:t>
      </w:r>
      <w:r>
        <w:rPr>
          <w:rFonts w:eastAsia="IRNazanin" w:cs="IRNazanin"/>
          <w:color w:val="111111"/>
          <w:sz w:val="28"/>
          <w:szCs w:val="28"/>
          <w:rtl w:val="true"/>
          <w:lang w:bidi="fa-IR"/>
        </w:rPr>
        <w:t xml:space="preserve">. </w:t>
      </w:r>
      <w:r>
        <w:rPr>
          <w:rStyle w:val="FootnoteAnchor"/>
        </w:rPr>
        <w:footnoteReference w:id="162"/>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اسماء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كه خداوند دستور داد تا در احرام درآيد و آنچه را كه حلال بود حرام شمرد، خداوند با صفت عزت ظهور كرده است؛ از اين رو مُحرم، مظهر اسم عزيز است و عزت الهى جلوه‌اى در احرام مُحرم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اشيا را مسخّر انسان قرار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مَا فِي السَّمَوَاتِ وَمَا فِي الْأَرْضِ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63"/>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تمام زمين و زمينيان را براى انسان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خَلَقَ لَكُمْ مَا فِي الْأَرْضِ جَمِيعاً</w:t>
      </w:r>
      <w:r>
        <w:rPr>
          <w:rFonts w:eastAsia="IRNazanin" w:cs="IRNazanin"/>
          <w:color w:val="111111"/>
          <w:sz w:val="28"/>
          <w:szCs w:val="28"/>
          <w:rtl w:val="true"/>
          <w:lang w:bidi="fa-IR"/>
        </w:rPr>
        <w:t xml:space="preserve">». </w:t>
      </w:r>
      <w:r>
        <w:rPr>
          <w:rStyle w:val="FootnoteAnchor"/>
        </w:rPr>
        <w:footnoteReference w:id="164"/>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اشيا مسخّر انسانند و براى او خلق شده‌اند، پس آنها طالب انسانند؛ بيش از آنكه انسان طالب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از هر دو سو است هم اشيا انسان را طلب مى‌كنند و هم انسان اشيا را، ولى طلب اشيا بيش از طلب آدمى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معناى احرام متفاوت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اشيا بر انسان حرام نشده‌اند، بلكه اين انسان است كه بر اشيا حرام شده است؛ زيرا انسان براى خدا خلق شده است و اشيا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طالب خداست و اشيا طالب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عزت خود خوارى و ذلت انسان را نشان داد و به انسان‌ها فهماند كه اوست كه انسان را بر اشيا حرام كرد تا به آنها دست نيازد نه اينكه به اشيا دستور داد تا بر انسان حرام شوند؛ بنابراين دستور به احرام، دستور به تحريم انسان‌هاست نه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تحريم انسان تذكر اين نكته است كه آدمى فقط براى خداست و در عين حالى كه مى‌تواند به امورى دست يابد و آن امور مسخّر و در اختيار اويند، انسان نبايد آنها را طلب كند و فقط بايد طالب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لطيفه احرام، تحريم انسان بر اشيا است بدين لحاظ كه انسان بايد خود را وقف خدا كند، نه ماسوا</w:t>
      </w:r>
      <w:r>
        <w:rPr>
          <w:rFonts w:eastAsia="IRNazanin" w:cs="IRNazanin"/>
          <w:color w:val="111111"/>
          <w:sz w:val="28"/>
          <w:szCs w:val="28"/>
          <w:rtl w:val="true"/>
          <w:lang w:bidi="fa-IR"/>
        </w:rPr>
        <w:t>!</w:t>
      </w:r>
      <w:bookmarkStart w:id="133" w:name="pg1713_11695"/>
    </w:p>
    <w:p>
      <w:pPr>
        <w:pStyle w:val="Heading4"/>
        <w:numPr>
          <w:ilvl w:val="3"/>
          <w:numId w:val="1"/>
        </w:numPr>
        <w:rPr/>
      </w:pPr>
      <w:bookmarkStart w:id="134" w:name="__RefHeading___Toc1645021_3650668749"/>
      <w:bookmarkStart w:id="135" w:name="_Toc51"/>
      <w:bookmarkEnd w:id="133"/>
      <w:bookmarkEnd w:id="134"/>
      <w:r>
        <w:rPr>
          <w:rtl w:val="true"/>
        </w:rPr>
        <w:t>دو</w:t>
      </w:r>
      <w:r>
        <w:rPr>
          <w:rtl w:val="true"/>
        </w:rPr>
        <w:t xml:space="preserve">) </w:t>
      </w:r>
      <w:r>
        <w:rPr>
          <w:rtl w:val="true"/>
        </w:rPr>
        <w:t>شهود و فنا</w:t>
      </w:r>
      <w:bookmarkEnd w:id="135"/>
    </w:p>
    <w:p>
      <w:pPr>
        <w:pStyle w:val="BookText"/>
        <w:rPr/>
      </w:pPr>
      <w:r>
        <w:rPr>
          <w:rFonts w:ascii="IRNazanin" w:hAnsi="IRNazanin" w:eastAsia="IRNazanin"/>
          <w:color w:val="111111"/>
          <w:sz w:val="28"/>
          <w:sz w:val="28"/>
          <w:szCs w:val="28"/>
          <w:rtl w:val="true"/>
          <w:lang w:bidi="fa-IR"/>
        </w:rPr>
        <w:t>سرّ ديگر احرام آن است كه مشاهده محسوسات و ماديات را بر خود حرام كند و در گامى بالاتر، شهود ماسوا را بر خود حرام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از احرام به فنا دست يابد و از احرام متوجه عالم روحانيّت، عالم وصل و عالم اسماء الهى شود كه اين كعبه حقيقى و اين حج انفسى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چونان آينه از كدورات، آلودگى‌ها، پليدى‌ها و ناپاكى‌ها فاصله گيرد و پاك و صيقلى شود، صفا به كمال مى‌رسد و اشراق آفتاب جمال به قلب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سعادت تنها دل‌هاى صاف و مستعد دست مى‌يابند و اين جام جهان نماى تجلّى را فقط رياضت و تخلى در پى مى‌آورد و از اين روست كه در فتوحات بحث تجلّى بعد از تخلّى مطرح مى‌شود</w:t>
      </w:r>
      <w:r>
        <w:rPr>
          <w:rFonts w:eastAsia="IRNazanin" w:cs="IRNazanin"/>
          <w:color w:val="111111"/>
          <w:sz w:val="28"/>
          <w:szCs w:val="28"/>
          <w:rtl w:val="true"/>
          <w:lang w:bidi="fa-IR"/>
        </w:rPr>
        <w:t xml:space="preserve">. </w:t>
      </w:r>
      <w:r>
        <w:rPr>
          <w:rStyle w:val="FootnoteAnchor"/>
        </w:rPr>
        <w:footnoteReference w:id="165"/>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آينه سكندر جام جم است بنگرتا بر تو عرضه دارد احوال ملك دارا</w:t>
      </w:r>
    </w:p>
    <w:p>
      <w:pPr>
        <w:pStyle w:val="BookText"/>
        <w:rPr/>
      </w:pPr>
      <w:r>
        <w:rPr>
          <w:rFonts w:ascii="IRNazanin" w:hAnsi="IRNazanin" w:eastAsia="IRNazanin"/>
          <w:color w:val="111111"/>
          <w:sz w:val="28"/>
          <w:sz w:val="28"/>
          <w:szCs w:val="28"/>
          <w:rtl w:val="true"/>
          <w:lang w:bidi="fa-IR"/>
        </w:rPr>
        <w:t>اگر آينه دل از صفات بشريت و زنگار طبيعت صاف شود، صفات روحانى بر دل تجلى مى‌كند و انوار غيبى بر جان آدمى غالب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قلب به تمّوج در مى‌آيد و فوج موجى به ساختن دل تاختن آورد و جلوه تجلّى دل را صفا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شيخ عبداللَّه انصارى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تجلى حق ناگاه آيد، اما بر دل آگاه آيد </w:t>
      </w:r>
      <w:r>
        <w:rPr>
          <w:rStyle w:val="FootnoteAnchor"/>
        </w:rPr>
        <w:footnoteReference w:id="166"/>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تجلى هر كس متناسب با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نااهل، ستر و حجاب فرو افتد و كشف حاصل شود و سلطان حقيقت به ديدگان آيد، وى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نگردى آشنا زين پرده رمزى نشنوى‌گوش نامحرم نباشد جاى پيغام سروش</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احرام آن است كه انسان به غير خدا ننگرد و جز او نبيند و حريم دل را در اختيار غير او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چشم واحدى گردد و همه به او دوخته شود، واحد ببيند و جز خدا نبيند، شهود ماسوا نكند و به ماسوا اجازه ندهد مانع ياد خدا گردند اين است معناى فرازى از حديث مصباح الشريعه كه امام صادق عليه السلام فرمود</w:t>
      </w:r>
      <w:r>
        <w:rPr>
          <w:rFonts w:eastAsia="IRNazanin" w:cs="IRNazanin"/>
          <w:color w:val="111111"/>
          <w:sz w:val="28"/>
          <w:szCs w:val="28"/>
          <w:rtl w:val="true"/>
          <w:lang w:bidi="fa-IR"/>
        </w:rPr>
        <w:t>:</w:t>
      </w:r>
      <w:bookmarkStart w:id="136" w:name="pg1713_11696"/>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أَحْرِمْ مِنْ كُلِّ شَيْ‌ءٍ يَمْنَعُكَ عَنْ ذِكْرِ اللَّهِ وَ يَحْجُبُكَ عَنْ 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تو را از ياد خدا و اطاعت او باز مى‌دارد، بر خود حرام كن</w:t>
      </w:r>
      <w:r>
        <w:rPr>
          <w:rFonts w:eastAsia="IRNazanin" w:cs="IRNazanin"/>
          <w:color w:val="111111"/>
          <w:sz w:val="28"/>
          <w:szCs w:val="28"/>
          <w:rtl w:val="true"/>
          <w:lang w:bidi="fa-IR"/>
        </w:rPr>
        <w:t>.»</w:t>
      </w:r>
    </w:p>
    <w:p>
      <w:pPr>
        <w:pStyle w:val="Heading4"/>
        <w:numPr>
          <w:ilvl w:val="3"/>
          <w:numId w:val="1"/>
        </w:numPr>
        <w:rPr/>
      </w:pPr>
      <w:bookmarkStart w:id="137" w:name="__RefHeading___Toc1645023_3650668749"/>
      <w:bookmarkStart w:id="138" w:name="_Toc52"/>
      <w:bookmarkEnd w:id="137"/>
      <w:r>
        <w:rPr>
          <w:rtl w:val="true"/>
        </w:rPr>
        <w:t>سه</w:t>
      </w:r>
      <w:r>
        <w:rPr>
          <w:rtl w:val="true"/>
        </w:rPr>
        <w:t xml:space="preserve">) </w:t>
      </w:r>
      <w:r>
        <w:rPr>
          <w:rtl w:val="true"/>
        </w:rPr>
        <w:t>دورى از معاصى‌</w:t>
      </w:r>
      <w:bookmarkEnd w:id="138"/>
    </w:p>
    <w:p>
      <w:pPr>
        <w:pStyle w:val="BookText"/>
        <w:rPr/>
      </w:pPr>
      <w:r>
        <w:rPr>
          <w:rFonts w:ascii="IRNazanin" w:hAnsi="IRNazanin" w:eastAsia="IRNazanin"/>
          <w:color w:val="111111"/>
          <w:sz w:val="28"/>
          <w:sz w:val="28"/>
          <w:szCs w:val="28"/>
          <w:rtl w:val="true"/>
          <w:lang w:bidi="fa-IR"/>
        </w:rPr>
        <w:t>سرّ ديگر احرام، دورى از جميع معاصى و حتى مشتبهات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بايد به هنگام احرام از نفسانيات، مشتهيات و تمام لذات فاصله بگيرد و حتى لذت حلال را، به قدر ضرورت، آن هم نه براى تحصيل لذت، بلكه براى انجام تكليف الهى استفاده كند</w:t>
      </w:r>
      <w:r>
        <w:rPr>
          <w:rFonts w:eastAsia="IRNazanin" w:cs="IRNazanin"/>
          <w:color w:val="111111"/>
          <w:sz w:val="28"/>
          <w:szCs w:val="28"/>
          <w:rtl w:val="true"/>
          <w:lang w:bidi="fa-IR"/>
        </w:rPr>
        <w:t xml:space="preserve">. </w:t>
      </w:r>
      <w:r>
        <w:rPr>
          <w:rStyle w:val="FootnoteAnchor"/>
        </w:rPr>
        <w:footnoteReference w:id="167"/>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 در حديث شبلى به اين حقيقت اشاره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أَحْرَمْتَ نَوَيْتَ أَنَّكَ حَرَّمْتَ عَلَى نَفْسِكَ كُلَّ مُحَرَّمٍ حَرَّمَهُ اللَّهُ عَزَّ وَ جَلَّ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68"/>
      </w:r>
      <w:r>
        <w:rPr>
          <w:rFonts w:eastAsia="Times New Roman" w:cs="Times New Roman" w:ascii="Times New Roman" w:hAnsi="Times New Roman"/>
          <w:color w:val="111111"/>
          <w:sz w:val="28"/>
          <w:szCs w:val="28"/>
          <w:lang w:val="en-US" w:bidi="en-US"/>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وقتى احرام بستى نيت كردى كه همه محرمات خدا را بر خود حرام سازى؟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عالم الست عهد و پيمان عبوديت با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انسان پيمان محبت، خدا بر پيمانش ثابت است، اما اكثر انسان‌ها عهد خود با خداى خويش شكسته‌اند و اگر به عهد خود بازگردند، باز عهد خود 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عهدى كه انسان با او بسته است، بندگى، انقياد، توكل و حرمت نگه داشتن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انسان عهد الست بشكند و مخالفت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لطيفه احرام نفى معصيت و بازگشت به پيمان عالم الست است</w:t>
      </w:r>
      <w:r>
        <w:rPr>
          <w:rFonts w:eastAsia="IRNazanin" w:cs="IRNazanin"/>
          <w:color w:val="111111"/>
          <w:sz w:val="28"/>
          <w:szCs w:val="28"/>
          <w:rtl w:val="true"/>
          <w:lang w:bidi="fa-IR"/>
        </w:rPr>
        <w:t>.</w:t>
      </w:r>
    </w:p>
    <w:p>
      <w:pPr>
        <w:pStyle w:val="Heading4"/>
        <w:numPr>
          <w:ilvl w:val="3"/>
          <w:numId w:val="1"/>
        </w:numPr>
        <w:rPr/>
      </w:pPr>
      <w:bookmarkStart w:id="139" w:name="__RefHeading___Toc1645025_3650668749"/>
      <w:bookmarkStart w:id="140" w:name="_Toc53"/>
      <w:bookmarkEnd w:id="139"/>
      <w:r>
        <w:rPr>
          <w:rtl w:val="true"/>
        </w:rPr>
        <w:t>چهار</w:t>
      </w:r>
      <w:r>
        <w:rPr>
          <w:rtl w:val="true"/>
        </w:rPr>
        <w:t xml:space="preserve">) </w:t>
      </w:r>
      <w:r>
        <w:rPr>
          <w:rtl w:val="true"/>
        </w:rPr>
        <w:t>حرمت كعبه‌</w:t>
      </w:r>
      <w:bookmarkEnd w:id="1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كعبه حرمت و احترام ويژه‌اى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حرمت كعبه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سبحان به احترام حرمت كعبه محدوده آن‌را حرم و انسانهايى كه قصد ورود به آن‌را دارند، مُحرم اعلام كرد پس</w:t>
      </w:r>
      <w:bookmarkStart w:id="141" w:name="pg1713_11697"/>
    </w:p>
    <w:p>
      <w:pPr>
        <w:pStyle w:val="BookText"/>
        <w:rPr/>
      </w:pPr>
      <w:bookmarkEnd w:id="141"/>
      <w:r>
        <w:rPr>
          <w:rFonts w:ascii="Amiri" w:hAnsi="Amiri" w:eastAsia="Amiri" w:cs="Amiri"/>
          <w:color w:val="111111"/>
          <w:sz w:val="28"/>
          <w:sz w:val="28"/>
          <w:szCs w:val="28"/>
          <w:rtl w:val="true"/>
          <w:lang w:bidi="ar-SA"/>
        </w:rPr>
        <w:t>هم حرمت مكه و هم تحريم احرام به لحاظ حرمت بيت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الْمَسْجِدُ لِعِلَّةِ الْكَعْبَةِ وَ حُرِّمَ الْحَرَمُ لِعِلَّةِ الْمَسْجِدِ وَ وَجَبَ الْإِحْرَامُ لِعِلَّةِ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69"/>
      </w:r>
      <w:r>
        <w:rPr>
          <w:rFonts w:eastAsia="Times New Roman" w:cs="Times New Roman" w:ascii="Times New Roman" w:hAnsi="Times New Roman"/>
          <w:color w:val="111111"/>
          <w:sz w:val="28"/>
          <w:szCs w:val="28"/>
          <w:lang w:val="en-US" w:bidi="en-US"/>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 به خاطر كعبه حرمت داده شد و حرمت حرم به علت مسجد الحرام است و احرام به علت حرم واجب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صادق عليه السلام در حديثى ديگر با صراحت بيشتر به اين سرّ عرفانى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الْإِحْرَامُ لِعِلَّةِ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70"/>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خاطر حرم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ويژگيهايى كه مختص مكه معظمه است و روى زمين هيچ منطقه ديگرى اين خصيصه را ندارد، وجوب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زمان بخواهد وارد مكه شود، بايد نخست به ميقات وارد شده، در آنجا احرام بندد و سپس به مكه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صورت محرم است و مادام كه اعمال مخصوص را انجام ندهد، از احرام خارج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اختصاصى و انحصارى مكه، علتى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حرمت انحصارى كعبه است و به همين خاطر خداوند قانون احرام را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كسى كه حكم واقعى احرام را بداند و بدان عمل كند، واقعاً مكّى است</w:t>
      </w:r>
      <w:r>
        <w:rPr>
          <w:rFonts w:eastAsia="IRNazanin" w:cs="IRNazanin"/>
          <w:color w:val="111111"/>
          <w:sz w:val="28"/>
          <w:szCs w:val="28"/>
          <w:rtl w:val="true"/>
          <w:lang w:bidi="fa-IR"/>
        </w:rPr>
        <w:t>.</w:t>
      </w:r>
    </w:p>
    <w:p>
      <w:pPr>
        <w:pStyle w:val="Heading4"/>
        <w:numPr>
          <w:ilvl w:val="3"/>
          <w:numId w:val="1"/>
        </w:numPr>
        <w:rPr/>
      </w:pPr>
      <w:bookmarkStart w:id="142" w:name="__RefHeading___Toc1645027_3650668749"/>
      <w:bookmarkStart w:id="143" w:name="_Toc54"/>
      <w:bookmarkEnd w:id="142"/>
      <w:r>
        <w:rPr>
          <w:rtl w:val="true"/>
        </w:rPr>
        <w:t>پنج</w:t>
      </w:r>
      <w:r>
        <w:rPr>
          <w:rtl w:val="true"/>
        </w:rPr>
        <w:t xml:space="preserve">) </w:t>
      </w:r>
      <w:r>
        <w:rPr>
          <w:rtl w:val="true"/>
        </w:rPr>
        <w:t>ناودان قلب‌</w:t>
      </w:r>
      <w:bookmarkEnd w:id="14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بر سرچشمه مقام قلب نشسته و از آن سيراب مى‌شود، </w:t>
      </w:r>
      <w:r>
        <w:rPr>
          <w:rStyle w:val="FootnoteAnchor"/>
        </w:rPr>
        <w:footnoteReference w:id="171"/>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اطاعت خدا نمود و احرام قلب بست به حريم قلب انسان كامل و مقام عظماى ولايت نائل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قلب اكمل انسان‌ها، اقيانوس حكمت است كه اگر آدمى قطره‌اى از آن بنوشد، حكيم شده درك</w:t>
      </w:r>
      <w:bookmarkStart w:id="144" w:name="pg1713_11698"/>
    </w:p>
    <w:p>
      <w:pPr>
        <w:pStyle w:val="BookText"/>
        <w:rPr/>
      </w:pPr>
      <w:bookmarkEnd w:id="144"/>
      <w:r>
        <w:rPr>
          <w:rFonts w:ascii="Amiri" w:hAnsi="Amiri" w:eastAsia="Amiri" w:cs="Amiri"/>
          <w:color w:val="111111"/>
          <w:sz w:val="28"/>
          <w:sz w:val="28"/>
          <w:szCs w:val="28"/>
          <w:rtl w:val="true"/>
          <w:lang w:bidi="ar-SA"/>
        </w:rPr>
        <w:t>حقايق مى‌كند، از اين رو محرم به درياى قلب حكيم متصل است و از ناودان قلب بهره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واقعيت را بر ملا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أَخْلَصَ للَّهِ أَرْبَعِينَ صَبَاحاً ظَهَرَتْ يَنَابِيعَ الْحِكْمَةِ مِنْ قَلْبِهِ عَلَى لِسَانِهِ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خدا چهل روز اخلاص ورزد، چشمه‌هاى حكمت از قلب او بر زبانش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مخلص بر اثر اخلاص باز مى‌شود و سرچشمه‌هاى حكمت از آن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حكمت كه از ناودان قلب سارى و جارى شده، گمگشتگان و تشنگان حقيقت را سيراب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سلوك در باب اخلاص نكات و لطايفى گفته‌اند</w:t>
      </w:r>
      <w:r>
        <w:rPr>
          <w:rFonts w:eastAsia="IRNazanin" w:cs="IRNazanin"/>
          <w:color w:val="111111"/>
          <w:sz w:val="28"/>
          <w:szCs w:val="28"/>
          <w:rtl w:val="true"/>
          <w:lang w:bidi="fa-IR"/>
        </w:rPr>
        <w:t xml:space="preserve">: </w:t>
      </w:r>
      <w:r>
        <w:rPr>
          <w:rStyle w:val="FootnoteAnchor"/>
        </w:rPr>
        <w:footnoteReference w:id="172"/>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اخلاص، صافى نمودن عمل است از هر شوبى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اخلاص بايد عمل را پاك نمود تا غير خدا در آن نصيبى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جز از خدا عوض نخواهد، كارى با اخلاص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رسوم غيريت و انانيت باقى است شرك و ريا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اهل خلوص نقشه تجليات محبوب است و در قلب او جز ذات حق، ديگرى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اهل اخلاص، مقام لقاء است و آنها فقط با ديدار او راضى مى‌شوند، درد آنها هجران است و فراق و جز با وصال، دردشان درمان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نى نامه مثنوى، درد فراق يار را فرياد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اين نى چون شكايت مى‌كنداز جداييها حكايت مى‌كند</w:t>
      </w:r>
    </w:p>
    <w:p>
      <w:pPr>
        <w:pStyle w:val="BookText"/>
        <w:rPr/>
      </w:pPr>
      <w:r>
        <w:rPr>
          <w:rFonts w:ascii="Amiri" w:hAnsi="Amiri" w:eastAsia="Amiri" w:cs="Amiri"/>
          <w:color w:val="111111"/>
          <w:sz w:val="28"/>
          <w:sz w:val="28"/>
          <w:szCs w:val="28"/>
          <w:rtl w:val="true"/>
          <w:lang w:bidi="ar-SA"/>
        </w:rPr>
        <w:t>كز نيستان تا مرا ببريده‌انددر نفيرم مرد و زن ناليده‌اند</w:t>
      </w:r>
    </w:p>
    <w:p>
      <w:pPr>
        <w:pStyle w:val="BookText"/>
        <w:rPr/>
      </w:pPr>
      <w:r>
        <w:rPr>
          <w:rFonts w:ascii="IRNazanin" w:hAnsi="IRNazanin" w:eastAsia="IRNazanin"/>
          <w:color w:val="111111"/>
          <w:sz w:val="28"/>
          <w:sz w:val="28"/>
          <w:szCs w:val="28"/>
          <w:rtl w:val="true"/>
          <w:lang w:bidi="fa-IR"/>
        </w:rPr>
        <w:t>سينه خواهم شرحه شرحه از فراق‌تا بگويم شرح درد اشتياق</w:t>
      </w:r>
    </w:p>
    <w:p>
      <w:pPr>
        <w:pStyle w:val="Heading4"/>
        <w:numPr>
          <w:ilvl w:val="3"/>
          <w:numId w:val="1"/>
        </w:numPr>
        <w:rPr/>
      </w:pPr>
      <w:bookmarkStart w:id="145" w:name="__RefHeading___Toc1645029_3650668749"/>
      <w:bookmarkStart w:id="146" w:name="_Toc55"/>
      <w:bookmarkEnd w:id="145"/>
      <w:r>
        <w:rPr>
          <w:rtl w:val="true"/>
        </w:rPr>
        <w:t>شش</w:t>
      </w:r>
      <w:r>
        <w:rPr>
          <w:rtl w:val="true"/>
        </w:rPr>
        <w:t xml:space="preserve">) </w:t>
      </w:r>
      <w:r>
        <w:rPr>
          <w:rtl w:val="true"/>
        </w:rPr>
        <w:t>مقام تنزيه‌</w:t>
      </w:r>
      <w:bookmarkEnd w:id="146"/>
    </w:p>
    <w:p>
      <w:pPr>
        <w:pStyle w:val="BookText"/>
        <w:rPr/>
      </w:pPr>
      <w:r>
        <w:rPr>
          <w:rFonts w:ascii="IRNazanin" w:hAnsi="IRNazanin" w:eastAsia="IRNazanin"/>
          <w:color w:val="111111"/>
          <w:sz w:val="28"/>
          <w:sz w:val="28"/>
          <w:szCs w:val="28"/>
          <w:rtl w:val="true"/>
          <w:lang w:bidi="fa-IR"/>
        </w:rPr>
        <w:t>خداوند به پيامبرش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73"/>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تير نينداختى وقتى كه تير انداختى، بلكه خدا بود كه تير انداخت</w:t>
      </w:r>
      <w:r>
        <w:rPr>
          <w:rFonts w:eastAsia="Amiri" w:cs="Amiri" w:ascii="Amiri" w:hAnsi="Amiri"/>
          <w:color w:val="111111"/>
          <w:sz w:val="28"/>
          <w:szCs w:val="28"/>
          <w:rtl w:val="true"/>
          <w:lang w:bidi="ar-SA"/>
        </w:rPr>
        <w:t>.»</w:t>
      </w:r>
      <w:bookmarkStart w:id="147" w:name="pg1713_11699"/>
    </w:p>
    <w:p>
      <w:pPr>
        <w:pStyle w:val="BookText"/>
        <w:rPr/>
      </w:pPr>
      <w:bookmarkEnd w:id="147"/>
      <w:r>
        <w:rPr>
          <w:rFonts w:ascii="IRNazanin" w:hAnsi="IRNazanin" w:eastAsia="IRNazanin"/>
          <w:color w:val="111111"/>
          <w:sz w:val="28"/>
          <w:sz w:val="28"/>
          <w:szCs w:val="28"/>
          <w:rtl w:val="true"/>
          <w:lang w:bidi="fa-IR"/>
        </w:rPr>
        <w:t>اين تعبير اشاره به مقام تنزيه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فعلى هم به انسان نسبت داده شود، در واقع از آن خداست، چنانكه هيچ وصفى لايق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74"/>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عزت و بلندى از آنچه وصف مى‌كنند، منزه‌تر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منزه است و تسبيح بندگان تنزيه اوست و از اين روست كه تمامى ستايش‌هاى انسانى با تسبيح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براى بنده نظير تنزيه براى خداست</w:t>
      </w:r>
      <w:r>
        <w:rPr>
          <w:rFonts w:eastAsia="IRNazanin" w:cs="IRNazanin"/>
          <w:color w:val="111111"/>
          <w:sz w:val="28"/>
          <w:szCs w:val="28"/>
          <w:rtl w:val="true"/>
          <w:lang w:bidi="fa-IR"/>
        </w:rPr>
        <w:t xml:space="preserve">. </w:t>
      </w:r>
      <w:r>
        <w:rPr>
          <w:rStyle w:val="FootnoteAnchor"/>
        </w:rPr>
        <w:footnoteReference w:id="175"/>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منزه است لذا بايد از امورى اجتناب كند و از آنها دورى گزيند</w:t>
      </w:r>
      <w:r>
        <w:rPr>
          <w:rFonts w:eastAsia="IRNazanin" w:cs="IRNazanin"/>
          <w:color w:val="111111"/>
          <w:sz w:val="28"/>
          <w:szCs w:val="28"/>
          <w:rtl w:val="true"/>
          <w:lang w:bidi="fa-IR"/>
        </w:rPr>
        <w:t>.</w:t>
      </w:r>
    </w:p>
    <w:p>
      <w:pPr>
        <w:pStyle w:val="Heading4"/>
        <w:numPr>
          <w:ilvl w:val="3"/>
          <w:numId w:val="1"/>
        </w:numPr>
        <w:rPr/>
      </w:pPr>
      <w:bookmarkStart w:id="148" w:name="__RefHeading___Toc1645031_3650668749"/>
      <w:bookmarkStart w:id="149" w:name="_Toc56"/>
      <w:bookmarkEnd w:id="148"/>
      <w:r>
        <w:rPr>
          <w:rtl w:val="true"/>
        </w:rPr>
        <w:t>هفت</w:t>
      </w:r>
      <w:r>
        <w:rPr>
          <w:rtl w:val="true"/>
        </w:rPr>
        <w:t xml:space="preserve">) </w:t>
      </w:r>
      <w:r>
        <w:rPr>
          <w:rtl w:val="true"/>
        </w:rPr>
        <w:t>جذبه‌</w:t>
      </w:r>
      <w:bookmarkEnd w:id="14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الهى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نخست مى‌روند و سپس آنها را مى‌برند و دسته‌اى ديگر سالكانى هستند كه نخست آنها را مى‌برند، سپس خودشان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سلوك هم رفتن وجود دارد و هم بردن، لكن سالكان را دو وضعيت است؛ بعضى رفتنشان نخست است و برخى بردنشان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سلوك است و بردن، 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براين‌اساس مى‌توان گفت سلّاك طريق حقيقت يا سالك مجذوبند و يا مجذوب سالك</w:t>
      </w:r>
      <w:r>
        <w:rPr>
          <w:rFonts w:eastAsia="IRNazanin" w:cs="IRNazanin"/>
          <w:color w:val="111111"/>
          <w:sz w:val="28"/>
          <w:szCs w:val="28"/>
          <w:rtl w:val="true"/>
          <w:lang w:bidi="fa-IR"/>
        </w:rPr>
        <w:t xml:space="preserve">. </w:t>
      </w:r>
      <w:r>
        <w:rPr>
          <w:rStyle w:val="FootnoteAnchor"/>
        </w:rPr>
        <w:footnoteReference w:id="176"/>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آغاز سالك بايد با پاى خود برود و در ميانه راه كشش و انجذابى او را فرا گرفته برود و گاهى آغاز سلوك با جذبه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مستعد را تا مراحلى مى‌كشد و مى‌برد و بعد از آن او را به حال خود گذاشته، از او مى‌خواهد با پاى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آيات اواخر سوره فجر را بر سالك مجذوب منطبق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فَادْخُلِي فِي 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وَادْخُلِي جَنَّتِي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77"/>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جذبه است، كوششى به سوى رحمان است، با احرام انسان را مى‌برند، جذب و انجذاب رحمانى شامل حال زائر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اهل سلوك بوده، هنگام ورود به مسجد و نظر به ميقات مجذوب ديدار يار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سالك مجذوب است و اگر پيش از اين سلوكى</w:t>
      </w:r>
      <w:bookmarkStart w:id="150" w:name="pg1713_11700"/>
    </w:p>
    <w:p>
      <w:pPr>
        <w:pStyle w:val="BookText"/>
        <w:rPr/>
      </w:pPr>
      <w:bookmarkEnd w:id="150"/>
      <w:r>
        <w:rPr>
          <w:rFonts w:ascii="IRNazanin" w:hAnsi="IRNazanin" w:eastAsia="IRNazanin"/>
          <w:color w:val="111111"/>
          <w:sz w:val="28"/>
          <w:sz w:val="28"/>
          <w:szCs w:val="28"/>
          <w:rtl w:val="true"/>
          <w:lang w:bidi="fa-IR"/>
        </w:rPr>
        <w:t>نداشته، در آنجا به سلك مجذوب سالك درآمده، بعد از آن بايد با پاى خود مقامات و منازل را يك به يك طى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جذبه را در قرآن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وَرَبَطْنَا عَلَى قُلُوبِهِمْ إِذْ 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78"/>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و انجذاب آتشى است كه در قلب انسان افروخته مى‌شود و سالك را به سمت راز و نياز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 و جذبه سه گونه است؛ </w:t>
      </w:r>
      <w:r>
        <w:rPr>
          <w:rStyle w:val="FootnoteAnchor"/>
        </w:rPr>
        <w:footnoteReference w:id="179"/>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نفس، جذبه دل و جذبه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 جذبه‌اى كه بر نفس افتد نهان آدمى را آشكار كرده، سالك را مفتون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 جذبه‌اى كه بر دل حاكم شود مرد الهى را به حركت آورده، سرمست مى‌كند او بانگ برآورده، جامه مى‌درد و او سالك را معنوى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جذبه‌اى كه جان آدمى را در بر مى‌گيرد نقد جان او كرده حقيقتش را غرق مى‌كند و جان او آهنگ بريدن كرده در اقيانوس هستى محو مى‌شود و اين وجد سالك را منظور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بيت اللَّه با جذبه احرام به عالم وصال نائل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سالك را بيدار و مشتاق مى‌كند، احرام حديقه دل دوستان و ريحان جان عاشقان است، احرام سبب جان باختن مى‌شود و خانمان زائر را برمى‌اندازد، احرام خلعتى عزيز است كه قدر وجود آن‌را كسى نمى‌داند؛ زيرا وجود انسان را از وجود خلقى بيرون مى‌برد، زيارت خانه خدا آتش محبت جان عاشق است، او با نظر به جامه احرام، ناآرام و بى قرار مى‌گردد، درد او فزونى يافته، با چشم گريان و دل بريان پنهان و نهان را آشكار مى‌بيند و او با جذبه الهى به مقام يقين و غرق نائل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آتش عاشقيت جان عود كنم‌جان بنده تست نه من جود كنم</w:t>
      </w:r>
    </w:p>
    <w:p>
      <w:pPr>
        <w:pStyle w:val="BookText"/>
        <w:rPr/>
      </w:pPr>
      <w:r>
        <w:rPr>
          <w:rFonts w:ascii="IRNazanin" w:hAnsi="IRNazanin" w:eastAsia="IRNazanin"/>
          <w:color w:val="111111"/>
          <w:sz w:val="28"/>
          <w:sz w:val="28"/>
          <w:szCs w:val="28"/>
          <w:rtl w:val="true"/>
          <w:lang w:bidi="fa-IR"/>
        </w:rPr>
        <w:t>چون پاك بسوزد آتش عشق تو جان‌صد جان دگر به حيله موجود كنم</w:t>
      </w:r>
    </w:p>
    <w:p>
      <w:pPr>
        <w:pStyle w:val="Heading4"/>
        <w:numPr>
          <w:ilvl w:val="3"/>
          <w:numId w:val="1"/>
        </w:numPr>
        <w:rPr/>
      </w:pPr>
      <w:bookmarkStart w:id="151" w:name="__RefHeading___Toc1645033_3650668749"/>
      <w:bookmarkStart w:id="152" w:name="_Toc57"/>
      <w:bookmarkEnd w:id="151"/>
      <w:r>
        <w:rPr>
          <w:rtl w:val="true"/>
        </w:rPr>
        <w:t>هشت</w:t>
      </w:r>
      <w:r>
        <w:rPr>
          <w:rtl w:val="true"/>
        </w:rPr>
        <w:t xml:space="preserve">) </w:t>
      </w:r>
      <w:r>
        <w:rPr>
          <w:rtl w:val="true"/>
        </w:rPr>
        <w:t>حضور</w:t>
      </w:r>
      <w:bookmarkEnd w:id="15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دو گونه است؛ احرام غيبت و احرام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ميقات غايب است و خود را</w:t>
      </w:r>
      <w:bookmarkStart w:id="153" w:name="pg1713_11701"/>
    </w:p>
    <w:p>
      <w:pPr>
        <w:pStyle w:val="BookText"/>
        <w:rPr/>
      </w:pPr>
      <w:bookmarkEnd w:id="153"/>
      <w:r>
        <w:rPr>
          <w:rFonts w:ascii="IRNazanin" w:hAnsi="IRNazanin" w:eastAsia="IRNazanin"/>
          <w:color w:val="111111"/>
          <w:sz w:val="28"/>
          <w:sz w:val="28"/>
          <w:szCs w:val="28"/>
          <w:rtl w:val="true"/>
          <w:lang w:bidi="fa-IR"/>
        </w:rPr>
        <w:t>براى انس با دوست مهيا نكرده، گويا در خانه خويش نشسته است، حتى اين غيبت از آن غيبت بالاتر است و كسى كه در خانه خود نشسته و حضور دارد، گويا مُحرم است و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احرام حضور يابد، حضورش كامل گشته در محضر حق باريافته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مجاهد طريقت حق هجرت كرده باشد، جهادش علت شهود او گشته، احرام حضور بسته است؛ از اين رو غرض احرام، حضور در محضر ربوبى و باريافتن در پيشگاه مالك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حاضر به هنگام احرام محو مى‌شود، او بهت زده، متحير در وجدها و جذبه‌ها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 و تحير، گاهى سبب خاموشى انسان مى‌شود</w:t>
      </w:r>
      <w:r>
        <w:rPr>
          <w:rFonts w:eastAsia="IRNazanin" w:cs="IRNazanin"/>
          <w:color w:val="111111"/>
          <w:sz w:val="28"/>
          <w:szCs w:val="28"/>
          <w:rtl w:val="true"/>
          <w:lang w:bidi="fa-IR"/>
        </w:rPr>
        <w:t>.</w:t>
      </w:r>
    </w:p>
    <w:p>
      <w:pPr>
        <w:pStyle w:val="Heading4"/>
        <w:numPr>
          <w:ilvl w:val="3"/>
          <w:numId w:val="1"/>
        </w:numPr>
        <w:rPr/>
      </w:pPr>
      <w:bookmarkStart w:id="154" w:name="__RefHeading___Toc1645035_3650668749"/>
      <w:bookmarkStart w:id="155" w:name="_Toc58"/>
      <w:bookmarkEnd w:id="154"/>
      <w:r>
        <w:rPr>
          <w:rtl w:val="true"/>
        </w:rPr>
        <w:t>نه</w:t>
      </w:r>
      <w:r>
        <w:rPr>
          <w:rtl w:val="true"/>
        </w:rPr>
        <w:t xml:space="preserve">) </w:t>
      </w:r>
      <w:r>
        <w:rPr>
          <w:rtl w:val="true"/>
        </w:rPr>
        <w:t>تشبيه خدا</w:t>
      </w:r>
      <w:bookmarkEnd w:id="155"/>
    </w:p>
    <w:p>
      <w:pPr>
        <w:pStyle w:val="BookText"/>
        <w:rPr/>
      </w:pPr>
      <w:r>
        <w:rPr>
          <w:rFonts w:ascii="Amiri" w:hAnsi="Amiri" w:eastAsia="Amiri" w:cs="Amiri"/>
          <w:color w:val="111111"/>
          <w:sz w:val="28"/>
          <w:sz w:val="28"/>
          <w:szCs w:val="28"/>
          <w:rtl w:val="true"/>
          <w:lang w:bidi="ar-SA"/>
        </w:rPr>
        <w:t>در احرام انسان از كارهايى بازداشته شده است، احرام تحريم و توقيف است، احرام منع و دورى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سبحان مُحرم را شبيه خودش قرار داده است</w:t>
      </w:r>
      <w:r>
        <w:rPr>
          <w:rFonts w:eastAsia="Amiri" w:cs="Amiri" w:ascii="Amiri" w:hAnsi="Amiri"/>
          <w:color w:val="111111"/>
          <w:sz w:val="28"/>
          <w:szCs w:val="28"/>
          <w:rtl w:val="true"/>
          <w:lang w:bidi="ar-SA"/>
        </w:rPr>
        <w:t xml:space="preserve">. </w:t>
      </w:r>
      <w:r>
        <w:rPr>
          <w:rStyle w:val="FootnoteAnchor"/>
        </w:rPr>
        <w:footnoteReference w:id="180"/>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فريد است و محرم هم از ديگران متمايز و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وصفى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81"/>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هر گونه همانندى را نفى كرده است در عين حال كه او تجلى و ظهورى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مظهر اين اسم خداست، او هم با احرام هر گونه همانندى را نفى مى‌كند، لذا باريتعالى محرم را به خود تشبيه نموده است</w:t>
      </w:r>
      <w:r>
        <w:rPr>
          <w:rFonts w:eastAsia="IRNazanin" w:cs="IRNazanin"/>
          <w:color w:val="111111"/>
          <w:sz w:val="28"/>
          <w:szCs w:val="28"/>
          <w:rtl w:val="true"/>
          <w:lang w:bidi="fa-IR"/>
        </w:rPr>
        <w:t>.</w:t>
      </w:r>
    </w:p>
    <w:p>
      <w:pPr>
        <w:pStyle w:val="Heading4"/>
        <w:numPr>
          <w:ilvl w:val="3"/>
          <w:numId w:val="1"/>
        </w:numPr>
        <w:rPr/>
      </w:pPr>
      <w:bookmarkStart w:id="156" w:name="__RefHeading___Toc1645037_3650668749"/>
      <w:bookmarkStart w:id="157" w:name="_Toc59"/>
      <w:bookmarkEnd w:id="156"/>
      <w:r>
        <w:rPr>
          <w:rtl w:val="true"/>
        </w:rPr>
        <w:t>ده</w:t>
      </w:r>
      <w:r>
        <w:rPr>
          <w:rtl w:val="true"/>
        </w:rPr>
        <w:t xml:space="preserve">) </w:t>
      </w:r>
      <w:r>
        <w:rPr>
          <w:rtl w:val="true"/>
        </w:rPr>
        <w:t>سفر معنوى‌</w:t>
      </w:r>
      <w:bookmarkEnd w:id="157"/>
    </w:p>
    <w:p>
      <w:pPr>
        <w:pStyle w:val="BookText"/>
        <w:rPr/>
      </w:pPr>
      <w:r>
        <w:rPr>
          <w:rFonts w:ascii="Amiri" w:hAnsi="Amiri" w:eastAsia="Amiri" w:cs="Amiri"/>
          <w:color w:val="111111"/>
          <w:sz w:val="28"/>
          <w:sz w:val="28"/>
          <w:szCs w:val="28"/>
          <w:rtl w:val="true"/>
          <w:lang w:bidi="ar-SA"/>
        </w:rPr>
        <w:t xml:space="preserve">آنانكه قصد حج كرده‌اند سه دسته‌اند </w:t>
      </w:r>
      <w:r>
        <w:rPr>
          <w:rStyle w:val="FootnoteAnchor"/>
        </w:rPr>
        <w:footnoteReference w:id="182"/>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به دنبال حجةالاسلام‌اند، قصد آنها اين است كه حجشان درست و سالم برگزار شود، آنها با خود توشه مى‌برند تا حجى در خور و شايسته داشته باشند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 دوم حاجيانى هستند كه سعى در قطع علقه‌ها دارند، آنها واقعاً از وطن، اهل، عيال و دوستان مهاجرت كرده، قصد واقعى براى زيارت بيت اللَّه و قبر نبوى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بيابان‌ها را</w:t>
      </w:r>
    </w:p>
    <w:p>
      <w:pPr>
        <w:pStyle w:val="BookText"/>
        <w:rPr/>
      </w:pPr>
      <w:r>
        <w:rPr>
          <w:rFonts w:ascii="Amiri" w:hAnsi="Amiri" w:eastAsia="Amiri" w:cs="Amiri"/>
          <w:color w:val="111111"/>
          <w:sz w:val="28"/>
          <w:sz w:val="28"/>
          <w:szCs w:val="28"/>
          <w:rtl w:val="true"/>
          <w:lang w:bidi="ar-SA"/>
        </w:rPr>
        <w:t>طى مى‌كنند، با مشكلات مواجه مى‌شوند و با صعوبت خود را به ميقات مى‌رسانند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دسته از زائران آداب حج را به جاى مى‌آورند و ذخيره‌اى براى آخرت خود فراهم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سوم مجاوران حق‌اند، آنها با ياد او و ديدار او انس گرفته‌اند، نفس خود را سالها محبوس ساخته‌اند، از شهوات گذشته‌اند، از لذات گذر كرده‌اند، اين‌ها مسافر و مهاجرند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سفرى معنوى در پيش دارند و رزق آنها مقسوم و قوت آنها در عالم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واقعى و محرمان راستين پاى برهنه‌اند، بالاى سرشان جز آسمان چيزى نيست، چشمشان فقط در انتظار رويت ماه است، نفسشان بى‌قرار ديدار است، حالت آنها حضور است و قلبشان مملو از سرور و آنگاه كه به ميقات مى‌رسند، سفر معنوى خويش آغاز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مقيمان درت را عالمى در هر دمى‌رهروان راه عشقت هر دمى در عالمى</w:t>
      </w:r>
    </w:p>
    <w:p>
      <w:pPr>
        <w:pStyle w:val="BookText"/>
        <w:rPr/>
      </w:pPr>
      <w:r>
        <w:rPr>
          <w:rFonts w:ascii="IRNazanin" w:hAnsi="IRNazanin" w:eastAsia="IRNazanin"/>
          <w:color w:val="111111"/>
          <w:sz w:val="28"/>
          <w:sz w:val="28"/>
          <w:szCs w:val="28"/>
          <w:rtl w:val="true"/>
          <w:lang w:bidi="fa-IR"/>
        </w:rPr>
        <w:t>اساساً سفر را سفر گفته‌اند چون آدمى را از اخلاق زشت مى‌رهاند</w:t>
      </w:r>
      <w:r>
        <w:rPr>
          <w:rFonts w:eastAsia="IRNazanin" w:cs="IRNazanin"/>
          <w:color w:val="111111"/>
          <w:sz w:val="28"/>
          <w:szCs w:val="28"/>
          <w:rtl w:val="true"/>
          <w:lang w:bidi="fa-IR"/>
        </w:rPr>
        <w:t xml:space="preserve">. </w:t>
      </w:r>
      <w:r>
        <w:rPr>
          <w:rStyle w:val="FootnoteAnchor"/>
        </w:rPr>
        <w:footnoteReference w:id="183"/>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معنوى از اخلاق ذميمه رميده است و كسوت اخلاق زيبا پوشيده است، او از نفس رهايى يافته به اطمينان و يقين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رضا، تسليم، اطمينان، يقين و نور، دستاورد اين سفر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جمع بندى كلى مى‌توان گفت كه از امام رضا عليه السلام درباره علت و حكمت احرام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چنين پاسخ داد </w:t>
      </w:r>
      <w:r>
        <w:rPr>
          <w:rStyle w:val="FootnoteAnchor"/>
        </w:rPr>
        <w:footnoteReference w:id="184"/>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يخشعوا قَبْلَ دُخُولِ حَرَمِ اللَّهِ عَزَّ وَ جَلَّ وَ أَمْنِهِ وَ لِئَلَّا يَلْهُوا وَ يَشْتَغِلُوا بِشَيْ‌ءٍ مِنْ أَمْرِ الدُّنْيَا وَ زِينَتِهَا وَ لَذَّاتِهَا وَ يَكُونُوا جَادِّينَ فِيمَا فِيهِ قَاصِدِينَ نَحْوَهُ مُقْبِلِينَ عَلَيْهِ بِكُلِّيَّتِهِمْ مَعَ مَا فِيهِ مِنَ التَّعْظِيمِ لِلَّهِ عَزَّ وَ جَلَّ وَ لِنَبِيِّهِ وَ التَّذَلُّلِ لِأَنْفُسِهِمْ عِنْدَ قَصْدِهِمْ إِلَى اللَّهِ عَزَّ وَ جَلَّ وَ وِفَادَتِهِمْ إِلَيْهِ رَاجِينَ ثَوَابَهُ رَاهِبِينَ مِنْ عِقَابِهِ مَاضِينَ نَحْوَهُ مُقْبِلِينَ إِلَيْهِ بِالذُّلِّ وَ الِاسْتِكَانَةِ وَ الْخُضُوع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85"/>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مأمور شده‌اند كه احرام ببندند، تا پيش از ورود به حرم امن الهى، خشوع پيدا كنند و به چيزى از كارهاى دنيا و زينت‌ها و لذتهاى آن سرگرم و مشغول نباشند و در راه آن چه كه به سوى آن آمده‌اند شكيبا باشند و با همه</w:t>
      </w:r>
      <w:bookmarkStart w:id="158" w:name="pg1713_11703"/>
    </w:p>
    <w:p>
      <w:pPr>
        <w:pStyle w:val="BookText"/>
        <w:rPr/>
      </w:pPr>
      <w:bookmarkEnd w:id="158"/>
      <w:r>
        <w:rPr>
          <w:rFonts w:ascii="IRNazanin" w:hAnsi="IRNazanin" w:eastAsia="IRNazanin"/>
          <w:color w:val="111111"/>
          <w:sz w:val="28"/>
          <w:sz w:val="28"/>
          <w:szCs w:val="28"/>
          <w:rtl w:val="true"/>
          <w:lang w:bidi="fa-IR"/>
        </w:rPr>
        <w:t>وجودشان رو به خانه خدا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احرام، بزرگداشت خداى متعال و خانه او و فروتنى براى حاجيان است، وقتى كه مى‌خواهند به سوى خدا روند و بر او وارد شوند، در حالى كه به پاداش او اميدوار، از كيفرش بيمناك و به سوى او روانند و با فروتنى و تواضع و خضوع، روى به سوى او مى‌كنند</w:t>
      </w:r>
      <w:r>
        <w:rPr>
          <w:rFonts w:eastAsia="IRNazanin" w:cs="IRNazanin"/>
          <w:color w:val="111111"/>
          <w:sz w:val="28"/>
          <w:szCs w:val="28"/>
          <w:rtl w:val="true"/>
          <w:lang w:bidi="fa-IR"/>
        </w:rPr>
        <w:t>.»</w:t>
      </w:r>
    </w:p>
    <w:p>
      <w:pPr>
        <w:pStyle w:val="Heading3"/>
        <w:numPr>
          <w:ilvl w:val="2"/>
          <w:numId w:val="1"/>
        </w:numPr>
        <w:rPr/>
      </w:pPr>
      <w:bookmarkStart w:id="159" w:name="__RefHeading___Toc1645039_3650668749"/>
      <w:bookmarkStart w:id="160" w:name="_Toc60"/>
      <w:bookmarkEnd w:id="159"/>
      <w:r>
        <w:rPr>
          <w:rtl w:val="true"/>
        </w:rPr>
        <w:t>اسرار ميقات‌</w:t>
      </w:r>
      <w:bookmarkEnd w:id="160"/>
    </w:p>
    <w:p>
      <w:pPr>
        <w:pStyle w:val="Heading4"/>
        <w:numPr>
          <w:ilvl w:val="3"/>
          <w:numId w:val="1"/>
        </w:numPr>
        <w:rPr/>
      </w:pPr>
      <w:bookmarkStart w:id="161" w:name="__RefHeading___Toc1645041_3650668749"/>
      <w:bookmarkStart w:id="162" w:name="_Toc61"/>
      <w:bookmarkEnd w:id="161"/>
      <w:r>
        <w:rPr>
          <w:rtl w:val="true"/>
        </w:rPr>
        <w:t>يك</w:t>
      </w:r>
      <w:r>
        <w:rPr>
          <w:rtl w:val="true"/>
        </w:rPr>
        <w:t xml:space="preserve">) </w:t>
      </w:r>
      <w:r>
        <w:rPr>
          <w:rtl w:val="true"/>
        </w:rPr>
        <w:t>كندن لباس معصيت‌</w:t>
      </w:r>
      <w:bookmarkEnd w:id="162"/>
    </w:p>
    <w:p>
      <w:pPr>
        <w:pStyle w:val="BookText"/>
        <w:rPr/>
      </w:pPr>
      <w:r>
        <w:rPr>
          <w:rFonts w:ascii="IRNazanin" w:hAnsi="IRNazanin" w:eastAsia="IRNazanin"/>
          <w:color w:val="111111"/>
          <w:sz w:val="28"/>
          <w:sz w:val="28"/>
          <w:szCs w:val="28"/>
          <w:rtl w:val="true"/>
          <w:lang w:bidi="fa-IR"/>
        </w:rPr>
        <w:t>گرايش به عالم غيب و تمايل به كشف اسرار، جزء فطرت و سرشت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طينت معنوى ريشه در جاذبه حضرت ربوبيت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جذبه او شامل حال انسان مى‌شود و سپس انسان كششى به سمت او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مخفى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هستى و آفرينش را حبّ، عشق و جذبه رحمانى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 فأحببت أن أعرف فخلفتُ الخلق لكي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پنهانى بودم، دوست داشتم تا شناخته شوم، آفريدم تا شناخته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پرتو حسنت زتجلى دم زدعشق پيدا شد و آتش به همه عالم زد</w:t>
      </w:r>
    </w:p>
    <w:p>
      <w:pPr>
        <w:pStyle w:val="BookText"/>
        <w:rPr/>
      </w:pPr>
      <w:r>
        <w:rPr>
          <w:rFonts w:ascii="IRNazanin" w:hAnsi="IRNazanin" w:eastAsia="IRNazanin"/>
          <w:color w:val="111111"/>
          <w:sz w:val="28"/>
          <w:sz w:val="28"/>
          <w:szCs w:val="28"/>
          <w:rtl w:val="true"/>
          <w:lang w:bidi="fa-IR"/>
        </w:rPr>
        <w:t>مغناطيس جان، جان جانان است و منبع جمال و غايت كمال ريشه جذبه‌هاى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جذبه مغناطيسى نتيجه‌اى جز پاره كردن قيود طبيعى و رفض علقه‌هاى نفسانى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به سوى عالم تجرد بالا مى‌رود، ملكوت و جبروت را در مى‌نوردد تا به اصل حقيقت هستى واصل شود كه اين مقام، اتصال با كعبه مقصود و ديدار يار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بشر از ماده زاده شد و با ماده در ظلمتكده طبيعت رشد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ماديت بستر زندگى انسان است، آدمى در بيكران شهوات و كثرات غوطه مى‌زند، امواج علايق و وابستگى‌هاى مادى او را هر لحظه به طرفى پرتاب مى‌كند، هنوز از بيهوشى موجى به هوش نيامده، موج سهمگين ديگرى، سيلى تاريكى و ماديت به صورت او صدمه مى‌زند، امواج خروشان اين درياى هولناك و دهشت‌انگيز هر لحظه او را بيشتر فرو برده، به گونه‌اى كه</w:t>
      </w:r>
    </w:p>
    <w:p>
      <w:pPr>
        <w:pStyle w:val="BookText"/>
        <w:rPr/>
      </w:pPr>
      <w:r>
        <w:rPr>
          <w:rFonts w:ascii="IRNazanin" w:hAnsi="IRNazanin" w:eastAsia="IRNazanin"/>
          <w:color w:val="111111"/>
          <w:sz w:val="28"/>
          <w:sz w:val="28"/>
          <w:szCs w:val="28"/>
          <w:rtl w:val="true"/>
          <w:lang w:bidi="fa-IR"/>
        </w:rPr>
        <w:t>ناله‌ها و فريادش ميان نهيب امواج گم مى‌شود؛ به هر سو كه مى‌نگرد، حرمان و حسرت است و تهديد و 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ميان گاهى جذبه‌اى از آسمان درمى‌رسد كه چون نسيم جان بخش و روح‌افزايى او را نوازش مى‌دهد؛ اين جذبه مهرانگيز او را به سمت بالا دعوت مى‌كند، به مقصد و مقصود سوق مى‌دهد اما افسوس كه اين نسيم حيات بخش و اين جذبه رحمانى دوامى ندارد و چونان برقى رونده و گذرا عبور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لِرَبِّكُمْ فِي أَيَّامِ دَهْرِكُم نَفَحَات أَلَا فَتَعَرَّضُوا لَهَا</w:t>
      </w:r>
      <w:r>
        <w:rPr>
          <w:rFonts w:eastAsia="Amiri" w:cs="Amiri" w:ascii="Amiri" w:hAnsi="Amiri"/>
          <w:color w:val="111111"/>
          <w:sz w:val="28"/>
          <w:szCs w:val="28"/>
          <w:rtl w:val="true"/>
          <w:lang w:bidi="ar-SA"/>
        </w:rPr>
        <w:t xml:space="preserve">». </w:t>
      </w:r>
      <w:r>
        <w:rPr>
          <w:rStyle w:val="FootnoteAnchor"/>
        </w:rPr>
        <w:footnoteReference w:id="186"/>
      </w:r>
      <w:r>
        <w:rPr>
          <w:rFonts w:eastAsia="Times New Roman" w:cs="Times New Roman" w:ascii="Times New Roman" w:hAnsi="Times New Roman"/>
          <w:color w:val="111111"/>
          <w:sz w:val="28"/>
          <w:szCs w:val="28"/>
          <w:lang w:val="en-US" w:bidi="en-US"/>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روزگارانتان نسيم‌هايى مى‌وزد، آگاه باشيد كه به آن اقبال كنيد و از آن اوبار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توشه سلوك، ترك مخالفت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مخالفت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معاصى پاى انسان را به زمين ماده مى‌بندد و به او اجازه سلوك و حركت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وابستگى‌ها و دلبستگيها جرم مى‌آورند و مجرم، مُحرم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نويد ترك معصيت است، ميقات مژده احرام واقعى است، حضور در ميقات، حضور در محضر موجودى است كه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انسان بايد عهد و پيمانى ببندد تا اوصاف حيوانى را رها كند، پا جاى پاى شيطان نگذارد، انسانيت در او تقويت شود و زحمات انبيا را قدر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محل تخليه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بايد از گناه خالى شد، به عالم نور وارد گشت، خضوع، تذلّل را تجربه كرد و از لباس جرم و معصيت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نورانى امام سجاد عليه السلام در حديث شبلى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 لَبِسْتَ ثَوْبَ الطَّاعَةِ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87"/>
      </w:r>
      <w:r>
        <w:rPr>
          <w:rFonts w:eastAsia="Times New Roman" w:cs="Times New Roman" w:ascii="Times New Roman" w:hAnsi="Times New Roman"/>
          <w:color w:val="111111"/>
          <w:sz w:val="28"/>
          <w:szCs w:val="28"/>
          <w:lang w:val="en-US" w:bidi="en-US"/>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ميقات فرود آمدى، نيت كردى كه لباس نافرمانى را درآورده لباس طاعت بپوشى؟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حاجى هنگام نزول به ميقات از مخالفت الهى دست نكشد و ترك معصيت نكند، او در</w:t>
      </w:r>
      <w:bookmarkStart w:id="163" w:name="pg1713_11705"/>
    </w:p>
    <w:p>
      <w:pPr>
        <w:pStyle w:val="BookText"/>
        <w:rPr/>
      </w:pPr>
      <w:bookmarkEnd w:id="163"/>
      <w:r>
        <w:rPr>
          <w:rFonts w:ascii="Amiri" w:hAnsi="Amiri" w:eastAsia="Amiri" w:cs="Amiri"/>
          <w:color w:val="111111"/>
          <w:sz w:val="28"/>
          <w:sz w:val="28"/>
          <w:szCs w:val="28"/>
          <w:rtl w:val="true"/>
          <w:lang w:bidi="ar-SA"/>
        </w:rPr>
        <w:t>واقع، ميقات و احرام را درك نكرده است</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645043_3650668749"/>
      <w:bookmarkStart w:id="165" w:name="_Toc62"/>
      <w:bookmarkEnd w:id="164"/>
      <w:r>
        <w:rPr>
          <w:rtl w:val="true"/>
        </w:rPr>
        <w:t>دو</w:t>
      </w:r>
      <w:r>
        <w:rPr>
          <w:rtl w:val="true"/>
        </w:rPr>
        <w:t xml:space="preserve">) </w:t>
      </w:r>
      <w:r>
        <w:rPr>
          <w:rtl w:val="true"/>
        </w:rPr>
        <w:t>زيارت خدا</w:t>
      </w:r>
      <w:bookmarkEnd w:id="165"/>
    </w:p>
    <w:p>
      <w:pPr>
        <w:pStyle w:val="BookText"/>
        <w:rPr/>
      </w:pPr>
      <w:r>
        <w:rPr>
          <w:rFonts w:ascii="IRNazanin" w:hAnsi="IRNazanin" w:eastAsia="IRNazanin"/>
          <w:color w:val="111111"/>
          <w:sz w:val="28"/>
          <w:sz w:val="28"/>
          <w:szCs w:val="28"/>
          <w:rtl w:val="true"/>
          <w:lang w:bidi="fa-IR"/>
        </w:rPr>
        <w:t>مشاهده، رؤيت حق است با چشم دل، عارفى كه جهان را به عنوان مظهر و آيت خدا مى‌بيند، در واقع عالم را فانى و مستهلك شهود مى‌كند و نيز حق را در تمام اشيا ظاهر مى‌بيند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 xml:space="preserve">» </w:t>
      </w:r>
      <w:r>
        <w:rPr>
          <w:rStyle w:val="FootnoteAnchor"/>
        </w:rPr>
        <w:footnoteReference w:id="188"/>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هلاكت پيشينيان پند است آن را كه داراى قلب هوشيارى باشد يا گوش دل به كلام حق فرا دهد و به حقايقش توجه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شهيد را به معناى شهود اخذ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را جان از هوس‌ها گشت پاك‌زود بيند قصر و ايوان سماك</w:t>
      </w:r>
    </w:p>
    <w:p>
      <w:pPr>
        <w:pStyle w:val="BookText"/>
        <w:rPr/>
      </w:pPr>
      <w:r>
        <w:rPr>
          <w:rFonts w:ascii="IRNazanin" w:hAnsi="IRNazanin" w:eastAsia="IRNazanin"/>
          <w:color w:val="111111"/>
          <w:sz w:val="28"/>
          <w:sz w:val="28"/>
          <w:szCs w:val="28"/>
          <w:rtl w:val="true"/>
          <w:lang w:bidi="fa-IR"/>
        </w:rPr>
        <w:t>اى برادر تو نبينى قصر اوزان كه در چشم دلت رسته است مو</w:t>
      </w:r>
    </w:p>
    <w:p>
      <w:pPr>
        <w:pStyle w:val="BookText"/>
        <w:rPr/>
      </w:pPr>
      <w:r>
        <w:rPr>
          <w:rFonts w:ascii="IRNazanin" w:hAnsi="IRNazanin" w:eastAsia="IRNazanin"/>
          <w:color w:val="111111"/>
          <w:sz w:val="28"/>
          <w:sz w:val="28"/>
          <w:szCs w:val="28"/>
          <w:rtl w:val="true"/>
          <w:lang w:bidi="fa-IR"/>
        </w:rPr>
        <w:t>چشم دل از موى علت پاك كن‌تا ببينى قصر فيض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زيارت حق نايل نيايد، زيان كرده و ديدار حق نهايت سير انسان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Style w:val="FootnoteAnchor"/>
        </w:rPr>
        <w:footnoteReference w:id="189"/>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انسان با هر رنج بكوشى عاقبت نائل به ملاقات او مى‌شوى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انسان با بصيرت و حقايق ايمانى به زيارت وجه اللَّه نايل مى‌شود، لقاء حق با انقطاع، قرين و همراه است؛ چنانكه در مناجات شعبانيه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حَتَّى تَخْرِقَ أَبْصَارُ الْقُلُوبِ حُجُبَ النُّورِ فَتَصِلَ إِلَى مَعْدِنِ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 به من ببخش كمال انقطاع به درگاهت را و پرتو ده ديده دل ما را به</w:t>
      </w:r>
      <w:bookmarkStart w:id="166" w:name="pg1713_11706"/>
    </w:p>
    <w:p>
      <w:pPr>
        <w:pStyle w:val="BookText"/>
        <w:rPr/>
      </w:pPr>
      <w:bookmarkEnd w:id="166"/>
      <w:r>
        <w:rPr>
          <w:rFonts w:ascii="IRNazanin" w:hAnsi="IRNazanin" w:eastAsia="IRNazanin"/>
          <w:color w:val="111111"/>
          <w:sz w:val="28"/>
          <w:sz w:val="28"/>
          <w:szCs w:val="28"/>
          <w:rtl w:val="true"/>
          <w:lang w:bidi="fa-IR"/>
        </w:rPr>
        <w:t>تابش نظر خود تا بردرد ديده‌هاى دل پرده‌هاى نور را و برسد به سرچشمه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دردمندى اوليا و عارفان همه از سر هجران و شوق ديدار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گاهِ ديدار يار است، ميقات زمان زيارت دوست مى‌باشد و حاجى در ميقات قصد مواجهه رودررو با خداى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دَخَلْتَ الْمِيقَاتَ، نَوَيْتَ أَنَّكَ بِنِيَّةِ الزِّيَارَةِ؟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90"/>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ميقات شدى نيت كردى كه بر نيت زيارت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براى راههاى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اهل مدينه، 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عراق و نجد، وادى عقيق، براى اهل طائف، قرن المنازل، براى اهالى يمن، يلملم و براى شاميان، حجفه، ميقات ميباشد اما نزديكترين افراد به حرم خدا ساكنين و مقيمين مكه‌اند، براى آنها نزديكترين ميقات يعنى تنعيم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مكه، همسايگان كعبه و حرم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بيت اللَّه نزديكترين افراد به خانه خدا هستند لذا بايد در نزديكترين ميقات‌ها احرام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آنان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كرده است</w:t>
      </w:r>
      <w:r>
        <w:rPr>
          <w:rFonts w:eastAsia="IRNazanin" w:cs="IRNazanin"/>
          <w:color w:val="111111"/>
          <w:sz w:val="28"/>
          <w:szCs w:val="28"/>
          <w:rtl w:val="true"/>
          <w:lang w:bidi="fa-IR"/>
        </w:rPr>
        <w:t xml:space="preserve">. </w:t>
      </w:r>
      <w:r>
        <w:rPr>
          <w:rStyle w:val="FootnoteAnchor"/>
        </w:rPr>
        <w:footnoteReference w:id="191"/>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تجلى جز براى اهل حرم نباشد و ساكنان حرم به حكم اوّليّت، بر ديگران برترى دارند لذا اولين و نزديكترين ميقات‌ها، احرام گاه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اولين محل سلوك و ميقات، نخستين منزلگاه سالكين است، ميقات آغازين مرز حضور است، حاجى با ميقات به سرزمين عهد و پيمان و عالم الست باز مى‌گردد؛ او از خود شروع كرده، براى ديدار خدا آماده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نقطه عزيمت يك سفر معنوى و روحانى است؛ سفرى از دنيا به آخرت، سفرى از توبه به توحيد، سفرى از كثرت به وحدت، سفرى از شهادت به غيب، سفرى از ظاهر به باطن، سفرى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ميقات آمدم تا بينم او رابه آب توبه شويم دست و رو را</w:t>
      </w:r>
    </w:p>
    <w:p>
      <w:pPr>
        <w:pStyle w:val="BookText"/>
        <w:rPr/>
      </w:pPr>
      <w:r>
        <w:rPr>
          <w:rFonts w:ascii="Amiri" w:hAnsi="Amiri" w:eastAsia="Amiri" w:cs="Amiri"/>
          <w:color w:val="111111"/>
          <w:sz w:val="28"/>
          <w:sz w:val="28"/>
          <w:szCs w:val="28"/>
          <w:rtl w:val="true"/>
          <w:lang w:bidi="ar-SA"/>
        </w:rPr>
        <w:t>ببار اى ابر رحمت بر سر من‌كه مى‌بينم بهار آرزو را</w:t>
      </w:r>
    </w:p>
    <w:p>
      <w:pPr>
        <w:pStyle w:val="BookText"/>
        <w:rPr/>
      </w:pPr>
      <w:r>
        <w:rPr>
          <w:rFonts w:ascii="IRNazanin" w:hAnsi="IRNazanin" w:eastAsia="IRNazanin"/>
          <w:color w:val="111111"/>
          <w:sz w:val="28"/>
          <w:sz w:val="28"/>
          <w:szCs w:val="28"/>
          <w:rtl w:val="true"/>
          <w:lang w:bidi="fa-IR"/>
        </w:rPr>
        <w:t>ميقات، شميم حضور است، نسيمى است كه صبا از آن طرّه بگشايد، ميقات، برهنه شدن از رسوم و عادات و در بر كردن لباس قنوت و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شكوهى به اندازه قيامت دارد، ميقات محل انابه، ابتهال و تضرّع است، ميقات، اجابت ندايى است كه از عمق تاريخ بر مى‌آيد، ميقات تن دادن به زلال علم و معرفت و درنگى در گذشته خويشتن است، به شاهراه صراط مستقيم آمدن است، ميقات، سرّ زمان است، ميقات مردن از گذشته و يافتن حياتى دوباره است، گذشتن از پستى‌ها و پيوستن به زيبايى‌هاست، ميقات تهى شدن از غير او و سرشار از او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ميقات خوديت را دفن و خدا را اظهار و بر ملا مى‌كند و ميقات وقت مؤانست و عشق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بايد نعلين انانيت بركند؛ زيرا آنجا وادى قداست و نور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بِالْوَادِي الْمُقَدَّسِ طُوىً</w:t>
      </w:r>
      <w:r>
        <w:rPr>
          <w:rFonts w:eastAsia="Amiri" w:cs="Amiri" w:ascii="Amiri" w:hAnsi="Amiri"/>
          <w:color w:val="111111"/>
          <w:sz w:val="28"/>
          <w:szCs w:val="28"/>
          <w:rtl w:val="true"/>
          <w:lang w:bidi="ar-SA"/>
        </w:rPr>
        <w:t xml:space="preserve">» </w:t>
      </w:r>
      <w:r>
        <w:rPr>
          <w:rStyle w:val="FootnoteAnchor"/>
        </w:rPr>
        <w:footnoteReference w:id="192"/>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نعلين از خود بدور كن كه اكنون در وادى مقدس قدم نهادى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ميقات‌ها مسجد شجره رمزى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آن‌را بايد در عمل رسول خدا صلى الله عليه و آله جست و 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پرسشى شد و آن اينكه چرا پيامبر اكرم صلى الله عليه و آله از مسجد شجره احرام بست؟ امام عليه السلام پاسخ داد </w:t>
      </w:r>
      <w:r>
        <w:rPr>
          <w:rStyle w:val="FootnoteAnchor"/>
        </w:rPr>
        <w:footnoteReference w:id="193"/>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معراج پيامبر به آسمان بحذا مسجد شجره صورت گرفت، ملائكه هم بحذا مسجد شجره رسول خدا صلى الله عليه و آله را تا بيت المعمور بالا بردند و در آنجا ندايى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تو را يتيم نيافتم و پناه ندادم؟</w:t>
      </w:r>
    </w:p>
    <w:p>
      <w:pPr>
        <w:pStyle w:val="BookText"/>
        <w:rPr/>
      </w:pPr>
      <w:r>
        <w:rPr>
          <w:rFonts w:ascii="IRNazanin" w:hAnsi="IRNazanin" w:eastAsia="IRNazanin"/>
          <w:color w:val="111111"/>
          <w:sz w:val="28"/>
          <w:sz w:val="28"/>
          <w:szCs w:val="28"/>
          <w:rtl w:val="true"/>
          <w:lang w:bidi="fa-IR"/>
        </w:rPr>
        <w:t>آيا تو را گمراه نيافتم و هدايت نكردم؟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وَالنِّعْمَةَ لَكَ وَ الْمُلْكَ، لا 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احرام پيامبر صلى الله عليه و آله از مسجد شجره بود</w:t>
      </w:r>
      <w:r>
        <w:rPr>
          <w:rFonts w:eastAsia="IRNazanin" w:cs="IRNazanin"/>
          <w:color w:val="111111"/>
          <w:sz w:val="28"/>
          <w:szCs w:val="28"/>
          <w:rtl w:val="true"/>
          <w:lang w:bidi="fa-IR"/>
        </w:rPr>
        <w:t>.</w:t>
      </w:r>
    </w:p>
    <w:p>
      <w:pPr>
        <w:pStyle w:val="Heading3"/>
        <w:numPr>
          <w:ilvl w:val="2"/>
          <w:numId w:val="1"/>
        </w:numPr>
        <w:rPr/>
      </w:pPr>
      <w:bookmarkStart w:id="167" w:name="__RefHeading___Toc1645045_3650668749"/>
      <w:bookmarkStart w:id="168" w:name="_Toc63"/>
      <w:bookmarkEnd w:id="167"/>
      <w:r>
        <w:rPr>
          <w:rtl w:val="true"/>
        </w:rPr>
        <w:t>اسرار واجبات احرام‌</w:t>
      </w:r>
      <w:bookmarkEnd w:id="16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احرام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نيت، يعنى اينكه انسان در حالى كه مى‌خواهد محرم</w:t>
      </w:r>
      <w:bookmarkStart w:id="169" w:name="pg1713_11708"/>
    </w:p>
    <w:p>
      <w:pPr>
        <w:pStyle w:val="BookText"/>
        <w:rPr/>
      </w:pPr>
      <w:bookmarkEnd w:id="169"/>
      <w:r>
        <w:rPr>
          <w:rFonts w:ascii="IRNazanin" w:hAnsi="IRNazanin" w:eastAsia="IRNazanin"/>
          <w:color w:val="111111"/>
          <w:sz w:val="28"/>
          <w:sz w:val="28"/>
          <w:szCs w:val="28"/>
          <w:rtl w:val="true"/>
          <w:lang w:bidi="fa-IR"/>
        </w:rPr>
        <w:t>شود، نيت عمره تمتع يا قصد ترك محرمات احرام كند، ديگرى تلبيه است؛ يعنى اينكه لبيك بگويد و سوم پوشيدن دو جامه احرام براى مردان كه يكى را لُنگ و ديگرى را رداء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سه، اسرار باطنى دارد كه توجه به آنها حج نورانى و نورانيت حج براى حاجى به ارمغان مى‌آورد</w:t>
      </w:r>
      <w:r>
        <w:rPr>
          <w:rFonts w:eastAsia="IRNazanin" w:cs="IRNazanin"/>
          <w:color w:val="111111"/>
          <w:sz w:val="28"/>
          <w:szCs w:val="28"/>
          <w:rtl w:val="true"/>
          <w:lang w:bidi="fa-IR"/>
        </w:rPr>
        <w:t>.</w:t>
      </w:r>
    </w:p>
    <w:p>
      <w:pPr>
        <w:pStyle w:val="Heading3"/>
        <w:numPr>
          <w:ilvl w:val="2"/>
          <w:numId w:val="1"/>
        </w:numPr>
        <w:rPr/>
      </w:pPr>
      <w:bookmarkStart w:id="170" w:name="__RefHeading___Toc1645047_3650668749"/>
      <w:bookmarkStart w:id="171" w:name="_Toc64"/>
      <w:bookmarkEnd w:id="170"/>
      <w:r>
        <w:rPr>
          <w:rtl w:val="true"/>
        </w:rPr>
        <w:t>اسرار نيت‌</w:t>
      </w:r>
      <w:bookmarkEnd w:id="171"/>
    </w:p>
    <w:p>
      <w:pPr>
        <w:pStyle w:val="Heading4"/>
        <w:numPr>
          <w:ilvl w:val="3"/>
          <w:numId w:val="1"/>
        </w:numPr>
        <w:rPr/>
      </w:pPr>
      <w:bookmarkStart w:id="172" w:name="__RefHeading___Toc1645049_3650668749"/>
      <w:bookmarkStart w:id="173" w:name="_Toc65"/>
      <w:bookmarkEnd w:id="172"/>
      <w:r>
        <w:rPr>
          <w:rtl w:val="true"/>
        </w:rPr>
        <w:t>يك</w:t>
      </w:r>
      <w:r>
        <w:rPr>
          <w:rtl w:val="true"/>
        </w:rPr>
        <w:t xml:space="preserve">) </w:t>
      </w:r>
      <w:r>
        <w:rPr>
          <w:rtl w:val="true"/>
        </w:rPr>
        <w:t>هجرت باطنى و اخلاص‌</w:t>
      </w:r>
      <w:bookmarkEnd w:id="173"/>
    </w:p>
    <w:p>
      <w:pPr>
        <w:pStyle w:val="BookText"/>
        <w:rPr/>
      </w:pPr>
      <w:r>
        <w:rPr>
          <w:rFonts w:ascii="IRNazanin" w:hAnsi="IRNazanin" w:eastAsia="IRNazanin"/>
          <w:color w:val="111111"/>
          <w:sz w:val="28"/>
          <w:sz w:val="28"/>
          <w:szCs w:val="28"/>
          <w:rtl w:val="true"/>
          <w:lang w:bidi="fa-IR"/>
        </w:rPr>
        <w:t>يكى از شرايط هر عبادتى، از جمله حج و احرام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نيت،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اخلاص تصفيه نمودن عمل است از شائبه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نيت صاف نمودن سرّ ضمير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اعمال مختلفى دارد چه ظاهرى، چه باطنى، چه جوارحى چه جوانحى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حتى شامل خطورات قلبى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تمامى آلودگى‌هاى عمل، انانيت و نفسانيت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نيت خشكاندن شوائب و ناپاكى‌هاى عمل از ريشه است؛ يعنى بايد نفسانيت و خوديت را 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بايد براى خدا خالص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للَّه‌الدين الخالص</w:t>
      </w:r>
      <w:r>
        <w:rPr>
          <w:rFonts w:eastAsia="Amiri" w:cs="Amiri" w:ascii="Amiri" w:hAnsi="Amiri"/>
          <w:color w:val="111111"/>
          <w:sz w:val="28"/>
          <w:szCs w:val="28"/>
          <w:rtl w:val="true"/>
          <w:lang w:bidi="ar-SA"/>
        </w:rPr>
        <w:t xml:space="preserve">» </w:t>
      </w:r>
      <w:r>
        <w:rPr>
          <w:rStyle w:val="FootnoteAnchor"/>
        </w:rPr>
        <w:footnoteReference w:id="194"/>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براى خداست دين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انسان دين خالص طلب كرده است؛ بنابراين در دين، ديندارى و عبادت نبايد غير او را دخالت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هواهاى نفسانى و شوائب شيطانى دين را از خلوص مى‌اندازند و اگر ديانت و عبادت انسان ناخالص شد، خدا آن‌را پذيرا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برادر تو همان انديشه‌اى‌مابقى خود استخوان و ريشه‌اى</w:t>
      </w:r>
    </w:p>
    <w:p>
      <w:pPr>
        <w:pStyle w:val="BookText"/>
        <w:rPr/>
      </w:pPr>
      <w:r>
        <w:rPr>
          <w:rFonts w:ascii="IRNazanin" w:hAnsi="IRNazanin" w:eastAsia="IRNazanin"/>
          <w:color w:val="111111"/>
          <w:sz w:val="28"/>
          <w:sz w:val="28"/>
          <w:szCs w:val="28"/>
          <w:rtl w:val="true"/>
          <w:lang w:bidi="fa-IR"/>
        </w:rPr>
        <w:t>گر بود انديشه‌ات گل گلشنى‌وربود خارى تو هيمه گلخنى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خلوص نيت انسان را مهاجر مى‌كند و هجرت دو گونه است؛ </w:t>
      </w:r>
      <w:r>
        <w:rPr>
          <w:rStyle w:val="FootnoteAnchor"/>
        </w:rPr>
        <w:footnoteReference w:id="195"/>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صورى به ظاهر واقع</w:t>
      </w:r>
      <w:bookmarkStart w:id="174" w:name="pg1713_11709"/>
    </w:p>
    <w:p>
      <w:pPr>
        <w:pStyle w:val="BookText"/>
        <w:rPr/>
      </w:pPr>
      <w:bookmarkEnd w:id="174"/>
      <w:r>
        <w:rPr>
          <w:rFonts w:ascii="IRNazanin" w:hAnsi="IRNazanin" w:eastAsia="IRNazanin"/>
          <w:color w:val="111111"/>
          <w:sz w:val="28"/>
          <w:sz w:val="28"/>
          <w:szCs w:val="28"/>
          <w:rtl w:val="true"/>
          <w:lang w:bidi="fa-IR"/>
        </w:rPr>
        <w:t>مى‌شود، اما هجرتى كه خلوص مى‌آورد، هجرت باطنى و معنوى است و اين نوع دوم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باطنى مبدأى دارد و مقصدى؛ مبدأش تاريك‌خانه نفس است و غايتش خداى تعالى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خانه نفس خارج نشود، سفر او از نفس به سوى نفس است، در حالى كه سير سالك بايد از نفس به سوى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سلوك بايد از نفسانيت و انانيت خارج شد و لذايذ نفسانى را دور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xml:space="preserve">» </w:t>
      </w:r>
      <w:r>
        <w:rPr>
          <w:rStyle w:val="FootnoteAnchor"/>
        </w:rPr>
        <w:footnoteReference w:id="196"/>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از خانه‌اش براى هجرت بسوى خدا و رسول بيرون آيد و در سفر مرگ وى را در رسد اجر چنين كسى بر خداست</w:t>
      </w:r>
      <w:r>
        <w:rPr>
          <w:rFonts w:eastAsia="IRNazanin" w:cs="IRNazanin"/>
          <w:color w:val="111111"/>
          <w:sz w:val="28"/>
          <w:szCs w:val="28"/>
          <w:rtl w:val="true"/>
          <w:lang w:bidi="fa-IR"/>
        </w:rPr>
        <w:t>.»</w:t>
      </w:r>
    </w:p>
    <w:p>
      <w:pPr>
        <w:pStyle w:val="Heading4"/>
        <w:numPr>
          <w:ilvl w:val="3"/>
          <w:numId w:val="1"/>
        </w:numPr>
        <w:rPr/>
      </w:pPr>
      <w:bookmarkStart w:id="175" w:name="__RefHeading___Toc1645051_3650668749"/>
      <w:bookmarkStart w:id="176" w:name="_Toc66"/>
      <w:bookmarkEnd w:id="175"/>
      <w:r>
        <w:rPr>
          <w:rtl w:val="true"/>
        </w:rPr>
        <w:t>دو</w:t>
      </w:r>
      <w:r>
        <w:rPr>
          <w:rtl w:val="true"/>
        </w:rPr>
        <w:t xml:space="preserve">) </w:t>
      </w:r>
      <w:r>
        <w:rPr>
          <w:rtl w:val="true"/>
        </w:rPr>
        <w:t>قصد تحول‌</w:t>
      </w:r>
      <w:bookmarkEnd w:id="176"/>
    </w:p>
    <w:p>
      <w:pPr>
        <w:pStyle w:val="BookText"/>
        <w:rPr/>
      </w:pPr>
      <w:r>
        <w:rPr>
          <w:rFonts w:ascii="IRNazanin" w:hAnsi="IRNazanin" w:eastAsia="IRNazanin"/>
          <w:color w:val="111111"/>
          <w:sz w:val="28"/>
          <w:sz w:val="28"/>
          <w:szCs w:val="28"/>
          <w:rtl w:val="true"/>
          <w:lang w:bidi="fa-IR"/>
        </w:rPr>
        <w:t>روزى كه انسان در ميقات مى‌ايستد، گذشته سياه خود را در نظر گرفته، دعا و استغفار بر لب جارى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هنگامِ تحول است و اينك زمانه آن است كه حاجى انسانى دگر شود؛ لحظه تحقق تحولى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انسان نقطه‌هاى عطفى دارد كه مى‌تواند تلنگرى به وجود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اين نقطه‌هاى عطف بهره برده، راه خود يافته‌اند، برده‌اند و برنده‌اند و فوز و فلاح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قصدِ احرام در مسجد شجره، اضطرابى عجيب وجود انسان را در بر مى‌گيرد، زبان انسان قفل مى‌شود، شعله‌هاى بيقرارى از نگاه انسان زبانه مى‌كشد و شراره‌هاى عشق بن‌مايه وجود آدمى را تكان مى‌دهد؛ زمان انتظار پايان يافته است و حاجى خود را روبه روى خدا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دلدادگى است، ميقات حسرت است و اميد؛ حسرت بر گذشته و اميد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بايد قصد دگرگونى داشت، انسانى متحول شد، از خود انسانى جديد ساخت، از غفلت‌ها و نسيان‌ها كاست و بر عشق‌ها، خلوص‌ها و حضورها افزود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نيتى كه انسان در ميقات همراه با احرام مى‌بندد، پيمان تحول با خدا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w:t>
      </w:r>
      <w:bookmarkStart w:id="177" w:name="pg1713_11710"/>
    </w:p>
    <w:p>
      <w:pPr>
        <w:pStyle w:val="BookText"/>
        <w:rPr/>
      </w:pPr>
      <w:bookmarkEnd w:id="177"/>
      <w:r>
        <w:rPr>
          <w:rFonts w:ascii="IRNazanin" w:hAnsi="IRNazanin" w:eastAsia="IRNazanin"/>
          <w:color w:val="111111"/>
          <w:sz w:val="28"/>
          <w:sz w:val="28"/>
          <w:szCs w:val="28"/>
          <w:rtl w:val="true"/>
          <w:lang w:bidi="fa-IR"/>
        </w:rPr>
        <w:t>بهتر عهد و پيمانى كه حج‌گزار با پروردگار عالم در عالم الست بسته است، تجديد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احرام، عقد با خدا و بريدن از ماسواست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نورانى امام سجاد عليه السلام اشاره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عَقَدْتَ الْحَجَّ نَوَيْتَ أَنَّكَ قَدْ حَلَلْتَ كُلَّ عَقْدٍ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نيت حج كردى آيا نيت كردى كه هر پيوندى با غير خدا را رها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3"/>
        <w:numPr>
          <w:ilvl w:val="2"/>
          <w:numId w:val="1"/>
        </w:numPr>
        <w:rPr/>
      </w:pPr>
      <w:bookmarkStart w:id="178" w:name="__RefHeading___Toc1645053_3650668749"/>
      <w:bookmarkStart w:id="179" w:name="_Toc67"/>
      <w:bookmarkEnd w:id="178"/>
      <w:r>
        <w:rPr>
          <w:rtl w:val="true"/>
        </w:rPr>
        <w:t>اسرار تلبيه‌</w:t>
      </w:r>
      <w:bookmarkEnd w:id="179"/>
    </w:p>
    <w:p>
      <w:pPr>
        <w:pStyle w:val="Heading4"/>
        <w:numPr>
          <w:ilvl w:val="3"/>
          <w:numId w:val="1"/>
        </w:numPr>
        <w:rPr/>
      </w:pPr>
      <w:bookmarkStart w:id="180" w:name="__RefHeading___Toc1645055_3650668749"/>
      <w:bookmarkStart w:id="181" w:name="_Toc68"/>
      <w:bookmarkEnd w:id="180"/>
      <w:r>
        <w:rPr>
          <w:rtl w:val="true"/>
        </w:rPr>
        <w:t>يك</w:t>
      </w:r>
      <w:r>
        <w:rPr>
          <w:rtl w:val="true"/>
        </w:rPr>
        <w:t xml:space="preserve">) </w:t>
      </w:r>
      <w:r>
        <w:rPr>
          <w:rtl w:val="true"/>
        </w:rPr>
        <w:t>پاسخ به دعوت خدا</w:t>
      </w:r>
      <w:bookmarkEnd w:id="181"/>
    </w:p>
    <w:p>
      <w:pPr>
        <w:pStyle w:val="BookText"/>
        <w:rPr/>
      </w:pPr>
      <w:r>
        <w:rPr>
          <w:rFonts w:ascii="IRNazanin" w:hAnsi="IRNazanin" w:eastAsia="IRNazanin"/>
          <w:color w:val="111111"/>
          <w:sz w:val="28"/>
          <w:sz w:val="28"/>
          <w:szCs w:val="28"/>
          <w:rtl w:val="true"/>
          <w:lang w:bidi="fa-IR"/>
        </w:rPr>
        <w:t xml:space="preserve">آنگاه كه انسان در ميقات قرار مى‌گيرد و قصد بستن احرام مى‌كند،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يعنى اين ذكر را بر زبان خود جارى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 انَّ الْحَمْدَ وَ النِّعْمَةَ لَكَ وَ الْمُلْكَ،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تلبيه براساس حديث امام صادق عليه السلام به همين نحو بود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حديث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عليه السلام بعد از گفتن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مى‌فرمود و هر گاه به سواره‌اى بر مى‌خورد يا به بالاى تپه‌اى مى‌رسيد يا به دشتى سرازير مى‌شد و آخر شب و پس از نمازها، لبيك مى‌گفت</w:t>
      </w:r>
      <w:r>
        <w:rPr>
          <w:rFonts w:eastAsia="IRNazanin" w:cs="IRNazanin"/>
          <w:color w:val="111111"/>
          <w:sz w:val="28"/>
          <w:szCs w:val="28"/>
          <w:rtl w:val="true"/>
          <w:lang w:bidi="fa-IR"/>
        </w:rPr>
        <w:t xml:space="preserve">». </w:t>
      </w:r>
      <w:r>
        <w:rPr>
          <w:rStyle w:val="FootnoteAnchor"/>
        </w:rPr>
        <w:footnoteReference w:id="197"/>
      </w:r>
      <w:r>
        <w:rPr>
          <w:rFonts w:eastAsia="Times New Roman" w:cs="Times New Roman" w:ascii="Times New Roman" w:hAnsi="Times New Roman"/>
          <w:color w:val="111111"/>
          <w:sz w:val="28"/>
          <w:szCs w:val="28"/>
          <w:lang w:val="en-US" w:bidi="en-US"/>
        </w:rPr>
        <w:t>197</w:t>
      </w:r>
    </w:p>
    <w:p>
      <w:pPr>
        <w:pStyle w:val="BookText"/>
        <w:rPr/>
      </w:pPr>
      <w:r>
        <w:rPr>
          <w:rFonts w:ascii="Amiri" w:hAnsi="Amiri" w:eastAsia="Amiri" w:cs="Amiri"/>
          <w:color w:val="111111"/>
          <w:sz w:val="28"/>
          <w:sz w:val="28"/>
          <w:szCs w:val="28"/>
          <w:rtl w:val="true"/>
          <w:lang w:bidi="ar-SA"/>
        </w:rPr>
        <w:t>البته تلبيه ادامه‌اى هم دارد كه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مردان الهى لباس احرام مى‌پوشند و قصد حضور در درگاه باريتعالى دارند، خداوند آنها را صدا مى‌زند، آنها را مى‌خواند و براى آنها دعوت نامه‌اى ارسال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زائر، پاسخ به دعوت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جعفر از امام رضا عليه السلام درباره علت و حكمت تلبيه پرسيد، حضرت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إِذَا أَحْرَمُوا نَادَاهُمُ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 إِمَائِي، لَأُحَرِّمَنَّكُمْ</w:t>
      </w:r>
    </w:p>
    <w:p>
      <w:pPr>
        <w:pStyle w:val="BookText"/>
        <w:rPr/>
      </w:pPr>
      <w:r>
        <w:rPr>
          <w:rFonts w:ascii="Amiri" w:hAnsi="Amiri" w:eastAsia="Amiri" w:cs="Amiri"/>
          <w:color w:val="111111"/>
          <w:sz w:val="28"/>
          <w:sz w:val="28"/>
          <w:szCs w:val="28"/>
          <w:rtl w:val="true"/>
          <w:lang w:bidi="ar-SA"/>
        </w:rPr>
        <w:t>عَلَى النَّارِ كَمَا أَحْرَمْتُمْ لِي،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لِلَّهِ عَزَّ وَ جَلَّ عَلَى نِدَائِهِ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98"/>
      </w:r>
      <w:r>
        <w:rPr>
          <w:rFonts w:eastAsia="Times New Roman" w:cs="Times New Roman" w:ascii="Times New Roman" w:hAnsi="Times New Roman"/>
          <w:color w:val="111111"/>
          <w:sz w:val="28"/>
          <w:szCs w:val="28"/>
          <w:lang w:val="en-US" w:bidi="en-US"/>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مردم احرام ببندند، خداوند متعال ندايشان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و كنيزان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را بر آتش حرام خواهم كرد، آنگونه كه شما به خاطر من احرام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به عنوان اجابت خداوند متعال كه آنان را ندا داد،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خدايا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پاسخ مثبتى است كه زائر به دعوت خدا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ميهمانى خانه خدا آمده است و در ميقات خود را براى ميهمانى آماده و مهيا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او را فراخوانده است و حاجى در پاسخ به دعوت حق لبيك گويان آماده ديدار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هنگامى مى‌تواند به دعوت خدا پاسخى شايسته دهد كه كاملا خود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ميان خوف و رجا باشد؛ زيرا احتمال دارد پروردگار عالم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با اعتقاد به خدا فضل او را در نظر گيرد، اعتماد و توكل به او ورزد، به قدر توان خشوع و خضوع به درگاه باريتعالى آورد، حالتش به گونه‌اى باشد كه در برابر سلطان عالم قرار گرفته و بداند او به اندازه‌اى كه سخط دارد، كريم و رحيم است و با اين حالت به درگاه پروردگار راز و نياز كند و از خدا بخواهد كه او را از درگاهش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سجاد عليه السلام آمده است كه آن حضرت بعد از احرام رنگ از رخسارش پريد، اصحاب علت آن‌را جويا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اظهار داشت خوف دارم كه خداوند در پاسخ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أَحْرَمَ وَ اسْتَوت بِه رَاحلته اصفر لَونه و وقعت عليه الرعدة و لم يستطع أن يلبّي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يقول لي لَا لَبَّيك وَ لَا سَعْدَيك فلمّا لبّى خر مغشيا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199"/>
      </w:r>
      <w:r>
        <w:rPr>
          <w:rFonts w:eastAsia="Times New Roman" w:cs="Times New Roman" w:ascii="Times New Roman" w:hAnsi="Times New Roman"/>
          <w:color w:val="111111"/>
          <w:sz w:val="28"/>
          <w:szCs w:val="28"/>
          <w:lang w:val="en-US" w:bidi="en-US"/>
        </w:rPr>
        <w:t>199</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بست و بر مركب خويش قرار گرفت، رنگش زرد شد و به لرزه افتاد و نتوانست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نمى‌گويى؟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خداوند در پاسخ من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 لاسعديك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82" w:name="pg1713_11712"/>
    </w:p>
    <w:p>
      <w:pPr>
        <w:pStyle w:val="BookText"/>
        <w:rPr/>
      </w:pPr>
      <w:bookmarkEnd w:id="182"/>
      <w:r>
        <w:rPr>
          <w:rFonts w:ascii="IRNazanin" w:hAnsi="IRNazanin" w:eastAsia="IRNazanin"/>
          <w:color w:val="111111"/>
          <w:sz w:val="28"/>
          <w:sz w:val="28"/>
          <w:szCs w:val="28"/>
          <w:rtl w:val="true"/>
          <w:lang w:bidi="fa-IR"/>
        </w:rPr>
        <w:t>چون لبيك گفت، بيهوش شد</w:t>
      </w:r>
      <w:r>
        <w:rPr>
          <w:rFonts w:eastAsia="IRNazanin" w:cs="IRNazanin"/>
          <w:color w:val="111111"/>
          <w:sz w:val="28"/>
          <w:szCs w:val="28"/>
          <w:rtl w:val="true"/>
          <w:lang w:bidi="fa-IR"/>
        </w:rPr>
        <w:t xml:space="preserve">.» </w:t>
      </w:r>
      <w:r>
        <w:rPr>
          <w:rStyle w:val="FootnoteAnchor"/>
        </w:rPr>
        <w:footnoteReference w:id="200"/>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از سوى ديگر وجه تسميه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لغت به معناى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هم به اين نكته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درباره وجه تسميه تلبيه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إجاب موسى ربّه</w:t>
      </w:r>
      <w:r>
        <w:rPr>
          <w:rFonts w:eastAsia="Amiri" w:cs="Amiri" w:ascii="Amiri" w:hAnsi="Amiri"/>
          <w:color w:val="111111"/>
          <w:sz w:val="28"/>
          <w:szCs w:val="28"/>
          <w:rtl w:val="true"/>
          <w:lang w:bidi="ar-SA"/>
        </w:rPr>
        <w:t xml:space="preserve">» </w:t>
      </w:r>
      <w:r>
        <w:rPr>
          <w:rStyle w:val="FootnoteAnchor"/>
        </w:rPr>
        <w:footnoteReference w:id="201"/>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اجابت است، موسى هم پروردگارش را چنين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لبيك شعار حج شد و اجابت دعوت خدا رمزى براى حج ابراهيمى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حديث مصباح الشريعه بيان لطيفى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 بمعنى إجابة صافية خالصة زاكية للّه عزّ و جلّ في دعوتك متمسّكاً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02"/>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تو به معناى اجابت زلال و پاك براى خداى متعال در دعوتش باشد در حالى كه به دستگيره محكم الهى چنگ زده‌اى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تلبيه، اجابت است اما اجابتى كه سزاوار دعوت الهى باشد، پاسخى همراه با صفا و پاسخى پاك براى خداوند عظيم و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دهنده هم بايد خود را براى اجابت دعوت حق مهيا كند و با استعداد لازم به حضور او باريابد، قلبى صاف فراهم كند، تزكيه نفس داشته باشد، صدق، ادب، صبر، شكر، ايثار و سخا، توشه راه داشته باشد تا بتواند پاسخى شايسته به فراخوان الهى بدهد</w:t>
      </w:r>
      <w:r>
        <w:rPr>
          <w:rFonts w:eastAsia="IRNazanin" w:cs="IRNazanin"/>
          <w:color w:val="111111"/>
          <w:sz w:val="28"/>
          <w:szCs w:val="28"/>
          <w:rtl w:val="true"/>
          <w:lang w:bidi="fa-IR"/>
        </w:rPr>
        <w:t>.</w:t>
      </w:r>
    </w:p>
    <w:p>
      <w:pPr>
        <w:pStyle w:val="Heading4"/>
        <w:numPr>
          <w:ilvl w:val="3"/>
          <w:numId w:val="1"/>
        </w:numPr>
        <w:rPr/>
      </w:pPr>
      <w:bookmarkStart w:id="183" w:name="__RefHeading___Toc1645057_3650668749"/>
      <w:bookmarkStart w:id="184" w:name="_Toc69"/>
      <w:bookmarkEnd w:id="183"/>
      <w:r>
        <w:rPr>
          <w:rtl w:val="true"/>
        </w:rPr>
        <w:t>دو</w:t>
      </w:r>
      <w:r>
        <w:rPr>
          <w:rtl w:val="true"/>
        </w:rPr>
        <w:t xml:space="preserve">) </w:t>
      </w:r>
      <w:r>
        <w:rPr>
          <w:rtl w:val="true"/>
        </w:rPr>
        <w:t>سكوت معصيت‌</w:t>
      </w:r>
      <w:bookmarkEnd w:id="18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عليه السلام در حديث شبلى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لَبَّيْتَ، نَوَيْتَ أَنَّكَ نَطَقْتَ لِلَّهِ سُبْحَانَهُ بِكُلِّ طَاعَةٍ، وَ صُمْتَ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لبيك گفتى آيا نيت كردى كه در طاعت محض او سخن بگويى و از هر معصيت او لب فرو بندى؟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با لبيك خويش در برابر خدا از مخالفت او اجتناب ورزد، او بايد روزه معصيت گيرد و شعله معصيت را در درون خود خاموش كند، ريشه‌هاى آن را بخشكاند و پاسخ به هواى نفسانى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لبيك اجابت دعوت خداست، عدم اجابت دواعى نفسانى و هواهاى شيطانى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گو بايد از شريك خدا دورى كند، هواى نفس شريك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با چشم دل به بيت اللَّه نگاه مى‌كند، به صاحب خانه هم التفاتى كند و در حضور او عزم خود را جزم كند تا نزديك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احرام، محل حضور ملائكه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به احرام بستگان مى‌نگرند، بر آنها غبطه مى‌خورند، مباهاتى كه خداى سبحان نسبت به زائران خويش داشته، هميشه پيش چشم ملائكه است، روا نيست كه زائر با معصيت كردن خويش مباهات خدا را تضييع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لبيك گفتن مصمم مى‌شود كه گناه نكند و شهادت مى‌دهد كه از معصيت دورى ورزد، سزا نيست كه اين تصميم و شهادت كذب و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معصيت طيف گسترده‌اى دارد؛ گناهان زبان، گناهان دست، گناهان پا، گناهان چشم، و بسيارى معاصى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لبيك خدا مى‌گويد بايد تمامى معاصى، جرمها و اشتباهات را مدّ نظر قرار دهد و قصد دورى از آنها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تصميمى سرنوشت ساز بگيرد، از گذشته زشت خود پشيمان شود و لبيك خود را نقطه عطف حيات خويش قرار دهد تا آينده‌اى روشن و نورانى در پيش داشته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لبيك آغاز مجاهدت است، شروع پاره‌اى تحريم‌هاست، او بايد تجربه كند تا خود را از بعضى امور محروم كند، اين محروميت‌ها نويد بخش حقيقت‌هايى است كه در آينده عمر، پيش روى زائر قرار مى‌گيرد، لبيك زير ساخت مناسك حج است، اساس ورود به حرم الهى است، لبيك روزنه‌اى به رحمت الهى باز مى‌كند، لبيك فريادى عليه طغيان نفس است، زائر با لبيك خويش طاغوت درون را درهم مى‌شكند، دامان نفس را از وسوسه‌ها و شيطنت‌ها</w:t>
      </w:r>
      <w:bookmarkStart w:id="185" w:name="pg1713_11714"/>
    </w:p>
    <w:p>
      <w:pPr>
        <w:pStyle w:val="BookText"/>
        <w:rPr/>
      </w:pPr>
      <w:bookmarkEnd w:id="185"/>
      <w:r>
        <w:rPr>
          <w:rFonts w:ascii="IRNazanin" w:hAnsi="IRNazanin" w:eastAsia="IRNazanin"/>
          <w:color w:val="111111"/>
          <w:sz w:val="28"/>
          <w:sz w:val="28"/>
          <w:szCs w:val="28"/>
          <w:rtl w:val="true"/>
          <w:lang w:bidi="fa-IR"/>
        </w:rPr>
        <w:t>مى‌زدايد، حريم درون را از حيله‌ها، نيرنگ‌ها وخدعه‌هاى نفسانى پاك مى‌كند، لبيك باطن انسان را عرصه گاه نور الهى قرار مى‌دهد، لبيك سلامت نفس، پاكى روح و آشتى با آسمان را به ارمغان مى‌آورد، لبيك گويان در حمايت و پناه حق قرار مى‌گيرند، لباس تلبيه، لباس توبه، ورع، زهد، عشق و توجه است و زائر با لبيك خويش گامى به سوى بهشت بر مى‌دارد</w:t>
      </w:r>
      <w:r>
        <w:rPr>
          <w:rFonts w:eastAsia="IRNazanin" w:cs="IRNazanin"/>
          <w:color w:val="111111"/>
          <w:sz w:val="28"/>
          <w:szCs w:val="28"/>
          <w:rtl w:val="true"/>
          <w:lang w:bidi="fa-IR"/>
        </w:rPr>
        <w:t>.</w:t>
      </w:r>
    </w:p>
    <w:p>
      <w:pPr>
        <w:pStyle w:val="Heading4"/>
        <w:numPr>
          <w:ilvl w:val="3"/>
          <w:numId w:val="1"/>
        </w:numPr>
        <w:rPr/>
      </w:pPr>
      <w:bookmarkStart w:id="186" w:name="__RefHeading___Toc1645059_3650668749"/>
      <w:bookmarkStart w:id="187" w:name="_Toc70"/>
      <w:bookmarkEnd w:id="186"/>
      <w:r>
        <w:rPr>
          <w:rtl w:val="true"/>
        </w:rPr>
        <w:t>سه</w:t>
      </w:r>
      <w:r>
        <w:rPr>
          <w:rtl w:val="true"/>
        </w:rPr>
        <w:t xml:space="preserve">) </w:t>
      </w:r>
      <w:r>
        <w:rPr>
          <w:rtl w:val="true"/>
        </w:rPr>
        <w:t>هماهنگى با ابراهيم‌</w:t>
      </w:r>
      <w:bookmarkEnd w:id="187"/>
    </w:p>
    <w:p>
      <w:pPr>
        <w:pStyle w:val="BookText"/>
        <w:rPr/>
      </w:pPr>
      <w:r>
        <w:rPr>
          <w:rFonts w:ascii="IRNazanin" w:hAnsi="IRNazanin" w:eastAsia="IRNazanin"/>
          <w:color w:val="111111"/>
          <w:sz w:val="28"/>
          <w:sz w:val="28"/>
          <w:szCs w:val="28"/>
          <w:rtl w:val="true"/>
          <w:lang w:bidi="fa-IR"/>
        </w:rPr>
        <w:t>لبيك زائر را شبيه ابراهيم مى‌كند، مشابهتى ميان او و ابراهيم برقرار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لبيك‌گو شبيه ابراهيم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حليم، صبور، شاكر و اهل ابتهال و انابه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لحليم اوّاء منيب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203"/>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صادق بلكه صدّيق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إِبْرَاهِيمَ إِنَّهُ كَانَ صِدِّيقاً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04"/>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اهل دعا و تضرع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دعاهاى فراوانى بعد از تجديد بناى خانه خدا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 با ابراهيم عليه السلام به گونه‌اى خاص معامله كرد؛ او را به شدت آزمود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ابْتَلَى إِبْرَاهِيمَ رَبُّهُ بِكَلِمَاتٍ 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205"/>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مأمور شكستن بتها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لَأَكِيدَنَ أَصْنَامَكُمْ بَعْدَ أَنْ تُوَلُّوا مُدْبِرِينَ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06"/>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با امداد الهى توانست ملكوت آسمانها و زمين را رؤيت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07"/>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به ابراهيم عليه السلام سلام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Style w:val="FootnoteAnchor"/>
        </w:rPr>
        <w:footnoteReference w:id="208"/>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روزى مشركان و معاندان ابراهيم عليه السلام را در منجنيق گذاردند و او را به سمت آتش پرتاب كردند، جبرئيل بر او نازل شد و از او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حاجتى دارى؟ ابراهيم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 حاجتى ندارم سپس جبرئيل به آسمان عروج كرد، بازگشت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هم حاجتى ندارى؟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خليل اللَّه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او حال مرا مى‌بيند كافى است</w:t>
      </w:r>
      <w:r>
        <w:rPr>
          <w:rFonts w:eastAsia="IRNazanin" w:cs="IRNazanin"/>
          <w:color w:val="111111"/>
          <w:sz w:val="28"/>
          <w:szCs w:val="28"/>
          <w:rtl w:val="true"/>
          <w:lang w:bidi="fa-IR"/>
        </w:rPr>
        <w:t xml:space="preserve">.»» </w:t>
      </w:r>
      <w:r>
        <w:rPr>
          <w:rStyle w:val="FootnoteAnchor"/>
        </w:rPr>
        <w:footnoteReference w:id="209"/>
      </w:r>
      <w:r>
        <w:rPr>
          <w:rFonts w:eastAsia="Times New Roman" w:cs="Times New Roman" w:ascii="Times New Roman" w:hAnsi="Times New Roman"/>
          <w:color w:val="111111"/>
          <w:sz w:val="28"/>
          <w:szCs w:val="28"/>
          <w:lang w:val="en-US" w:bidi="en-US"/>
        </w:rPr>
        <w:t>209</w:t>
      </w:r>
      <w:bookmarkStart w:id="188" w:name="pg1713_11715"/>
    </w:p>
    <w:p>
      <w:pPr>
        <w:pStyle w:val="BookText"/>
        <w:rPr/>
      </w:pPr>
      <w:bookmarkEnd w:id="188"/>
      <w:r>
        <w:rPr>
          <w:rFonts w:ascii="IRNazanin" w:hAnsi="IRNazanin" w:eastAsia="IRNazanin"/>
          <w:color w:val="111111"/>
          <w:sz w:val="28"/>
          <w:sz w:val="28"/>
          <w:szCs w:val="28"/>
          <w:rtl w:val="true"/>
          <w:lang w:bidi="fa-IR"/>
        </w:rPr>
        <w:t>و به اين نكته توجه كنيم كه گفتگو زمانى صورت گرفت كه ابراهيم عليه السلام چند گامى بيشتر با كوه آتش فاصله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پاس توكل و ادبش آتش را براى او سرد و آرام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 و زائر بيت اللَّه الحرام بايد شباهتى به ابراهيم عليه السلام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حلم ورزد، صبر پيشه كند، سرشك اشك بر گونه‌ها داشته باشد، اهل صدق و صفا باشد، دعا و تضرع پيشه كند و اگر در شدائد و مصائب قرار گرفت، اعتمادش را سلب نكند، بلكه بر توكلش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دريچه‌اى است به سوى ابراهيمى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لبيك هماهنگى با خليل اللَّه و بانى بيت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يكى اللَّه مى‌گفتى شبى‌تا كه شيرين گردد از ذكرش لبى</w:t>
      </w:r>
    </w:p>
    <w:p>
      <w:pPr>
        <w:pStyle w:val="BookText"/>
        <w:rPr/>
      </w:pPr>
      <w:r>
        <w:rPr>
          <w:rFonts w:ascii="IRNazanin" w:hAnsi="IRNazanin" w:eastAsia="IRNazanin"/>
          <w:color w:val="111111"/>
          <w:sz w:val="28"/>
          <w:sz w:val="28"/>
          <w:szCs w:val="28"/>
          <w:rtl w:val="true"/>
          <w:lang w:bidi="fa-IR"/>
        </w:rPr>
        <w:t>گفت شيطانش خموش اى سخت روى‌چند گويى آخر اى بسيار گوى</w:t>
      </w:r>
    </w:p>
    <w:p>
      <w:pPr>
        <w:pStyle w:val="BookText"/>
        <w:rPr/>
      </w:pPr>
      <w:r>
        <w:rPr>
          <w:rFonts w:ascii="IRNazanin" w:hAnsi="IRNazanin" w:eastAsia="IRNazanin"/>
          <w:color w:val="111111"/>
          <w:sz w:val="28"/>
          <w:sz w:val="28"/>
          <w:szCs w:val="28"/>
          <w:rtl w:val="true"/>
          <w:lang w:bidi="fa-IR"/>
        </w:rPr>
        <w:t>اين همه اللَّه گفتى از عتوخود يكى اللَّه را لبيك كو؟</w:t>
      </w:r>
    </w:p>
    <w:p>
      <w:pPr>
        <w:pStyle w:val="BookText"/>
        <w:rPr/>
      </w:pPr>
      <w:r>
        <w:rPr>
          <w:rFonts w:ascii="Amiri" w:hAnsi="Amiri" w:eastAsia="Amiri" w:cs="Amiri"/>
          <w:color w:val="111111"/>
          <w:sz w:val="28"/>
          <w:sz w:val="28"/>
          <w:szCs w:val="28"/>
          <w:rtl w:val="true"/>
          <w:lang w:bidi="ar-SA"/>
        </w:rPr>
        <w:t>او شكسته‌دل شد و بنهاد سرديد در خواب او خضر را در حضر</w:t>
      </w:r>
    </w:p>
    <w:p>
      <w:pPr>
        <w:pStyle w:val="BookText"/>
        <w:rPr/>
      </w:pPr>
      <w:r>
        <w:rPr>
          <w:rFonts w:ascii="IRNazanin" w:hAnsi="IRNazanin" w:eastAsia="IRNazanin"/>
          <w:color w:val="111111"/>
          <w:sz w:val="28"/>
          <w:sz w:val="28"/>
          <w:szCs w:val="28"/>
          <w:rtl w:val="true"/>
          <w:lang w:bidi="fa-IR"/>
        </w:rPr>
        <w:t>گفت همين از ذكر چون وامانده‌اى‌چون پشيمانى از آن كش خوانده‌اى؟</w:t>
      </w:r>
    </w:p>
    <w:p>
      <w:pPr>
        <w:pStyle w:val="BookText"/>
        <w:rPr/>
      </w:pPr>
      <w:r>
        <w:rPr>
          <w:rFonts w:ascii="IRNazanin" w:hAnsi="IRNazanin" w:eastAsia="IRNazanin"/>
          <w:color w:val="111111"/>
          <w:sz w:val="28"/>
          <w:sz w:val="28"/>
          <w:szCs w:val="28"/>
          <w:rtl w:val="true"/>
          <w:lang w:bidi="fa-IR"/>
        </w:rPr>
        <w:t>گفت لبيكم نمى‌آيد جواب‌زان همى ترسم كه باشم ردّ باب</w:t>
      </w:r>
    </w:p>
    <w:p>
      <w:pPr>
        <w:pStyle w:val="BookText"/>
        <w:rPr/>
      </w:pPr>
      <w:r>
        <w:rPr>
          <w:rFonts w:ascii="IRNazanin" w:hAnsi="IRNazanin" w:eastAsia="IRNazanin"/>
          <w:color w:val="111111"/>
          <w:sz w:val="28"/>
          <w:sz w:val="28"/>
          <w:szCs w:val="28"/>
          <w:rtl w:val="true"/>
          <w:lang w:bidi="fa-IR"/>
        </w:rPr>
        <w:t>گفت خضرش كه خدا اين گفت به من‌كه برو با او بگو اى ممتحن</w:t>
      </w:r>
    </w:p>
    <w:p>
      <w:pPr>
        <w:pStyle w:val="BookText"/>
        <w:rPr/>
      </w:pPr>
      <w:r>
        <w:rPr>
          <w:rFonts w:ascii="IRNazanin" w:hAnsi="IRNazanin" w:eastAsia="IRNazanin"/>
          <w:color w:val="111111"/>
          <w:sz w:val="28"/>
          <w:sz w:val="28"/>
          <w:szCs w:val="28"/>
          <w:rtl w:val="true"/>
          <w:lang w:bidi="fa-IR"/>
        </w:rPr>
        <w:t>نى كه آن اللَّه تو لبيك ماست‌آن نياز و سوز و دردت پيك ماست</w:t>
      </w:r>
    </w:p>
    <w:p>
      <w:pPr>
        <w:pStyle w:val="BookText"/>
        <w:rPr/>
      </w:pPr>
      <w:r>
        <w:rPr>
          <w:rFonts w:ascii="Amiri" w:hAnsi="Amiri" w:eastAsia="Amiri" w:cs="Amiri"/>
          <w:color w:val="111111"/>
          <w:sz w:val="28"/>
          <w:sz w:val="28"/>
          <w:szCs w:val="28"/>
          <w:rtl w:val="true"/>
          <w:lang w:bidi="ar-SA"/>
        </w:rPr>
        <w:t>ترس و عشق تو كمند لطف ماست‌زير هر يارب تو لبيك ماست</w:t>
      </w:r>
    </w:p>
    <w:p>
      <w:pPr>
        <w:pStyle w:val="Heading4"/>
        <w:numPr>
          <w:ilvl w:val="3"/>
          <w:numId w:val="1"/>
        </w:numPr>
        <w:rPr/>
      </w:pPr>
      <w:bookmarkStart w:id="189" w:name="__RefHeading___Toc1645061_3650668749"/>
      <w:bookmarkStart w:id="190" w:name="_Toc71"/>
      <w:bookmarkEnd w:id="189"/>
      <w:r>
        <w:rPr>
          <w:rtl w:val="true"/>
        </w:rPr>
        <w:t>چهار</w:t>
      </w:r>
      <w:r>
        <w:rPr>
          <w:rtl w:val="true"/>
        </w:rPr>
        <w:t xml:space="preserve">) </w:t>
      </w:r>
      <w:r>
        <w:rPr>
          <w:rtl w:val="true"/>
        </w:rPr>
        <w:t>الگوى زندگى‌</w:t>
      </w:r>
      <w:bookmarkEnd w:id="190"/>
    </w:p>
    <w:p>
      <w:pPr>
        <w:pStyle w:val="BookText"/>
        <w:rPr/>
      </w:pPr>
      <w:r>
        <w:rPr>
          <w:rFonts w:ascii="IRNazanin" w:hAnsi="IRNazanin" w:eastAsia="IRNazanin"/>
          <w:color w:val="111111"/>
          <w:sz w:val="28"/>
          <w:sz w:val="28"/>
          <w:szCs w:val="28"/>
          <w:rtl w:val="true"/>
          <w:lang w:bidi="fa-IR"/>
        </w:rPr>
        <w:t>عارفان و سالكان، تلبيه منقطع ندارند؛ لبيك آنها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تمامى عمر اجابت حق مى‌كنند و لبيك گويان مقام قدس ربوبى‌اند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دعوتى عام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 xml:space="preserve">...» </w:t>
      </w:r>
      <w:r>
        <w:rPr>
          <w:rStyle w:val="FootnoteAnchor"/>
        </w:rPr>
        <w:footnoteReference w:id="210"/>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چون خدا و رسول شما را به ايمان دعوت كنند اجابت كنيد تا به</w:t>
      </w:r>
      <w:bookmarkStart w:id="191" w:name="pg1713_11716"/>
    </w:p>
    <w:p>
      <w:pPr>
        <w:pStyle w:val="BookText"/>
        <w:rPr/>
      </w:pPr>
      <w:bookmarkEnd w:id="191"/>
      <w:r>
        <w:rPr>
          <w:rFonts w:ascii="Amiri" w:hAnsi="Amiri" w:eastAsia="Amiri" w:cs="Amiri"/>
          <w:color w:val="111111"/>
          <w:sz w:val="28"/>
          <w:sz w:val="28"/>
          <w:szCs w:val="28"/>
          <w:rtl w:val="true"/>
          <w:lang w:bidi="ar-SA"/>
        </w:rPr>
        <w:t>حيات ابدى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اجابت دعوت حق، حيات آور است، انسان را زنده مى‌كند و به او علم و معرفت و قدرت و توان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الهى دائماً حق را اجابت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حالى به حال ديگر منتقل شوند و با تمامى نفسهايشان خدا را مى‌خوانند، پاسخ او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سالك لباس طاعت پوشد و از لباس معصيت خارج گردد، بهترين پاسخ را به خداى سبحان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لبيك حج در ميقات الگويى براى تمامى زندگى است تا انسان در طول حياتش و سراسر عمرش مراقب حضور حق باشد، نجواها و نداهاى او را بشنود و او را اجابت كند</w:t>
      </w:r>
      <w:r>
        <w:rPr>
          <w:rFonts w:eastAsia="IRNazanin" w:cs="IRNazanin"/>
          <w:color w:val="111111"/>
          <w:sz w:val="28"/>
          <w:szCs w:val="28"/>
          <w:rtl w:val="true"/>
          <w:lang w:bidi="fa-IR"/>
        </w:rPr>
        <w:t>.</w:t>
      </w:r>
    </w:p>
    <w:p>
      <w:pPr>
        <w:pStyle w:val="Heading4"/>
        <w:numPr>
          <w:ilvl w:val="3"/>
          <w:numId w:val="1"/>
        </w:numPr>
        <w:rPr/>
      </w:pPr>
      <w:bookmarkStart w:id="192" w:name="__RefHeading___Toc1645063_3650668749"/>
      <w:bookmarkStart w:id="193" w:name="_Toc72"/>
      <w:bookmarkEnd w:id="192"/>
      <w:r>
        <w:rPr>
          <w:rtl w:val="true"/>
        </w:rPr>
        <w:t>پنج</w:t>
      </w:r>
      <w:r>
        <w:rPr>
          <w:rtl w:val="true"/>
        </w:rPr>
        <w:t xml:space="preserve">) </w:t>
      </w:r>
      <w:r>
        <w:rPr>
          <w:rtl w:val="true"/>
        </w:rPr>
        <w:t>ذوب گناه‌</w:t>
      </w:r>
      <w:bookmarkEnd w:id="193"/>
    </w:p>
    <w:p>
      <w:pPr>
        <w:pStyle w:val="BookText"/>
        <w:rPr/>
      </w:pPr>
      <w:r>
        <w:rPr>
          <w:rFonts w:ascii="IRNazanin" w:hAnsi="IRNazanin" w:eastAsia="IRNazanin"/>
          <w:color w:val="111111"/>
          <w:sz w:val="28"/>
          <w:sz w:val="28"/>
          <w:szCs w:val="28"/>
          <w:rtl w:val="true"/>
          <w:lang w:bidi="fa-IR"/>
        </w:rPr>
        <w:t>لبيك گناهان را مى‌برد، با معصيت سازگار نيست، آثار آن‌را نابود مى‌كند، بر ايمان مى‌افزايد، لبيك غروب گناه است، آنگاه كه خورشيد حق بتابد معاصى غروب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حَاجٍّ يَضْحَى مُلَبِّياً حَتَّى تَزُولَ الشَّمْسُ إِلَّا غَابَتْ ذُنُوبُهُ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حج گزارى نيست كه روز را به لبيك گفتن به سر آورد، مگر آنكه همراه غروب خورشيد، گناهانش پنهان مى‌شود</w:t>
      </w:r>
      <w:r>
        <w:rPr>
          <w:rFonts w:eastAsia="IRNazanin" w:cs="IRNazanin"/>
          <w:color w:val="111111"/>
          <w:sz w:val="28"/>
          <w:szCs w:val="28"/>
          <w:rtl w:val="true"/>
          <w:lang w:bidi="fa-IR"/>
        </w:rPr>
        <w:t xml:space="preserve">». </w:t>
      </w:r>
      <w:r>
        <w:rPr>
          <w:rStyle w:val="FootnoteAnchor"/>
        </w:rPr>
        <w:footnoteReference w:id="211"/>
      </w: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أضْحَى يَوماً مُلَبِّياً حَتَّى تَغْرِبَ الشَّمْس غَرِبَتْ ذُنُوبُهُ فَصَارَ كَمَا وَلَدَتْهُ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روز تا غروب آفتاب لبيك بگويد، گناهانش از بين مى‌رود و همچون زمانى مى‌شود كه مادرش او را به دنيا آورده است</w:t>
      </w:r>
      <w:r>
        <w:rPr>
          <w:rFonts w:eastAsia="IRNazanin" w:cs="IRNazanin"/>
          <w:color w:val="111111"/>
          <w:sz w:val="28"/>
          <w:szCs w:val="28"/>
          <w:rtl w:val="true"/>
          <w:lang w:bidi="fa-IR"/>
        </w:rPr>
        <w:t xml:space="preserve">». </w:t>
      </w:r>
      <w:r>
        <w:rPr>
          <w:rStyle w:val="FootnoteAnchor"/>
        </w:rPr>
        <w:footnoteReference w:id="212"/>
      </w:r>
      <w:r>
        <w:rPr>
          <w:rFonts w:eastAsia="Times New Roman" w:cs="Times New Roman" w:ascii="Times New Roman" w:hAnsi="Times New Roman"/>
          <w:color w:val="111111"/>
          <w:sz w:val="28"/>
          <w:szCs w:val="28"/>
          <w:lang w:val="en-US" w:bidi="en-US"/>
        </w:rPr>
        <w:t>212</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bookmarkStart w:id="194" w:name="pg1713_11717"/>
    </w:p>
    <w:p>
      <w:pPr>
        <w:pStyle w:val="BookText"/>
        <w:rPr/>
      </w:pPr>
      <w:bookmarkEnd w:id="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لَبَّى فِي إِحْرَامِهِ سَبْعِينَ مَرَّةً إِيمَاناً وَ احْتِسَاباً، أَشْهَدَ اللَّهُ لَهُ أَلْفَ أَلْفِ مَلَكٍ بِبَرَاءَةٍ مِنَ النَّارِ وَ بَرَاءَةٍ مِنَ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احرامش، از روى ايمان و اميد به پاداش الهى هفتاد بار لبيك بگويد، خداوند هزار هزار فرشته را شاهد مى‌گيرد كه او را از دوزخ و نفاق رهايى داده است</w:t>
      </w:r>
      <w:r>
        <w:rPr>
          <w:rFonts w:eastAsia="IRNazanin" w:cs="IRNazanin"/>
          <w:color w:val="111111"/>
          <w:sz w:val="28"/>
          <w:szCs w:val="28"/>
          <w:rtl w:val="true"/>
          <w:lang w:bidi="fa-IR"/>
        </w:rPr>
        <w:t xml:space="preserve">.» </w:t>
      </w:r>
      <w:r>
        <w:rPr>
          <w:rStyle w:val="FootnoteAnchor"/>
        </w:rPr>
        <w:footnoteReference w:id="213"/>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خداوند از هر چيز، چهار چيز را انتخاب كرد؛ از ملائك جبرئيل، ميكائيل، اسرافيل و عزرائيل را، از انبيا چهار نبى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داوود عليه السلام، موسى عليه السلام و مرا، از بيت‌ها چهار خانه، زيرا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شهرها چهار بلد يعنى مدينه، بيت‌المقدس، كوبه و مكه، از زن‌ها 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آسيه، خديجه و فاطمه عليهم السلام و از حج چهار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ثجّ يعنى قربانى، عجّ يعنى ضجّه و ناله حاجيان به هنگام تلبيه، احرام و طواف را</w:t>
      </w:r>
      <w:r>
        <w:rPr>
          <w:rFonts w:eastAsia="IRNazanin" w:cs="IRNazanin"/>
          <w:color w:val="111111"/>
          <w:sz w:val="28"/>
          <w:szCs w:val="28"/>
          <w:rtl w:val="true"/>
          <w:lang w:bidi="fa-IR"/>
        </w:rPr>
        <w:t xml:space="preserve">. </w:t>
      </w:r>
      <w:r>
        <w:rPr>
          <w:rStyle w:val="FootnoteAnchor"/>
        </w:rPr>
        <w:footnoteReference w:id="214"/>
      </w:r>
      <w:r>
        <w:rPr>
          <w:rFonts w:eastAsia="Times New Roman" w:cs="Times New Roman" w:ascii="Times New Roman" w:hAnsi="Times New Roman"/>
          <w:color w:val="111111"/>
          <w:sz w:val="28"/>
          <w:szCs w:val="28"/>
          <w:lang w:val="en-US" w:bidi="en-US"/>
        </w:rPr>
        <w:t>214</w:t>
      </w:r>
    </w:p>
    <w:p>
      <w:pPr>
        <w:pStyle w:val="Heading4"/>
        <w:numPr>
          <w:ilvl w:val="3"/>
          <w:numId w:val="1"/>
        </w:numPr>
        <w:rPr/>
      </w:pPr>
      <w:bookmarkStart w:id="195" w:name="__RefHeading___Toc1645065_3650668749"/>
      <w:bookmarkStart w:id="196" w:name="_Toc73"/>
      <w:bookmarkEnd w:id="195"/>
      <w:r>
        <w:rPr>
          <w:rtl w:val="true"/>
        </w:rPr>
        <w:t>شش</w:t>
      </w:r>
      <w:r>
        <w:rPr>
          <w:rtl w:val="true"/>
        </w:rPr>
        <w:t xml:space="preserve">) </w:t>
      </w:r>
      <w:r>
        <w:rPr>
          <w:rtl w:val="true"/>
        </w:rPr>
        <w:t>زمزمه هستى‌</w:t>
      </w:r>
      <w:bookmarkEnd w:id="19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 در بيكرانه آيات آسمانى نشان از حقيقتى ژرف و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واقعيت را به گونه‌اى متفاوت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 را در حال سجده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وَالشَّجَرُ يَسْجُدَانِ</w:t>
      </w:r>
      <w:r>
        <w:rPr>
          <w:rFonts w:eastAsia="IRNazanin" w:cs="IRNazanin"/>
          <w:color w:val="111111"/>
          <w:sz w:val="28"/>
          <w:szCs w:val="28"/>
          <w:rtl w:val="true"/>
          <w:lang w:bidi="fa-IR"/>
        </w:rPr>
        <w:t xml:space="preserve">». </w:t>
      </w:r>
      <w:r>
        <w:rPr>
          <w:rStyle w:val="FootnoteAnchor"/>
        </w:rPr>
        <w:footnoteReference w:id="215"/>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هستى يا تمامى پرندگان از نماز و تسبيح خود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قَدْ عَلِمَ صَلَاتَهُ وَتَسْبِيحَهُ</w:t>
      </w:r>
      <w:r>
        <w:rPr>
          <w:rFonts w:eastAsia="IRNazanin" w:cs="IRNazanin"/>
          <w:color w:val="111111"/>
          <w:sz w:val="28"/>
          <w:szCs w:val="28"/>
          <w:rtl w:val="true"/>
          <w:lang w:bidi="fa-IR"/>
        </w:rPr>
        <w:t xml:space="preserve">». </w:t>
      </w:r>
      <w:r>
        <w:rPr>
          <w:rStyle w:val="FootnoteAnchor"/>
        </w:rPr>
        <w:footnoteReference w:id="216"/>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از بالاى كوه فرو مى‌افتد به دليل خوف و خشيت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مِنْهَا لَمَا يَهْبِطُ مِنْ خَشْيَةِ اللَّهِ</w:t>
      </w:r>
      <w:r>
        <w:rPr>
          <w:rFonts w:eastAsia="IRNazanin" w:cs="IRNazanin"/>
          <w:color w:val="111111"/>
          <w:sz w:val="28"/>
          <w:szCs w:val="28"/>
          <w:rtl w:val="true"/>
          <w:lang w:bidi="fa-IR"/>
        </w:rPr>
        <w:t xml:space="preserve">». </w:t>
      </w:r>
      <w:r>
        <w:rPr>
          <w:rStyle w:val="FootnoteAnchor"/>
        </w:rPr>
        <w:footnoteReference w:id="217"/>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رعدى كه از ابرها به گوش مى‌رسد، حمد و تسبيح است و خوف و خشيت آنها را نشان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وَيُسَبِّحُ الرَّعْدُ بِحَمْدِهِ وَالْمَلَائِكَةُ مِنْ خِيفَتِهِ</w:t>
      </w:r>
      <w:r>
        <w:rPr>
          <w:rFonts w:eastAsia="IRNazanin" w:cs="IRNazanin"/>
          <w:color w:val="111111"/>
          <w:sz w:val="28"/>
          <w:szCs w:val="28"/>
          <w:rtl w:val="true"/>
          <w:lang w:bidi="fa-IR"/>
        </w:rPr>
        <w:t xml:space="preserve">». </w:t>
      </w:r>
      <w:r>
        <w:rPr>
          <w:rStyle w:val="FootnoteAnchor"/>
        </w:rPr>
        <w:footnoteReference w:id="218"/>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تمامى موارد پيش گفته يكى از واقعياتى كه قرآن آن را با تأكيد و عنايت بيان مى‌فرمايد، تسبيح تمامى هستى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 للَّهِ مَا فِي السَّمَوَاتِ وَمَا فِي الْأَرْضِ</w:t>
      </w:r>
    </w:p>
    <w:p>
      <w:pPr>
        <w:pStyle w:val="BookText"/>
        <w:rPr/>
      </w:pPr>
      <w:r>
        <w:rPr>
          <w:rFonts w:ascii="Amiri" w:hAnsi="Amiri" w:eastAsia="Amiri" w:cs="Amiri"/>
          <w:color w:val="111111"/>
          <w:sz w:val="28"/>
          <w:sz w:val="28"/>
          <w:szCs w:val="28"/>
          <w:rtl w:val="true"/>
          <w:lang w:bidi="ar-SA"/>
        </w:rPr>
        <w:t xml:space="preserve">الْمَلِكِ الْقُدُّوسِ </w:t>
      </w:r>
      <w:r>
        <w:rPr>
          <w:rFonts w:eastAsia="Amiri" w:cs="Amiri" w:ascii="Amiri" w:hAnsi="Amiri"/>
          <w:color w:val="111111"/>
          <w:sz w:val="28"/>
          <w:szCs w:val="28"/>
          <w:rtl w:val="true"/>
          <w:lang w:bidi="ar-SA"/>
        </w:rPr>
        <w:t xml:space="preserve">...». </w:t>
      </w:r>
      <w:r>
        <w:rPr>
          <w:rStyle w:val="FootnoteAnchor"/>
        </w:rPr>
        <w:footnoteReference w:id="219"/>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 به اين واقعيت و حقيقت دست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نيافتن دليل بر نبودن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همه تسبيح گوى حق است هر چند انسان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جهان هستى آنگونه كه خدا در قرآن تصوير مى‌كند و براى انسان معرفى مى‌نمايد، با جهانى كه ما مى‌شناسيم،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ماست كه نگاه خود را به هستى تغيير دهيم و بينشى الهى نسبت به عالم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بشوييم و جهان را جور ديگر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حقايقى كه رسول خدا صلى الله عليه و آله در باب لبيك بر ملا كرد اين كه زبان هستى، لبيك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وجود تسبيح گوى حق‌اند، اگر عالم هستى آيات حق و بنده اويند و اگر جهان بيكران خاضع و خاشع براى اوست، همه چيز لبيك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مُلَبٍّ يُلَبِّي إلّا لَبّى عَن يَمِينِهِ وَ شِمَالِهِ مِن حِجرٍ أو شَجَر أو مَدَر، حَتّى تَنْقَطِعَ اْلأرض مِن هَاهُنا وَ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لبيك گويى نيست، مگر آن كه آنچه از سنگ و درخت و كلوخ در چپ و راست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مى‌گويد، تا آنجا كه چشم كار مى‌كند</w:t>
      </w:r>
      <w:r>
        <w:rPr>
          <w:rFonts w:eastAsia="IRNazanin" w:cs="IRNazanin"/>
          <w:color w:val="111111"/>
          <w:sz w:val="28"/>
          <w:szCs w:val="28"/>
          <w:rtl w:val="true"/>
          <w:lang w:bidi="fa-IR"/>
        </w:rPr>
        <w:t xml:space="preserve">.» </w:t>
      </w:r>
      <w:r>
        <w:rPr>
          <w:rStyle w:val="FootnoteAnchor"/>
        </w:rPr>
        <w:footnoteReference w:id="220"/>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همچنين امير مؤمنان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مُهِلٍّ يُهِلُّ فِي التَّلْبِيَةِ إِلَّا أَهَلَّ مَنْ عَنْ يَمِينِهِ مِنْ شَيْ‌ءٍ إِلَى مَقْطَعِ التُّرَابِ وَ مَنْ عَنْ يَسَارِهِ إِلَى مَقْطَعِ التُّرَابِ، وَ قَالَ لَهُ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عَبْدَ اللَّهِ وَ مَا يُبَشِّرُ اللَّهُ عَبْداً إِلَّا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لبيك گويى نيست، مگر آنكه هر چه در چشم انداز اوست، در سمت راست و چپ لبيك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به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بر تو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هيچ بنده‌اى را جز به بهشت مژده نمى‌دهد</w:t>
      </w:r>
      <w:r>
        <w:rPr>
          <w:rFonts w:eastAsia="IRNazanin" w:cs="IRNazanin"/>
          <w:color w:val="111111"/>
          <w:sz w:val="28"/>
          <w:szCs w:val="28"/>
          <w:rtl w:val="true"/>
          <w:lang w:bidi="fa-IR"/>
        </w:rPr>
        <w:t xml:space="preserve">». </w:t>
      </w:r>
      <w:r>
        <w:rPr>
          <w:rStyle w:val="FootnoteAnchor"/>
        </w:rPr>
        <w:footnoteReference w:id="221"/>
      </w:r>
      <w:r>
        <w:rPr>
          <w:rFonts w:eastAsia="Times New Roman" w:cs="Times New Roman" w:ascii="Times New Roman" w:hAnsi="Times New Roman"/>
          <w:color w:val="111111"/>
          <w:sz w:val="28"/>
          <w:szCs w:val="28"/>
          <w:lang w:val="en-US" w:bidi="en-US"/>
        </w:rPr>
        <w:t>221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تلبيه را آدابى است كه يكى از آنها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هنگام گفتن لبيك بايد با خشوع</w:t>
      </w:r>
    </w:p>
    <w:p>
      <w:pPr>
        <w:pStyle w:val="BookText"/>
        <w:rPr/>
      </w:pPr>
      <w:r>
        <w:rPr>
          <w:rFonts w:ascii="IRNazanin" w:hAnsi="IRNazanin" w:eastAsia="IRNazanin"/>
          <w:color w:val="111111"/>
          <w:sz w:val="28"/>
          <w:sz w:val="28"/>
          <w:szCs w:val="28"/>
          <w:rtl w:val="true"/>
          <w:lang w:bidi="fa-IR"/>
        </w:rPr>
        <w:t>و خضوع اجابت حق كند و دعوت او را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با امام صادق عليه السلام به حج رفتم، هنگام احرام چون بر مركبش قرار گرفت هر چه مى‌خواست لبيك بگويد صدا در گلويش مى‌شكست و نزديك بود امام از مركبش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 ناچار بايد لبيك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أَجْسُرُ أَنْ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أَخْشَى أَنْ يَقُولَ عَزَّ وَ جَلَّ لِي لَا لَبَّيْكَ وَ لَا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جرأت كنم و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بيم دارم خداى متعال به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Style w:val="FootnoteAnchor"/>
        </w:rPr>
        <w:footnoteReference w:id="222"/>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از ديگر آداب لبيك گفتن كثرت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زياد لبيك مى‌گفت تا آنكه خانه‌هاى مكه را مشاهده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چه سواره و چه پياده، چه بر فراز تپه و چه در دشت، چه روز و چه شب و در همه احوال آنگاه كه احرام بست، بهتر است لبيك گو باشد و پاسخ حق را مدام بر زبان خود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منكدر درباره پيامبر اكرم صلى الله عليه و آله مى‌گويد كه ايشان لبيك را زياد تكرار مى‌كرد</w:t>
      </w:r>
      <w:r>
        <w:rPr>
          <w:rFonts w:eastAsia="IRNazanin" w:cs="IRNazanin"/>
          <w:color w:val="111111"/>
          <w:sz w:val="28"/>
          <w:szCs w:val="28"/>
          <w:rtl w:val="true"/>
          <w:lang w:bidi="fa-IR"/>
        </w:rPr>
        <w:t xml:space="preserve">. </w:t>
      </w:r>
      <w:r>
        <w:rPr>
          <w:rStyle w:val="FootnoteAnchor"/>
        </w:rPr>
        <w:footnoteReference w:id="223"/>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ديگر لبيك آن است كه مردان لبيك را بلند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دستور مى‌دهد كه به يارانت فرمان دهى صدايشان را به لبيك گفتن بلند سازند؛ چرا كه شعار حج است</w:t>
      </w:r>
      <w:r>
        <w:rPr>
          <w:rFonts w:eastAsia="IRNazanin" w:cs="IRNazanin"/>
          <w:color w:val="111111"/>
          <w:sz w:val="28"/>
          <w:szCs w:val="28"/>
          <w:rtl w:val="true"/>
          <w:lang w:bidi="fa-IR"/>
        </w:rPr>
        <w:t xml:space="preserve">». </w:t>
      </w:r>
      <w:r>
        <w:rPr>
          <w:rStyle w:val="FootnoteAnchor"/>
        </w:rPr>
        <w:footnoteReference w:id="224"/>
      </w: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خداى سبحان فرشتگان را خبر داد كه به حاجيان مباهات مى‌كند، در حالى كه آنها ژوليده و خاك آلودند، آنها ضجه و ناله مى‌كنند، و خداوند دلهاى شكسته و آه و اشك را دوست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خانه خدا با اين اوصاف شتابان به سوى خدا مى‌رود و بايد صدايش را به هنگام لبيك بلند كند تا مباهات خدا نزد فرشتگان بزرگ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يكى از اسماء الهى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البعيد</w:t>
      </w:r>
      <w:r>
        <w:rPr>
          <w:rFonts w:eastAsia="IRNazanin" w:cs="IRNazanin"/>
          <w:color w:val="111111"/>
          <w:sz w:val="28"/>
          <w:szCs w:val="28"/>
          <w:rtl w:val="true"/>
          <w:lang w:bidi="fa-IR"/>
        </w:rPr>
        <w:t>»</w:t>
      </w:r>
      <w:bookmarkStart w:id="197" w:name="pg1713_11720"/>
    </w:p>
    <w:p>
      <w:pPr>
        <w:pStyle w:val="BookText"/>
        <w:rPr/>
      </w:pPr>
      <w:bookmarkEnd w:id="1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نداى خود را به لبيك بلند مى‌كند تا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و كسوت قرب الهى بپوشد</w:t>
      </w:r>
      <w:r>
        <w:rPr>
          <w:rFonts w:eastAsia="IRNazanin" w:cs="IRNazanin"/>
          <w:color w:val="111111"/>
          <w:sz w:val="28"/>
          <w:szCs w:val="28"/>
          <w:rtl w:val="true"/>
          <w:lang w:bidi="fa-IR"/>
        </w:rPr>
        <w:t xml:space="preserve">. </w:t>
      </w:r>
      <w:r>
        <w:rPr>
          <w:rStyle w:val="FootnoteAnchor"/>
        </w:rPr>
        <w:footnoteReference w:id="225"/>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تلبيه براساس فرموده امام صادق </w:t>
      </w:r>
      <w:r>
        <w:rPr>
          <w:rStyle w:val="FootnoteAnchor"/>
        </w:rPr>
        <w:footnoteReference w:id="226"/>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تكمله‌اى هم دارد كه سزاوار است بعد از هر نماز واجب يا مستحب و در همه حال آن‌را تكرار كرد تا پيمان وفادارى انسان با خدا تمام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وَالْإِكْرامِ لَبَّيْك، لَبَّيْكَ تُبْدِئُ وَالْمَعادُ إِلَيْك لَبَّيْكَ، لَبَّيْكَ تَسْتَغْنِي وَيُفْتَقَرُ إِلَيْكَ لَبَّيْك، لَبَّيْكَ مَرْهُوباً وَ مَرْغُوباً إِلَيْكَ لَبَّيْك، لَبَّيْكَ إِلهَ الْحَقِ لَبَّيْك، لَبَّيْكَ ذَا النَّعْماءِ وَالْفَضْلِ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 اى صاحب والايى‌ها لبيك، لبيك اى فرا خواننده به خانه امن، لبيك، لبيك اى آمرزنده گناهان، لبيك اى شايسته لبيك گويى، لبيك، لبيك اى صاحب شكوه و بزرگوارى، لبيك، لبيك آغاز و بازگشت به سوى توست، لبيك، لبيك تو بى نيازى و ديگران به تو محتاج، لبيك، لبيك ديگران از تو بيم دارند و به تو مشتاق‌اند، لبيك، لبيك اى خداى حق، لبيك، لبيك اى صاحب نعمت و بخشش نيكوى زيبا، لبيك، لبيك اى برطرف سازنده گرفتارى‌هاى بزرگ، لبيك، لبيك منم بنده‌ات و فرزند دو بنده‌ات، لبيك اى بزرگوار، لبيك</w:t>
      </w:r>
      <w:r>
        <w:rPr>
          <w:rFonts w:eastAsia="IRNazanin" w:cs="IRNazanin"/>
          <w:color w:val="111111"/>
          <w:sz w:val="28"/>
          <w:szCs w:val="28"/>
          <w:rtl w:val="true"/>
          <w:lang w:bidi="fa-IR"/>
        </w:rPr>
        <w:t>.»</w:t>
      </w:r>
    </w:p>
    <w:p>
      <w:pPr>
        <w:pStyle w:val="Heading3"/>
        <w:numPr>
          <w:ilvl w:val="2"/>
          <w:numId w:val="1"/>
        </w:numPr>
        <w:rPr/>
      </w:pPr>
      <w:bookmarkStart w:id="198" w:name="__RefHeading___Toc1645067_3650668749"/>
      <w:bookmarkStart w:id="199" w:name="_Toc74"/>
      <w:bookmarkEnd w:id="198"/>
      <w:r>
        <w:rPr>
          <w:rtl w:val="true"/>
        </w:rPr>
        <w:t>اسرار لباس احرام‌</w:t>
      </w:r>
      <w:bookmarkEnd w:id="199"/>
    </w:p>
    <w:p>
      <w:pPr>
        <w:pStyle w:val="Heading4"/>
        <w:numPr>
          <w:ilvl w:val="3"/>
          <w:numId w:val="1"/>
        </w:numPr>
        <w:rPr/>
      </w:pPr>
      <w:bookmarkStart w:id="200" w:name="__RefHeading___Toc1645069_3650668749"/>
      <w:bookmarkStart w:id="201" w:name="_Toc75"/>
      <w:bookmarkEnd w:id="200"/>
      <w:r>
        <w:rPr>
          <w:rtl w:val="true"/>
        </w:rPr>
        <w:t>اشاره</w:t>
      </w:r>
      <w:bookmarkEnd w:id="20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اركان احرام، پوشيدن دو جامه احرام براى مردان است؛ يكى لُنگ است و ديگرى رداء كه بايد به دوش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جامه احرام از پنبه باشد و در صورت تمكّن بعد از فريضه ظهر ببندد، ولى زنان مى‌توانند در لباس خويش به هر نحو كه هست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bookmarkStart w:id="202" w:name="pg1713_11721"/>
    </w:p>
    <w:p>
      <w:pPr>
        <w:pStyle w:val="BookText"/>
        <w:rPr/>
      </w:pPr>
      <w:bookmarkEnd w:id="202"/>
      <w:r>
        <w:rPr>
          <w:rFonts w:ascii="Amiri" w:hAnsi="Amiri" w:eastAsia="Amiri" w:cs="Amiri"/>
          <w:color w:val="111111"/>
          <w:sz w:val="28"/>
          <w:sz w:val="28"/>
          <w:szCs w:val="28"/>
          <w:rtl w:val="true"/>
          <w:lang w:bidi="ar-SA"/>
        </w:rPr>
        <w:t>احرام در جامه سفيد باشد يعنى جامه سياه به عنوان احرام كراهت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احرام اسرار و رموزى دارد كه مى‌توان در دو بخش بيان كرد</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645071_3650668749"/>
      <w:bookmarkStart w:id="204" w:name="_Toc76"/>
      <w:bookmarkEnd w:id="203"/>
      <w:r>
        <w:rPr>
          <w:rtl w:val="true"/>
        </w:rPr>
        <w:t>الف</w:t>
      </w:r>
      <w:r>
        <w:rPr>
          <w:rtl w:val="true"/>
        </w:rPr>
        <w:t xml:space="preserve">) </w:t>
      </w:r>
      <w:r>
        <w:rPr>
          <w:rtl w:val="true"/>
        </w:rPr>
        <w:t>اسرار كندن لباس‌</w:t>
      </w:r>
      <w:bookmarkEnd w:id="204"/>
    </w:p>
    <w:p>
      <w:pPr>
        <w:pStyle w:val="Heading5"/>
        <w:numPr>
          <w:ilvl w:val="4"/>
          <w:numId w:val="1"/>
        </w:numPr>
        <w:rPr/>
      </w:pPr>
      <w:bookmarkStart w:id="205" w:name="__RefHeading___Toc1645073_3650668749"/>
      <w:bookmarkStart w:id="206" w:name="_Toc77"/>
      <w:bookmarkEnd w:id="205"/>
      <w:r>
        <w:rPr>
          <w:rtl w:val="true"/>
        </w:rPr>
        <w:t>يك</w:t>
      </w:r>
      <w:r>
        <w:rPr>
          <w:rtl w:val="true"/>
        </w:rPr>
        <w:t xml:space="preserve">) </w:t>
      </w:r>
      <w:r>
        <w:rPr>
          <w:rtl w:val="true"/>
        </w:rPr>
        <w:t>كندن لباس مخالفت خدا</w:t>
      </w:r>
      <w:bookmarkEnd w:id="206"/>
    </w:p>
    <w:p>
      <w:pPr>
        <w:pStyle w:val="BookText"/>
        <w:rPr/>
      </w:pPr>
      <w:r>
        <w:rPr>
          <w:rFonts w:ascii="IRNazanin" w:hAnsi="IRNazanin" w:eastAsia="IRNazanin"/>
          <w:color w:val="111111"/>
          <w:sz w:val="28"/>
          <w:sz w:val="28"/>
          <w:szCs w:val="28"/>
          <w:rtl w:val="true"/>
          <w:lang w:bidi="fa-IR"/>
        </w:rPr>
        <w:t>سالك بايد به هنگام كنار گذاشتن لباس‌هاى معمولى از گناهان خود نيز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قصد كند كه از ثوب مخالفت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حرام و حتى مكروه انسان را از خدا باز مى‌دارد، مانعى بر سر راه ارتباط و اتصال با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اراده وصال دارد بايد از علائق و شهوات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وارد ميدان حج شد بايد با تمام جد و جهد خود را براى درك نفحات الهى مهيا كند و در خود شوق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حديثى </w:t>
      </w:r>
      <w:r>
        <w:rPr>
          <w:rStyle w:val="FootnoteAnchor"/>
        </w:rPr>
        <w:footnoteReference w:id="227"/>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اشتهاى طعام ندارد، مشتاق اهل لذت نيست، مشتاق با ديگران انس واقعى نمى‌گيرد، مشتاق آرام و قرار ندارد، مشتاق اهل آباد كردن دنيا نيست، مشتاق لباسى به تن ندارد، مشتاق بى مسكن است، كسى كه داراى شوق است شب و روز بندگى خدا مى‌كند، او هر لحظه انتظار ديدار مى‌كشد و با زبان شوق با خدا نجوا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سرائر خود را براى حق بيان مى‌كند، او اهل رجاء است، خواب به ديدگانش نمى‌آيد، دنيا مراد او نيست، تمامى عادات را فرو گذارده است و در تمامى عمر با زبان حال به خدا 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جذبه‌هاى الهى، او را مى‌ربايد، واردات قلب او را احاطه مى‌كند و شايق براى حضور رب انتظار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شوق، محبت و عشق انسان را به سمت تحصيل كمال و وصول به اوج انسانيت سوق ميدهد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مى‌داند كه رسيدن به قله ممكن نيست مگر بعد از عبور از پستيها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قصد قله دارد بايد از پستى‌هاى گناه و معصيت بگذرد و از آنها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لباس براى احرام، نزع ريشه‌هاى غلّ، حسد، هوى و محبت دنيا از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حاجى بايد اين باشد كه به اين عادات زشت باز نگردد، از متابعت هواى نفس فرار كند و چشم خود را بر زخارف و زينتهاى دنيا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در حديث شبلى سرّ كندن لباس را اينگونه بيان مى‌فرمايد</w:t>
      </w:r>
      <w:r>
        <w:rPr>
          <w:rFonts w:eastAsia="IRNazanin" w:cs="IRNazanin"/>
          <w:color w:val="111111"/>
          <w:sz w:val="28"/>
          <w:szCs w:val="28"/>
          <w:rtl w:val="true"/>
          <w:lang w:bidi="fa-IR"/>
        </w:rPr>
        <w:t>:</w:t>
      </w:r>
      <w:bookmarkStart w:id="207" w:name="pg1713_11722"/>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تَجَرَّدْتَ عَنْ مَخِيطِ ثِيَابِكَ، نَوَيْتَ أَنَّكَ تَجَرَّدْتَ مِنَ الرِّيَاءِ وَ النِّفَاقِ وَ الدُّخُولِ فِي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لباس‌هاى دوخته را در آوردى، نيت كردى كه از ريا و نفاق و وارد شدن به شبهه‌ها خود را عريان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5"/>
        <w:numPr>
          <w:ilvl w:val="4"/>
          <w:numId w:val="1"/>
        </w:numPr>
        <w:rPr/>
      </w:pPr>
      <w:bookmarkStart w:id="208" w:name="__RefHeading___Toc1645075_3650668749"/>
      <w:bookmarkStart w:id="209" w:name="_Toc78"/>
      <w:bookmarkEnd w:id="208"/>
      <w:r>
        <w:rPr>
          <w:rtl w:val="true"/>
        </w:rPr>
        <w:t>دو</w:t>
      </w:r>
      <w:r>
        <w:rPr>
          <w:rtl w:val="true"/>
        </w:rPr>
        <w:t xml:space="preserve">) </w:t>
      </w:r>
      <w:r>
        <w:rPr>
          <w:rtl w:val="true"/>
        </w:rPr>
        <w:t>عبور از دنيا</w:t>
      </w:r>
      <w:bookmarkEnd w:id="209"/>
    </w:p>
    <w:p>
      <w:pPr>
        <w:pStyle w:val="BookText"/>
        <w:rPr/>
      </w:pPr>
      <w:r>
        <w:rPr>
          <w:rFonts w:ascii="IRNazanin" w:hAnsi="IRNazanin" w:eastAsia="IRNazanin"/>
          <w:color w:val="111111"/>
          <w:sz w:val="28"/>
          <w:sz w:val="28"/>
          <w:szCs w:val="28"/>
          <w:rtl w:val="true"/>
          <w:lang w:bidi="fa-IR"/>
        </w:rPr>
        <w:t xml:space="preserve">يكى از واژه‌هاى زيبا و دل‌انگيز قرآنى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خشيت، اهل عبرتند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 xml:space="preserve">». </w:t>
      </w:r>
      <w:r>
        <w:rPr>
          <w:rStyle w:val="FootnoteAnchor"/>
        </w:rPr>
        <w:footnoteReference w:id="228"/>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در اين آيه مربوط به سرنوشت فرعون و فرعونيان است كه بخشى از تاريخ محسوب مى‌شود؛ اما گاهى قرآن تاريخ گذشتگان را به صورت كلى جايگاه عبرت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فِي قَصَصِهِمْ عِبْرَةٌ لِاوْلِي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229"/>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قرآن عالم تكوين را هم مربوط به عبرت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يُقَلِّبُ اللَّهُ اللَّيْلَ وَالنَّهارَ إِنَّ فِي ذلِكَ لَعِبْرَةً لِأُولِي اْلأَبْصارِ</w:t>
      </w:r>
      <w:r>
        <w:rPr>
          <w:rFonts w:eastAsia="IRNazanin" w:cs="IRNazanin"/>
          <w:color w:val="111111"/>
          <w:sz w:val="28"/>
          <w:szCs w:val="28"/>
          <w:rtl w:val="true"/>
          <w:lang w:bidi="fa-IR"/>
        </w:rPr>
        <w:t xml:space="preserve">». </w:t>
      </w:r>
      <w:r>
        <w:rPr>
          <w:rStyle w:val="FootnoteAnchor"/>
        </w:rPr>
        <w:footnoteReference w:id="230"/>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امدادهاى غيبى هم با عبرت ارتباطى نزديك و تنگاتنگ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يُؤَيِّدُ بِنَصْرِهِ مَنْ يَشَاءُ إِنَّ فِي ذَلِكَ لَعِبْرَةً لِاوْلِي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231"/>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تمامى انسان‌ها را مخاطب قرار داده به آنها مى‌گويد اهل عبرت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 xml:space="preserve">». </w:t>
      </w:r>
      <w:r>
        <w:rPr>
          <w:rStyle w:val="FootnoteAnchor"/>
        </w:rPr>
        <w:footnoteReference w:id="232"/>
      </w:r>
      <w:r>
        <w:rPr>
          <w:rFonts w:eastAsia="Times New Roman" w:cs="Times New Roman" w:ascii="Times New Roman" w:hAnsi="Times New Roman"/>
          <w:color w:val="111111"/>
          <w:sz w:val="28"/>
          <w:szCs w:val="28"/>
          <w:lang w:val="en-US" w:bidi="en-US"/>
        </w:rPr>
        <w:t>232</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با عبور، عابر، اعتبار و تعبير هم‌خانواده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در اصل به معناى تجاوز كردن آب است از جايى به جاى ديگر</w:t>
      </w:r>
      <w:r>
        <w:rPr>
          <w:rFonts w:eastAsia="IRNazanin" w:cs="IRNazanin"/>
          <w:color w:val="111111"/>
          <w:sz w:val="28"/>
          <w:szCs w:val="28"/>
          <w:rtl w:val="true"/>
          <w:lang w:bidi="fa-IR"/>
        </w:rPr>
        <w:t xml:space="preserve">. </w:t>
      </w:r>
      <w:r>
        <w:rPr>
          <w:rStyle w:val="FootnoteAnchor"/>
        </w:rPr>
        <w:footnoteReference w:id="233"/>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مختص به كلام است از آن جهت كه از دهان و هوا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انتقال از وضعيت محسوس به نامحسوس است و تعبير اختصاص به رؤيا دارد از آن جهت كه از ظاهر آن عبور كرده به باطنش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عبرت به معناى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مى‌توان گفت كه معناى عبرت‌گيرى از تاريخ و دنيا بدين معناست كه بايد با ملاحظه آنها به چيز ديگرى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ديديم كه عبرت در قرآن بطور</w:t>
      </w:r>
    </w:p>
    <w:p>
      <w:pPr>
        <w:pStyle w:val="BookText"/>
        <w:rPr/>
      </w:pPr>
      <w:r>
        <w:rPr>
          <w:rFonts w:ascii="IRNazanin" w:hAnsi="IRNazanin" w:eastAsia="IRNazanin"/>
          <w:color w:val="111111"/>
          <w:sz w:val="28"/>
          <w:sz w:val="28"/>
          <w:szCs w:val="28"/>
          <w:rtl w:val="true"/>
          <w:lang w:bidi="fa-IR"/>
        </w:rPr>
        <w:t>كلى نسبت به دو چيز مطرح است؛ تاريخ يا گذشته و جهان يا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نسبت به گذشته و آينده سه دسته‌اند؛ برخى همانند پيران و كهنسالان گذشته گرايند و هيچ التفاتى به آينده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همانند جوانان تمام همتشان آينده است و توجهى به گذشته ندارند؛ هر دو وضعيت،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آن است كه انسان نگاهى به گذشته كند و از آن براى آينده خود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 يك چشم خود به گذشته و با چشم ديگر آينده را مى‌نگرد و از تجربه گذشته‌ها براى آينده خود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وضعيتى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صاحب عبرت نگاهى به گذشته كرده است، ولى در آنجا نمانده و براى آينده خود بهره گرفته است و در واقع نگاهى عبورى و گذرا نسبت به گذشته و تاريخ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نسبت به دنيا هم سه گونه‌اند؛ برخى فقط به دنيا چسبيده‌اند و آخرت را رها كرده‌اند؛ اينان چسبندگان به زمينند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اثَّاقَلْتُمْ إِلَى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234"/>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برعكس، آخرت گراى افراطى‌اند و هيچ نصيبى از دنيا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اصطلاح قرآنى رهبانيت است كه قرآن آن را بدعت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وَرَهْبَانِيَّةً ابْتَدَعُوهَا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235"/>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از نظر قرآن سرزنش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درست اين است كه انسان به دنيا بنگرد اما با نگاه عبورى و گذرا و از دنيا بهره‌اى براى آخرت خويش دست و پاكند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فِيمَا آتَاكَ اللَّهُ الدَّارَ الْآخِرَةَ وَلَا تَنسَ نَصِيبَكَ مِنْ الدُّنْيَا</w:t>
      </w:r>
      <w:r>
        <w:rPr>
          <w:rFonts w:eastAsia="IRNazanin" w:cs="IRNazanin"/>
          <w:color w:val="111111"/>
          <w:sz w:val="28"/>
          <w:szCs w:val="28"/>
          <w:rtl w:val="true"/>
          <w:lang w:bidi="fa-IR"/>
        </w:rPr>
        <w:t xml:space="preserve">». </w:t>
      </w:r>
      <w:r>
        <w:rPr>
          <w:rStyle w:val="FootnoteAnchor"/>
        </w:rPr>
        <w:footnoteReference w:id="236"/>
      </w:r>
      <w:r>
        <w:rPr>
          <w:rFonts w:eastAsia="Times New Roman" w:cs="Times New Roman" w:ascii="Times New Roman" w:hAnsi="Times New Roman"/>
          <w:color w:val="111111"/>
          <w:sz w:val="28"/>
          <w:szCs w:val="28"/>
          <w:lang w:val="en-US" w:bidi="en-US"/>
        </w:rPr>
        <w:t>236</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به دنيا با نگاه عبرت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عابرند و دنيا معبر كه همانند رويا تعبير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چونان يوسف معبّر بود و تعبيرى درست از روياى دنيا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محل ماندن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عاقلى روى پل، خانه ابدى مى‌سازد؟ تغيير لباس در احرام به معناى عبور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نگاهى عميق و اصيل به آخرت داشت، توجهى به آن سمت و سو كرد، از دنيا گذشت و لباس آخرت بر 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نكات جالب قرآنى اينكه آنگاه كه سخن از نسبت دنيا و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خانه فقط بر آخرت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بدين معناست كه انسان‌ها فقط يك خانه دارند و دنيا حتى خانه مجازى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خانه انسان‌ها در جاى ديگر است، محل استقرار ابدى انسان‌ها آخرت است</w:t>
      </w:r>
      <w:r>
        <w:rPr>
          <w:rFonts w:eastAsia="IRNazanin" w:cs="IRNazanin"/>
          <w:color w:val="111111"/>
          <w:sz w:val="28"/>
          <w:szCs w:val="28"/>
          <w:rtl w:val="true"/>
          <w:lang w:bidi="fa-IR"/>
        </w:rPr>
        <w:t>.</w:t>
      </w:r>
      <w:bookmarkStart w:id="210" w:name="pg1713_11724"/>
    </w:p>
    <w:p>
      <w:pPr>
        <w:pStyle w:val="Heading5"/>
        <w:numPr>
          <w:ilvl w:val="4"/>
          <w:numId w:val="1"/>
        </w:numPr>
        <w:rPr/>
      </w:pPr>
      <w:bookmarkStart w:id="211" w:name="__RefHeading___Toc1645077_3650668749"/>
      <w:bookmarkStart w:id="212" w:name="_Toc79"/>
      <w:bookmarkEnd w:id="210"/>
      <w:bookmarkEnd w:id="211"/>
      <w:r>
        <w:rPr>
          <w:rtl w:val="true"/>
        </w:rPr>
        <w:t>سه</w:t>
      </w:r>
      <w:r>
        <w:rPr>
          <w:rtl w:val="true"/>
        </w:rPr>
        <w:t xml:space="preserve">) </w:t>
      </w:r>
      <w:r>
        <w:rPr>
          <w:rtl w:val="true"/>
        </w:rPr>
        <w:t>بى‌حجابى‌</w:t>
      </w:r>
      <w:bookmarkEnd w:id="212"/>
    </w:p>
    <w:p>
      <w:pPr>
        <w:pStyle w:val="BookText"/>
        <w:rPr/>
      </w:pPr>
      <w:r>
        <w:rPr>
          <w:rFonts w:ascii="IRNazanin" w:hAnsi="IRNazanin" w:eastAsia="IRNazanin"/>
          <w:color w:val="111111"/>
          <w:sz w:val="28"/>
          <w:sz w:val="28"/>
          <w:szCs w:val="28"/>
          <w:rtl w:val="true"/>
          <w:lang w:bidi="fa-IR"/>
        </w:rPr>
        <w:t>اصل در انسان نفى حجاب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لباس لطيفه‌اى دارد و آن رجوع 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مُحرم لباس بر مى‌كَند، از تنگى در آمده است و به فراخى بى‌حجابى دست مى‌يابد؛ تغيير لباس به معناى تغيير حال شدت و تنگى به رخا و فراخى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سينه‌ها دو گونه است؛ ضيق و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اسرار كندن لباس در احرام انتقال از محدوديت و ضيق سينه است به گشادگى و وسعت؛ بايد شرح صدر يافت كه تنها راه وصول به آن تسليم و رضاست و نتيجه آن چيزى جز نور، بهجت و سرور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 xml:space="preserve">» </w:t>
      </w:r>
      <w:r>
        <w:rPr>
          <w:rStyle w:val="FootnoteAnchor"/>
        </w:rPr>
        <w:footnoteReference w:id="237"/>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آن كس كه خدا براى اسلام شرح صدر عطا فرمود وى به نور الهى روشن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انسان به نعيم و برخوردارى مى‌رسد، در بركات و التذاذات الهى غوطه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نيز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طريق يقين كامل و گاهى از طريق غلبه محبت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اكرم صلى الله عليه و آله چشم بر هيچ موجودى باز نكرد، مگر آنكه با دل موحد آن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چشم سر را بر شهوات بست و چشم دل را از مخلوقات فرو كاست، ديدگان دلش به شهود محبوب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مشاهده، عمر خويش را از زمان شهود حساب مى‌كنند و آنچه را كه اندر غيبت گذشت، عمر نمى‌شمرند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عارفى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بود كه در حجاب دنيا بودم، اما چهار سال است كه او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حجاب را جزو عمر نمى‌شمرم</w:t>
      </w:r>
      <w:r>
        <w:rPr>
          <w:rFonts w:eastAsia="IRNazanin" w:cs="IRNazanin"/>
          <w:color w:val="111111"/>
          <w:sz w:val="28"/>
          <w:szCs w:val="28"/>
          <w:rtl w:val="true"/>
          <w:lang w:bidi="fa-IR"/>
        </w:rPr>
        <w:t xml:space="preserve">. </w:t>
      </w:r>
      <w:r>
        <w:rPr>
          <w:rStyle w:val="FootnoteAnchor"/>
        </w:rPr>
        <w:footnoteReference w:id="238"/>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اصلى، انانيت و نفسانيت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سرزمين قداست و نور است، بايد بى‌حجاب شد، لباس عادات كَند، نعلين خوديت بر كَند و سپس به سرزمين نور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 إِنَّكَ بِالْوَادِي الْمُقَدَّسِ طُوىً</w:t>
      </w:r>
      <w:r>
        <w:rPr>
          <w:rFonts w:eastAsia="IRNazanin" w:cs="IRNazanin"/>
          <w:color w:val="111111"/>
          <w:sz w:val="28"/>
          <w:szCs w:val="28"/>
          <w:rtl w:val="true"/>
          <w:lang w:bidi="fa-IR"/>
        </w:rPr>
        <w:t xml:space="preserve">». </w:t>
      </w:r>
      <w:r>
        <w:rPr>
          <w:rStyle w:val="FootnoteAnchor"/>
        </w:rPr>
        <w:footnoteReference w:id="239"/>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بايد از خويشتن عبور كرد، دژ نفسانيت را تخريب</w:t>
      </w:r>
      <w:bookmarkStart w:id="213" w:name="pg1713_11725"/>
    </w:p>
    <w:p>
      <w:pPr>
        <w:pStyle w:val="BookText"/>
        <w:rPr/>
      </w:pPr>
      <w:bookmarkEnd w:id="213"/>
      <w:r>
        <w:rPr>
          <w:rFonts w:ascii="Amiri" w:hAnsi="Amiri" w:eastAsia="Amiri" w:cs="Amiri"/>
          <w:color w:val="111111"/>
          <w:sz w:val="28"/>
          <w:sz w:val="28"/>
          <w:szCs w:val="28"/>
          <w:rtl w:val="true"/>
          <w:lang w:bidi="ar-SA"/>
        </w:rPr>
        <w:t>نمود و در آستانه قصرهاى آسمانى درآمد؛ بايد از تمامى تعلقات رست، خود را سبكبال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بايد تمام منيت‌هاى خود را با لباس خود بركند و در ميقات دفن كند، پيمانى صادقانه، عهدى موسايى و پيوندى استوار با خداى خود ببندد كه تا به كعبه مقصود نرسد، از پاى نايستد</w:t>
      </w:r>
      <w:r>
        <w:rPr>
          <w:rFonts w:eastAsia="IRNazanin" w:cs="IRNazanin"/>
          <w:color w:val="111111"/>
          <w:sz w:val="28"/>
          <w:szCs w:val="28"/>
          <w:rtl w:val="true"/>
          <w:lang w:bidi="fa-IR"/>
        </w:rPr>
        <w:t>.</w:t>
      </w:r>
    </w:p>
    <w:p>
      <w:pPr>
        <w:pStyle w:val="Heading4"/>
        <w:numPr>
          <w:ilvl w:val="3"/>
          <w:numId w:val="1"/>
        </w:numPr>
        <w:rPr/>
      </w:pPr>
      <w:bookmarkStart w:id="214" w:name="__RefHeading___Toc1645079_3650668749"/>
      <w:bookmarkStart w:id="215" w:name="_Toc80"/>
      <w:bookmarkEnd w:id="214"/>
      <w:r>
        <w:rPr>
          <w:rtl w:val="true"/>
        </w:rPr>
        <w:t>ب</w:t>
      </w:r>
      <w:r>
        <w:rPr>
          <w:rtl w:val="true"/>
        </w:rPr>
        <w:t xml:space="preserve">) </w:t>
      </w:r>
      <w:r>
        <w:rPr>
          <w:rtl w:val="true"/>
        </w:rPr>
        <w:t>اسرار پوشيدن لباس‌</w:t>
      </w:r>
      <w:bookmarkEnd w:id="215"/>
    </w:p>
    <w:p>
      <w:pPr>
        <w:pStyle w:val="Heading5"/>
        <w:numPr>
          <w:ilvl w:val="4"/>
          <w:numId w:val="1"/>
        </w:numPr>
        <w:rPr/>
      </w:pPr>
      <w:bookmarkStart w:id="216" w:name="__RefHeading___Toc1645081_3650668749"/>
      <w:bookmarkStart w:id="217" w:name="_Toc81"/>
      <w:bookmarkEnd w:id="216"/>
      <w:r>
        <w:rPr>
          <w:rtl w:val="true"/>
        </w:rPr>
        <w:t>يك</w:t>
      </w:r>
      <w:r>
        <w:rPr>
          <w:rtl w:val="true"/>
        </w:rPr>
        <w:t xml:space="preserve">) </w:t>
      </w:r>
      <w:r>
        <w:rPr>
          <w:rtl w:val="true"/>
        </w:rPr>
        <w:t>لباس تقوا</w:t>
      </w:r>
      <w:bookmarkEnd w:id="217"/>
    </w:p>
    <w:p>
      <w:pPr>
        <w:pStyle w:val="BookText"/>
        <w:rPr/>
      </w:pPr>
      <w:r>
        <w:rPr>
          <w:rFonts w:ascii="IRNazanin" w:hAnsi="IRNazanin" w:eastAsia="IRNazanin"/>
          <w:color w:val="111111"/>
          <w:sz w:val="28"/>
          <w:sz w:val="28"/>
          <w:szCs w:val="28"/>
          <w:rtl w:val="true"/>
          <w:lang w:bidi="fa-IR"/>
        </w:rPr>
        <w:t>لباس انسان نشان تعلقات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لباسى پوشيد كه رنگ تعلق نپذيرد، لباسى كه با آن هر لحظه شاهد مرگ آرزوها و تمنيات خويش باشيم؛ بى رنگ‌ترين رنگها رنگ سفيد است، سفيدى احرام نشان دهنده رنگ باختن تمامى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رنگى نماد پاكى، طهارت، سادگى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رنگ خدايى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وَمَنْ أَحْسَنُ مِنَ اللَّهِ 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240"/>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لباس، نام، نشان، شهرت، مقام و ثروت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 انسان‌هايى مواجه است كه همه با او هم رنگ‌اند و همه با يكديگر يك‌رنگ‌اند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انسان‌ها تنها يك فرياد دارد و آن رفتن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بدين معناست كه نبايد غريبه را به جاى دوست گرفت، بايد با اغيار بيگانه و تنها با دوست نشست و از شيرينى مجالست او كام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ميقات مهمان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نبايد از تار و پود دنيوى نزد خدا ببرد؛ يعنى بايد لباسش ندوخته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به معناى پوشيدن لباس تقواست كه گمشده هر انسانى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التَّقْوى ذلِكَ خَيْرٌ</w:t>
      </w:r>
      <w:r>
        <w:rPr>
          <w:rFonts w:eastAsia="IRNazanin" w:cs="IRNazanin"/>
          <w:color w:val="111111"/>
          <w:sz w:val="28"/>
          <w:szCs w:val="28"/>
          <w:rtl w:val="true"/>
          <w:lang w:bidi="fa-IR"/>
        </w:rPr>
        <w:t xml:space="preserve">». </w:t>
      </w:r>
      <w:r>
        <w:rPr>
          <w:rStyle w:val="FootnoteAnchor"/>
        </w:rPr>
        <w:footnoteReference w:id="241"/>
      </w:r>
      <w:r>
        <w:rPr>
          <w:rFonts w:eastAsia="Times New Roman" w:cs="Times New Roman" w:ascii="Times New Roman" w:hAnsi="Times New Roman"/>
          <w:color w:val="111111"/>
          <w:sz w:val="28"/>
          <w:szCs w:val="28"/>
          <w:lang w:val="en-US" w:bidi="en-US"/>
        </w:rPr>
        <w:t>241</w:t>
      </w:r>
    </w:p>
    <w:p>
      <w:pPr>
        <w:pStyle w:val="Heading5"/>
        <w:numPr>
          <w:ilvl w:val="4"/>
          <w:numId w:val="1"/>
        </w:numPr>
        <w:rPr/>
      </w:pPr>
      <w:bookmarkStart w:id="218" w:name="__RefHeading___Toc1645083_3650668749"/>
      <w:bookmarkStart w:id="219" w:name="_Toc82"/>
      <w:bookmarkEnd w:id="218"/>
      <w:r>
        <w:rPr>
          <w:rtl w:val="true"/>
        </w:rPr>
        <w:t>دو</w:t>
      </w:r>
      <w:r>
        <w:rPr>
          <w:rtl w:val="true"/>
        </w:rPr>
        <w:t xml:space="preserve">) </w:t>
      </w:r>
      <w:r>
        <w:rPr>
          <w:rtl w:val="true"/>
        </w:rPr>
        <w:t>كفن‌</w:t>
      </w:r>
      <w:bookmarkEnd w:id="21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لباس احرام يادآور كفن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انسان را متوجه مرگ، قبر و جهان ديگر مى‌كند؛ لباس احرام انسان را براى سفر ابدى مهيا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از قبر</w:t>
      </w:r>
      <w:bookmarkStart w:id="220" w:name="pg1713_11726"/>
    </w:p>
    <w:p>
      <w:pPr>
        <w:pStyle w:val="BookText"/>
        <w:rPr/>
      </w:pPr>
      <w:bookmarkEnd w:id="220"/>
      <w:r>
        <w:rPr>
          <w:rFonts w:ascii="IRNazanin" w:hAnsi="IRNazanin" w:eastAsia="IRNazanin"/>
          <w:color w:val="111111"/>
          <w:sz w:val="28"/>
          <w:sz w:val="28"/>
          <w:szCs w:val="28"/>
          <w:rtl w:val="true"/>
          <w:lang w:bidi="fa-IR"/>
        </w:rPr>
        <w:t>برمى‌خيزد، خود را با كفنى ساده و سفيد در حضور حق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دوخت و دوزى ندارد، لباسى ساده است، همراه با تكلف و زينت نيست، اين‌ها خصوصيات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پيش پاى انسان جز كوچ كردن نيست و بايد تنها سفر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جِئْتُمُونا فُرادى كَما خَلَقْناكُمْ أَوَّلَ مَرَّةٍ</w:t>
      </w:r>
      <w:r>
        <w:rPr>
          <w:rFonts w:eastAsia="IRNazanin" w:cs="IRNazanin"/>
          <w:color w:val="111111"/>
          <w:sz w:val="28"/>
          <w:szCs w:val="28"/>
          <w:rtl w:val="true"/>
          <w:lang w:bidi="fa-IR"/>
        </w:rPr>
        <w:t xml:space="preserve">». </w:t>
      </w:r>
      <w:r>
        <w:rPr>
          <w:rStyle w:val="FootnoteAnchor"/>
        </w:rPr>
        <w:footnoteReference w:id="242"/>
      </w: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تنها با رخت و لباسى ساده بايد به كوچستان غربت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بايد براى روزى مهيا كرد كه نه پاى رفتن است و نه اختيار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حاجى احرام بست و به ميقات رفت و به خدا لبيك گفت، بايد با خود تنها بشود، با خويشتن خلوت كند و با تن‌پوشى سفيد همچون كبوتران آماده پرواز گردد تا بيرنگ و بى نشان اوج گيرد و در عشق يار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ساده احرام انسان را به ياد بت شكن تاريخ مى‌اندازد؛ زائر بايد با تبر عبوديت و اخلاص بتهاى درون خويش را بشكند و بر زمين ريزد</w:t>
      </w:r>
      <w:r>
        <w:rPr>
          <w:rFonts w:eastAsia="IRNazanin" w:cs="IRNazanin"/>
          <w:color w:val="111111"/>
          <w:sz w:val="28"/>
          <w:szCs w:val="28"/>
          <w:rtl w:val="true"/>
          <w:lang w:bidi="fa-IR"/>
        </w:rPr>
        <w:t>.</w:t>
      </w:r>
    </w:p>
    <w:p>
      <w:pPr>
        <w:pStyle w:val="Heading5"/>
        <w:numPr>
          <w:ilvl w:val="4"/>
          <w:numId w:val="1"/>
        </w:numPr>
        <w:rPr/>
      </w:pPr>
      <w:bookmarkStart w:id="221" w:name="__RefHeading___Toc1645085_3650668749"/>
      <w:bookmarkStart w:id="222" w:name="_Toc83"/>
      <w:bookmarkEnd w:id="221"/>
      <w:r>
        <w:rPr>
          <w:rtl w:val="true"/>
        </w:rPr>
        <w:t>سه</w:t>
      </w:r>
      <w:r>
        <w:rPr>
          <w:rtl w:val="true"/>
        </w:rPr>
        <w:t xml:space="preserve">) </w:t>
      </w:r>
      <w:r>
        <w:rPr>
          <w:rtl w:val="true"/>
        </w:rPr>
        <w:t>جامه معنا</w:t>
      </w:r>
      <w:bookmarkEnd w:id="222"/>
    </w:p>
    <w:p>
      <w:pPr>
        <w:pStyle w:val="BookText"/>
        <w:rPr/>
      </w:pPr>
      <w:r>
        <w:rPr>
          <w:rFonts w:ascii="Amiri" w:hAnsi="Amiri" w:eastAsia="Amiri" w:cs="Amiri"/>
          <w:color w:val="111111"/>
          <w:sz w:val="28"/>
          <w:sz w:val="28"/>
          <w:szCs w:val="28"/>
          <w:rtl w:val="true"/>
          <w:lang w:bidi="ar-SA"/>
        </w:rPr>
        <w:t>خداوند در حديثى قدسى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 رِدَائِي وَ الْعَظَمَةُ إِزَارِي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كبريا و بزرگى بالاپوش من است و عظمت زير جامه‌ام</w:t>
      </w:r>
      <w:r>
        <w:rPr>
          <w:rFonts w:eastAsia="IRNazanin" w:cs="IRNazanin"/>
          <w:color w:val="111111"/>
          <w:sz w:val="28"/>
          <w:szCs w:val="28"/>
          <w:rtl w:val="true"/>
          <w:lang w:bidi="fa-IR"/>
        </w:rPr>
        <w:t xml:space="preserve">». </w:t>
      </w:r>
      <w:r>
        <w:rPr>
          <w:rStyle w:val="FootnoteAnchor"/>
        </w:rPr>
        <w:footnoteReference w:id="243"/>
      </w: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اين دو؛ لباس احرام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جامه ساده‌اند، سفيداند، طاهرند و خداى سبحان با دو جامه كبريا و عظمت مُحرم شده است؛ احرامى كه تنزيه ابدى را مختص خداوند كرده است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هم بايد به صفت معنوى الهى درآيد و جامه معنا بپوشد؛ يعنى با تكبر براى كبريايى‌اش شريك نياورد و با عجب و فخرفروشى به عظمتش لطمه وارد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زائر بايد با كمال خشوع و تواضع پوشيده شود و جانش با اوج انقياد و فقر درآميزد كه نجات و رستگارى از آن انسان خاشع و منقاد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سبحان با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سالك زائر</w:t>
      </w:r>
      <w:bookmarkStart w:id="223" w:name="pg1713_11727"/>
    </w:p>
    <w:p>
      <w:pPr>
        <w:pStyle w:val="BookText"/>
        <w:rPr/>
      </w:pPr>
      <w:bookmarkEnd w:id="223"/>
      <w:r>
        <w:rPr>
          <w:rFonts w:ascii="IRNazanin" w:hAnsi="IRNazanin" w:eastAsia="IRNazanin"/>
          <w:color w:val="111111"/>
          <w:sz w:val="28"/>
          <w:sz w:val="28"/>
          <w:szCs w:val="28"/>
          <w:rtl w:val="true"/>
          <w:lang w:bidi="fa-IR"/>
        </w:rPr>
        <w:t>تجلى كند، او كبر خويش را از دست داده، قلبش مطيع و منقاد مى‌شود و در اين صورت دو جامه احرام بر او برازنده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شدم به جامه احرام بنده‌دارآماده حضور و ملاقات كردگار</w:t>
      </w:r>
    </w:p>
    <w:p>
      <w:pPr>
        <w:pStyle w:val="BookText"/>
        <w:rPr/>
      </w:pPr>
      <w:r>
        <w:rPr>
          <w:rFonts w:ascii="IRNazanin" w:hAnsi="IRNazanin" w:eastAsia="IRNazanin"/>
          <w:color w:val="111111"/>
          <w:sz w:val="28"/>
          <w:sz w:val="28"/>
          <w:szCs w:val="28"/>
          <w:rtl w:val="true"/>
          <w:lang w:bidi="fa-IR"/>
        </w:rPr>
        <w:t>لبيك گفتم از دل و جان در حريم دوست‌گشتم ز شوق وصل دل آرام بيقرار</w:t>
      </w:r>
    </w:p>
    <w:p>
      <w:pPr>
        <w:pStyle w:val="BookText"/>
        <w:rPr/>
      </w:pPr>
      <w:r>
        <w:rPr>
          <w:rFonts w:ascii="IRNazanin" w:hAnsi="IRNazanin" w:eastAsia="IRNazanin"/>
          <w:color w:val="111111"/>
          <w:sz w:val="28"/>
          <w:sz w:val="28"/>
          <w:szCs w:val="28"/>
          <w:rtl w:val="true"/>
          <w:lang w:bidi="fa-IR"/>
        </w:rPr>
        <w:t>رفتم به سوى كعبه ببينم جان اويا تر كنم ز زمزم دل چشم اشكبار</w:t>
      </w:r>
    </w:p>
    <w:p>
      <w:pPr>
        <w:pStyle w:val="Heading3"/>
        <w:numPr>
          <w:ilvl w:val="2"/>
          <w:numId w:val="1"/>
        </w:numPr>
        <w:rPr/>
      </w:pPr>
      <w:bookmarkStart w:id="224" w:name="__RefHeading___Toc1645087_3650668749"/>
      <w:bookmarkStart w:id="225" w:name="_Toc84"/>
      <w:bookmarkEnd w:id="224"/>
      <w:r>
        <w:rPr>
          <w:rtl w:val="true"/>
        </w:rPr>
        <w:t>اسرار مستحبات احرام‌</w:t>
      </w:r>
      <w:bookmarkEnd w:id="225"/>
    </w:p>
    <w:p>
      <w:pPr>
        <w:pStyle w:val="Heading4"/>
        <w:numPr>
          <w:ilvl w:val="3"/>
          <w:numId w:val="1"/>
        </w:numPr>
        <w:rPr/>
      </w:pPr>
      <w:bookmarkStart w:id="226" w:name="__RefHeading___Toc1645089_3650668749"/>
      <w:bookmarkStart w:id="227" w:name="_Toc85"/>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احرام داراى آداب و مستحبات متعددى است كه به لطايف و دقايق بعضى از آنها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ميان مستحبات احرام دو چيز مهمتر است؛ يكى غسل احرام و ديگرى نماز احرام كه هر يك معناى باطنى دارد</w:t>
      </w:r>
      <w:r>
        <w:rPr>
          <w:rFonts w:eastAsia="IRNazanin" w:cs="IRNazanin"/>
          <w:color w:val="111111"/>
          <w:sz w:val="28"/>
          <w:szCs w:val="28"/>
          <w:rtl w:val="true"/>
          <w:lang w:bidi="fa-IR"/>
        </w:rPr>
        <w:t>.</w:t>
      </w:r>
    </w:p>
    <w:p>
      <w:pPr>
        <w:pStyle w:val="Heading4"/>
        <w:numPr>
          <w:ilvl w:val="3"/>
          <w:numId w:val="1"/>
        </w:numPr>
        <w:rPr/>
      </w:pPr>
      <w:bookmarkStart w:id="228" w:name="__RefHeading___Toc1645091_3650668749"/>
      <w:bookmarkStart w:id="229" w:name="_Toc86"/>
      <w:bookmarkEnd w:id="228"/>
      <w:r>
        <w:rPr>
          <w:rtl w:val="true"/>
        </w:rPr>
        <w:t>سرّ غسل احرام‌</w:t>
      </w:r>
      <w:bookmarkEnd w:id="229"/>
    </w:p>
    <w:p>
      <w:pPr>
        <w:pStyle w:val="Heading5"/>
        <w:numPr>
          <w:ilvl w:val="4"/>
          <w:numId w:val="1"/>
        </w:numPr>
        <w:rPr/>
      </w:pPr>
      <w:bookmarkStart w:id="230" w:name="__RefHeading___Toc1645093_3650668749"/>
      <w:bookmarkStart w:id="231" w:name="_Toc87"/>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سرّ غسل احرام دو چيز است؛ يكى تائب شدن و ديگرى 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دو به هم مربوط هستند، ولى مى‌توان به عنوان دو نكته عرفانى براى غسل احرام بيان كرد</w:t>
      </w:r>
      <w:r>
        <w:rPr>
          <w:rFonts w:eastAsia="IRNazanin" w:cs="IRNazanin"/>
          <w:color w:val="111111"/>
          <w:sz w:val="28"/>
          <w:szCs w:val="28"/>
          <w:rtl w:val="true"/>
          <w:lang w:bidi="fa-IR"/>
        </w:rPr>
        <w:t>.</w:t>
      </w:r>
    </w:p>
    <w:p>
      <w:pPr>
        <w:pStyle w:val="Heading5"/>
        <w:numPr>
          <w:ilvl w:val="4"/>
          <w:numId w:val="1"/>
        </w:numPr>
        <w:rPr/>
      </w:pPr>
      <w:bookmarkStart w:id="232" w:name="__RefHeading___Toc1645095_3650668749"/>
      <w:bookmarkStart w:id="233" w:name="_Toc88"/>
      <w:bookmarkEnd w:id="232"/>
      <w:r>
        <w:rPr>
          <w:rtl w:val="true"/>
        </w:rPr>
        <w:t>يك</w:t>
      </w:r>
      <w:r>
        <w:rPr>
          <w:rtl w:val="true"/>
        </w:rPr>
        <w:t xml:space="preserve">) </w:t>
      </w:r>
      <w:r>
        <w:rPr>
          <w:rtl w:val="true"/>
        </w:rPr>
        <w:t>غسل توبه‌</w:t>
      </w:r>
      <w:bookmarkEnd w:id="233"/>
    </w:p>
    <w:p>
      <w:pPr>
        <w:pStyle w:val="BookText"/>
        <w:rPr/>
      </w:pPr>
      <w:r>
        <w:rPr>
          <w:rFonts w:ascii="IRNazanin" w:hAnsi="IRNazanin" w:eastAsia="IRNazanin"/>
          <w:color w:val="111111"/>
          <w:sz w:val="28"/>
          <w:sz w:val="28"/>
          <w:szCs w:val="28"/>
          <w:rtl w:val="true"/>
          <w:lang w:bidi="fa-IR"/>
        </w:rPr>
        <w:t>قصد اصلى از غسل، طهارت از خطاها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به هنگام احرام ميقات بايد قصدى به جز خروج از گناه و كندن ريشه‌هاى معصيت از دل نداشته باشد؛ به عبارت ديگر، نيت و قصد واقعى انجام غسل احرام، طهارت از گناه و رجوع به مقام ربوبى و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شبلى امام سجاد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اغْتَسَلْتَ، نَوَيْتَ أَنَّكَ اغْتَسَلْتَ مِنَ الْخَطَايَا وَ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نَزَلْتَ 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غسل كردى نيت كردى كه خود را از خطاها و گناهان شست و شو دهى؟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ميقات فرود نيامده‌اى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باب توبه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يَتُبْ فَأُوْلَئِكَ هُمْ الظَّالِمُونَ</w:t>
      </w:r>
      <w:r>
        <w:rPr>
          <w:rFonts w:eastAsia="Amiri" w:cs="Amiri" w:ascii="Amiri" w:hAnsi="Amiri"/>
          <w:color w:val="111111"/>
          <w:sz w:val="28"/>
          <w:szCs w:val="28"/>
          <w:rtl w:val="true"/>
          <w:lang w:bidi="ar-SA"/>
        </w:rPr>
        <w:t xml:space="preserve">» </w:t>
      </w:r>
      <w:r>
        <w:rPr>
          <w:rStyle w:val="FootnoteAnchor"/>
        </w:rPr>
        <w:footnoteReference w:id="244"/>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از فسق و گناه بدرگاه خدا توبه نكند بسيار ظالم و ستمكار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دست مى‌آيد كه كسى كه تائب نباشد،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آيه به گونه‌اى است كه ظلم را منحصر به كسانى ساخته كه اهل توبه نباشند؛ لذا تنها غير تائبين ظالمند و كسى كه اهل توبه باشد، ظلم از او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ابواب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ابواب رحمت پروردگار، دو باب از همه وسيع‌تر و نافذتر است؛ يكى دعا و ديگرى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توبه مسدود بود و هر گناه، جرم و اشتباهى كه انسان مرتكب مى‌شد، مى‌ماند و عقاب و كيفرش ماندگار مى‌شد، ديگر اميد و آرزويى براى هيچ انسانى باقى نمى‌ماند و انسانى كه به نااميدى برسد، به پايان عمرش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 خدا بر غضبش غالب است، در حديث آمده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امتى گناه نكند، خداوند آن گروه را مى‌برد و گروهى را مى‌آورد كه گناه كنند تا آنهارا بيامرزد</w:t>
      </w:r>
      <w:r>
        <w:rPr>
          <w:rFonts w:eastAsia="IRNazanin" w:cs="IRNazanin"/>
          <w:color w:val="111111"/>
          <w:sz w:val="28"/>
          <w:szCs w:val="28"/>
          <w:rtl w:val="true"/>
          <w:lang w:bidi="fa-IR"/>
        </w:rPr>
        <w:t xml:space="preserve">. </w:t>
      </w:r>
      <w:r>
        <w:rPr>
          <w:rStyle w:val="FootnoteAnchor"/>
        </w:rPr>
        <w:footnoteReference w:id="245"/>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اين حديث نفرمود آن گروه اول را كيفر مى‌دهد، بلكه فرموده كه آنها را مى‌برد و گروهى مى‌آورد كه غفرانش شامل حال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جانب خدا اصل رحمت است و آمرزش و از اين رو اصل در انسان گناه است و خطا زيرا گناه تقاضاى غفران دارد، البته اين به معناى جبر نيست، بلكه بدين معناست كه در ميدان مسابقه ميان اسماء الهى، اسم رحمان غالب است و پيروز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در باب توبه اينكه توبه يعنى بازگشت از مخالفت حق به فرمانبرى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تائب كسى است كه از مخالفت خدا بازگردد، از آن پشيمان گردد و با خدا عهد بندد كه بعد از آن نزديك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محور توبه بازگشت از گناه است، گناه‌شناسى شرط اساسى توبه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سالك لازم است پيش از همه، تمامى گناهان و خطاها را به دقت شناسايى كند تا بتواند از آنها اجتناب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گناه، معناى ديگرى هم دارد؛ معناى دوم ذئب، دم است</w:t>
      </w:r>
      <w:r>
        <w:rPr>
          <w:rFonts w:eastAsia="IRNazanin" w:cs="IRNazanin"/>
          <w:color w:val="111111"/>
          <w:sz w:val="28"/>
          <w:szCs w:val="28"/>
          <w:rtl w:val="true"/>
          <w:lang w:bidi="fa-IR"/>
        </w:rPr>
        <w:t xml:space="preserve">. </w:t>
      </w:r>
      <w:r>
        <w:rPr>
          <w:rStyle w:val="FootnoteAnchor"/>
        </w:rPr>
        <w:footnoteReference w:id="246"/>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جانوران باعث ستر عورت است چنانكه حيوانات موذى را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با توبه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خطاهاى خود را بپوشاند همچنين مؤاخذه و عذاب الهى را از خود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هيچ گناهى را نبايد كوچك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ميان گناهان، گناهى باشد كه انسان كوچك مى‌شمارد ولى نزد خدا بزرگ است و موجب خشم فراوان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أَخْفَى أَرْبَعَةً فِي أَرْبَعَةٍ؛ أَخْفَى رِضَاهُ فِي طَاعَتِهِ فَلَا تَسْتَصْغِرَنَّ شَيْئاً مِنْ طَاعَتِهِ، فَرُبَّمَا وَافَقَ رِضَاهُ وَ أَنْتَ لَا تَعْلَمُ وَ أَخْفَى سَخَطَهُ فِي مَعْصِيَتِهِ فَلَا تَسْتَصْغِرَنَّ شَيْئاً مِنْ مَعْصِيَتِهِ فَرُبَّمَا وَافَقَ 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لَا تَعْلَمُ وَ أَخْفَى إِجَابَتَهُ فِي دَعْوَتِهِ، فَلَا تَسْتَصْغِرَنَّ شَيْئاً مِنْ دُعَائِهِ فَرُبَّمَا وَافَقَ إِجَابَتَهُ وَ أَنْتَ لَا تَعْلَمُ وَ أَخْفَى وَلِيَّهُ فِي عِبَادِهِ فَلَا تَسْتَصْغِرَنَّ عَبْداً مِنْ عَبِيدِ اللَّهِ فَرُبَّمَا يَكُونُ وَلِيَّهُ وَ أَنْتَ 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47"/>
      </w:r>
      <w:r>
        <w:rPr>
          <w:rFonts w:eastAsia="Times New Roman" w:cs="Times New Roman" w:ascii="Times New Roman" w:hAnsi="Times New Roman"/>
          <w:color w:val="111111"/>
          <w:sz w:val="28"/>
          <w:szCs w:val="28"/>
          <w:lang w:val="en-US" w:bidi="en-US"/>
        </w:rPr>
        <w:t>247</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چهار چيز را در چهار چيز نهان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خوشنودى خويش را در اطاعت خود نهان داشته، پس هيچ يك از طاعات را كوچك مشمار، چه بسا همان طاعت، موافق خشنودى خدا باشد و تو ندانى و خشم خويش را در نافرمانيها پنهان داشته است؛ پس هيچ يك از گناهان را كوچك مشمار، چه بسا همانى باشد كه با خشم خدايى موافق است و تو ندانى و اجابت خويش را در دعاها نهان داشته است؛ پس هيچ دعائى را كوچك مدار، چه بسا همان دعايى باشد كه موافق با اجابت حق است و تو نمى‌دانى و ولى خويش را در ميان بندگان خود پنهان داشته است؛ پس به هيچ بنده‌اى از بندگان خدا با چشم حقارت منگر كه شايد هم او ولى خدا باشد و تو ندانى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استفاده از نقطه‌هاى عطف در زندگى است، توبه بهره‌گيرى از لحظات حياتى در طول عمر است، توبه درك عميق از حضور خداست، توبه زمينه ساز تحول و دگرگونى براى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 توبه بهشت را براى خويش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انسان را به خلوص مى‌رساند، توبه درون و بيرون را نورانى ميكند توبه به انسان عزت نفس داده جاه‌طلبى را از او مى‌ستاند، توبه ريشه‌هاى خودخواهى و انانيت را مى‌خشكاند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خدا قلب انسان را باصفا مى‌كند، زمينه حضور در پيشگاه بارى تعالى را براى سالك فراهم مى‌كند و توبه فرصتى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عليه السلام از كنار خانه‌اى مى‌گذشتند، سر و صدا و شواهد بزم و جشن مفصلى را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مستخدم منزل كه بيرون آمده بود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سرا، آيا بنده است يا آزاد؟ او با شگفتى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آزاد است و گرنه چگونه مى‌توانست بزمى براه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بنده بود چنين نمى‌كرد 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پرسش و پاسخ به گوش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شتابان به دنبال حضرت شتافت و به دست آن حضرت توبه كرد و به احترام آن لحظه‌اى كه از روى شتاب كفش بپا نكرده بود، ديگر هرگز كفش نپوشيد و از اين رو به حافى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گرديد</w:t>
      </w:r>
      <w:r>
        <w:rPr>
          <w:rFonts w:eastAsia="IRNazanin" w:cs="IRNazanin"/>
          <w:color w:val="111111"/>
          <w:sz w:val="28"/>
          <w:szCs w:val="28"/>
          <w:rtl w:val="true"/>
          <w:lang w:bidi="fa-IR"/>
        </w:rPr>
        <w:t xml:space="preserve">. </w:t>
      </w:r>
      <w:r>
        <w:rPr>
          <w:rStyle w:val="FootnoteAnchor"/>
        </w:rPr>
        <w:footnoteReference w:id="248"/>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اصحاب امام صادق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همسايه‌اى داشتم كه بسيار گناه مى‌كرد و من بارها به اوتذكر داده بودم كه دست از گناه بردارد؛ اما او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توفيق حج نصيب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خداحافظى به ديدار همسايه‌ها رفتم، آن همسايه گناهكار از من خواهش كرد كه احوال او را براى امام صادق عليه السلام بگويم و از حضرت بخواهم كه او را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رفتم و اعمال خويش را انجام دادم و آنگاه به نزد امام صادق عليه السلام در مدينه مشرف شدم و چون پيام آن همسايه را به خدمت امام عرضه داشتم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ابوبصير، سلام مرا به او برسان و به او بگو تصميم بگيرد كه از اين لحظه گناه نكند تا من بهشت را برايش ضمانت كنم </w:t>
      </w:r>
      <w:r>
        <w:rPr>
          <w:rStyle w:val="FootnoteAnchor"/>
        </w:rPr>
        <w:footnoteReference w:id="249"/>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را مراتبى است؛ </w:t>
      </w:r>
      <w:r>
        <w:rPr>
          <w:rStyle w:val="FootnoteAnchor"/>
        </w:rPr>
        <w:footnoteReference w:id="250"/>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توبه عوام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عوام فزونى در طاعت است تا اينكه انسان</w:t>
      </w:r>
      <w:bookmarkStart w:id="234" w:name="pg1713_11731"/>
    </w:p>
    <w:p>
      <w:pPr>
        <w:pStyle w:val="BookText"/>
        <w:rPr/>
      </w:pPr>
      <w:bookmarkEnd w:id="234"/>
      <w:r>
        <w:rPr>
          <w:rFonts w:ascii="IRNazanin" w:hAnsi="IRNazanin" w:eastAsia="IRNazanin"/>
          <w:color w:val="111111"/>
          <w:sz w:val="28"/>
          <w:sz w:val="28"/>
          <w:szCs w:val="28"/>
          <w:rtl w:val="true"/>
          <w:lang w:bidi="fa-IR"/>
        </w:rPr>
        <w:t>توفيق‌هاى الهى را جلب كند، بى ادبى در بارگاه باريتعالى را كاهش دهد و امهال و ستر الهى را شامل حال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توبه متوسطين است كه به معناى آن است كه سالك هيچ گناهى را كوچك نشمارد، در غير اينصورت انسان در برابر خدا گستاخ شده، انس با گناه پيدا مى‌كند و آهسته آهسته در ورطه استدراج و هلاكت فرو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توبه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خواص از تضييع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نبايد لحظه‌اى را از كف دهد و وقت خود را ضايع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شمردن وقت از شرايط اصلى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خاصّه و وقت غنيمت شمردن، انسان را غرق در نور شهود مى‌كند و سالك را از كثرت رهانيده، به وحدت مى‌رساند؛ باعث تمكين، قرار و ثبات مى‌شود، انسان را از فرو افتادن در ژرفاى كاستى‌ها و قعر ظلمت‌ها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وقت خويش را غنيمت نشمارد نور مراقبه از او رخت مى‌بندد، كدورت قلب جانشين آن مى‌شود و حلاوت انس با خدا را از كام انسان مى‌برد</w:t>
      </w:r>
      <w:r>
        <w:rPr>
          <w:rFonts w:eastAsia="IRNazanin" w:cs="IRNazanin"/>
          <w:color w:val="111111"/>
          <w:sz w:val="28"/>
          <w:szCs w:val="28"/>
          <w:rtl w:val="true"/>
          <w:lang w:bidi="fa-IR"/>
        </w:rPr>
        <w:t>.</w:t>
      </w:r>
    </w:p>
    <w:p>
      <w:pPr>
        <w:pStyle w:val="Heading5"/>
        <w:numPr>
          <w:ilvl w:val="4"/>
          <w:numId w:val="1"/>
        </w:numPr>
        <w:rPr/>
      </w:pPr>
      <w:bookmarkStart w:id="235" w:name="__RefHeading___Toc1645097_3650668749"/>
      <w:bookmarkStart w:id="236" w:name="_Toc89"/>
      <w:bookmarkEnd w:id="235"/>
      <w:r>
        <w:rPr>
          <w:rtl w:val="true"/>
        </w:rPr>
        <w:t>دو</w:t>
      </w:r>
      <w:r>
        <w:rPr>
          <w:rtl w:val="true"/>
        </w:rPr>
        <w:t xml:space="preserve">) </w:t>
      </w:r>
      <w:r>
        <w:rPr>
          <w:rtl w:val="true"/>
        </w:rPr>
        <w:t>غسل طهارت‌</w:t>
      </w:r>
      <w:bookmarkEnd w:id="236"/>
    </w:p>
    <w:p>
      <w:pPr>
        <w:pStyle w:val="BookText"/>
        <w:rPr/>
      </w:pPr>
      <w:r>
        <w:rPr>
          <w:rFonts w:ascii="IRNazanin" w:hAnsi="IRNazanin" w:eastAsia="IRNazanin"/>
          <w:color w:val="111111"/>
          <w:sz w:val="28"/>
          <w:sz w:val="28"/>
          <w:szCs w:val="28"/>
          <w:rtl w:val="true"/>
          <w:lang w:bidi="fa-IR"/>
        </w:rPr>
        <w:t>زائر به هنگام غسل احرام، قصد پاكى درون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باطنى، نيت غسل كننده است؛ براى احرام بستن بايد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پاكى ذات انسان را فرامى‌گيرد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اعمالى كه حاجى مى‌خواهد انجام دهد، بايد همراه با پاكى و صفاى درونى باشد، او مى‌خواهد مظهر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Pr>
        <w:footnoteReference w:id="251"/>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اين اسم با غسل طهارت امكان‌پذير است و بدون آن صفت طهارت براى سالك فراهم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خداوند زيباست و زيبايى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مظاهر جمال الهى، نظافت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باب نظافت غسل احرام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تَنَظَّفْتَ وَ أَحْرَمْتَ وَ عَقَدْتَ الْحَجَّ نَوَيْتَ أَنَّكَ تَنَظَّفْتَ بِنُورَةِ التَّوْبَةِ الْخَالِصَةِ 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نظافت كردى و احرام بستى و نيت حج كردى آيا نيت كردى كه با نور توبه خالص خود را پاك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حمام تذكره است، </w:t>
      </w:r>
      <w:r>
        <w:rPr>
          <w:rStyle w:val="FootnoteAnchor"/>
        </w:rPr>
        <w:footnoteReference w:id="252"/>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چرك‌ها و كثافات را از انسان زائل مى‌كند و آدمى را به ياد رفع حجب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حمام از حميم است و حميم به معناى دوست شفيق‌است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Style w:val="FootnoteAnchor"/>
        </w:rPr>
        <w:footnoteReference w:id="253"/>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دوست و همنشين انسان خداست، لذا حمام مى‌تواند يادآور مجالست با خدا باشد و اين نكته را به انسان تذكر دهد كه دوستى‌هاى دنيوى پايدار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سوم اينكه اين پديده آخرت و مرگ را به يادانسان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عريان شدن در حمام و نفى تعلقات لحظه‌اى را به ياد مى‌آورد كه از گور برهنه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هيچ چيز نيست و در محضر الهى تنها و بى‌كس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حمام همانند حضور در محضر خداست در حالى كه انسانها عريان و برهنه‌اند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حمام از آب استفاده مى‌شود و آب لطيف است و نرم، آب يادآور لطافت الهى است و آب زائل كننده كاستى‌ها، زشتى‌ها و پستى‌هاى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احرام قلب و بطن آدمى را از رجس و فسوق پاك مى‌كند، شهوات را از دل زائل مى‌سازد، پستى، تباهى و تعلقات را از درون انسان بيرون مى‌راند و غسل احرام انسان را شبيه فرشتگان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الهى پاك و منزهند، آدمى با غسل همانند فرشتگان آماده طوافى پروانه وار به دور كعبه مقصود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احرام قلب سالك را سرشار از عشق و محبت مى‌سازد، غسل احرام تقرب مى‌آورد، ابتهال و تضرع و زارى را براى انسان به ارمغان مى‌آورد، زلالى آب روح انسان را مى‌شويد و شبنمى از طراوت و ترنمى از بهشت چهره انسان را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پژمردگى، كسالت و رخوت را از انسان مى‌برد و بهار حيات به انسان مى‌بخشد، ناپاكى‌ها را مى‌برد و شفافيت، سلامت و صداقت به انسان هديه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آدمى باعث جلب رحمت خداست، پاكيزگى كليد محبت است و طهارت سالك را محبوب خدا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الْمُطَّهِّرِينَ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Pr>
        <w:footnoteReference w:id="254"/>
      </w: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موانع تا نگردانى ز خود دوردرون خانه نايدت نور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چون در اين عالم چهار است‌طهارت كردن از وى هم چهار است</w:t>
      </w:r>
      <w:bookmarkStart w:id="237" w:name="pg1713_11733"/>
    </w:p>
    <w:p>
      <w:pPr>
        <w:pStyle w:val="BookText"/>
        <w:rPr/>
      </w:pPr>
      <w:bookmarkEnd w:id="237"/>
      <w:r>
        <w:rPr>
          <w:rFonts w:ascii="IRNazanin" w:hAnsi="IRNazanin" w:eastAsia="IRNazanin"/>
          <w:color w:val="111111"/>
          <w:sz w:val="28"/>
          <w:sz w:val="28"/>
          <w:szCs w:val="28"/>
          <w:rtl w:val="true"/>
          <w:lang w:bidi="fa-IR"/>
        </w:rPr>
        <w:t>نخستين پاكى از احداث و ارجاس‌دوم از معصيت وز شر وسواس</w:t>
      </w:r>
    </w:p>
    <w:p>
      <w:pPr>
        <w:pStyle w:val="BookText"/>
        <w:rPr/>
      </w:pPr>
      <w:r>
        <w:rPr>
          <w:rFonts w:ascii="IRNazanin" w:hAnsi="IRNazanin" w:eastAsia="IRNazanin"/>
          <w:color w:val="111111"/>
          <w:sz w:val="28"/>
          <w:sz w:val="28"/>
          <w:szCs w:val="28"/>
          <w:rtl w:val="true"/>
          <w:lang w:bidi="fa-IR"/>
        </w:rPr>
        <w:t>سيم پاكى ز اخلاق ذميمه است‌كه با وى آدمى همچون بهيمه است</w:t>
      </w:r>
    </w:p>
    <w:p>
      <w:pPr>
        <w:pStyle w:val="BookText"/>
        <w:rPr/>
      </w:pPr>
      <w:r>
        <w:rPr>
          <w:rFonts w:ascii="IRNazanin" w:hAnsi="IRNazanin" w:eastAsia="IRNazanin"/>
          <w:color w:val="111111"/>
          <w:sz w:val="28"/>
          <w:sz w:val="28"/>
          <w:szCs w:val="28"/>
          <w:rtl w:val="true"/>
          <w:lang w:bidi="fa-IR"/>
        </w:rPr>
        <w:t>چهارم پاكى سرّ است از غيركه اينجا منتهى گرددش سير</w:t>
      </w:r>
    </w:p>
    <w:p>
      <w:pPr>
        <w:pStyle w:val="BookText"/>
        <w:rPr/>
      </w:pPr>
      <w:r>
        <w:rPr>
          <w:rFonts w:ascii="Amiri" w:hAnsi="Amiri" w:eastAsia="Amiri" w:cs="Amiri"/>
          <w:color w:val="111111"/>
          <w:sz w:val="28"/>
          <w:sz w:val="28"/>
          <w:szCs w:val="28"/>
          <w:rtl w:val="true"/>
          <w:lang w:bidi="ar-SA"/>
        </w:rPr>
        <w:t>هر آنكه كرد حاصل اين طهارات‌شود بى‌شك سزاوار مناجات</w:t>
      </w:r>
    </w:p>
    <w:p>
      <w:pPr>
        <w:pStyle w:val="Heading4"/>
        <w:numPr>
          <w:ilvl w:val="3"/>
          <w:numId w:val="1"/>
        </w:numPr>
        <w:rPr/>
      </w:pPr>
      <w:bookmarkStart w:id="238" w:name="__RefHeading___Toc1645099_3650668749"/>
      <w:bookmarkStart w:id="239" w:name="_Toc90"/>
      <w:bookmarkEnd w:id="238"/>
      <w:r>
        <w:rPr>
          <w:rtl w:val="true"/>
        </w:rPr>
        <w:t>سرّ نماز احرام‌</w:t>
      </w:r>
      <w:bookmarkEnd w:id="239"/>
    </w:p>
    <w:p>
      <w:pPr>
        <w:pStyle w:val="BookText"/>
        <w:rPr/>
      </w:pPr>
      <w:r>
        <w:rPr>
          <w:rFonts w:ascii="IRNazanin" w:hAnsi="IRNazanin" w:eastAsia="IRNazanin"/>
          <w:color w:val="111111"/>
          <w:sz w:val="28"/>
          <w:sz w:val="28"/>
          <w:szCs w:val="28"/>
          <w:rtl w:val="true"/>
          <w:lang w:bidi="fa-IR"/>
        </w:rPr>
        <w:t>زائر در ميقات لباس ظلمت افكنده و غسل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عزت پوشيده كه زمان حضور در پيشگاه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لحظه حضور است، اينك زمان توجه و تقرب است، و اينك گاهِ نماز عشق است؛ نماز عشق بر سجاده عشق در بارگاه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آن لحظات زمين و زمينيان را ترك كرده و سبكبار گشته، با بالهايى به وسعت پرواز به سوى بهشت نور پرمى‌كشد و در افق ملكوت بال مى‌گشايد و تا عمق هستى پرواز مى‌كند، او لايه‌هاى نور را يك به يك درمى‌نوردد و چونان قطره‌اى در اقيانوس هستى محو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نمازگزار به خدا اين است كه آغوشش را به روى او بگشايد، فصل با خدا بودن را براى زائر آغاز كند، مرغ دل را از قفس تن جدا كند و راه پرواز تا آشيانه را به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گوى نمازگزار در ميقات با خداوند در محضر خدا گفت و گويى رودررو و چهره به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اميد به آسمان بلند مى‌كند و با دلى شكسته و چشمى گريان تمام دارايى خويش را كه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تقديم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كاستى خويش را به چشم، عيان مى‌يابد و با خدايش زمزمه مى‌كند؛ عقده اندوه با او وامى‌كند، نياز به درگاه او مى‌آورد، نفس خود را در بارگاه حق ذبح مى‌كند، تنها به سجاده بندگى مى‌رود، فقط او را مى‌خواند، در برابر عظمت و كبريايى حق به ذلت و خضوع مى‌افتد، با جامه سپيد احرام پاكى دل و نورانيت آخرت را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نماز عشق در برابر حق به قامت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حديث شبلى در باب نماز احرام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هنگام انجام نماز احرام، چنين نيت داشت كه انسان به خدا تقرب يابد و مشغول انجام حسنات او باشد تا داخل ميقات بيايد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صَلَّيْتَ الرَّكْعَتَيْنِ نَوَيْتَ أَنَّكَ تَقَرَّبْتَ إِلَى اللَّهِ بِخَيْرِ الْأَعْمَالِ مِنَ الصَّلَاةِ</w:t>
      </w:r>
      <w:bookmarkStart w:id="240" w:name="pg1713_11734"/>
    </w:p>
    <w:p>
      <w:pPr>
        <w:pStyle w:val="BookText"/>
        <w:rPr/>
      </w:pPr>
      <w:bookmarkEnd w:id="240"/>
      <w:r>
        <w:rPr>
          <w:rFonts w:ascii="Amiri" w:hAnsi="Amiri" w:eastAsia="Amiri" w:cs="Amiri"/>
          <w:color w:val="111111"/>
          <w:sz w:val="28"/>
          <w:sz w:val="28"/>
          <w:szCs w:val="28"/>
          <w:rtl w:val="true"/>
          <w:lang w:bidi="ar-SA"/>
        </w:rPr>
        <w:t>وَ أَكْبَرِ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645101_3650668749"/>
      <w:bookmarkStart w:id="242" w:name="_Toc91"/>
      <w:bookmarkEnd w:id="241"/>
      <w:r>
        <w:rPr>
          <w:rtl w:val="true"/>
        </w:rPr>
        <w:t>اسرار مكروهات احرام‌</w:t>
      </w:r>
      <w:bookmarkEnd w:id="242"/>
    </w:p>
    <w:p>
      <w:pPr>
        <w:pStyle w:val="BookText"/>
        <w:rPr/>
      </w:pPr>
      <w:r>
        <w:rPr>
          <w:rFonts w:ascii="IRNazanin" w:hAnsi="IRNazanin" w:eastAsia="IRNazanin"/>
          <w:color w:val="111111"/>
          <w:sz w:val="28"/>
          <w:sz w:val="28"/>
          <w:szCs w:val="28"/>
          <w:rtl w:val="true"/>
          <w:lang w:bidi="fa-IR"/>
        </w:rPr>
        <w:t>در احرام امورى نيز مكروه است؛ از جمله احرام با جامه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سفيد يادآور كفن و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مى‌شود تا انسان در لباس احرام بيشتر به ياد مرگ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زائر خانه خدا ميهمان خداست و ميهمان بايد با لباس پاكيزه و تميز در محضر ميزبان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لباس احرام به معناى گام نهادن در وادى نور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چركين هم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كه به حضور حق بار يافته و در درگاه حضرت احديت حاضر شده، هرگز با لباس كثيف و آلوده به ميهمانى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ميهمانى خدا با جامه چركين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كه حضور در درگاه بارى تعالى با تميزترين و پاكيزه‌ترين لباس‌ها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مكروه سوم و چهارم احرام بستن در جامه راه راه و استعمال حنا در حال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ظريفى كه در اين دو مورد وجود دارد اين است كه جامه راه راه و استعمال حنا، نوعى زينت دنيوى است، زائر بايد در حج از مظاهر دنيوى اجتناب كند، از تعلقات خود بكاهد، وابستگى‌هاى زخارف دنيوى را در منزل خويش گذارده، از آن مهاجرت كند؛ چرا كه به ميهمانى خدا مى‌رود و در اين بزم نبايد زينت‌هاى دنيا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گفتن در پاسخ كسى كه حاجى را صدا زند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اين است كه لبيك فقط پاسخ به دعوت خليل الرحمان و خداى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به غير او بوى شرك مى‌دهد؛ گويا انسان براى خدا شريك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به غير خدا شرك خفى است و ميقات، محلى است براى توحيد و نفى تمامى شرك‌ها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و آخرين امر مكروه در احرام، حمام رفتن در حال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رفتن دو گونه است؛ حمام قبل از احرام كه براى غسل احرام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حمام رفتن اسرارى داشت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استحمام در حال احرام كراهت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در حديث مصباح الشريعه در باب مكروهات احرام مى‌فرمايد</w:t>
      </w:r>
      <w:r>
        <w:rPr>
          <w:rFonts w:eastAsia="Amiri" w:cs="Amiri" w:ascii="Amiri" w:hAnsi="Amiri"/>
          <w:color w:val="111111"/>
          <w:sz w:val="28"/>
          <w:szCs w:val="28"/>
          <w:rtl w:val="true"/>
          <w:lang w:bidi="ar-SA"/>
        </w:rPr>
        <w:t>:</w:t>
      </w:r>
      <w:bookmarkStart w:id="243" w:name="pg1713_11735"/>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أَحْرَمْتَ فَعَلَيْكَ بِتَقْوَى اللَّهِ وَ ذِكْرِ اللَّهِ كَثِيراً وَ قِلَّةِ الْكَلَامِ إِلَّا بِخَيْرٍ، فَإِنَّ مِنْ تَمَامِ الْحَجِّ وَ الْعُمْرَةِ، أَنْ يَحْفَظَ الْمَرْءُ لِسَانَهُ إِلَّا مِنْ خَيْرٍ،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 الْمُفَاخَرَةَ وَ عَلَيْكَ بِوَرَعٍ يَحْجُزُكَ عَنْ مَعَاصِي اللَّهِ فَإِنَّ اللَّهَ عَزَّ وَ جَلَّ يَقُولُ ثُمَّ لْيَقْضُوا تَفَثَهُمْ وَ لْيُوفُوا نُذُورَهُمْ وَ لْيَطَّوَّفُوا بِالْبَيْتِ الْعَتِيقِ قَالَ أَبُو عَبْدِ اللَّهِ مِنَ التَّفَثِ أَنْ تَتَكَلَّمَ فِي إِحْرَامِكَ بِكَلَامٍ قَبِيحٍ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احرام نمودى، بر تو باد تقواى الهى و زياد ياد خدا كردن و كم سخن گفتن، مگر خيرى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كمال حج و عمره آن است كه انسان زبانش را از گفتارى كه خيرى در آن نيست، باز دارد؛ چنانكه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فروشى پرهيز كن و تقوايى پيشه كن كه تو را از معاصى باز دارد آنگاه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 گفتن در حال احرام است</w:t>
      </w:r>
      <w:r>
        <w:rPr>
          <w:rFonts w:eastAsia="IRNazanin" w:cs="IRNazanin"/>
          <w:color w:val="111111"/>
          <w:sz w:val="28"/>
          <w:szCs w:val="28"/>
          <w:rtl w:val="true"/>
          <w:lang w:bidi="fa-IR"/>
        </w:rPr>
        <w:t>.»</w:t>
      </w:r>
    </w:p>
    <w:p>
      <w:pPr>
        <w:pStyle w:val="Heading3"/>
        <w:numPr>
          <w:ilvl w:val="2"/>
          <w:numId w:val="1"/>
        </w:numPr>
        <w:rPr/>
      </w:pPr>
      <w:bookmarkStart w:id="244" w:name="__RefHeading___Toc1645103_3650668749"/>
      <w:bookmarkStart w:id="245" w:name="_Toc92"/>
      <w:bookmarkEnd w:id="244"/>
      <w:r>
        <w:rPr>
          <w:rtl w:val="true"/>
        </w:rPr>
        <w:t>اسرار محرمات احرام‌</w:t>
      </w:r>
      <w:bookmarkEnd w:id="245"/>
    </w:p>
    <w:p>
      <w:pPr>
        <w:pStyle w:val="Heading4"/>
        <w:numPr>
          <w:ilvl w:val="3"/>
          <w:numId w:val="1"/>
        </w:numPr>
        <w:rPr/>
      </w:pPr>
      <w:bookmarkStart w:id="246" w:name="__RefHeading___Toc1645105_3650668749"/>
      <w:bookmarkStart w:id="247" w:name="_Toc93"/>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حاجى در حين احرام از امور بيست و چهار گانه بايد اجتناب كند و اين امور براى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رموزى براى محرمات احرام بيان شده است كه به آنها اشاره مى‌شود</w:t>
      </w:r>
      <w:r>
        <w:rPr>
          <w:rFonts w:eastAsia="IRNazanin" w:cs="IRNazanin"/>
          <w:color w:val="111111"/>
          <w:sz w:val="28"/>
          <w:szCs w:val="28"/>
          <w:rtl w:val="true"/>
          <w:lang w:bidi="fa-IR"/>
        </w:rPr>
        <w:t>:</w:t>
      </w:r>
    </w:p>
    <w:p>
      <w:pPr>
        <w:pStyle w:val="Heading4"/>
        <w:numPr>
          <w:ilvl w:val="3"/>
          <w:numId w:val="1"/>
        </w:numPr>
        <w:rPr/>
      </w:pPr>
      <w:bookmarkStart w:id="248" w:name="__RefHeading___Toc1645107_3650668749"/>
      <w:bookmarkStart w:id="249" w:name="_Toc94"/>
      <w:bookmarkEnd w:id="248"/>
      <w:r>
        <w:rPr>
          <w:rtl w:val="true"/>
        </w:rPr>
        <w:t>يك</w:t>
      </w:r>
      <w:r>
        <w:rPr>
          <w:rtl w:val="true"/>
        </w:rPr>
        <w:t xml:space="preserve">) </w:t>
      </w:r>
      <w:r>
        <w:rPr>
          <w:rtl w:val="true"/>
        </w:rPr>
        <w:t>قلب زائر صيد خدا</w:t>
      </w:r>
      <w:bookmarkEnd w:id="249"/>
    </w:p>
    <w:p>
      <w:pPr>
        <w:pStyle w:val="BookText"/>
        <w:rPr/>
      </w:pPr>
      <w:r>
        <w:rPr>
          <w:rFonts w:ascii="Amiri" w:hAnsi="Amiri" w:eastAsia="Amiri" w:cs="Amiri"/>
          <w:color w:val="111111"/>
          <w:sz w:val="28"/>
          <w:sz w:val="28"/>
          <w:szCs w:val="28"/>
          <w:rtl w:val="true"/>
          <w:lang w:bidi="ar-SA"/>
        </w:rPr>
        <w:t>حرمت صيد در آيات مسئله حساسى تلقى شده و با كمال صراحت از آن نهى شده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لَاتَقْتُلُوا الصَّيْدَ وَأَنْتُمْ حُرُمٌ وَمَنْ قَتَلَهُ مِنْكُمْ مُتَعَمِّداً فَجَزَاءٌ مِثْلُ مَا قَتَلَ مِنْ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55"/>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هر گاه كه در احرام باشيد شكار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كه صيد را به عمد بكشد، جزاى او قربانى كردن حيوانى است همانند آنچه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احرام به دو قسم است </w:t>
      </w:r>
      <w:r>
        <w:rPr>
          <w:rStyle w:val="FootnoteAnchor"/>
        </w:rPr>
        <w:footnoteReference w:id="256"/>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تن و احرام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فقط به تن احرام بسته و مُحرم به تن شده است صيد بر او حرام است چنانكه امور ديگرى هم براى محرم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زائرى كه با معرفت، احرامِ عرفان بسته، مُحرم دل است و چنين كسى طمع به غير خدا را بر خود حرام كرده است؛ او هرگونه طلب از غير خدا را ممنوع مى‌داند و خانه دل را در اختيار صاحبخانه واقعى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در اين آيه وجود دارد </w:t>
      </w:r>
      <w:r>
        <w:rPr>
          <w:rStyle w:val="FootnoteAnchor"/>
        </w:rPr>
        <w:footnoteReference w:id="257"/>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 قلب زائر صيد خداست و قلبى كه صيد خداست شايسته نيست به دنبال صيد باشد و اگر سالك حج گزار قلب خويش را متوجه غير خدا كرد، كفاره‌اى بر اوست و آن اينكه از اين توجه نادم باشد و تمام سعى خود را بر تداوم ياد حق بكار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در حين احرام دنبال حظوظ نفسانى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تمرين رستن از شهوات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قصد خدا و زيارت خانه او كرده است، با چنين قصدى نبايد به دنبال غير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ديگرى حرمت صيد در حال احرام را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 وَطَعَامُهُ مَتَاعاً لَكُمْ وَلِلسَّيَّارَةِ وَحُرِّمَ عَلَيْكُمْ صَيْدُ الْبَرِّ مَا دُمْتُمْ حُرُماً وَاتَّقُوا اللَّهَ الَّذِي إِلَيْهِ تُحْشَرُونَ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58"/>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دريايى و خوردن آن به جهت بهره‌مند شدن‌تان از آن بر شما و مسافران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شكار صحرايى تا هنگامى كه در احرام هستيد بر شما حرام شده، از خداوندى كه به نزد او گردآورده مى‌شويد، بترسيد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سرّى ذيل آيه بيان شده است، تفاوتى ميان بحر و برّ است؛ </w:t>
      </w:r>
      <w:r>
        <w:rPr>
          <w:rStyle w:val="FootnoteAnchor"/>
        </w:rPr>
        <w:footnoteReference w:id="259"/>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عبد سالك مستغرق در بحر حقايق الهى مى‌شود و اقيانوس هستى او را غرقه خود مى‌كند، حكم حرمت صيد ثابت مى‌شود؛ زيرا او محو است و فانى و سالك فانى مجاز به صيد بحر است و مى‌تواند از اقيانوس حقايق هر چه مى‌خواهد برگيرد</w:t>
      </w:r>
      <w:r>
        <w:rPr>
          <w:rFonts w:eastAsia="IRNazanin" w:cs="IRNazanin"/>
          <w:color w:val="111111"/>
          <w:sz w:val="28"/>
          <w:szCs w:val="28"/>
          <w:rtl w:val="true"/>
          <w:lang w:bidi="fa-IR"/>
        </w:rPr>
        <w:t>.</w:t>
      </w:r>
      <w:bookmarkStart w:id="250" w:name="pg1713_11737"/>
    </w:p>
    <w:p>
      <w:pPr>
        <w:pStyle w:val="BookText"/>
        <w:rPr/>
      </w:pPr>
      <w:bookmarkEnd w:id="250"/>
      <w:r>
        <w:rPr>
          <w:rFonts w:ascii="Amiri" w:hAnsi="Amiri" w:eastAsia="Amiri" w:cs="Amiri"/>
          <w:color w:val="111111"/>
          <w:sz w:val="28"/>
          <w:sz w:val="28"/>
          <w:szCs w:val="28"/>
          <w:rtl w:val="true"/>
          <w:lang w:bidi="ar-SA"/>
        </w:rPr>
        <w:t xml:space="preserve">شكار نيز دو قسم است؛ </w:t>
      </w:r>
      <w:r>
        <w:rPr>
          <w:rStyle w:val="FootnoteAnchor"/>
        </w:rPr>
        <w:footnoteReference w:id="260"/>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زاهد و شكار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صيد حق تعالى است از دنيا و پايان كار او به فرموده خدا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وَ 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61"/>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و تا ابد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عارف صيد خداست از بهشت و عاقبت امر عارف به فرموده خدا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خَيْرٌ وَ 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62"/>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و پاينده‌تر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زاهد و هم عارف صيد خدا هستند و خداوند سبحان صياد آنهاست، اما يكى از دنيا و ديگرى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و صيادى دام و ريسمان مى‌خواهد، خداوند براى نفوس رمنده دام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خدا براى صيد اين دسته از انسانها عبادت است</w:t>
      </w:r>
      <w:r>
        <w:rPr>
          <w:rFonts w:eastAsia="IRNazanin" w:cs="IRNazanin"/>
          <w:color w:val="111111"/>
          <w:sz w:val="28"/>
          <w:szCs w:val="28"/>
          <w:rtl w:val="true"/>
          <w:lang w:bidi="fa-IR"/>
        </w:rPr>
        <w:t xml:space="preserve">. </w:t>
      </w:r>
      <w:r>
        <w:rPr>
          <w:rStyle w:val="FootnoteAnchor"/>
        </w:rPr>
        <w:footnoteReference w:id="263"/>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دام، دانه‌هايى گذاشته است، همانند جذبه‌ها، كشش‌ها و ربايشها تا بندگان در آن افتند و در پنجه صياد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صياد سفيرى مى‌فرستد و آن سفير آوازى سر ميدهد و صيد را به دام صياد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اولياء سفيران اويند و حق تعالى با اولياء خويش دام گسترانده است، آنها ندا مى‌دهند، احسان مى‌كنند تا صياد آنها را صيد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خدا و اوليايش دانه‌هايى هستند كه از دهان سفيران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دانه پاشى و احسان مى‌كنند تا بندگان را اسير احسان خويش سازند</w:t>
      </w:r>
      <w:r>
        <w:rPr>
          <w:rFonts w:eastAsia="IRNazanin" w:cs="IRNazanin"/>
          <w:color w:val="111111"/>
          <w:sz w:val="28"/>
          <w:szCs w:val="28"/>
          <w:rtl w:val="true"/>
          <w:lang w:bidi="fa-IR"/>
        </w:rPr>
        <w:t>.</w:t>
      </w:r>
    </w:p>
    <w:p>
      <w:pPr>
        <w:pStyle w:val="Heading4"/>
        <w:numPr>
          <w:ilvl w:val="3"/>
          <w:numId w:val="1"/>
        </w:numPr>
        <w:rPr/>
      </w:pPr>
      <w:bookmarkStart w:id="251" w:name="__RefHeading___Toc1645109_3650668749"/>
      <w:bookmarkStart w:id="252" w:name="_Toc95"/>
      <w:bookmarkEnd w:id="251"/>
      <w:r>
        <w:rPr>
          <w:rtl w:val="true"/>
        </w:rPr>
        <w:t>دو</w:t>
      </w:r>
      <w:r>
        <w:rPr>
          <w:rtl w:val="true"/>
        </w:rPr>
        <w:t xml:space="preserve">) </w:t>
      </w:r>
      <w:r>
        <w:rPr>
          <w:rtl w:val="true"/>
        </w:rPr>
        <w:t>آينه و سرمه زينت‌</w:t>
      </w:r>
      <w:bookmarkEnd w:id="25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محرمات احرام نگاه كردن به آينه است همچنين سرمه كشيدن در حال احرام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دو در حديثى چنين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bookmarkStart w:id="253" w:name="pg1713_11738"/>
    </w:p>
    <w:p>
      <w:pPr>
        <w:pStyle w:val="BookText"/>
        <w:rPr/>
      </w:pPr>
      <w:bookmarkEnd w:id="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فِي الْمِرْآةِ وَ أَنْتَ مُحْرِمٌ، لِأَنَّهُ مِنَ الزِّينَةِ وَ لَا تَكْتَحِلِ الْمَرْأَةُ الْمُحْرِمَةُ بِالسَّوَادِ إِنَّ السَّوَادَ 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محرم هستى به آينه نگاه مكن؛ زيرا اين نوعى زينت است و زن در حال احرام، سرمه سياه نكشد، كه آن هم زينت است</w:t>
      </w:r>
      <w:r>
        <w:rPr>
          <w:rFonts w:eastAsia="IRNazanin" w:cs="IRNazanin"/>
          <w:color w:val="111111"/>
          <w:sz w:val="28"/>
          <w:szCs w:val="28"/>
          <w:rtl w:val="true"/>
          <w:lang w:bidi="fa-IR"/>
        </w:rPr>
        <w:t xml:space="preserve">». </w:t>
      </w:r>
      <w:r>
        <w:rPr>
          <w:rStyle w:val="FootnoteAnchor"/>
        </w:rPr>
        <w:footnoteReference w:id="264"/>
      </w: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اين دو امر زينت‌اند و زينت بهره‌گيرى از تشريفات و تجملات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بايد رهيد و از آسمان دنيا بايد پريد و به آسمان ملكوت بايد سر كشيد و نور الهى را در افق جبروت بايد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نگاه به آينه، نگاه به خود است و از خوديت بايد رست؛ از خود بايد فارغ شد، بودن خويش را بايد از ياد برد، خودبينى و خدابينى در يك دل نمى‌گنجد، قاصد خدا قلب خويش را براى ديدار دوست مهيا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آينه را تحريم كردند تا محرم قلب خويش را آينه كند و در آينه دل جمال يار را نظاره‌گر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نمى‌خواهم كسى نزدم نشيندبگو آيينه هم‌رويم نبيند</w:t>
      </w:r>
    </w:p>
    <w:p>
      <w:pPr>
        <w:pStyle w:val="BookText"/>
        <w:rPr/>
      </w:pPr>
      <w:r>
        <w:rPr>
          <w:rFonts w:ascii="IRNazanin" w:hAnsi="IRNazanin" w:eastAsia="IRNazanin"/>
          <w:color w:val="111111"/>
          <w:sz w:val="28"/>
          <w:sz w:val="28"/>
          <w:szCs w:val="28"/>
          <w:rtl w:val="true"/>
          <w:lang w:bidi="fa-IR"/>
        </w:rPr>
        <w:t>ز تن مرغ دلم بيرون پريده‌نشسته در حرم تا دانه چيند</w:t>
      </w:r>
    </w:p>
    <w:p>
      <w:pPr>
        <w:pStyle w:val="Heading4"/>
        <w:numPr>
          <w:ilvl w:val="3"/>
          <w:numId w:val="1"/>
        </w:numPr>
        <w:rPr/>
      </w:pPr>
      <w:bookmarkStart w:id="254" w:name="__RefHeading___Toc1645111_3650668749"/>
      <w:bookmarkStart w:id="255" w:name="_Toc96"/>
      <w:bookmarkEnd w:id="254"/>
      <w:r>
        <w:rPr>
          <w:rtl w:val="true"/>
        </w:rPr>
        <w:t>سه</w:t>
      </w:r>
      <w:r>
        <w:rPr>
          <w:rtl w:val="true"/>
        </w:rPr>
        <w:t xml:space="preserve">) </w:t>
      </w:r>
      <w:r>
        <w:rPr>
          <w:rtl w:val="true"/>
        </w:rPr>
        <w:t>سايه و ذوب گناه‌</w:t>
      </w:r>
      <w:bookmarkEnd w:id="255"/>
    </w:p>
    <w:p>
      <w:pPr>
        <w:pStyle w:val="BookText"/>
        <w:rPr/>
      </w:pPr>
      <w:r>
        <w:rPr>
          <w:rFonts w:ascii="IRNazanin" w:hAnsi="IRNazanin" w:eastAsia="IRNazanin"/>
          <w:color w:val="111111"/>
          <w:sz w:val="28"/>
          <w:sz w:val="28"/>
          <w:szCs w:val="28"/>
          <w:rtl w:val="true"/>
          <w:lang w:bidi="fa-IR"/>
        </w:rPr>
        <w:t>عبداللَّه بن مغيره از امام موسى كاظم عليه السلام درباره سايه براى محرم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پاسخ آن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گرمايى هستم و گرما بر من طاقت 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چاره‌اى براى من وجود دارد؟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الشَّمْسَ تَغْرُبُ بِذُنُوبِ الْمُحْرِمِينَ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نمى‌دانى كه خورشيد، گناهان محرمين را پنهان مى‌كند</w:t>
      </w:r>
      <w:r>
        <w:rPr>
          <w:rFonts w:eastAsia="IRNazanin" w:cs="IRNazanin"/>
          <w:color w:val="111111"/>
          <w:sz w:val="28"/>
          <w:szCs w:val="28"/>
          <w:rtl w:val="true"/>
          <w:lang w:bidi="fa-IR"/>
        </w:rPr>
        <w:t xml:space="preserve">». </w:t>
      </w:r>
      <w:r>
        <w:rPr>
          <w:rStyle w:val="FootnoteAnchor"/>
        </w:rPr>
        <w:footnoteReference w:id="265"/>
      </w:r>
      <w:r>
        <w:rPr>
          <w:rFonts w:eastAsia="Times New Roman" w:cs="Times New Roman" w:ascii="Times New Roman" w:hAnsi="Times New Roman"/>
          <w:color w:val="111111"/>
          <w:sz w:val="28"/>
          <w:szCs w:val="28"/>
          <w:lang w:val="en-US" w:bidi="en-US"/>
        </w:rPr>
        <w:t>265</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سرّ اينكه سايه و سايه‌بان براى محرم حرام شده، اين است كه آفتاب سوزان بر سر</w:t>
      </w:r>
      <w:bookmarkStart w:id="256" w:name="pg1713_11739"/>
    </w:p>
    <w:p>
      <w:pPr>
        <w:pStyle w:val="BookText"/>
        <w:rPr/>
      </w:pPr>
      <w:bookmarkEnd w:id="256"/>
      <w:r>
        <w:rPr>
          <w:rFonts w:ascii="IRNazanin" w:hAnsi="IRNazanin" w:eastAsia="IRNazanin"/>
          <w:color w:val="111111"/>
          <w:sz w:val="28"/>
          <w:sz w:val="28"/>
          <w:szCs w:val="28"/>
          <w:rtl w:val="true"/>
          <w:lang w:bidi="fa-IR"/>
        </w:rPr>
        <w:t>و تن محرم بتابد تا گناهان او را پاك كرده، ذوب سازد و از اين روست كه گفتند آفتاب پاك كننده است؛ زيرا نجاست گناه را تطهير مى‌كند</w:t>
      </w:r>
      <w:r>
        <w:rPr>
          <w:rFonts w:eastAsia="IRNazanin" w:cs="IRNazanin"/>
          <w:color w:val="111111"/>
          <w:sz w:val="28"/>
          <w:szCs w:val="28"/>
          <w:rtl w:val="true"/>
          <w:lang w:bidi="fa-IR"/>
        </w:rPr>
        <w:t>.</w:t>
      </w:r>
    </w:p>
    <w:p>
      <w:pPr>
        <w:pStyle w:val="Heading4"/>
        <w:numPr>
          <w:ilvl w:val="3"/>
          <w:numId w:val="1"/>
        </w:numPr>
        <w:rPr/>
      </w:pPr>
      <w:bookmarkStart w:id="257" w:name="__RefHeading___Toc1645113_3650668749"/>
      <w:bookmarkStart w:id="258" w:name="_Toc97"/>
      <w:bookmarkEnd w:id="257"/>
      <w:r>
        <w:rPr>
          <w:rtl w:val="true"/>
        </w:rPr>
        <w:t>چهار</w:t>
      </w:r>
      <w:r>
        <w:rPr>
          <w:rtl w:val="true"/>
        </w:rPr>
        <w:t xml:space="preserve">) </w:t>
      </w:r>
      <w:r>
        <w:rPr>
          <w:rtl w:val="true"/>
        </w:rPr>
        <w:t>كندن درخت و اصلاح زمين‌</w:t>
      </w:r>
      <w:bookmarkEnd w:id="258"/>
    </w:p>
    <w:p>
      <w:pPr>
        <w:pStyle w:val="BookText"/>
        <w:rPr/>
      </w:pPr>
      <w:r>
        <w:rPr>
          <w:rFonts w:ascii="IRNazanin" w:hAnsi="IRNazanin" w:eastAsia="IRNazanin"/>
          <w:color w:val="111111"/>
          <w:sz w:val="28"/>
          <w:sz w:val="28"/>
          <w:szCs w:val="28"/>
          <w:rtl w:val="true"/>
          <w:lang w:bidi="fa-IR"/>
        </w:rPr>
        <w:t xml:space="preserve">در حريم امن الهى و در حال احرام نبايد درخت يا گياهى را كَند؛ زيرا اين كار از بين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كردن حرث و نسل فساد است و كار مفسدان و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بهشتيان كه همواره در جهت اصلاح و احياى زمين و دل آدمى‌اند گياه نمى‌كَنند و علفى را نابود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آثار خداست، در سرزمين عشق و كسى كه عاشق اوست، به آثار او تعرض و تجاوز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جهان خرم از آنم كه جهان خرم از اوست‌عاشقم بر همه عالم كه همه عالم از اوست</w:t>
      </w:r>
    </w:p>
    <w:p>
      <w:pPr>
        <w:pStyle w:val="Heading4"/>
        <w:numPr>
          <w:ilvl w:val="3"/>
          <w:numId w:val="1"/>
        </w:numPr>
        <w:rPr/>
      </w:pPr>
      <w:bookmarkStart w:id="259" w:name="__RefHeading___Toc1645115_3650668749"/>
      <w:bookmarkStart w:id="260" w:name="_Toc98"/>
      <w:bookmarkEnd w:id="259"/>
      <w:r>
        <w:rPr>
          <w:rtl w:val="true"/>
        </w:rPr>
        <w:t>پنج</w:t>
      </w:r>
      <w:r>
        <w:rPr>
          <w:rtl w:val="true"/>
        </w:rPr>
        <w:t xml:space="preserve">) </w:t>
      </w:r>
      <w:r>
        <w:rPr>
          <w:rtl w:val="true"/>
        </w:rPr>
        <w:t>تجربه برادرى‌</w:t>
      </w:r>
      <w:bookmarkEnd w:id="260"/>
    </w:p>
    <w:p>
      <w:pPr>
        <w:pStyle w:val="BookText"/>
        <w:rPr/>
      </w:pPr>
      <w:r>
        <w:rPr>
          <w:rFonts w:ascii="IRNazanin" w:hAnsi="IRNazanin" w:eastAsia="IRNazanin"/>
          <w:color w:val="111111"/>
          <w:sz w:val="28"/>
          <w:sz w:val="28"/>
          <w:szCs w:val="28"/>
          <w:rtl w:val="true"/>
          <w:lang w:bidi="fa-IR"/>
        </w:rPr>
        <w:t>در حريم امن الهى براى تقرب به خدا بايد دلها را به هم نزديك كرد، از جداييها پرهيز داشت و هر آنچه مايه تفرقه است،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حق نبايد به زائران او توهين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فسوق، جدال، مشاجره، فحاشى، تفاخر و مباهات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كسى دستور داد، سزا نيست زبان به ناسزا گشود، حريم حرم محدوده برادرى است، در آنجا بايد تمرين اخوت كرد، در پيشگاه دوست به دوستان دوست نبايد جز خير گفت، در محضر بندگى، تفاخر معنا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1" w:name="__RefHeading___Toc1645117_3650668749"/>
      <w:bookmarkStart w:id="262" w:name="_Toc99"/>
      <w:bookmarkEnd w:id="261"/>
      <w:r>
        <w:rPr>
          <w:rtl w:val="true"/>
        </w:rPr>
        <w:t>شش</w:t>
      </w:r>
      <w:r>
        <w:rPr>
          <w:rtl w:val="true"/>
        </w:rPr>
        <w:t xml:space="preserve">) </w:t>
      </w:r>
      <w:r>
        <w:rPr>
          <w:rtl w:val="true"/>
        </w:rPr>
        <w:t>رحمت و آشتى‌</w:t>
      </w:r>
      <w:bookmarkStart w:id="263" w:name="pg1713_11740"/>
      <w:bookmarkEnd w:id="262"/>
    </w:p>
    <w:p>
      <w:pPr>
        <w:pStyle w:val="BookText"/>
        <w:rPr/>
      </w:pPr>
      <w:bookmarkEnd w:id="263"/>
      <w:r>
        <w:rPr>
          <w:rFonts w:ascii="IRNazanin" w:hAnsi="IRNazanin" w:eastAsia="IRNazanin"/>
          <w:color w:val="111111"/>
          <w:sz w:val="28"/>
          <w:sz w:val="28"/>
          <w:szCs w:val="28"/>
          <w:rtl w:val="true"/>
          <w:lang w:bidi="fa-IR"/>
        </w:rPr>
        <w:t>از حمل سلاح بايد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به معنى دشمنى و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خداوند رحيم خشونت لازم نيست، اساساً كينه و دشمنى شأن دوزخيان است و خدا اهل رحمت و آشتى است، او اهل داد و رأفت است و نسبتى با انتقام و خشونت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دشمنى ضعف و كاستى است كه با ربوبيت خدا سازگار نيست؛ از اين رو كشتن جانوران، اذيت و آزار ديگران و حتى زخم كردن بدن خويش حرام شده است</w:t>
      </w:r>
      <w:r>
        <w:rPr>
          <w:rFonts w:eastAsia="IRNazanin" w:cs="IRNazanin"/>
          <w:color w:val="111111"/>
          <w:sz w:val="28"/>
          <w:szCs w:val="28"/>
          <w:rtl w:val="true"/>
          <w:lang w:bidi="fa-IR"/>
        </w:rPr>
        <w:t>.</w:t>
      </w:r>
    </w:p>
    <w:p>
      <w:pPr>
        <w:pStyle w:val="Heading4"/>
        <w:numPr>
          <w:ilvl w:val="3"/>
          <w:numId w:val="1"/>
        </w:numPr>
        <w:rPr/>
      </w:pPr>
      <w:bookmarkStart w:id="264" w:name="__RefHeading___Toc1645119_3650668749"/>
      <w:bookmarkStart w:id="265" w:name="_Toc100"/>
      <w:bookmarkEnd w:id="264"/>
      <w:r>
        <w:rPr>
          <w:rtl w:val="true"/>
        </w:rPr>
        <w:t>هفت</w:t>
      </w:r>
      <w:r>
        <w:rPr>
          <w:rtl w:val="true"/>
        </w:rPr>
        <w:t xml:space="preserve">) </w:t>
      </w:r>
      <w:r>
        <w:rPr>
          <w:rtl w:val="true"/>
        </w:rPr>
        <w:t>شراب لم يزلى‌</w:t>
      </w:r>
      <w:bookmarkEnd w:id="265"/>
    </w:p>
    <w:p>
      <w:pPr>
        <w:pStyle w:val="BookText"/>
        <w:rPr/>
      </w:pPr>
      <w:r>
        <w:rPr>
          <w:rFonts w:ascii="IRNazanin" w:hAnsi="IRNazanin" w:eastAsia="IRNazanin"/>
          <w:color w:val="111111"/>
          <w:sz w:val="28"/>
          <w:sz w:val="28"/>
          <w:szCs w:val="28"/>
          <w:rtl w:val="true"/>
          <w:lang w:bidi="fa-IR"/>
        </w:rPr>
        <w:t>در راه عشق خدا بايد از ديگر عشق‌ها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با دلدادگى به خدا قابل جمع نيست، هر چيز يادآور شهوت را بايد كنار گذاشت؛ نظير عقد كردن زنى براى خود يا ديگرى، در اين حال نبايد شاهد شهوت بود، بايد از سكر ظاهرى گذشت و از پيمانه شراب لم يزلى سرمست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پيش روى من اينك مقام است‌حرم از اهل دل در ازدحام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اى ما سواءاللَّه چونكه ما راشَراب فيض ربانى به جام است</w:t>
      </w:r>
      <w:bookmarkStart w:id="266" w:name="pg1713_11742"/>
    </w:p>
    <w:p>
      <w:pPr>
        <w:pStyle w:val="Heading2"/>
        <w:numPr>
          <w:ilvl w:val="1"/>
          <w:numId w:val="1"/>
        </w:numPr>
        <w:rPr/>
      </w:pPr>
      <w:bookmarkStart w:id="267" w:name="__RefHeading___Toc1645121_3650668749"/>
      <w:bookmarkStart w:id="268" w:name="_Toc101"/>
      <w:bookmarkEnd w:id="266"/>
      <w:bookmarkEnd w:id="267"/>
      <w:r>
        <w:rPr>
          <w:rtl w:val="true"/>
        </w:rPr>
        <w:t>فصل چهارم</w:t>
      </w:r>
      <w:r>
        <w:rPr>
          <w:rtl w:val="true"/>
        </w:rPr>
        <w:t xml:space="preserve">: </w:t>
      </w:r>
      <w:r>
        <w:rPr>
          <w:rtl w:val="true"/>
        </w:rPr>
        <w:t>اسرار عرفانى طواف‌</w:t>
      </w:r>
      <w:bookmarkEnd w:id="2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1645123_3650668749"/>
      <w:bookmarkStart w:id="270" w:name="_Toc102"/>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حج‌گزار بعد از آنكه در ميقات حضور، احرام عشق بست، نماز بندگى به جاى آورد، پاى در حريم حرم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يعنى جايى كه هر كسى در آن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حيوان و حتى درخت و گل و علف از هرگونه تعرضى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اينجا در حفظ و امان الهى است، آنجا سرزمين امنيت، صلح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امنيت و آسايش حرم به روزگاران قديم باز مى‌گردد، آنگاه كه حجرالأسود بعد از هبوط آدم به زمين تنزل كرد و جاده نزول را به سوى خاكدان طبيعت پيمود، در همين مكان موجود استقرار يافت، در اين لحظه نورى از آن تا شعاع كوههاى اطرافش پراكنده شد و اين قطعه زمين را روشن نمود و اينجا رنگ آسمان به خود گرفت، محدوده نور محدوده حرم شد، همانجايى كه آدم در هبوط خويش به آنجا گريخت و در آنجا سر به آسمان بلند كرد و به استمداد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خواند و خدا او را پذيرفت؛ اينجا محل توبه آدم است، اينجا مكان نزول نور و آسمان معناست، اينجا گريزگاه آدم به سوى خداست و اينجا بخشى از بهشت عدن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لحظه زائر وارد مسجد مى‌شود؛ مسجدى كه تجلى‌گاه حضور و شهود است و وادى نور و سرور و بهجت، در اينجا فقط بايد ايستاد و نگاه كرد، اينجا تماشاگه راز و محل اسرار الهى است، اينجا زبان سخن، سكوت است، اينجا روى نگاه به كعبه است، در اينجا عاشق معناى عظمت و بزرگى را مى‌فهمد، معراج آسمان را با چشم خود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w:t>
      </w:r>
      <w:bookmarkStart w:id="271" w:name="pg1713_11745"/>
    </w:p>
    <w:p>
      <w:pPr>
        <w:pStyle w:val="BookText"/>
        <w:rPr/>
      </w:pPr>
      <w:bookmarkEnd w:id="271"/>
      <w:r>
        <w:rPr>
          <w:rFonts w:ascii="IRNazanin" w:hAnsi="IRNazanin" w:eastAsia="IRNazanin"/>
          <w:color w:val="111111"/>
          <w:sz w:val="28"/>
          <w:sz w:val="28"/>
          <w:szCs w:val="28"/>
          <w:rtl w:val="true"/>
          <w:lang w:bidi="fa-IR"/>
        </w:rPr>
        <w:t>خاموش بود و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هم اينك در سرزمين حضور و شهود ايستاده و آماده پرواز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كلماتى را از صميم قلب نثار معبود خود مى‌كند، او به راز و نياز با معشوق مى‌ايستد و در درياى تفكر غوطه‌ور شده سر در جيب مراقبه فرو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خود را مقابل خدا مى‌بيند؛ روبه روى كعبه، نگين زمين و محل نزول فرشتگان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همان خانه‌اى است كه هر روز زائر بارها از راه دور رو به آن سو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اللَّه همان ديوارهاى بلندى است كه مشتاقان براى نظاره آن لحظه شمارى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همان ساخته كسى است كه نزديكترين افراد خويش را به قربانگاه عشق برد، كعبه نشانه توحيد و چراغ هدايت بشر است، كعبه اولين خانه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كعبه قلب انسان كامل است، قلب ابراهيم عليه السلام، قلب اسماعيل عليه السلام، قلب نوح عليه السلام، قلب موسى عليه السلام، قلب عيسى عليه السلام، قلب رسول خدا صلى الله عليه و آله كه بايد گرداگرد آن چرخيد و پروانه‌وار در اين بزم سوخت</w:t>
      </w:r>
      <w:r>
        <w:rPr>
          <w:rFonts w:eastAsia="IRNazanin" w:cs="IRNazanin"/>
          <w:color w:val="111111"/>
          <w:sz w:val="28"/>
          <w:szCs w:val="28"/>
          <w:rtl w:val="true"/>
          <w:lang w:bidi="fa-IR"/>
        </w:rPr>
        <w:t>.</w:t>
      </w:r>
    </w:p>
    <w:p>
      <w:pPr>
        <w:pStyle w:val="Heading3"/>
        <w:numPr>
          <w:ilvl w:val="2"/>
          <w:numId w:val="1"/>
        </w:numPr>
        <w:rPr/>
      </w:pPr>
      <w:bookmarkStart w:id="272" w:name="__RefHeading___Toc1645125_3650668749"/>
      <w:bookmarkStart w:id="273" w:name="_Toc103"/>
      <w:bookmarkEnd w:id="272"/>
      <w:r>
        <w:rPr>
          <w:rtl w:val="true"/>
        </w:rPr>
        <w:t>اسرار طواف‌</w:t>
      </w:r>
      <w:bookmarkEnd w:id="273"/>
    </w:p>
    <w:p>
      <w:pPr>
        <w:pStyle w:val="Heading4"/>
        <w:numPr>
          <w:ilvl w:val="3"/>
          <w:numId w:val="1"/>
        </w:numPr>
        <w:rPr/>
      </w:pPr>
      <w:bookmarkStart w:id="274" w:name="__RefHeading___Toc1645127_3650668749"/>
      <w:bookmarkStart w:id="275" w:name="_Toc104"/>
      <w:bookmarkEnd w:id="274"/>
      <w:r>
        <w:rPr/>
        <w:t>1</w:t>
      </w:r>
      <w:r>
        <w:rPr>
          <w:rtl w:val="true"/>
        </w:rPr>
        <w:t xml:space="preserve">. </w:t>
      </w:r>
      <w:r>
        <w:rPr>
          <w:rtl w:val="true"/>
        </w:rPr>
        <w:t>تشبّه به فرشتگان‌</w:t>
      </w:r>
      <w:bookmarkEnd w:id="275"/>
    </w:p>
    <w:p>
      <w:pPr>
        <w:pStyle w:val="BookText"/>
        <w:rPr/>
      </w:pPr>
      <w:r>
        <w:rPr>
          <w:rFonts w:ascii="IRNazanin" w:hAnsi="IRNazanin" w:eastAsia="IRNazanin"/>
          <w:color w:val="111111"/>
          <w:sz w:val="28"/>
          <w:sz w:val="28"/>
          <w:szCs w:val="28"/>
          <w:rtl w:val="true"/>
          <w:lang w:bidi="fa-IR"/>
        </w:rPr>
        <w:t>فرشتگان الهى در اطراف كعبه آسمانى مى‌گردند، لذا انسان بايد خود را همگون با فرشتگان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الْمَلائِكَةَ حَافِّينَ مِنْ حَوْلِ الْعَرْشِ</w:t>
      </w:r>
      <w:r>
        <w:rPr>
          <w:rFonts w:eastAsia="Amiri" w:cs="Amiri" w:ascii="Amiri" w:hAnsi="Amiri"/>
          <w:color w:val="111111"/>
          <w:sz w:val="28"/>
          <w:szCs w:val="28"/>
          <w:rtl w:val="true"/>
          <w:lang w:bidi="ar-SA"/>
        </w:rPr>
        <w:t xml:space="preserve">» </w:t>
      </w:r>
      <w:r>
        <w:rPr>
          <w:rStyle w:val="FootnoteAnchor"/>
        </w:rPr>
        <w:footnoteReference w:id="266"/>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فرشتگان را مشاهده مى‌كنى كه گرداگرد عرش الهى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نمادى از خدا در عالم ملك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طواف بايد متذكر بيت معمور در آسمان‌ها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انسان به دور كعبه ملكى، همان طواف ملائكه به دور عرش الهى است و انسان بايد به هنگام طواف تا آسمانها و فرشتگان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حديث مصباح الشريعه به اين نكته بلند عرفانى اشاره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 بِقَلْبِكَ مَعَ الْمَلَائِكَةِ حَوْلَ الْعَرْشِ كَطَوَافِكَ مَعَ الْمُسْلِمِينَ بِنَفْسِكَ</w:t>
      </w:r>
    </w:p>
    <w:p>
      <w:pPr>
        <w:pStyle w:val="BookText"/>
        <w:rPr/>
      </w:pPr>
      <w:r>
        <w:rPr>
          <w:rFonts w:ascii="Amiri" w:hAnsi="Amiri" w:eastAsia="Amiri" w:cs="Amiri"/>
          <w:color w:val="111111"/>
          <w:sz w:val="28"/>
          <w:sz w:val="28"/>
          <w:szCs w:val="28"/>
          <w:rtl w:val="true"/>
          <w:lang w:bidi="ar-SA"/>
        </w:rPr>
        <w:t>حَوْلَ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67"/>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با بدنت همراه مسلمانان بر گِرد كعبه طواف مى‌كنى، با قلبت همراه فرشتگان بر گِرد عرش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كاركنانى هستند كه به فرمان خدا كار كرده از امر او سرپيچى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يَعْصُونَ اللَّهَ ما أَمَرَهُمْ وَ يَفْعَلُونَ ما يُؤْمَرُونَ</w:t>
      </w:r>
      <w:r>
        <w:rPr>
          <w:rFonts w:eastAsia="IRNazanin" w:cs="IRNazanin"/>
          <w:color w:val="111111"/>
          <w:sz w:val="28"/>
          <w:szCs w:val="28"/>
          <w:rtl w:val="true"/>
          <w:lang w:bidi="fa-IR"/>
        </w:rPr>
        <w:t xml:space="preserve">». </w:t>
      </w:r>
      <w:r>
        <w:rPr>
          <w:rStyle w:val="FootnoteAnchor"/>
        </w:rPr>
        <w:footnoteReference w:id="268"/>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كاركنان، فرشتگان الهى‌اند كه هم در عالم ملك و هم در عالم ملكوت و جبروت به كار خويش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كاركنان عالم علوى و سفلى هر يك مقامى معلوم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Pr>
        <w:footnoteReference w:id="269"/>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ايشان زيادتى نگيرد و دگرگونى هم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علم و عمل خويش را فقط از خدا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سفيران نور توان تكلم ندارند مگر به اذن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الرُّوحُ وَ الْمَلائِكَةُ صَفًّا لا يَتَكَلَّمُونَ إِلَّا مَنْ أَذِنَ لَهُ الرَّحْمنُ</w:t>
      </w:r>
      <w:r>
        <w:rPr>
          <w:rFonts w:eastAsia="IRNazanin" w:cs="IRNazanin"/>
          <w:color w:val="111111"/>
          <w:sz w:val="28"/>
          <w:szCs w:val="28"/>
          <w:rtl w:val="true"/>
          <w:lang w:bidi="fa-IR"/>
        </w:rPr>
        <w:t xml:space="preserve">». </w:t>
      </w:r>
      <w:r>
        <w:rPr>
          <w:rStyle w:val="FootnoteAnchor"/>
        </w:rPr>
        <w:footnoteReference w:id="270"/>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موجودات تنها آدمى است كه توان تكلم دارد و فرشتگان از سخن گفتن در محضر حق ناتوان و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ملائك همان موجوداتى هستند كه آنگاه كه خداوند اراده كرد در زمين خليفه‌اى براى خود قرار دهد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خود را در مقام هستى يگانه 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نُسَبِّحُ بِحَمْدِكَ وَ نُقَدِّسُ لَكَ</w:t>
      </w:r>
      <w:r>
        <w:rPr>
          <w:rFonts w:eastAsia="IRNazanin" w:cs="IRNazanin"/>
          <w:color w:val="111111"/>
          <w:sz w:val="28"/>
          <w:szCs w:val="28"/>
          <w:rtl w:val="true"/>
          <w:lang w:bidi="fa-IR"/>
        </w:rPr>
        <w:t xml:space="preserve">». </w:t>
      </w:r>
      <w:r>
        <w:rPr>
          <w:rStyle w:val="FootnoteAnchor"/>
        </w:rPr>
        <w:footnoteReference w:id="271"/>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با چهره هيبت و عظمت براى آنها ظهور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خلايق مسبحند و تقديس من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آدمى كه تمام اسماء من را بداند و به آنها اشراف و احاطه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پدرم در حجره نشسته بودم، ايشان به نماز برخاست، در اين لحظه مردى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از نماز خارج شد و سلام داد، آن مرد از پدرم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سئوالى از شما دارم كه كسى جز شما جواب آن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سئوال سرّ و علت طواف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مسلمين بايد گرداگرد كعبه بچرخند؟ امام عليه السلام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خداوند عزوجل ملائك را امر به سجده نمود آنان در ابتدا اين امر را رد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فِيها مَنْ يُفْسِدُ فِيها وَ يَسْفِكُ الدِّماءَ وَ نَحْنُ نُسَبِّحُ بِحَمْدِكَ وَ نُقَدِّسُ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أَعْلَمُ ما لا</w:t>
      </w:r>
    </w:p>
    <w:p>
      <w:pPr>
        <w:pStyle w:val="BookText"/>
        <w:rPr/>
      </w:pP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غضب كرد، فرشتگان الهى درخواست توبه نمودند خداوند آنها را امر كرد تا طواف بيت معمور كنند آنها هفت سال طواف كردند، استغفار نمودند و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آنها را پذيرفت و سپس كعبه را بحذاى آن روى زمين مستقر كرد و طواف آن را توبه و طهارت بنى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را دوست دارد، پشيمانى بندگان را دوست دارد، از استغفار بندگان استقبال مى‌كند، خداوند مى‌خواهد آدميان مانند فرشتگان دور خانه‌اش در زمين بگردند تا از اين طريق گناهان آنها را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طواف را وسيله آمرزش بندگان قرار داد و خواست تا بندگانش در عمر خويش يكبار پاك شوند و مزه ملكوتى طهارت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هفت بار اين خانه را طواف كند و دو ركعت نماز، در هر جاى مسجد كه بخواهد بخواند، خداوند شش هزار حسنه برايش مى‌نويسد و شش هزار گناه از او مى‌زدايد و شش هزار درجه بر او مى‌افزايد وشش هزار نياز از او بر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نيازها زود برآيد به خاطر رحمت خداست و هر كدام به تأخير افتد به خاطر اشتياق خداوند به دعاى اوست</w:t>
      </w:r>
      <w:r>
        <w:rPr>
          <w:rFonts w:eastAsia="IRNazanin" w:cs="IRNazanin"/>
          <w:color w:val="111111"/>
          <w:sz w:val="28"/>
          <w:szCs w:val="28"/>
          <w:rtl w:val="true"/>
          <w:lang w:bidi="fa-IR"/>
        </w:rPr>
        <w:t xml:space="preserve">». </w:t>
      </w:r>
      <w:r>
        <w:rPr>
          <w:rStyle w:val="FootnoteAnchor"/>
        </w:rPr>
        <w:footnoteReference w:id="272"/>
      </w: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حمّاد بن 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جهت پرسيدن سئوالى خدمت رسول خدا صلى الله عليه و آله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لحظه‌اى كه نگاهم به ايشان افتاد، نتوانستم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دست به سينه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اشك مهلتم نمى‌داد و باز نتوانستم سؤالم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اشكها و سر برهنه مرا ديد،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طواف خانه خدا كند، در حالى كه سر و پايش برهنه باشد، گناهان خود را مدّ نظر گيرد، استلام حجر كند، بدون اينكه كسى را آزار دهد و دائماً ذكر خدا گويد، خداوند به ازاى هر گامى هفتاد هزار حسنه به او دهد، هفتاد هزار گناه او محو كند، هفتاد هزار درجه به او رفعت دهد، به جاى او هفتاد هزار بنده آزاد مى‌كند، شفاعت او را در باب هفتاد نفر از اهل بيتش مى‌پذيرد و هفتاد هزار حاجت او را برآورده مى‌كند؛ چه زود چه دير</w:t>
      </w:r>
      <w:r>
        <w:rPr>
          <w:rFonts w:eastAsia="IRNazanin" w:cs="IRNazanin"/>
          <w:color w:val="111111"/>
          <w:sz w:val="28"/>
          <w:szCs w:val="28"/>
          <w:rtl w:val="true"/>
          <w:lang w:bidi="fa-IR"/>
        </w:rPr>
        <w:t xml:space="preserve">». </w:t>
      </w:r>
      <w:r>
        <w:rPr>
          <w:rStyle w:val="FootnoteAnchor"/>
        </w:rPr>
        <w:footnoteReference w:id="273"/>
      </w:r>
      <w:r>
        <w:rPr>
          <w:rFonts w:eastAsia="Times New Roman" w:cs="Times New Roman" w:ascii="Times New Roman" w:hAnsi="Times New Roman"/>
          <w:color w:val="111111"/>
          <w:sz w:val="28"/>
          <w:szCs w:val="28"/>
          <w:lang w:val="en-US" w:bidi="en-US"/>
        </w:rPr>
        <w:t>273</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4"/>
      </w:r>
      <w:r>
        <w:rPr>
          <w:rFonts w:eastAsia="Times New Roman" w:cs="Times New Roman" w:ascii="Times New Roman" w:hAnsi="Times New Roman"/>
          <w:color w:val="111111"/>
          <w:sz w:val="28"/>
          <w:szCs w:val="28"/>
          <w:lang w:val="en-US" w:bidi="en-US"/>
        </w:rPr>
        <w:t>274</w:t>
      </w:r>
      <w:bookmarkStart w:id="276" w:name="pg1713_11748"/>
    </w:p>
    <w:p>
      <w:pPr>
        <w:pStyle w:val="BookText"/>
        <w:rPr/>
      </w:pPr>
      <w:bookmarkEnd w:id="276"/>
      <w:r>
        <w:rPr>
          <w:rFonts w:ascii="IRNazanin" w:hAnsi="IRNazanin" w:eastAsia="IRNazanin"/>
          <w:color w:val="111111"/>
          <w:sz w:val="28"/>
          <w:sz w:val="28"/>
          <w:szCs w:val="28"/>
          <w:rtl w:val="true"/>
          <w:lang w:bidi="fa-IR"/>
        </w:rPr>
        <w:t>طواف حج كننده، طواف فرشتگان خداست، توبه زائرين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مى‌توان رحمت الهى را جلب كرد؛ غفران و بخشش الهى در طواف كعبه است، خداوند به طواف كنندگان نويد بهشت داده و بركات و هداياى خويش را شامل حال آنان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خداوند به آدم عليه السلام امر نمود خانه كعبه را بنا كند، آدم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اجيرى اجرى دارد، اجر من چيست؟</w:t>
      </w:r>
    </w:p>
    <w:p>
      <w:pPr>
        <w:pStyle w:val="BookText"/>
        <w:rPr/>
      </w:pPr>
      <w:r>
        <w:rPr>
          <w:rFonts w:ascii="IRNazanin" w:hAnsi="IRNazanin" w:eastAsia="IRNazanin"/>
          <w:color w:val="111111"/>
          <w:sz w:val="28"/>
          <w:sz w:val="28"/>
          <w:szCs w:val="28"/>
          <w:rtl w:val="true"/>
          <w:lang w:bidi="fa-IR"/>
        </w:rPr>
        <w:t>خداوند به 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 هر گاه طواف كردى، رحمت و غفران من شامل تو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بيش از اين خواست، خداوند هم امساك نكرد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فرزندان تو حول اين خانه بگردند، آنها را مى‌بخشم و كسى كه قصد زيارت كند ولى به دليلى توفيق نيابد، او را هم مى‌بخشم و حتى تمام كسانى كه طواف كنندگان براى آنها استغفار كنند، آنها را به بركت دعاى طائفين خواهم بخشيد</w:t>
      </w:r>
      <w:r>
        <w:rPr>
          <w:rFonts w:eastAsia="IRNazanin" w:cs="IRNazanin"/>
          <w:color w:val="111111"/>
          <w:sz w:val="28"/>
          <w:szCs w:val="28"/>
          <w:rtl w:val="true"/>
          <w:lang w:bidi="fa-IR"/>
        </w:rPr>
        <w:t xml:space="preserve">». </w:t>
      </w:r>
      <w:r>
        <w:rPr>
          <w:rStyle w:val="FootnoteAnchor"/>
        </w:rPr>
        <w:footnoteReference w:id="275"/>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بنابراين سرّ طواف تشبّه به فرشتگان و همانندى با توبه ملائكه است، دريافت رحمت و مغفرت الهى است، تولدى دوباره است و آنگاه كه انسان از گناه پاك شود، خداوند به انسان‌هاى پاك مباهات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يُبَاهِي بِالطَّائِفِينَ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76"/>
      </w:r>
      <w:r>
        <w:rPr>
          <w:rFonts w:eastAsia="Times New Roman" w:cs="Times New Roman" w:ascii="Times New Roman" w:hAnsi="Times New Roman"/>
          <w:color w:val="111111"/>
          <w:sz w:val="28"/>
          <w:szCs w:val="28"/>
          <w:lang w:val="en-US" w:bidi="en-US"/>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طواف كنندگان مباهات مى‌كند</w:t>
      </w:r>
      <w:r>
        <w:rPr>
          <w:rFonts w:eastAsia="IRNazanin" w:cs="IRNazanin"/>
          <w:color w:val="111111"/>
          <w:sz w:val="28"/>
          <w:szCs w:val="28"/>
          <w:rtl w:val="true"/>
          <w:lang w:bidi="fa-IR"/>
        </w:rPr>
        <w:t>.»</w:t>
      </w:r>
    </w:p>
    <w:p>
      <w:pPr>
        <w:pStyle w:val="Heading4"/>
        <w:numPr>
          <w:ilvl w:val="3"/>
          <w:numId w:val="1"/>
        </w:numPr>
        <w:rPr/>
      </w:pPr>
      <w:bookmarkStart w:id="277" w:name="__RefHeading___Toc1645129_3650668749"/>
      <w:bookmarkStart w:id="278" w:name="_Toc105"/>
      <w:bookmarkEnd w:id="277"/>
      <w:r>
        <w:rPr/>
        <w:t>2</w:t>
      </w:r>
      <w:r>
        <w:rPr>
          <w:rtl w:val="true"/>
        </w:rPr>
        <w:t xml:space="preserve">. </w:t>
      </w:r>
      <w:r>
        <w:rPr>
          <w:rtl w:val="true"/>
        </w:rPr>
        <w:t>طواف قلب‌</w:t>
      </w:r>
      <w:bookmarkEnd w:id="27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 بايد با قلب خويش طواف خانه خدا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شريف، طواف قلب در محضر ربوبيت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چشم سر، كعبه زمينى را مى‌بيند و با چشم دل بيتى در عالم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 آب و گل خانه خدا رو به روست و دل،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سر عالم شهادت مى‌بيند و چشم دل عالم غيب؛ از اينجاست كه خداوند بيت معمور را در آسمانها محاذى كعبه در زمين آفريد تا كسى كه به زيارت كعبه نايل آيد، با دل و جان خود زائر خانه خدا و خدا در آسمان حقيقت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كعبه خانه دلهاست‌ساحت قدس و جايگاه خداست</w:t>
      </w:r>
    </w:p>
    <w:p>
      <w:pPr>
        <w:pStyle w:val="BookText"/>
        <w:rPr/>
      </w:pPr>
      <w:r>
        <w:rPr>
          <w:rFonts w:ascii="IRNazanin" w:hAnsi="IRNazanin" w:eastAsia="IRNazanin"/>
          <w:color w:val="111111"/>
          <w:sz w:val="28"/>
          <w:sz w:val="28"/>
          <w:szCs w:val="28"/>
          <w:rtl w:val="true"/>
          <w:lang w:bidi="fa-IR"/>
        </w:rPr>
        <w:t>خرم آنكس كه گرد آن خانه‌در طواف است همچو پروانه</w:t>
      </w:r>
    </w:p>
    <w:p>
      <w:pPr>
        <w:pStyle w:val="BookText"/>
        <w:rPr/>
      </w:pPr>
      <w:r>
        <w:rPr>
          <w:rFonts w:ascii="IRNazanin" w:hAnsi="IRNazanin" w:eastAsia="IRNazanin"/>
          <w:color w:val="111111"/>
          <w:sz w:val="28"/>
          <w:sz w:val="28"/>
          <w:szCs w:val="28"/>
          <w:rtl w:val="true"/>
          <w:lang w:bidi="fa-IR"/>
        </w:rPr>
        <w:t>گر نصيب تو نيست فيض حضورگرم ديدار خانه باش از دور</w:t>
      </w:r>
    </w:p>
    <w:p>
      <w:pPr>
        <w:pStyle w:val="BookText"/>
        <w:rPr/>
      </w:pPr>
      <w:r>
        <w:rPr>
          <w:rFonts w:ascii="IRNazanin" w:hAnsi="IRNazanin" w:eastAsia="IRNazanin"/>
          <w:color w:val="111111"/>
          <w:sz w:val="28"/>
          <w:sz w:val="28"/>
          <w:szCs w:val="28"/>
          <w:rtl w:val="true"/>
          <w:lang w:bidi="fa-IR"/>
        </w:rPr>
        <w:t>قلب ويژگيهايى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قلب عصمت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معصوم و مصون از خطاست، اما جز اهل مراقبت كسى از آن آگاه نيست</w:t>
      </w:r>
      <w:r>
        <w:rPr>
          <w:rFonts w:eastAsia="IRNazanin" w:cs="IRNazanin"/>
          <w:color w:val="111111"/>
          <w:sz w:val="28"/>
          <w:szCs w:val="28"/>
          <w:rtl w:val="true"/>
          <w:lang w:bidi="fa-IR"/>
        </w:rPr>
        <w:t xml:space="preserve">. </w:t>
      </w:r>
      <w:r>
        <w:rPr>
          <w:rStyle w:val="FootnoteAnchor"/>
        </w:rPr>
        <w:footnoteReference w:id="277"/>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كه در قلب رسوخ مى‌كند، عين تجلى حق بوده، ثابت، پايدار و خطاناپذير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ابن عربى بدان استناد مى‌جويد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 اسْتَفْتِ قَلْبَكَ وَ إِنْ أَفْتَاكَ الْمَفْتُون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آن‌كه قلب وجوهى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عربى در رساله‌اى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وَجْهِ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قول كسانى كه براى قلب هشت وجه قائل‌اند، خود قلب را شش وجهى دانسته به تفصيل در مورد آنها سخن مى‌گويد</w:t>
      </w:r>
      <w:r>
        <w:rPr>
          <w:rFonts w:eastAsia="IRNazanin" w:cs="IRNazanin"/>
          <w:color w:val="111111"/>
          <w:sz w:val="28"/>
          <w:szCs w:val="28"/>
          <w:rtl w:val="true"/>
          <w:lang w:bidi="fa-IR"/>
        </w:rPr>
        <w:t xml:space="preserve">. </w:t>
      </w:r>
      <w:r>
        <w:rPr>
          <w:rStyle w:val="FootnoteAnchor"/>
        </w:rPr>
        <w:footnoteReference w:id="278"/>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قلب داراى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قلب آن است كه به خدا عالم باشد و همواره حضور حق را درك كند و از او غافل نشده، از شهوات حرام و حلال بپرهيزد</w:t>
      </w:r>
      <w:r>
        <w:rPr>
          <w:rFonts w:eastAsia="IRNazanin" w:cs="IRNazanin"/>
          <w:color w:val="111111"/>
          <w:sz w:val="28"/>
          <w:szCs w:val="28"/>
          <w:rtl w:val="true"/>
          <w:lang w:bidi="fa-IR"/>
        </w:rPr>
        <w:t xml:space="preserve">. </w:t>
      </w:r>
      <w:r>
        <w:rPr>
          <w:rStyle w:val="FootnoteAnchor"/>
        </w:rPr>
        <w:footnoteReference w:id="279"/>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اينكه قلب از طريق اذكار و اوراد باصفا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اينكه قلب سجده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قلب خضوع و خشوع او در برابر مقام كبريايى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قلب در برابر اسماء الهى است و نه براى ذات او؛ زيرا اسماء و صفات الهى است كه همواره قلب را در دنيا منقلب كرده‌اند و براى قلب حالتى بهتر از سجده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در اين مقام داستانى از سهل ابن عبداللَّه تسترى نقل مى‌كند با اين مضمون كه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در آغاز دخول به طريق، ناگهان ديد قلبش سجده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 ديد سر از سجده برنمى‌دارد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حيرت شد و به سئوال از شيوخ طريقت</w:t>
      </w:r>
      <w:bookmarkStart w:id="279" w:name="pg1713_11750"/>
    </w:p>
    <w:p>
      <w:pPr>
        <w:pStyle w:val="BookText"/>
        <w:rPr/>
      </w:pPr>
      <w:bookmarkEnd w:id="279"/>
      <w:r>
        <w:rPr>
          <w:rFonts w:ascii="IRNazanin" w:hAnsi="IRNazanin" w:eastAsia="IRNazanin"/>
          <w:color w:val="111111"/>
          <w:sz w:val="28"/>
          <w:sz w:val="28"/>
          <w:szCs w:val="28"/>
          <w:rtl w:val="true"/>
          <w:lang w:bidi="fa-IR"/>
        </w:rPr>
        <w:t>پرداخت، اما كسى را كه از واقعه آگاه باشد و سئوال وى را پاسخ گويد نيافت؛ زيرا آن‌را نچشيده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گفته شد كه شيخ معتبرى در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سئوال تو را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عبّادان رفت و از شيخ پرسيد كه قلب سجده مى‌كند؟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سهل از حيرت شفا يافت و ملازم خدمت شيخ شد</w:t>
      </w:r>
      <w:r>
        <w:rPr>
          <w:rFonts w:eastAsia="IRNazanin" w:cs="IRNazanin"/>
          <w:color w:val="111111"/>
          <w:sz w:val="28"/>
          <w:szCs w:val="28"/>
          <w:rtl w:val="true"/>
          <w:lang w:bidi="fa-IR"/>
        </w:rPr>
        <w:t xml:space="preserve">.» </w:t>
      </w:r>
      <w:r>
        <w:rPr>
          <w:rStyle w:val="FootnoteAnchor"/>
        </w:rPr>
        <w:footnoteReference w:id="280"/>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ابن عربى پس از نقل اين داستان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اين طريقت بر سجده قلب است كه اگر در حالت مشاهده عينى براى انسان حاصل آيد، دلالت مى‌كند بر اينكه او كامل شده، معرفت و عصمتش به حد كمال رسيده و ديگر شيطان را بر وى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قلب بُعد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گرديدن دور قلب انسان كامل است</w:t>
      </w:r>
      <w:r>
        <w:rPr>
          <w:rFonts w:eastAsia="IRNazanin" w:cs="IRNazanin"/>
          <w:color w:val="111111"/>
          <w:sz w:val="28"/>
          <w:szCs w:val="28"/>
          <w:rtl w:val="true"/>
          <w:lang w:bidi="fa-IR"/>
        </w:rPr>
        <w:t xml:space="preserve">. </w:t>
      </w:r>
      <w:r>
        <w:rPr>
          <w:rStyle w:val="FootnoteAnchor"/>
        </w:rPr>
        <w:footnoteReference w:id="281"/>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ولىّ خويش را بيت كريم و حرم عظيم خويش قرار داد؛ زيرا قلب اوست كه توانست بار امانت كشد؛ امانتى كه زمين و آسمان از حمل آن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به گِرد ولىّ خدا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 و با آنچه لايق و در خور اوست،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بيت باندازه بلندى قلب انسان كامل است؛ يعنى تا خدا ادامه دارد، منازل بيت با منزلگاههاى قلب ولىّ خدا هماهنگ است، گنجى كه خدا در خانه خويش گذاشته، با گنج او در ضمير وليش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طواف خويش گنجهاى اين گنجينه را مشاهده مى‌كند و مدارج باطنى را تا نيل به مقام سرّ انسان كامل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طواف قلب دو سويه است؛ از يك سو طواف كعبه با قلب است و از سوى ديگر طواف قلب ولىّ خداست</w:t>
      </w:r>
      <w:r>
        <w:rPr>
          <w:rFonts w:eastAsia="IRNazanin" w:cs="IRNazanin"/>
          <w:color w:val="111111"/>
          <w:sz w:val="28"/>
          <w:szCs w:val="28"/>
          <w:rtl w:val="true"/>
          <w:lang w:bidi="fa-IR"/>
        </w:rPr>
        <w:t>.</w:t>
      </w:r>
    </w:p>
    <w:p>
      <w:pPr>
        <w:pStyle w:val="Heading4"/>
        <w:numPr>
          <w:ilvl w:val="3"/>
          <w:numId w:val="1"/>
        </w:numPr>
        <w:rPr/>
      </w:pPr>
      <w:bookmarkStart w:id="280" w:name="__RefHeading___Toc1645131_3650668749"/>
      <w:bookmarkStart w:id="281" w:name="_Toc106"/>
      <w:bookmarkEnd w:id="280"/>
      <w:r>
        <w:rPr/>
        <w:t>3</w:t>
      </w:r>
      <w:r>
        <w:rPr>
          <w:rtl w:val="true"/>
        </w:rPr>
        <w:t xml:space="preserve">. </w:t>
      </w:r>
      <w:r>
        <w:rPr>
          <w:rtl w:val="true"/>
        </w:rPr>
        <w:t>طهارت از شهود غير</w:t>
      </w:r>
      <w:bookmarkEnd w:id="28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دو گونه است؛ </w:t>
      </w:r>
      <w:r>
        <w:rPr>
          <w:rStyle w:val="FootnoteAnchor"/>
        </w:rPr>
        <w:footnoteReference w:id="282"/>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ظاهر و طهارت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ظاهر با آب حاصل مى‌شود، اما طهارت باطن و دل با معرفت درست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 آب عرفان قلب را شست و شو داد،</w:t>
      </w:r>
    </w:p>
    <w:p>
      <w:pPr>
        <w:pStyle w:val="BookText"/>
        <w:rPr/>
      </w:pPr>
      <w:r>
        <w:rPr>
          <w:rFonts w:ascii="IRNazanin" w:hAnsi="IRNazanin" w:eastAsia="IRNazanin"/>
          <w:color w:val="111111"/>
          <w:sz w:val="28"/>
          <w:sz w:val="28"/>
          <w:szCs w:val="28"/>
          <w:rtl w:val="true"/>
          <w:lang w:bidi="fa-IR"/>
        </w:rPr>
        <w:t>سموم را از جان بيرون كرد، توحيد را بر قلب حاكم نمود و نفاق را از دل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قلبى پاك، ضميرى آرام و سرّى موحد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به هنگام رجوع به كعبه حقيقى قلب خويش را از مشاهده غير پاك مى‌كند</w:t>
      </w:r>
      <w:r>
        <w:rPr>
          <w:rFonts w:eastAsia="IRNazanin" w:cs="IRNazanin"/>
          <w:color w:val="111111"/>
          <w:sz w:val="28"/>
          <w:szCs w:val="28"/>
          <w:rtl w:val="true"/>
          <w:lang w:bidi="fa-IR"/>
        </w:rPr>
        <w:t xml:space="preserve">. </w:t>
      </w:r>
      <w:r>
        <w:rPr>
          <w:rStyle w:val="FootnoteAnchor"/>
        </w:rPr>
        <w:footnoteReference w:id="283"/>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غير خدا توبه مى‌خواهد، حج‌گزار در لحظه طواف از اينكه به غير خدا توجه كرده و اعتمادش به غير او بوده و ياد دنيا در قلب او جاى داشته است، استغفار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دنيا به غير او رجوع مى‌كند، اين هم به خاطر دستور اوست و اگر امر او نبود، سالك و عارف به غير او حتى رجوع هم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شهيدان در بيانات نورانى خود را اينگونه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أَمَرْتَ بِالرُّجُوعِ إِلَى الآْثَارِ، فَأَرْجِعْنِي إِلَيْكَ بِكِسْوَةِ الْأَنْوَارِ وَ هِدَايَةِ الاسْتِبْصَارِ، حَتَّى أَرْجِعَ إِلَيْكَ مِنْهَا كَمَا دَخَلْتُ إِلَيْكَ مِنْهَا مَصُونَ السِّرِّ عَنِ النَّظَرِ إِلَيْهَا وَ مَرْفُوعَ الْهِمَّةِ عَنِ الاعْتِمَادِ عَلَيْهَا، إِنَّكَ عَلَى كُلِّ شَيْ‌ءٍ قَدِيرٌ</w:t>
      </w:r>
      <w:r>
        <w:rPr>
          <w:rFonts w:eastAsia="Amiri" w:cs="Amiri" w:ascii="Amiri" w:hAnsi="Amiri"/>
          <w:color w:val="111111"/>
          <w:sz w:val="28"/>
          <w:szCs w:val="28"/>
          <w:rtl w:val="true"/>
          <w:lang w:bidi="ar-SA"/>
        </w:rPr>
        <w:t xml:space="preserve">». </w:t>
      </w:r>
      <w:r>
        <w:rPr>
          <w:rStyle w:val="FootnoteAnchor"/>
        </w:rPr>
        <w:footnoteReference w:id="284"/>
      </w:r>
      <w:r>
        <w:rPr>
          <w:rFonts w:eastAsia="Times New Roman" w:cs="Times New Roman" w:ascii="Times New Roman" w:hAnsi="Times New Roman"/>
          <w:color w:val="111111"/>
          <w:sz w:val="28"/>
          <w:szCs w:val="28"/>
          <w:lang w:val="en-US" w:bidi="en-US"/>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دادى مرا مراجعه به آثار كنم پس مرا به خود جلب كن از تجلى انوار و رهنمايى بينش دل تا مراجعه كنم به درگاهت از آنها، چنانچه از همانها بحضرتت ره يافتم و سرّ خويش از نگاه به آنها بازداشتم و همت خود را از اعتماد به آنها برداشتم؛ زيرا تو به هر 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 سالار شهيدان حضرت امام حسين عليه السلام قبل از آنكه به مسلخ عشق و شهادت برود، با خدا نجوا مى‌كرد كه آيا براى غير تو ظهورى هست، تو كى غايب بوده‌اى تا غير تو، تو را اثبات كند و كى دور بوده‌اى كه آثار دليل تو باشد، كور باد چشمى كه تو را نبيند و زيان باد قلب بنده‌اى كه از حب تو نصيبى نداشته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يَكُونُ لِغَيْرِكَ مِنَ الظُّهُورِ مَا لَيْسَ لَكَ حَتَّى يَكُونَ هُوَ الْمُظْهِرَ لَكَ، مَتَى غِبْتَ حَتَّى تَحْتَاجَ إِلَى دَلِيلٍ يَدُلُّ عَلَيْكَ وَ مَتَى بَعُدْتَ حَتَّى تَكُونَ الآْثَارُ هِيَ الَّتِي تُوصِلُ إِلَيْكَ، عَمِيَتْ عَيْنٌ لا تَرَاكَ عَلَيْهَا رَقِيبا وَ خَسِرَتْ صَفْقَةُ عَبْدٍ لَمْ تَجْعَلْ لَهُ مِنْ حُبِّكَ نَصِيبا</w:t>
      </w:r>
      <w:r>
        <w:rPr>
          <w:rFonts w:eastAsia="Amiri" w:cs="Amiri" w:ascii="Amiri" w:hAnsi="Amiri"/>
          <w:color w:val="111111"/>
          <w:sz w:val="28"/>
          <w:szCs w:val="28"/>
          <w:rtl w:val="true"/>
          <w:lang w:bidi="ar-SA"/>
        </w:rPr>
        <w:t xml:space="preserve">». </w:t>
      </w:r>
      <w:r>
        <w:rPr>
          <w:rStyle w:val="FootnoteAnchor"/>
        </w:rPr>
        <w:footnoteReference w:id="285"/>
      </w:r>
      <w:r>
        <w:rPr>
          <w:rFonts w:eastAsia="Times New Roman" w:cs="Times New Roman" w:ascii="Times New Roman" w:hAnsi="Times New Roman"/>
          <w:color w:val="111111"/>
          <w:sz w:val="28"/>
          <w:szCs w:val="28"/>
          <w:lang w:val="en-US" w:bidi="en-US"/>
        </w:rPr>
        <w:t>285</w:t>
      </w:r>
      <w:bookmarkStart w:id="282" w:name="pg1713_11752"/>
    </w:p>
    <w:p>
      <w:pPr>
        <w:pStyle w:val="Heading4"/>
        <w:numPr>
          <w:ilvl w:val="3"/>
          <w:numId w:val="1"/>
        </w:numPr>
        <w:rPr/>
      </w:pPr>
      <w:bookmarkStart w:id="283" w:name="__RefHeading___Toc1645133_3650668749"/>
      <w:bookmarkStart w:id="284" w:name="_Toc107"/>
      <w:bookmarkEnd w:id="282"/>
      <w:bookmarkEnd w:id="283"/>
      <w:r>
        <w:rPr/>
        <w:t>4</w:t>
      </w:r>
      <w:r>
        <w:rPr>
          <w:rtl w:val="true"/>
        </w:rPr>
        <w:t xml:space="preserve">. </w:t>
      </w:r>
      <w:r>
        <w:rPr>
          <w:rtl w:val="true"/>
        </w:rPr>
        <w:t>طواف معنا</w:t>
      </w:r>
      <w:bookmarkEnd w:id="284"/>
    </w:p>
    <w:p>
      <w:pPr>
        <w:pStyle w:val="BookText"/>
        <w:rPr/>
      </w:pPr>
      <w:r>
        <w:rPr>
          <w:rFonts w:ascii="IRNazanin" w:hAnsi="IRNazanin" w:eastAsia="IRNazanin"/>
          <w:color w:val="111111"/>
          <w:sz w:val="28"/>
          <w:sz w:val="28"/>
          <w:szCs w:val="28"/>
          <w:rtl w:val="true"/>
          <w:lang w:bidi="fa-IR"/>
        </w:rPr>
        <w:t>طواف دو گونه است؛ طواف صورى و طواف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صورى طواف با بدن و حركت صورى اطراف خانه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طواف، زائر با ظاهرش به مطاف مى‌رود و كعبه صورى را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طواف حقيقى طواف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طواف ضمير عارف به حركت درمى‌آيد و زائر، كعبه حقيقى را در ملكوت ملاقات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نيازمند شوق، اراده، طلب و صفاى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در مطاف به رؤيت مى‌رسد، به مقام شهود بار مى‌يابد و با چشم دل انوار الهى ديده، با گوش نغمه‌هاى آسمانى مى‌شنود، از طريق استنشاق و ذائقه، بوها و مزه‌هاى جبروتى دريافت مى‌كند و با لمس خويش دست غيبى خدا را بر شانه خود احساس مى‌كند اما اگر عروجش ارتفاع گيرد به كشف معنا و طواف معنوى راه يافته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با سرّ و مقام خفىّ خويش معانى غيبيه را به شهود مى‌نشيند</w:t>
      </w:r>
      <w:r>
        <w:rPr>
          <w:rFonts w:eastAsia="IRNazanin" w:cs="IRNazanin"/>
          <w:color w:val="111111"/>
          <w:sz w:val="28"/>
          <w:szCs w:val="28"/>
          <w:rtl w:val="true"/>
          <w:lang w:bidi="fa-IR"/>
        </w:rPr>
        <w:t>.</w:t>
      </w:r>
    </w:p>
    <w:p>
      <w:pPr>
        <w:pStyle w:val="Heading4"/>
        <w:numPr>
          <w:ilvl w:val="3"/>
          <w:numId w:val="1"/>
        </w:numPr>
        <w:rPr/>
      </w:pPr>
      <w:bookmarkStart w:id="285" w:name="__RefHeading___Toc1645135_3650668749"/>
      <w:bookmarkStart w:id="286" w:name="_Toc108"/>
      <w:bookmarkEnd w:id="285"/>
      <w:r>
        <w:rPr/>
        <w:t>5</w:t>
      </w:r>
      <w:r>
        <w:rPr>
          <w:rtl w:val="true"/>
        </w:rPr>
        <w:t xml:space="preserve">. </w:t>
      </w:r>
      <w:r>
        <w:rPr>
          <w:rtl w:val="true"/>
        </w:rPr>
        <w:t>طواف قرب و انس‌</w:t>
      </w:r>
      <w:bookmarkEnd w:id="286"/>
    </w:p>
    <w:p>
      <w:pPr>
        <w:pStyle w:val="BookText"/>
        <w:rPr/>
      </w:pPr>
      <w:r>
        <w:rPr>
          <w:rFonts w:ascii="IRNazanin" w:hAnsi="IRNazanin" w:eastAsia="IRNazanin"/>
          <w:color w:val="111111"/>
          <w:sz w:val="28"/>
          <w:sz w:val="28"/>
          <w:szCs w:val="28"/>
          <w:rtl w:val="true"/>
          <w:lang w:bidi="fa-IR"/>
        </w:rPr>
        <w:t>قرب استغراق وجود زائر در صاحب خانه است تا جائى كه سالك قرب خود را نبيند و در حق فانى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قشيرى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بود به طاعت و متصف شدن اندر دوام اوقات به عبادت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بنده نبود به حق مگر به بعدش ز خلق، و اين از صفات دل‌ها بود بيرون احكام ظواهر و قرب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قدرت به همگان است خاص و عام و به لطف و تصرّف خاص مؤمنان را</w:t>
      </w:r>
      <w:r>
        <w:rPr>
          <w:rFonts w:eastAsia="IRNazanin" w:cs="IRNazanin"/>
          <w:color w:val="111111"/>
          <w:sz w:val="28"/>
          <w:szCs w:val="28"/>
          <w:rtl w:val="true"/>
          <w:lang w:bidi="fa-IR"/>
        </w:rPr>
        <w:t xml:space="preserve">. </w:t>
      </w:r>
      <w:r>
        <w:rPr>
          <w:rStyle w:val="FootnoteAnchor"/>
        </w:rPr>
        <w:footnoteReference w:id="286"/>
      </w: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قرب نه بالا و پستى جستن است‌قرب حق از حبس هستى رستن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كارگاه قرب حق در نيستى است‌غره هستى چه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bookmarkStart w:id="287" w:name="pg1713_11753"/>
    </w:p>
    <w:p>
      <w:pPr>
        <w:pStyle w:val="BookText"/>
        <w:rPr/>
      </w:pPr>
      <w:bookmarkEnd w:id="287"/>
      <w:r>
        <w:rPr>
          <w:rFonts w:ascii="IRNazanin" w:hAnsi="IRNazanin" w:eastAsia="IRNazanin"/>
          <w:color w:val="111111"/>
          <w:sz w:val="28"/>
          <w:sz w:val="28"/>
          <w:szCs w:val="28"/>
          <w:rtl w:val="true"/>
          <w:lang w:bidi="fa-IR"/>
        </w:rPr>
        <w:t>گفت پيغمبر كه معراج مرانيست بر معراج يونس اجتبا</w:t>
      </w:r>
    </w:p>
    <w:p>
      <w:pPr>
        <w:pStyle w:val="BookText"/>
        <w:rPr/>
      </w:pPr>
      <w:r>
        <w:rPr>
          <w:rFonts w:ascii="IRNazanin" w:hAnsi="IRNazanin" w:eastAsia="IRNazanin"/>
          <w:color w:val="111111"/>
          <w:sz w:val="28"/>
          <w:sz w:val="28"/>
          <w:szCs w:val="28"/>
          <w:rtl w:val="true"/>
          <w:lang w:bidi="fa-IR"/>
        </w:rPr>
        <w:t>آن من بر چرخ و آن او به نشيب‌ز آن كه قرب حق برون است از حسيت</w:t>
      </w:r>
    </w:p>
    <w:p>
      <w:pPr>
        <w:pStyle w:val="BookText"/>
        <w:rPr/>
      </w:pPr>
      <w:r>
        <w:rPr>
          <w:rFonts w:ascii="Amiri" w:hAnsi="Amiri" w:eastAsia="Amiri" w:cs="Amiri"/>
          <w:color w:val="111111"/>
          <w:sz w:val="28"/>
          <w:sz w:val="28"/>
          <w:szCs w:val="28"/>
          <w:rtl w:val="true"/>
          <w:lang w:bidi="ar-SA"/>
        </w:rPr>
        <w:t>در قرآن با لطيفه‌اى مواجه مى‌شويم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يَحُولُ بَيْنَ الْمَرْءِ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87"/>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ميان شخص و قلب او حايل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اينكه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حقيقت انسان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مقام توجه به شدت قرب خدا به انسان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اينكه اگر ميان انسانى و انسان ديگر چيزى حايل باشد، براى دست‌يابى به طرف ديگر بايد از حايل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ژرفاى آيه اين است كه خدا ميان هر انسانى و خودش حايل است، پس وصول به خود ممكن نيست مگر با از گذر از خدا؛ بنابراين خداشناسى عين خودشناسى است يا مقدم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 گرفتن 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لذت باطنى است كه بر اثر طلوع جمال محبوب حاصل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انس از غير محبوب به وحشت مى‌افتد و تنها با ذكر او دل خوش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عموم اوقات خود را به تفكر و تذكر مى‌گذراند و ديگران را غايب و او را هميشه حاضر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محبوب هميشه در نظر او بيش از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قرب به خداست، طواف غيبت از ماسواست، طواف خانه خدا، دلها را صيقل مى‌دهد و سرّ آدمى را با خدا مأنوس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قرب، انسان را از هستىِ وابسته مى‌رهاند، طوافِ انس، آدمى را به معراج مى‌برد، آتش عشق به خدا را در دل انسان شعله‌ور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خدا در حين طواف هوش از كف مى‌دهد و تنها لقاء حق او را به هوش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عشق، اميدوارى به رحمت و عفو الهى و تمناى وصال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 باطنى با طلوع صاحب خانه كه محبوب حقيقى است در اختيار زائر قرار مى‌دهد، وحشت را از دل برده، انس و عشق را به جاى آن مى‌نشاند</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645137_3650668749"/>
      <w:bookmarkStart w:id="289" w:name="_Toc109"/>
      <w:bookmarkEnd w:id="288"/>
      <w:r>
        <w:rPr/>
        <w:t>6</w:t>
      </w:r>
      <w:r>
        <w:rPr>
          <w:rtl w:val="true"/>
        </w:rPr>
        <w:t xml:space="preserve">. </w:t>
      </w:r>
      <w:r>
        <w:rPr>
          <w:rtl w:val="true"/>
        </w:rPr>
        <w:t>حديث شمع و پروانه‌</w:t>
      </w:r>
      <w:bookmarkEnd w:id="28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برگرد كعبه چرخيدن است، و به ديدار معشوق شتافتن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چرخش عاشق گرداگرد معشوق است تا خود را با آتش عشق او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آن است كه عارف پروانه‌وار بر</w:t>
      </w:r>
      <w:bookmarkStart w:id="290" w:name="pg1713_11754"/>
    </w:p>
    <w:p>
      <w:pPr>
        <w:pStyle w:val="BookText"/>
        <w:rPr/>
      </w:pPr>
      <w:bookmarkEnd w:id="290"/>
      <w:r>
        <w:rPr>
          <w:rFonts w:ascii="IRNazanin" w:hAnsi="IRNazanin" w:eastAsia="IRNazanin"/>
          <w:color w:val="111111"/>
          <w:sz w:val="28"/>
          <w:sz w:val="28"/>
          <w:szCs w:val="28"/>
          <w:rtl w:val="true"/>
          <w:lang w:bidi="fa-IR"/>
        </w:rPr>
        <w:t>گرد شمع بچرخد تا عاقبت با بال و پرى سوخته خويش را به پاى شمع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آتش عشقى در ضمير خود دارد و بار سفر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كاشانه، زن، فرزند و وطن بريده و لبيك گويان خود را تا پاى خانه دوست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چرخيدن است تا پروانه وار گرد شمع فروزان خانه عشق و بيت محبوب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نقطه پرگار كعبه را كانون عشق قرار مى‌دهد تا چرخشى گرداگرد آن كند و چونان ستاره حول محور وجود حق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طواف جذب مغناطيس وجود حق مى‌شود و شعاع محبت حق، او را بر مدار عشق مى‌چرخاند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حركت معنوى است، طواف، سفر روحانى است، زائر در مطاف به جنبش درآمده خود را در درياى عشق الهى غرق مى‌كند، از خوديت تهى گشته، رنگ و بوى او مى‌گيرد، گرد شمع دوست چرخيده، هستى خويش را به پاى او ذوب مى‌كند تا آنكه ذره‌اى بى مقدار گشته، چونان مولود كعبه فرياد سر دهد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هَبْنِي صَبَرْتُ عَلَى عَذَابِكَ فَكَيْفَ أَصْبِرُ عَلَى فِرَاقِك</w:t>
      </w:r>
      <w:r>
        <w:rPr>
          <w:rFonts w:eastAsia="Amiri" w:cs="Amiri" w:ascii="Amiri" w:hAnsi="Amiri"/>
          <w:color w:val="111111"/>
          <w:sz w:val="28"/>
          <w:szCs w:val="28"/>
          <w:rtl w:val="true"/>
          <w:lang w:bidi="ar-SA"/>
        </w:rPr>
        <w:t xml:space="preserve">». </w:t>
      </w:r>
      <w:r>
        <w:rPr>
          <w:rStyle w:val="FootnoteAnchor"/>
        </w:rPr>
        <w:footnoteReference w:id="288"/>
      </w:r>
      <w:r>
        <w:rPr>
          <w:rFonts w:eastAsia="Times New Roman" w:cs="Times New Roman" w:ascii="Times New Roman" w:hAnsi="Times New Roman"/>
          <w:color w:val="111111"/>
          <w:sz w:val="28"/>
          <w:szCs w:val="28"/>
          <w:lang w:val="en-US" w:bidi="en-US"/>
        </w:rPr>
        <w:t>288</w:t>
      </w:r>
    </w:p>
    <w:p>
      <w:pPr>
        <w:pStyle w:val="BookText"/>
        <w:rPr/>
      </w:pPr>
      <w:r>
        <w:rPr>
          <w:rFonts w:ascii="IRNazanin" w:hAnsi="IRNazanin" w:eastAsia="IRNazanin"/>
          <w:color w:val="111111"/>
          <w:sz w:val="28"/>
          <w:sz w:val="28"/>
          <w:szCs w:val="28"/>
          <w:rtl w:val="true"/>
          <w:lang w:bidi="fa-IR"/>
        </w:rPr>
        <w:t>به شمع كعبه بس پروانه ديدم‌هزاران عاشق ديوانه ديدم</w:t>
      </w:r>
    </w:p>
    <w:p>
      <w:pPr>
        <w:pStyle w:val="BookText"/>
        <w:rPr/>
      </w:pPr>
      <w:r>
        <w:rPr>
          <w:rFonts w:ascii="IRNazanin" w:hAnsi="IRNazanin" w:eastAsia="IRNazanin"/>
          <w:color w:val="111111"/>
          <w:sz w:val="28"/>
          <w:sz w:val="28"/>
          <w:szCs w:val="28"/>
          <w:rtl w:val="true"/>
          <w:lang w:bidi="fa-IR"/>
        </w:rPr>
        <w:t>چه شمعى اين همه پروانه دارد؟چه دلبر اين همه ديوانه دارد؟</w:t>
      </w:r>
    </w:p>
    <w:p>
      <w:pPr>
        <w:pStyle w:val="BookText"/>
        <w:rPr/>
      </w:pPr>
      <w:r>
        <w:rPr>
          <w:rFonts w:ascii="IRNazanin" w:hAnsi="IRNazanin" w:eastAsia="IRNazanin"/>
          <w:color w:val="111111"/>
          <w:sz w:val="28"/>
          <w:sz w:val="28"/>
          <w:szCs w:val="28"/>
          <w:rtl w:val="true"/>
          <w:lang w:bidi="fa-IR"/>
        </w:rPr>
        <w:t>همه افسرده خاطر، دل شكسته‌به روى گونه‌شان اشكى نشسته</w:t>
      </w:r>
    </w:p>
    <w:p>
      <w:pPr>
        <w:pStyle w:val="BookText"/>
        <w:rPr/>
      </w:pPr>
      <w:r>
        <w:rPr>
          <w:rFonts w:ascii="IRNazanin" w:hAnsi="IRNazanin" w:eastAsia="IRNazanin"/>
          <w:color w:val="111111"/>
          <w:sz w:val="28"/>
          <w:sz w:val="28"/>
          <w:szCs w:val="28"/>
          <w:rtl w:val="true"/>
          <w:lang w:bidi="fa-IR"/>
        </w:rPr>
        <w:t>زن و كودك هزاران در هزاران‌همه گريند چون ابر بهاران</w:t>
      </w:r>
    </w:p>
    <w:p>
      <w:pPr>
        <w:pStyle w:val="BookText"/>
        <w:rPr/>
      </w:pPr>
      <w:r>
        <w:rPr>
          <w:rFonts w:ascii="Amiri" w:hAnsi="Amiri" w:eastAsia="Amiri" w:cs="Amiri"/>
          <w:color w:val="111111"/>
          <w:sz w:val="28"/>
          <w:sz w:val="28"/>
          <w:szCs w:val="28"/>
          <w:rtl w:val="true"/>
          <w:lang w:bidi="ar-SA"/>
        </w:rPr>
        <w:t>بسى مجنون در صحرا دويده‌به شادى در بر ليلى رسيده</w:t>
      </w:r>
    </w:p>
    <w:p>
      <w:pPr>
        <w:pStyle w:val="Heading4"/>
        <w:numPr>
          <w:ilvl w:val="3"/>
          <w:numId w:val="1"/>
        </w:numPr>
        <w:rPr/>
      </w:pPr>
      <w:bookmarkStart w:id="291" w:name="__RefHeading___Toc1645139_3650668749"/>
      <w:bookmarkStart w:id="292" w:name="_Toc110"/>
      <w:bookmarkEnd w:id="291"/>
      <w:r>
        <w:rPr/>
        <w:t>7</w:t>
      </w:r>
      <w:r>
        <w:rPr>
          <w:rtl w:val="true"/>
        </w:rPr>
        <w:t xml:space="preserve">. </w:t>
      </w:r>
      <w:r>
        <w:rPr>
          <w:rtl w:val="true"/>
        </w:rPr>
        <w:t>هفت شهر عشق‌</w:t>
      </w:r>
      <w:bookmarkEnd w:id="292"/>
    </w:p>
    <w:p>
      <w:pPr>
        <w:pStyle w:val="Heading5"/>
        <w:numPr>
          <w:ilvl w:val="4"/>
          <w:numId w:val="1"/>
        </w:numPr>
        <w:rPr/>
      </w:pPr>
      <w:bookmarkStart w:id="293" w:name="__RefHeading___Toc1645141_3650668749"/>
      <w:bookmarkStart w:id="294" w:name="_Toc111"/>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در طواف بايد هفت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كعبه 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هفت رمز و رازى دارد؛ هفت آسمان، </w:t>
      </w:r>
      <w:r>
        <w:rPr>
          <w:rStyle w:val="FootnoteAnchor"/>
        </w:rPr>
        <w:footnoteReference w:id="289"/>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المثانى قرآن، </w:t>
      </w:r>
      <w:r>
        <w:rPr>
          <w:rStyle w:val="FootnoteAnchor"/>
        </w:rPr>
        <w:footnoteReference w:id="290"/>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دريا، </w:t>
      </w:r>
      <w:r>
        <w:rPr>
          <w:rStyle w:val="FootnoteAnchor"/>
        </w:rPr>
        <w:footnoteReference w:id="291"/>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روز هفته، هفت بطن قرآن و هفت شوط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هفت دور طواف وجوهى از لطايف عرفانى بيان شده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هفت دور طواف اين است كه آدمى داراى هفت اخلاق رذيله است كه گاهى</w:t>
      </w:r>
    </w:p>
    <w:p>
      <w:pPr>
        <w:pStyle w:val="BookText"/>
        <w:rPr/>
      </w:pPr>
      <w:r>
        <w:rPr>
          <w:rFonts w:ascii="Amiri" w:hAnsi="Amiri" w:eastAsia="Amiri" w:cs="Amiri"/>
          <w:color w:val="111111"/>
          <w:sz w:val="28"/>
          <w:sz w:val="28"/>
          <w:szCs w:val="28"/>
          <w:rtl w:val="true"/>
          <w:lang w:bidi="ar-SA"/>
        </w:rPr>
        <w:t xml:space="preserve">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شوط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Style w:val="FootnoteAnchor"/>
        </w:rPr>
        <w:footnoteReference w:id="292"/>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رذيله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كبر، حسد، حرص، بخل، غضب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اين‌ها را زايل و به جاى آن هفت اخلاق حميده را جايگزين كند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حكمت، عفت، شجاعت، عدالت، كرم و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اقليمهاى هفت گانه دارد كه گاهى از آن تعبير به افلاك سبعه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أَطْواراً</w:t>
      </w:r>
      <w:r>
        <w:rPr>
          <w:rFonts w:eastAsia="Amiri" w:cs="Amiri" w:ascii="Amiri" w:hAnsi="Amiri"/>
          <w:color w:val="111111"/>
          <w:sz w:val="28"/>
          <w:szCs w:val="28"/>
          <w:rtl w:val="true"/>
          <w:lang w:bidi="ar-SA"/>
        </w:rPr>
        <w:t xml:space="preserve">» </w:t>
      </w:r>
      <w:r>
        <w:rPr>
          <w:rStyle w:val="FootnoteAnchor"/>
        </w:rPr>
        <w:footnoteReference w:id="293"/>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طورهاى هفت گانه افلاك و اقاليم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هفت شوط طواف، اشاره به سير در اطوار خلقت و افلاك سبعه داشته باشد</w:t>
      </w:r>
      <w:r>
        <w:rPr>
          <w:rFonts w:eastAsia="IRNazanin" w:cs="IRNazanin"/>
          <w:color w:val="111111"/>
          <w:sz w:val="28"/>
          <w:szCs w:val="28"/>
          <w:rtl w:val="true"/>
          <w:lang w:bidi="fa-IR"/>
        </w:rPr>
        <w:t xml:space="preserve">. </w:t>
      </w:r>
      <w:r>
        <w:rPr>
          <w:rStyle w:val="FootnoteAnchor"/>
        </w:rPr>
        <w:footnoteReference w:id="294"/>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دور طواف شايد اشاره به هفت مرحله نماز داشته باشد</w:t>
      </w:r>
      <w:r>
        <w:rPr>
          <w:rFonts w:eastAsia="Amiri" w:cs="Amiri" w:ascii="Amiri" w:hAnsi="Amiri"/>
          <w:color w:val="111111"/>
          <w:sz w:val="28"/>
          <w:szCs w:val="28"/>
          <w:rtl w:val="true"/>
          <w:lang w:bidi="ar-SA"/>
        </w:rPr>
        <w:t xml:space="preserve">. </w:t>
      </w:r>
      <w:r>
        <w:rPr>
          <w:rStyle w:val="FootnoteAnchor"/>
        </w:rPr>
        <w:footnoteReference w:id="295"/>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نماز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اول، ركوع، قيام دوم، سجده اول، نشستن ميان دو سجده، سجده دوم و نشستن براى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حركات هفت گانه كه در نماز حضور، سالك به جاى مى‌آورد، آثار روحانى و معنوى دارد؛ انسان را به عالم ارواح و نشئه نماز واقعى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باشد كه در برخى از روايات طواف را نماز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96"/>
      </w:r>
      <w:r>
        <w:rPr>
          <w:rFonts w:eastAsia="Times New Roman" w:cs="Times New Roman" w:ascii="Times New Roman" w:hAnsi="Times New Roman"/>
          <w:color w:val="111111"/>
          <w:sz w:val="28"/>
          <w:szCs w:val="28"/>
          <w:lang w:val="en-US" w:bidi="en-US"/>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خانه خدا همچون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از امام زين العابدين درباره علت هفت شوط طواف سئوال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ملائكه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مى‌خواهم در زمين براى خود خليفه‌اى قرار دهم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هم با فساد آدم آن‌را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ملائكه را در هفت هزار حجاب نور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عرش الهى هفت هزار سال پناه بردند تا اينكه رحمت خداوند شامل حال آنها شد و توبه آنها را پذيرفت و براى آنها بيت معمور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هفت شوط را در طواف واجب كرد تا بندگان به ازاى هر يك هزار</w:t>
      </w:r>
      <w:bookmarkStart w:id="295" w:name="pg1713_11756"/>
    </w:p>
    <w:p>
      <w:pPr>
        <w:pStyle w:val="BookText"/>
        <w:rPr/>
      </w:pPr>
      <w:bookmarkEnd w:id="295"/>
      <w:r>
        <w:rPr>
          <w:rFonts w:ascii="Amiri" w:hAnsi="Amiri" w:eastAsia="Amiri" w:cs="Amiri"/>
          <w:color w:val="111111"/>
          <w:sz w:val="28"/>
          <w:sz w:val="28"/>
          <w:szCs w:val="28"/>
          <w:rtl w:val="true"/>
          <w:lang w:bidi="ar-SA"/>
        </w:rPr>
        <w:t>سال، يك دور طواف انجام دهند</w:t>
      </w:r>
      <w:r>
        <w:rPr>
          <w:rFonts w:eastAsia="Amiri" w:cs="Amiri" w:ascii="Amiri" w:hAnsi="Amiri"/>
          <w:color w:val="111111"/>
          <w:sz w:val="28"/>
          <w:szCs w:val="28"/>
          <w:rtl w:val="true"/>
          <w:lang w:bidi="ar-SA"/>
        </w:rPr>
        <w:t xml:space="preserve">». </w:t>
      </w:r>
      <w:r>
        <w:rPr>
          <w:rStyle w:val="FootnoteAnchor"/>
        </w:rPr>
        <w:footnoteReference w:id="297"/>
      </w: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داراى هفت بطن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للقرآن ظهراً و بطناً و لبطنه بطناً الى سبعه ابطن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هر دورى گرد كعبه، به رمزى از رموز قرآن واقف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حج‌گزار با هر شوطى از طواف به بطنى و تأويلى از قرآن كريم نايل مى‌گردد؛ لذا هفت شوط طواف مى‌تواند اشاره به هفت بطن قرآن باشد</w:t>
      </w:r>
      <w:r>
        <w:rPr>
          <w:rFonts w:eastAsia="IRNazanin" w:cs="IRNazanin"/>
          <w:color w:val="111111"/>
          <w:sz w:val="28"/>
          <w:szCs w:val="28"/>
          <w:rtl w:val="true"/>
          <w:lang w:bidi="fa-IR"/>
        </w:rPr>
        <w:t xml:space="preserve">. </w:t>
      </w:r>
      <w:r>
        <w:rPr>
          <w:rStyle w:val="FootnoteAnchor"/>
        </w:rPr>
        <w:footnoteReference w:id="298"/>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داراى هفت لطيفه و مرتبه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عارفان براى مدارج انسانى تعابيرى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منازل، مراحل و اطوار روح آدمى بيان‌هاى متنوعى دارند كه در اينجا به نمونه‌هايى از آنها اشاره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لِلْقُرْآنِ ظَهْراً وَ بَطْناً وَ لِبَطْنِهِ بَطْنٌ إلَى سَبْعَةَ أبطن</w:t>
      </w:r>
      <w:r>
        <w:rPr>
          <w:rFonts w:eastAsia="Amiri" w:cs="Amiri" w:ascii="Amiri" w:hAnsi="Amiri"/>
          <w:color w:val="111111"/>
          <w:sz w:val="28"/>
          <w:szCs w:val="28"/>
          <w:rtl w:val="true"/>
          <w:lang w:bidi="ar-SA"/>
        </w:rPr>
        <w:t xml:space="preserve">». </w:t>
      </w:r>
      <w:r>
        <w:rPr>
          <w:rStyle w:val="FootnoteAnchor"/>
        </w:rPr>
        <w:footnoteReference w:id="299"/>
      </w:r>
      <w:r>
        <w:rPr>
          <w:rFonts w:eastAsia="Times New Roman" w:cs="Times New Roman" w:ascii="Times New Roman" w:hAnsi="Times New Roman"/>
          <w:color w:val="111111"/>
          <w:sz w:val="28"/>
          <w:szCs w:val="28"/>
          <w:lang w:val="en-US" w:bidi="en-US"/>
        </w:rPr>
        <w:t>299</w:t>
      </w:r>
    </w:p>
    <w:p>
      <w:pPr>
        <w:pStyle w:val="Heading5"/>
        <w:numPr>
          <w:ilvl w:val="4"/>
          <w:numId w:val="1"/>
        </w:numPr>
        <w:rPr/>
      </w:pPr>
      <w:bookmarkStart w:id="296" w:name="__RefHeading___Toc1645143_3650668749"/>
      <w:bookmarkStart w:id="297" w:name="_Toc112"/>
      <w:bookmarkEnd w:id="296"/>
      <w:r>
        <w:rPr>
          <w:rtl w:val="true"/>
        </w:rPr>
        <w:t>الف</w:t>
      </w:r>
      <w:r>
        <w:rPr>
          <w:rtl w:val="true"/>
        </w:rPr>
        <w:t xml:space="preserve">) </w:t>
      </w:r>
      <w:r>
        <w:rPr>
          <w:rtl w:val="true"/>
        </w:rPr>
        <w:t>بطون سبعه‌</w:t>
      </w:r>
      <w:bookmarkEnd w:id="297"/>
    </w:p>
    <w:p>
      <w:pPr>
        <w:pStyle w:val="BookText"/>
        <w:rPr/>
      </w:pPr>
      <w:r>
        <w:rPr>
          <w:rFonts w:ascii="Amiri" w:hAnsi="Amiri" w:eastAsia="Amiri" w:cs="Amiri"/>
          <w:color w:val="111111"/>
          <w:sz w:val="28"/>
          <w:sz w:val="28"/>
          <w:szCs w:val="28"/>
          <w:rtl w:val="true"/>
          <w:lang w:bidi="ar-SA"/>
        </w:rPr>
        <w:t xml:space="preserve">انسان به لحاظ تكثر باطنى و كينونت فرقانى، داراى هفت بطن است </w:t>
      </w:r>
      <w:r>
        <w:rPr>
          <w:rStyle w:val="FootnoteAnchor"/>
        </w:rPr>
        <w:footnoteReference w:id="300"/>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نفس اوست كه ناظر به حيات دنيا و زخارف دنىّ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اين مقام خلود در مرتبه بهائم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آياتى چند ناظر به اين مقامند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وَ الْبَنِينَ وَ </w:t>
      </w:r>
      <w:r>
        <w:rPr>
          <w:rFonts w:eastAsia="Amiri" w:cs="Amiri" w:ascii="Amiri" w:hAnsi="Amiri"/>
          <w:color w:val="111111"/>
          <w:sz w:val="28"/>
          <w:szCs w:val="28"/>
          <w:rtl w:val="true"/>
          <w:lang w:bidi="ar-SA"/>
        </w:rPr>
        <w:t xml:space="preserve">...». </w:t>
      </w:r>
      <w:r>
        <w:rPr>
          <w:rStyle w:val="FootnoteAnchor"/>
        </w:rPr>
        <w:footnoteReference w:id="301"/>
      </w: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صاحب اين مقام حظّى از آخرت و نصيبى از حقيقت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يَقُولُ رَبَّنا آتِنا فِي الدُّنْيا وَ ما لَهُ فِي الْآخِرَةِ مِنْ خَلاقٍ</w:t>
      </w:r>
      <w:r>
        <w:rPr>
          <w:rFonts w:eastAsia="Amiri" w:cs="Amiri" w:ascii="Amiri" w:hAnsi="Amiri"/>
          <w:color w:val="111111"/>
          <w:sz w:val="28"/>
          <w:szCs w:val="28"/>
          <w:rtl w:val="true"/>
          <w:lang w:bidi="ar-SA"/>
        </w:rPr>
        <w:t xml:space="preserve">». </w:t>
      </w:r>
      <w:r>
        <w:rPr>
          <w:rStyle w:val="FootnoteAnchor"/>
        </w:rPr>
        <w:footnoteReference w:id="302"/>
      </w: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بطن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مشتاق لذت باقى و به دنبال جمع لذايذ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اين رتبه است از مرتع بهائم خارج شده و در جمعيت اوليا و انبيا وارد مى‌گردد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در اين حالت از مشتهيات ممنوع و عقل بر او حاكم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انسانى كه داراى معرفت كامل</w:t>
      </w:r>
    </w:p>
    <w:p>
      <w:pPr>
        <w:pStyle w:val="BookText"/>
        <w:rPr/>
      </w:pPr>
      <w:r>
        <w:rPr>
          <w:rFonts w:ascii="IRNazanin" w:hAnsi="IRNazanin" w:eastAsia="IRNazanin"/>
          <w:color w:val="111111"/>
          <w:sz w:val="28"/>
          <w:sz w:val="28"/>
          <w:szCs w:val="28"/>
          <w:rtl w:val="true"/>
          <w:lang w:bidi="fa-IR"/>
        </w:rPr>
        <w:t>به مبدأ و معاد است، آخرت را برمى‌گزيند و از اين عالم ماده خود را خلاص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اين مقام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Style w:val="FootnoteAnchor"/>
        </w:rPr>
        <w:footnoteReference w:id="303"/>
      </w: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بطن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اين موطن با حضور حق آرامش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حالت هرچند كثرت حضور دارد؛ اما بذر مشاهدات، وحدت حق را به نگاه عارف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سالك در اين منزل از تعلقات كونى خارج شده، حقيقت فقر خويش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واقعيت حرفى خويش را بيبند، تولدى دوباره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بعد از تخلص از قيود ظاهرى و تعرّى از احكام و تعلقات مادى، غبار كثرت را از چهره جان برمى‌گيرد و به خلوت رؤيت در مى‌آيد و از اسمى به اسم ديگر سير مى‌كند و در نهايت به مقام مظهريت جامع و جمعيت ظاهر و باطن نائل مى‌گردد كه اين سلوك در سفر ثانى عرفانى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مرآت تجلى باطن، به علوم غيبى و اسرار الهى وقوف مى‌يابد و نسبت به مظاهر اسماء و اعيان ثابته، شهود حاصل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آخر سوره حشر بيانگر اين مقام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عالِمُ الْغَيْبِ وَ الشَّهادَةِ </w:t>
      </w:r>
      <w:r>
        <w:rPr>
          <w:rFonts w:eastAsia="Amiri" w:cs="Amiri" w:ascii="Amiri" w:hAnsi="Amiri"/>
          <w:color w:val="111111"/>
          <w:sz w:val="28"/>
          <w:szCs w:val="28"/>
          <w:rtl w:val="true"/>
          <w:lang w:bidi="ar-SA"/>
        </w:rPr>
        <w:t xml:space="preserve">...». </w:t>
      </w:r>
      <w:r>
        <w:rPr>
          <w:rStyle w:val="FootnoteAnchor"/>
        </w:rPr>
        <w:footnoteReference w:id="304"/>
      </w: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بطن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اين موطن در مظاهر تجليات صفاتى سير مى‌كند و در اين رتبه متحقق به اسماء ظاهر و باطن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قلبى جامع يافته و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يَشْغلُه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عارف تمكين بعد از تلوين و مقام محو بعد از صحو حاصل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تجلى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اين مقام ناظر به احديت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بعد از وصول به مظهريت اسماء كلّى، مجلاى مقام واحديت و احديتِ ذات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جمع الجمع و وحدت تام، تعيّن اين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مقام حقيقت محمديه مى‌باشد كه</w:t>
      </w:r>
      <w:bookmarkStart w:id="298" w:name="pg1713_11758"/>
    </w:p>
    <w:p>
      <w:pPr>
        <w:pStyle w:val="BookText"/>
        <w:rPr/>
      </w:pPr>
      <w:bookmarkEnd w:id="298"/>
      <w:r>
        <w:rPr>
          <w:rFonts w:ascii="Amiri" w:hAnsi="Amiri" w:eastAsia="Amiri" w:cs="Amiri"/>
          <w:color w:val="111111"/>
          <w:sz w:val="28"/>
          <w:sz w:val="28"/>
          <w:szCs w:val="28"/>
          <w:rtl w:val="true"/>
          <w:lang w:bidi="ar-SA"/>
        </w:rPr>
        <w:t xml:space="preserve">به مراتب فتوح و فتح مطلق و لطيفه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نائل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اين بطن، آيات معراج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يَغْشَى السِّدْرَةَ ما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طَغى</w:t>
      </w:r>
      <w:r>
        <w:rPr>
          <w:rFonts w:eastAsia="Amiri" w:cs="Amiri" w:ascii="Amiri" w:hAnsi="Amiri"/>
          <w:color w:val="111111"/>
          <w:sz w:val="28"/>
          <w:szCs w:val="28"/>
          <w:rtl w:val="true"/>
          <w:lang w:bidi="ar-SA"/>
        </w:rPr>
        <w:t xml:space="preserve">» </w:t>
      </w:r>
      <w:r>
        <w:rPr>
          <w:rStyle w:val="FootnoteAnchor"/>
        </w:rPr>
        <w:footnoteReference w:id="305"/>
      </w:r>
      <w:r>
        <w:rPr>
          <w:rFonts w:eastAsia="Times New Roman" w:cs="Times New Roman" w:ascii="Times New Roman" w:hAnsi="Times New Roman"/>
          <w:color w:val="111111"/>
          <w:sz w:val="28"/>
          <w:szCs w:val="28"/>
          <w:lang w:val="en-US" w:bidi="en-US"/>
        </w:rPr>
        <w:t>305</w:t>
      </w:r>
    </w:p>
    <w:p>
      <w:pPr>
        <w:pStyle w:val="Heading5"/>
        <w:numPr>
          <w:ilvl w:val="4"/>
          <w:numId w:val="1"/>
        </w:numPr>
        <w:rPr/>
      </w:pPr>
      <w:bookmarkStart w:id="299" w:name="__RefHeading___Toc1645145_3650668749"/>
      <w:bookmarkStart w:id="300" w:name="_Toc113"/>
      <w:bookmarkEnd w:id="299"/>
      <w:r>
        <w:rPr>
          <w:rtl w:val="true"/>
        </w:rPr>
        <w:t>ب</w:t>
      </w:r>
      <w:r>
        <w:rPr>
          <w:rtl w:val="true"/>
        </w:rPr>
        <w:t xml:space="preserve">) </w:t>
      </w:r>
      <w:r>
        <w:rPr>
          <w:rtl w:val="true"/>
        </w:rPr>
        <w:t>لطايف سبعه‌</w:t>
      </w:r>
      <w:bookmarkEnd w:id="300"/>
    </w:p>
    <w:p>
      <w:pPr>
        <w:pStyle w:val="BookText"/>
        <w:rPr/>
      </w:pPr>
      <w:r>
        <w:rPr>
          <w:rFonts w:ascii="IRNazanin" w:hAnsi="IRNazanin" w:eastAsia="IRNazanin"/>
          <w:color w:val="111111"/>
          <w:sz w:val="28"/>
          <w:sz w:val="28"/>
          <w:szCs w:val="28"/>
          <w:rtl w:val="true"/>
          <w:lang w:bidi="fa-IR"/>
        </w:rPr>
        <w:t>انسان كتاب جامع الهى و نسخه عالم 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تجليات وجودى و تمام ظهورات عالم فرق و جمع در انسان به منصه ظهور رسيده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حاوى مراتب وجودى، سعه تكوينى و كتب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مراتب روحانى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لطايف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Style w:val="FootnoteAnchor"/>
        </w:rPr>
        <w:footnoteReference w:id="306"/>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لطيفه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آن كتاب مستور و رقّ المنشور اطلاق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لطيفه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آن نور و كتاب محو و اثبات يا لوح محو و اثبات اطلاق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كتاب لوح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جبروت انسانى، قلم اعلى، عقل اول و 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لطيفه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مقام لاهوت، حضرت واحديّه انسانى و برزخيت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لطيفه 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حضرت احديه انسانى يا مقام اوادنى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لطيفه اخفائيّه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مقام غيب الغيوب يا مرتبه غيب خفىِّ انسانى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الْقُرآن وَ السبعُ الْمَثاني‌و روح الروح لا روح الأواني</w:t>
      </w:r>
    </w:p>
    <w:p>
      <w:pPr>
        <w:pStyle w:val="BookText"/>
        <w:rPr/>
      </w:pPr>
      <w:r>
        <w:rPr>
          <w:rFonts w:ascii="Amiri" w:hAnsi="Amiri" w:eastAsia="Amiri" w:cs="Amiri"/>
          <w:color w:val="111111"/>
          <w:sz w:val="28"/>
          <w:sz w:val="28"/>
          <w:szCs w:val="28"/>
          <w:rtl w:val="true"/>
          <w:lang w:bidi="ar-SA"/>
        </w:rPr>
        <w:t>فؤادي عند مشهودي مقيم‌لشاهده و عندكم لساني</w:t>
      </w:r>
    </w:p>
    <w:p>
      <w:pPr>
        <w:pStyle w:val="Heading5"/>
        <w:numPr>
          <w:ilvl w:val="4"/>
          <w:numId w:val="1"/>
        </w:numPr>
        <w:rPr/>
      </w:pPr>
      <w:bookmarkStart w:id="301" w:name="__RefHeading___Toc1645147_3650668749"/>
      <w:bookmarkStart w:id="302" w:name="_Toc114"/>
      <w:bookmarkEnd w:id="301"/>
      <w:r>
        <w:rPr>
          <w:rtl w:val="true"/>
        </w:rPr>
        <w:t>ج</w:t>
      </w:r>
      <w:r>
        <w:rPr>
          <w:rtl w:val="true"/>
        </w:rPr>
        <w:t xml:space="preserve">) </w:t>
      </w:r>
      <w:r>
        <w:rPr>
          <w:rtl w:val="true"/>
        </w:rPr>
        <w:t>اطوار سبعه‌</w:t>
      </w:r>
      <w:bookmarkEnd w:id="30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آدمى داراى اطوار مختلفى است و در هر طور عجايب بسيار و معانى بى شمار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 و دل بر مثال زمين و آسمان است و چنانكه ارض و سماء هفت طبقه دارد، آدمى نيز داراى هفت اقليم است و در هر اقليم او معدنى پرگهر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كَمَعادِن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خَلَقَكُمْ أَطْواراً</w:t>
      </w:r>
      <w:r>
        <w:rPr>
          <w:rFonts w:eastAsia="IRNazanin" w:cs="IRNazanin"/>
          <w:color w:val="111111"/>
          <w:sz w:val="28"/>
          <w:szCs w:val="28"/>
          <w:rtl w:val="true"/>
          <w:lang w:bidi="fa-IR"/>
        </w:rPr>
        <w:t xml:space="preserve">». </w:t>
      </w:r>
      <w:r>
        <w:rPr>
          <w:rStyle w:val="FootnoteAnchor"/>
        </w:rPr>
        <w:footnoteReference w:id="307"/>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اطوار و اقاليم عبارتند از</w:t>
      </w:r>
      <w:r>
        <w:rPr>
          <w:rFonts w:eastAsia="Amiri" w:cs="Amiri" w:ascii="Amiri" w:hAnsi="Amiri"/>
          <w:color w:val="111111"/>
          <w:sz w:val="28"/>
          <w:szCs w:val="28"/>
          <w:rtl w:val="true"/>
          <w:lang w:bidi="ar-SA"/>
        </w:rPr>
        <w:t xml:space="preserve">: </w:t>
      </w:r>
      <w:r>
        <w:rPr>
          <w:rStyle w:val="FootnoteAnchor"/>
        </w:rPr>
        <w:footnoteReference w:id="308"/>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است و آن معدن گوهر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w:t>
      </w:r>
      <w:r>
        <w:rPr>
          <w:rFonts w:eastAsia="Amiri" w:cs="Amiri" w:ascii="Amiri" w:hAnsi="Amiri"/>
          <w:color w:val="111111"/>
          <w:sz w:val="28"/>
          <w:szCs w:val="28"/>
          <w:rtl w:val="true"/>
          <w:lang w:bidi="ar-SA"/>
        </w:rPr>
        <w:t xml:space="preserve">». </w:t>
      </w:r>
      <w:r>
        <w:rPr>
          <w:rStyle w:val="FootnoteAnchor"/>
        </w:rPr>
        <w:footnoteReference w:id="309"/>
      </w:r>
      <w:r>
        <w:rPr>
          <w:rFonts w:eastAsia="Times New Roman" w:cs="Times New Roman" w:ascii="Times New Roman" w:hAnsi="Times New Roman"/>
          <w:color w:val="111111"/>
          <w:sz w:val="28"/>
          <w:szCs w:val="28"/>
          <w:lang w:val="en-US" w:bidi="en-US"/>
        </w:rPr>
        <w:t>309</w:t>
      </w:r>
    </w:p>
    <w:p>
      <w:pPr>
        <w:pStyle w:val="BookText"/>
        <w:rPr/>
      </w:pPr>
      <w:r>
        <w:rPr>
          <w:rFonts w:ascii="Amiri" w:hAnsi="Amiri" w:eastAsia="Amiri" w:cs="Amiri"/>
          <w:color w:val="111111"/>
          <w:sz w:val="28"/>
          <w:sz w:val="28"/>
          <w:szCs w:val="28"/>
          <w:rtl w:val="true"/>
          <w:lang w:bidi="ar-SA"/>
        </w:rPr>
        <w:t>طور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است و آن معدن ايمان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 قُلُوبِهِمُ اْلإِيمانَ</w:t>
      </w:r>
      <w:r>
        <w:rPr>
          <w:rFonts w:eastAsia="Amiri" w:cs="Amiri" w:ascii="Amiri" w:hAnsi="Amiri"/>
          <w:color w:val="111111"/>
          <w:sz w:val="28"/>
          <w:szCs w:val="28"/>
          <w:rtl w:val="true"/>
          <w:lang w:bidi="ar-SA"/>
        </w:rPr>
        <w:t xml:space="preserve">» </w:t>
      </w:r>
      <w:r>
        <w:rPr>
          <w:rStyle w:val="FootnoteAnchor"/>
        </w:rPr>
        <w:footnoteReference w:id="310"/>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طور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شغاف خوانده مى‌شود و آن معدن حبّ و عشق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xml:space="preserve">» </w:t>
      </w:r>
      <w:r>
        <w:rPr>
          <w:rStyle w:val="FootnoteAnchor"/>
        </w:rPr>
        <w:footnoteReference w:id="311"/>
      </w: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طور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است كه معدن شهود و رؤيت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Style w:val="FootnoteAnchor"/>
        </w:rPr>
        <w:footnoteReference w:id="312"/>
      </w: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طور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القلب بوده و معدن محبت حضرت الوهيت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ديگرى در ما نگنجددر اين سر بيش از اين سودا نگنجد</w:t>
      </w:r>
    </w:p>
    <w:p>
      <w:pPr>
        <w:pStyle w:val="BookText"/>
        <w:rPr/>
      </w:pPr>
      <w:r>
        <w:rPr>
          <w:rFonts w:ascii="Amiri" w:hAnsi="Amiri" w:eastAsia="Amiri" w:cs="Amiri"/>
          <w:color w:val="111111"/>
          <w:sz w:val="28"/>
          <w:sz w:val="28"/>
          <w:szCs w:val="28"/>
          <w:rtl w:val="true"/>
          <w:lang w:bidi="ar-SA"/>
        </w:rPr>
        <w:t>طور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سويدا است كه در آن معدن مكاشفات غيبى و علوم لدنى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xml:space="preserve">.» </w:t>
      </w:r>
      <w:r>
        <w:rPr>
          <w:rStyle w:val="FootnoteAnchor"/>
        </w:rPr>
        <w:footnoteReference w:id="313"/>
      </w:r>
      <w:r>
        <w:rPr>
          <w:rFonts w:eastAsia="Times New Roman" w:cs="Times New Roman" w:ascii="Times New Roman" w:hAnsi="Times New Roman"/>
          <w:color w:val="111111"/>
          <w:sz w:val="28"/>
          <w:szCs w:val="28"/>
          <w:lang w:val="en-US" w:bidi="en-US"/>
        </w:rPr>
        <w:t>313</w:t>
      </w:r>
    </w:p>
    <w:p>
      <w:pPr>
        <w:pStyle w:val="BookText"/>
        <w:rPr/>
      </w:pPr>
      <w:r>
        <w:rPr>
          <w:rFonts w:ascii="Amiri" w:hAnsi="Amiri" w:eastAsia="Amiri" w:cs="Amiri"/>
          <w:color w:val="111111"/>
          <w:sz w:val="28"/>
          <w:sz w:val="28"/>
          <w:szCs w:val="28"/>
          <w:rtl w:val="true"/>
          <w:lang w:bidi="ar-SA"/>
        </w:rPr>
        <w:t>اى كرده غمت غارت هوش دل مادر تو زده خوان فروش دل 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سرى كه مقدسان از آن محرومندعشق تو فرو گفت به گوش دل ما</w:t>
      </w:r>
    </w:p>
    <w:p>
      <w:pPr>
        <w:pStyle w:val="BookText"/>
        <w:rPr/>
      </w:pPr>
      <w:r>
        <w:rPr>
          <w:rFonts w:ascii="Amiri" w:hAnsi="Amiri" w:eastAsia="Amiri" w:cs="Amiri"/>
          <w:color w:val="111111"/>
          <w:sz w:val="28"/>
          <w:sz w:val="28"/>
          <w:szCs w:val="28"/>
          <w:rtl w:val="true"/>
          <w:lang w:bidi="ar-SA"/>
        </w:rPr>
        <w:t>طور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محجة القلب است ودر آن معدن ظهور انوار تجليات اسمائى و صفاتى حاصل مى‌آيد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Style w:val="FootnoteAnchor"/>
        </w:rPr>
        <w:footnoteReference w:id="314"/>
      </w:r>
      <w:r>
        <w:rPr>
          <w:rFonts w:eastAsia="Times New Roman" w:cs="Times New Roman" w:ascii="Times New Roman" w:hAnsi="Times New Roman"/>
          <w:color w:val="111111"/>
          <w:sz w:val="28"/>
          <w:szCs w:val="28"/>
          <w:lang w:val="en-US" w:bidi="en-US"/>
        </w:rPr>
        <w:t>314</w:t>
      </w:r>
    </w:p>
    <w:p>
      <w:pPr>
        <w:pStyle w:val="BookText"/>
        <w:rPr/>
      </w:pPr>
      <w:r>
        <w:rPr>
          <w:rFonts w:ascii="IRNazanin" w:hAnsi="IRNazanin" w:eastAsia="IRNazanin"/>
          <w:color w:val="111111"/>
          <w:sz w:val="28"/>
          <w:sz w:val="28"/>
          <w:szCs w:val="28"/>
          <w:rtl w:val="true"/>
          <w:lang w:bidi="fa-IR"/>
        </w:rPr>
        <w:t>ناظر به اين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را با هيچ كرامت ديگر قياس نتوان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پيش دلى بود و هزار انديشه‌اكنون همه لا اله‌الا اللَّه است</w:t>
      </w:r>
    </w:p>
    <w:p>
      <w:pPr>
        <w:pStyle w:val="BookText"/>
        <w:rPr/>
      </w:pPr>
      <w:r>
        <w:rPr>
          <w:rFonts w:ascii="IRNazanin" w:hAnsi="IRNazanin" w:eastAsia="IRNazanin"/>
          <w:color w:val="111111"/>
          <w:sz w:val="28"/>
          <w:sz w:val="28"/>
          <w:szCs w:val="28"/>
          <w:rtl w:val="true"/>
          <w:lang w:bidi="fa-IR"/>
        </w:rPr>
        <w:t>انسان به لحاظ باطنى سرّ خويش داراى هفت بطن، هفت لطيفه و هفت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شوطى از طواف مى‌تواند اشاره به مرتبه‌اى از وجود باطنى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دور اول به لطيفه طبع، با شوط دوم به لطيفه نفس، با شوط سوم به لطيفه قلب، با شوط چهارم به لطيفه روح، با شوط پنجم به لطيفه سرّ، با شوط ششم به لطيفه خفى و با آخرين دور طواف به غيب الغيوب يا مرتبه أخفائى انسانى نايل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شهر عشق</w:t>
      </w:r>
    </w:p>
    <w:p>
      <w:pPr>
        <w:pStyle w:val="BookText"/>
        <w:rPr/>
      </w:pPr>
      <w:r>
        <w:rPr>
          <w:rFonts w:ascii="IRNazanin" w:hAnsi="IRNazanin" w:eastAsia="IRNazanin"/>
          <w:color w:val="111111"/>
          <w:sz w:val="28"/>
          <w:sz w:val="28"/>
          <w:szCs w:val="28"/>
          <w:rtl w:val="true"/>
          <w:lang w:bidi="fa-IR"/>
        </w:rPr>
        <w:t>بايد هفت مرتبه به گرد كويش چرخيد و اين هفت شهر عشق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زائر با حالت سكر و حيرت در برابر نور اشراق الهى كه از قلبش تلألؤ مى‌كند زانو مى‌زند، از سرّ خويش حكمت مى‌طلبد و در كهكشان حقيقت به پرواز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سالك تا حضرت بى نشان بالا مى‌رود و به ميهمانى ملائك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اوج گمنامى، خود را در درياى اسرار احساس مى‌كند و در زير سايه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در همان محلى طواف مى‌كند كه مطاف پيامبران، امامان و مدفن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با آخرين دور به ستاره‌اى مى‌ماند كه به گرد خورشيد مى‌چرخد و منظومه‌اى از عشق، كشش، خلسه و جذبه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زمين گذشته و تا عرش فنا ارتفاع گرفته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بجز اسرار، آدابى هم دارد؛ آدابى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تواضع، سكينه و اينكه با پاى برهنه به مطاف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سرّى دارد كه در مباحث گذشته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مستحبات و آداب به هنگام طواف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مضامين بلندى دارند؛ طواف كننده به</w:t>
      </w:r>
      <w:bookmarkStart w:id="303" w:name="pg1713_11761"/>
    </w:p>
    <w:p>
      <w:pPr>
        <w:pStyle w:val="BookText"/>
        <w:rPr/>
      </w:pPr>
      <w:bookmarkEnd w:id="303"/>
      <w:r>
        <w:rPr>
          <w:rFonts w:ascii="IRNazanin" w:hAnsi="IRNazanin" w:eastAsia="IRNazanin"/>
          <w:color w:val="111111"/>
          <w:sz w:val="28"/>
          <w:sz w:val="28"/>
          <w:szCs w:val="28"/>
          <w:rtl w:val="true"/>
          <w:lang w:bidi="fa-IR"/>
        </w:rPr>
        <w:t xml:space="preserve">خدا عرض مى‌كند ما بندگان توايم، پيشانى ما در قبضه قدرت توست، اگر ما را عذاب كنى به سبب گناهان ماست و اگر ما را ببخشى به سبب رحمت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طواف مى‌گويد </w:t>
      </w:r>
      <w:r>
        <w:rPr>
          <w:rStyle w:val="FootnoteAnchor"/>
        </w:rPr>
        <w:footnoteReference w:id="315"/>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إِلَيْكَ فَقِيرٌ وَ مِنْ عَذَابِكَ خَائِفٌ مُسْتَجِيرٌ، اللَّهُمَّ لَا تُبَدِّلْ اسْمِي وَ لَا تُغَيِّرْ جِسْمِي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16"/>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 نيازمندم و بيمناك و پناهنده‌ام، نامم را عوض مكن و جسمم را تغيير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دور هفتم به آخر كعبه رسيد دستانش را مى‌گستراند و صورت و شكم خود را به كعبه مى‌چسباند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 هَذَا مَقَامُ الْعَائِذِ بِكَ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17"/>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بنده، بنده تو و اينجا جايگاه پناه‌آورنده به تو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طواف واجباتى نظير طهارت دارد كه لطايف عرفانى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واجباتى كه در طريقت طواف دخالت دارد، ابتدا كردن و ختم نمودن به حجرالأسود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بايد طواف داخل مطاف باشد و مطاف فاصله ميان ركن و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امورى مثل ملتزم، حطيم، مستجار، حجر اسماعيل، مقام جبرئيل و ركن يمانى داخل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شايسته است اسرار هر يك را بر شمرد</w:t>
      </w:r>
      <w:r>
        <w:rPr>
          <w:rFonts w:eastAsia="IRNazanin" w:cs="IRNazanin"/>
          <w:color w:val="111111"/>
          <w:sz w:val="28"/>
          <w:szCs w:val="28"/>
          <w:rtl w:val="true"/>
          <w:lang w:bidi="fa-IR"/>
        </w:rPr>
        <w:t>:</w:t>
      </w:r>
    </w:p>
    <w:p>
      <w:pPr>
        <w:pStyle w:val="Heading3"/>
        <w:numPr>
          <w:ilvl w:val="2"/>
          <w:numId w:val="1"/>
        </w:numPr>
        <w:rPr/>
      </w:pPr>
      <w:bookmarkStart w:id="304" w:name="__RefHeading___Toc1645149_3650668749"/>
      <w:bookmarkStart w:id="305" w:name="_Toc115"/>
      <w:bookmarkEnd w:id="304"/>
      <w:r>
        <w:rPr>
          <w:rtl w:val="true"/>
        </w:rPr>
        <w:t>اسرار حجرالأسود</w:t>
      </w:r>
      <w:bookmarkEnd w:id="305"/>
    </w:p>
    <w:p>
      <w:pPr>
        <w:pStyle w:val="Heading4"/>
        <w:numPr>
          <w:ilvl w:val="3"/>
          <w:numId w:val="1"/>
        </w:numPr>
        <w:rPr/>
      </w:pPr>
      <w:bookmarkStart w:id="306" w:name="__RefHeading___Toc1645151_3650668749"/>
      <w:bookmarkStart w:id="307" w:name="_Toc116"/>
      <w:bookmarkEnd w:id="306"/>
      <w:r>
        <w:rPr/>
        <w:t>1</w:t>
      </w:r>
      <w:r>
        <w:rPr>
          <w:rtl w:val="true"/>
        </w:rPr>
        <w:t xml:space="preserve">. </w:t>
      </w:r>
      <w:r>
        <w:rPr>
          <w:rtl w:val="true"/>
        </w:rPr>
        <w:t>سنگ بهشتى‌</w:t>
      </w:r>
      <w:bookmarkEnd w:id="307"/>
    </w:p>
    <w:p>
      <w:pPr>
        <w:pStyle w:val="BookText"/>
        <w:rPr/>
      </w:pPr>
      <w:r>
        <w:rPr>
          <w:rFonts w:ascii="IRNazanin" w:hAnsi="IRNazanin" w:eastAsia="IRNazanin"/>
          <w:color w:val="111111"/>
          <w:sz w:val="28"/>
          <w:sz w:val="28"/>
          <w:szCs w:val="28"/>
          <w:rtl w:val="true"/>
          <w:lang w:bidi="fa-IR"/>
        </w:rPr>
        <w:t>حجرالأسود از بهشت آمده و رنگ و بوى اين جهان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حديثى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308" w:name="pg1713_11762"/>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 از سنگهاى بهشت است</w:t>
      </w:r>
      <w:r>
        <w:rPr>
          <w:rFonts w:eastAsia="IRNazanin" w:cs="IRNazanin"/>
          <w:color w:val="111111"/>
          <w:sz w:val="28"/>
          <w:szCs w:val="28"/>
          <w:rtl w:val="true"/>
          <w:lang w:bidi="fa-IR"/>
        </w:rPr>
        <w:t xml:space="preserve">». </w:t>
      </w:r>
      <w:r>
        <w:rPr>
          <w:rStyle w:val="FootnoteAnchor"/>
        </w:rPr>
        <w:footnoteReference w:id="318"/>
      </w:r>
      <w:r>
        <w:rPr>
          <w:rFonts w:eastAsia="Times New Roman" w:cs="Times New Roman" w:ascii="Times New Roman" w:hAnsi="Times New Roman"/>
          <w:color w:val="111111"/>
          <w:sz w:val="28"/>
          <w:szCs w:val="28"/>
          <w:lang w:val="en-US" w:bidi="en-US"/>
        </w:rPr>
        <w:t>318</w:t>
      </w:r>
    </w:p>
    <w:p>
      <w:pPr>
        <w:pStyle w:val="BookText"/>
        <w:rPr/>
      </w:pPr>
      <w:r>
        <w:rPr>
          <w:rFonts w:ascii="IRNazanin" w:hAnsi="IRNazanin" w:eastAsia="IRNazanin"/>
          <w:color w:val="111111"/>
          <w:sz w:val="28"/>
          <w:sz w:val="28"/>
          <w:szCs w:val="28"/>
          <w:rtl w:val="true"/>
          <w:lang w:bidi="fa-IR"/>
        </w:rPr>
        <w:t>منذر ثورى از امام باقر عليه السلام درباره حجرالأسود سئوال كرد كه چه سنگى است و از كجا آمده است؟ امام در پاسخ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ثَلَاثَةُ أَحْجَارٍ مِنَ الْجَنَّةِ؛ الْحَجَرُ الْأَسْوَدُ اسْتَوْدَعَهُ إِبْرَاهِيمَ عليه السلام وَ مَقَامُ إِبْرَاهِيمَ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إِنَّ اللَّهَ اسْتَوْدَعَ إِبْرَاهِيمَ الْحَجَرَ الْأَبْيَضَ وَ كَانَ أَشَدَّ بَيَاضاً مِنَ الْقَرَاطِيسِ فَاسْوَدَّ مِنْ خَطَايَا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19"/>
      </w:r>
      <w:r>
        <w:rPr>
          <w:rFonts w:eastAsia="Times New Roman" w:cs="Times New Roman" w:ascii="Times New Roman" w:hAnsi="Times New Roman"/>
          <w:color w:val="111111"/>
          <w:sz w:val="28"/>
          <w:szCs w:val="28"/>
          <w:lang w:val="en-US" w:bidi="en-US"/>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سنگ از بهشت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كه به وديعت به ابراهيم سپرده شد، مقام ابراهيم و سنگ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 سفيد به حضرت ابراهيم سپرد كه سفيدتر از كاغذ بود، و در نتيجه گناهان بنى آدم سياه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محل نعمت </w:t>
      </w:r>
      <w:r>
        <w:rPr>
          <w:rStyle w:val="FootnoteAnchor"/>
        </w:rPr>
        <w:footnoteReference w:id="320"/>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 رضوان الهى </w:t>
      </w:r>
      <w:r>
        <w:rPr>
          <w:rStyle w:val="FootnoteAnchor"/>
        </w:rPr>
        <w:footnoteReference w:id="321"/>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بهشت وارد شد، اهل رستگارى است</w:t>
      </w:r>
      <w:r>
        <w:rPr>
          <w:rFonts w:eastAsia="IRNazanin" w:cs="IRNazanin"/>
          <w:color w:val="111111"/>
          <w:sz w:val="28"/>
          <w:szCs w:val="28"/>
          <w:rtl w:val="true"/>
          <w:lang w:bidi="fa-IR"/>
        </w:rPr>
        <w:t xml:space="preserve">. </w:t>
      </w:r>
      <w:r>
        <w:rPr>
          <w:rStyle w:val="FootnoteAnchor"/>
        </w:rPr>
        <w:footnoteReference w:id="322"/>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بهشت راه يابد فرشتگان الهى او را اكرام مى‌كنند</w:t>
      </w:r>
      <w:r>
        <w:rPr>
          <w:rFonts w:eastAsia="IRNazanin" w:cs="IRNazanin"/>
          <w:color w:val="111111"/>
          <w:sz w:val="28"/>
          <w:szCs w:val="28"/>
          <w:rtl w:val="true"/>
          <w:lang w:bidi="fa-IR"/>
        </w:rPr>
        <w:t xml:space="preserve">. </w:t>
      </w:r>
      <w:r>
        <w:rPr>
          <w:rStyle w:val="FootnoteAnchor"/>
        </w:rPr>
        <w:footnoteReference w:id="323"/>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بعضى از ويژگيهاى بهشت، بهشتيان و پديده‌هاى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سنگى كه از بهشت آمده، بى ترديد نعيم است، با خود رحمت و رضوان الهى را آورده است و هر كس او را لمس كند، مكرم و بهشتى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 از خانه خاكى سفر كن‌به بيت يار افلاكى نظر كن</w:t>
      </w:r>
    </w:p>
    <w:p>
      <w:pPr>
        <w:pStyle w:val="BookText"/>
        <w:rPr/>
      </w:pPr>
      <w:r>
        <w:rPr>
          <w:rFonts w:ascii="IRNazanin" w:hAnsi="IRNazanin" w:eastAsia="IRNazanin"/>
          <w:color w:val="111111"/>
          <w:sz w:val="28"/>
          <w:sz w:val="28"/>
          <w:szCs w:val="28"/>
          <w:rtl w:val="true"/>
          <w:lang w:bidi="fa-IR"/>
        </w:rPr>
        <w:t>گذر از لعل و ياقوت و زمردبسنده بر تماشاى حجر كن</w:t>
      </w:r>
    </w:p>
    <w:p>
      <w:pPr>
        <w:pStyle w:val="Heading4"/>
        <w:numPr>
          <w:ilvl w:val="3"/>
          <w:numId w:val="1"/>
        </w:numPr>
        <w:rPr/>
      </w:pPr>
      <w:bookmarkStart w:id="309" w:name="__RefHeading___Toc1645153_3650668749"/>
      <w:bookmarkStart w:id="310" w:name="_Toc117"/>
      <w:bookmarkEnd w:id="309"/>
      <w:r>
        <w:rPr/>
        <w:t>2</w:t>
      </w:r>
      <w:r>
        <w:rPr>
          <w:rtl w:val="true"/>
        </w:rPr>
        <w:t xml:space="preserve">. </w:t>
      </w:r>
      <w:r>
        <w:rPr>
          <w:rtl w:val="true"/>
        </w:rPr>
        <w:t>حضور در بهشت‌</w:t>
      </w:r>
      <w:bookmarkEnd w:id="31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سنگى كه از بهشت است طبعاً به بهشت باز مى‌گردد و خود را در بهشت نشان مى‌دهد؛ بنابراين حجرالأسود در بهشت حضور دارد و حتى در بهشت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w:t>
      </w:r>
      <w:bookmarkStart w:id="311" w:name="pg1713_11763"/>
    </w:p>
    <w:p>
      <w:pPr>
        <w:pStyle w:val="BookText"/>
        <w:rPr/>
      </w:pPr>
      <w:bookmarkEnd w:id="311"/>
      <w:r>
        <w:rPr>
          <w:rFonts w:ascii="IRNazanin" w:hAnsi="IRNazanin" w:eastAsia="IRNazanin"/>
          <w:color w:val="111111"/>
          <w:sz w:val="28"/>
          <w:sz w:val="28"/>
          <w:szCs w:val="28"/>
          <w:rtl w:val="true"/>
          <w:lang w:bidi="fa-IR"/>
        </w:rPr>
        <w:t>سنگ بسيار با وفاست؛ زيرا هر كس او را در اين دنيا لمس كرده باشد، شهادت داده، براى او بهشت را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بهشت و وفا با يكديگر همراهند و اگر بى‌وفايى يا نقض عهدى وجود دارد، ويژگى جهنم و دوزخيان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درباره حجرالأسود ضمن اشاره به وفادارى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الحجر الأسود والركن اليمانى يوم القيامة و لهما عينان و لسان و شفتان، يشهدان لمن استلمهما بالوفاء</w:t>
      </w:r>
      <w:r>
        <w:rPr>
          <w:rFonts w:eastAsia="Amiri" w:cs="Amiri" w:ascii="Amiri" w:hAnsi="Amiri"/>
          <w:color w:val="111111"/>
          <w:sz w:val="28"/>
          <w:szCs w:val="28"/>
          <w:rtl w:val="true"/>
          <w:lang w:bidi="ar-SA"/>
        </w:rPr>
        <w:t xml:space="preserve">» </w:t>
      </w:r>
      <w:r>
        <w:rPr>
          <w:rStyle w:val="FootnoteAnchor"/>
        </w:rPr>
        <w:footnoteReference w:id="324"/>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قيامت حجرالأسود و ركن يمانى را مبعوث مى‌كند در حالى كه دو چشم و زبان و دو لب دارند و با وفادارى براى كسانى كه اين دو را لمس كرده‌اند شهادت مى‌دهند</w:t>
      </w:r>
      <w:r>
        <w:rPr>
          <w:rFonts w:eastAsia="IRNazanin" w:cs="IRNazanin"/>
          <w:color w:val="111111"/>
          <w:sz w:val="28"/>
          <w:szCs w:val="28"/>
          <w:rtl w:val="true"/>
          <w:lang w:bidi="fa-IR"/>
        </w:rPr>
        <w:t>.»</w:t>
      </w:r>
    </w:p>
    <w:p>
      <w:pPr>
        <w:pStyle w:val="Heading4"/>
        <w:numPr>
          <w:ilvl w:val="3"/>
          <w:numId w:val="1"/>
        </w:numPr>
        <w:rPr/>
      </w:pPr>
      <w:bookmarkStart w:id="312" w:name="__RefHeading___Toc1645155_3650668749"/>
      <w:bookmarkStart w:id="313" w:name="_Toc118"/>
      <w:bookmarkEnd w:id="312"/>
      <w:r>
        <w:rPr/>
        <w:t>3</w:t>
      </w:r>
      <w:r>
        <w:rPr>
          <w:rtl w:val="true"/>
        </w:rPr>
        <w:t xml:space="preserve">. </w:t>
      </w:r>
      <w:r>
        <w:rPr>
          <w:rtl w:val="true"/>
        </w:rPr>
        <w:t>علت سياهى‌</w:t>
      </w:r>
      <w:bookmarkEnd w:id="313"/>
    </w:p>
    <w:p>
      <w:pPr>
        <w:pStyle w:val="BookText"/>
        <w:rPr/>
      </w:pPr>
      <w:r>
        <w:rPr>
          <w:rFonts w:ascii="IRNazanin" w:hAnsi="IRNazanin" w:eastAsia="IRNazanin"/>
          <w:color w:val="111111"/>
          <w:sz w:val="28"/>
          <w:sz w:val="28"/>
          <w:szCs w:val="28"/>
          <w:rtl w:val="true"/>
          <w:lang w:bidi="fa-IR"/>
        </w:rPr>
        <w:t>حجرالأسود در آغاز بسيار سفيد بود، از كاغذ و شير هم سفيدتر؛ اما سياه شد و تغيير رنگ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سياهى به دو گونه مطرح شده است؛ گاهى به گناهان مشركين عهد جاهليت نسبت داده شده؛ چون در زمان جاهليت اين سنگ مس شده، رجس و جرمهاى آنها باعث شد تا اين سنگ سياه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 از سنگ‌هاى بهشتى است و سفيد بود تا اينكه در زمان جاهليت افرادى با رجس آن را مس كردند</w:t>
      </w:r>
      <w:r>
        <w:rPr>
          <w:rFonts w:eastAsia="IRNazanin" w:cs="IRNazanin"/>
          <w:color w:val="111111"/>
          <w:sz w:val="28"/>
          <w:szCs w:val="28"/>
          <w:rtl w:val="true"/>
          <w:lang w:bidi="fa-IR"/>
        </w:rPr>
        <w:t xml:space="preserve">.» </w:t>
      </w:r>
      <w:r>
        <w:rPr>
          <w:rStyle w:val="FootnoteAnchor"/>
        </w:rPr>
        <w:footnoteReference w:id="325"/>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گاهى نيز به مجرمين و منافقين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 عليه السلام در حديثى عجيب به مضمونى عميق اشارتى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الْأَرْوَاحَ جُنُودٌ مُجَنَّدَةٌ فَمَا تَعَارَفَ مِنْهَا فِي الْمِيثَاقِ ائْتَلَفَ هَاهُنَا وَ مَا تَنَاكَرَ مِنْهَا فِي الْمِيثَاقِ اخْتَلَفَ هَاهُنَا وَ الْمِيثَاقُ هُوَ فِي هَذَا الْحَجَرِ الْأَسْوَدِ أَمَا وَ اللَّهِ إِنَّ لَهُ لَعَيْنَيْنِ وَ أُذُنَيْنِ وَ فَماً وَ لِسَاناً ذَلْقاً وَ لَقَدْ كَانَ أَشَدَّ بَيَاضاً مِنَ اللَّبَنِ وَ لَكِنَ</w:t>
      </w:r>
    </w:p>
    <w:p>
      <w:pPr>
        <w:pStyle w:val="BookText"/>
        <w:rPr/>
      </w:pPr>
      <w:r>
        <w:rPr>
          <w:rFonts w:ascii="Amiri" w:hAnsi="Amiri" w:eastAsia="Amiri" w:cs="Amiri"/>
          <w:color w:val="111111"/>
          <w:sz w:val="28"/>
          <w:sz w:val="28"/>
          <w:szCs w:val="28"/>
          <w:rtl w:val="true"/>
          <w:lang w:bidi="ar-SA"/>
        </w:rPr>
        <w:t>الْمُجْرِمِينَ يَسْتَلِمُونَهُ وَ الْمُنَافِقِينَ فَبَلَغَ كَمِثْلِ مَا تَرَوْنَ</w:t>
      </w:r>
      <w:r>
        <w:rPr>
          <w:rFonts w:eastAsia="Amiri" w:cs="Amiri" w:ascii="Amiri" w:hAnsi="Amiri"/>
          <w:color w:val="111111"/>
          <w:sz w:val="28"/>
          <w:szCs w:val="28"/>
          <w:rtl w:val="true"/>
          <w:lang w:bidi="ar-SA"/>
        </w:rPr>
        <w:t xml:space="preserve">». </w:t>
      </w:r>
      <w:r>
        <w:rPr>
          <w:rStyle w:val="FootnoteAnchor"/>
        </w:rPr>
        <w:footnoteReference w:id="326"/>
      </w:r>
      <w:r>
        <w:rPr>
          <w:rFonts w:eastAsia="Times New Roman" w:cs="Times New Roman" w:ascii="Times New Roman" w:hAnsi="Times New Roman"/>
          <w:color w:val="111111"/>
          <w:sz w:val="28"/>
          <w:szCs w:val="28"/>
          <w:lang w:val="en-US" w:bidi="en-US"/>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ارواح نيروهاى آماده هستند، هر كدام كه در عالم ميثاق با يكديگر آشنا بودند با يكديگر الفت برقرار مى‌كنند و هر كدام در عالم ميثاق از يكديگر دور بودند، نزد حجرالأسود از يكديگر دور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خدا سوگند حجرالأسود دو چشم و دو گوش و دهان و زبانى دارد و همانا از شير سفيدتر بود، ولى مجرمين و منافقين آن را لمس نمودند و چنين شد كه مى‌بينيد</w:t>
      </w:r>
      <w:r>
        <w:rPr>
          <w:rFonts w:eastAsia="IRNazanin" w:cs="IRNazanin"/>
          <w:color w:val="111111"/>
          <w:sz w:val="28"/>
          <w:szCs w:val="28"/>
          <w:rtl w:val="true"/>
          <w:lang w:bidi="fa-IR"/>
        </w:rPr>
        <w:t xml:space="preserve">». </w:t>
      </w:r>
      <w:r>
        <w:rPr>
          <w:rStyle w:val="FootnoteAnchor"/>
        </w:rPr>
        <w:footnoteReference w:id="327"/>
      </w: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از اين حديث نكته جالب توجهى به دست مى‌آيد و آن اينكه وضعيت ارواح در عالم بالا در حجرالأسود ثبت است، گويا يك برنامه نرم‌افزارى بسيار دقيق در اين قطعه سنگ قرار دارد تا نفوسى كه در عالم ذر و ميثاق با يكديگر انس و محبتى داشته‌اند، نزد حجرالأسود خود را بيابند و آن نفوسى كه يكديگر را دفع كرده‌اند نزد حجرالأسود از يكديگر فاصله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مى‌توان گفت اين قطعه سنگ بهشتى، گويى ابررايانه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علت سياهى حجرالأسود تعبير كلى‌ترى هم بيان شده است و آن اينكه خطاها و جرمهاى بنى آدم باعث تغيير رنگ حجرالأسود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سياهى حجر جرمها، معاصى و خطاهاى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الحجرالأسود من الجنة وهو اشد بياضاً من اللبن، فسوّدته خطايا بنى آدم</w:t>
      </w:r>
      <w:r>
        <w:rPr>
          <w:rFonts w:eastAsia="Amiri" w:cs="Amiri" w:ascii="Amiri" w:hAnsi="Amiri"/>
          <w:color w:val="111111"/>
          <w:sz w:val="28"/>
          <w:szCs w:val="28"/>
          <w:rtl w:val="true"/>
          <w:lang w:bidi="ar-SA"/>
        </w:rPr>
        <w:t xml:space="preserve">» </w:t>
      </w:r>
      <w:r>
        <w:rPr>
          <w:rStyle w:val="FootnoteAnchor"/>
        </w:rPr>
        <w:footnoteReference w:id="328"/>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 از بهشت نازل شد در حالى كه از شير سفيدتر بود ولى گناهان فرزندان آدم آن‌را سياه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سياهى و سفيدى در يكى از آيات قرآن به صورت زيبايى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قيامت تفكيك چهره‌هاست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آخرت چهره‌ها را دو گونه محشور مى‌كند؛ بعضى صورتها سفيد و بعضى ديگر سياهند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كفر ورزيده‌اند، با صورت سياه محشور و به عذاب مبتلا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سفيد رويند، اهل تقوا در دنيا و رحمت الهى در آخرتند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 تَسْوَدُّ وُجُوهٌ فَأَمَّا الَّذِينَ اسْوَدَّتْ وُجُوهُهُمْ أَ كَفَرْتُمْ بَعْدَ</w:t>
      </w:r>
      <w:bookmarkStart w:id="314" w:name="pg1713_11765"/>
    </w:p>
    <w:p>
      <w:pPr>
        <w:pStyle w:val="BookText"/>
        <w:rPr/>
      </w:pPr>
      <w:bookmarkEnd w:id="314"/>
      <w:r>
        <w:rPr>
          <w:rFonts w:ascii="Amiri" w:hAnsi="Amiri" w:eastAsia="Amiri" w:cs="Amiri"/>
          <w:color w:val="111111"/>
          <w:sz w:val="28"/>
          <w:sz w:val="28"/>
          <w:szCs w:val="28"/>
          <w:rtl w:val="true"/>
          <w:lang w:bidi="ar-SA"/>
        </w:rPr>
        <w:t>إِيمانِكُمْ فَذُوقُوا 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ابْيَضَّتْ وُجُوهُهُمْ فَفِي رَحْمَتِ اللَّهِ هُمْ فِيها خالِدُونَ</w:t>
      </w:r>
      <w:r>
        <w:rPr>
          <w:rFonts w:eastAsia="Amiri" w:cs="Amiri" w:ascii="Amiri" w:hAnsi="Amiri"/>
          <w:color w:val="111111"/>
          <w:sz w:val="28"/>
          <w:szCs w:val="28"/>
          <w:rtl w:val="true"/>
          <w:lang w:bidi="ar-SA"/>
        </w:rPr>
        <w:t xml:space="preserve">» </w:t>
      </w:r>
      <w:r>
        <w:rPr>
          <w:rStyle w:val="FootnoteAnchor"/>
        </w:rPr>
        <w:footnoteReference w:id="329"/>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بيايد كه گروهى روسفيد و گروه روسياه باشند سيه‌رويان را نكوهش كنند كه چرا كافر شديد بعد از ايمان اكنون بخشيد عذاب خدا را به كيفر كفرتان، اما سفيدرويان به بهشت كه محل رحمت خداست در آيند و در آن جاويد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رخساره خبر مى‌دهد از سرّ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سفيدرويى حكايت از تقواى درون دارد چنانكه روسياهى اشاره به كفر باطنى و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سنگى كه از بهشت آمده بايد نشانى از بهشت داشته باشد لذا در آغاز سفيدتر از شير بود، اما همينكه به‌دنيا آمد با لمس دست‌هاى گنهكار تغيير رنگ داده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لطيف اينكه حجرالاسود سياهى جرم و خطاى بنى‌آدم را به خود گرفت و با استلام خويش آنها را پاك نموده درونشان را سفيد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حجرالاسود سياهى گناه را از انسان گرفته باعث طهارت و سفيدرويى آنان مى‌شود، زبان حال حجرالاسود خطاب به گنهكاران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تو به من، سفيدى من به تو</w:t>
      </w:r>
      <w:r>
        <w:rPr>
          <w:rFonts w:eastAsia="IRNazanin" w:cs="IRNazanin"/>
          <w:color w:val="111111"/>
          <w:sz w:val="28"/>
          <w:szCs w:val="28"/>
          <w:rtl w:val="true"/>
          <w:lang w:bidi="fa-IR"/>
        </w:rPr>
        <w:t>.</w:t>
      </w:r>
    </w:p>
    <w:p>
      <w:pPr>
        <w:pStyle w:val="Heading4"/>
        <w:numPr>
          <w:ilvl w:val="3"/>
          <w:numId w:val="1"/>
        </w:numPr>
        <w:rPr/>
      </w:pPr>
      <w:bookmarkStart w:id="315" w:name="__RefHeading___Toc1645157_3650668749"/>
      <w:bookmarkStart w:id="316" w:name="_Toc119"/>
      <w:bookmarkEnd w:id="315"/>
      <w:r>
        <w:rPr/>
        <w:t>4</w:t>
      </w:r>
      <w:r>
        <w:rPr>
          <w:rtl w:val="true"/>
        </w:rPr>
        <w:t xml:space="preserve">. </w:t>
      </w:r>
      <w:r>
        <w:rPr>
          <w:rtl w:val="true"/>
        </w:rPr>
        <w:t>سنگ ميثاق‌</w:t>
      </w:r>
      <w:bookmarkEnd w:id="316"/>
    </w:p>
    <w:p>
      <w:pPr>
        <w:pStyle w:val="BookText"/>
        <w:rPr/>
      </w:pPr>
      <w:r>
        <w:rPr>
          <w:rFonts w:ascii="IRNazanin" w:hAnsi="IRNazanin" w:eastAsia="IRNazanin"/>
          <w:color w:val="111111"/>
          <w:sz w:val="28"/>
          <w:sz w:val="28"/>
          <w:szCs w:val="28"/>
          <w:rtl w:val="true"/>
          <w:lang w:bidi="fa-IR"/>
        </w:rPr>
        <w:t>لمس حجرالاسود از مستحبات و آداب طواف است؛ چنانكه طواف بايد از آنجا آغاز شده، به همانجا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سنتهاى پيامبر صلى الله عليه و آله، استلام حجرالاسود بود؛ ايشان در هر طوافى، چه واجب و چه مستحب اين سنگ بهشتى را مسح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بالا آمده بود كه وارد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كنار در مسجد آمد، شترش را خواباند، سپس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حجرالاسود آغاز كرد و دست بر آن كشيد و چشمانش پر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دور هروله‌كنان و چهار دور معمولى طواف كرد تا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حجرالاسود را بوسيد دستانش را بر آن نهاد و</w:t>
      </w:r>
    </w:p>
    <w:p>
      <w:pPr>
        <w:pStyle w:val="BookText"/>
        <w:rPr/>
      </w:pPr>
      <w:r>
        <w:rPr>
          <w:rFonts w:ascii="IRNazanin" w:hAnsi="IRNazanin" w:eastAsia="IRNazanin"/>
          <w:color w:val="111111"/>
          <w:sz w:val="28"/>
          <w:sz w:val="28"/>
          <w:szCs w:val="28"/>
          <w:rtl w:val="true"/>
          <w:lang w:bidi="fa-IR"/>
        </w:rPr>
        <w:t>آن‌ها را به چهره‌اش كشيد</w:t>
      </w:r>
      <w:r>
        <w:rPr>
          <w:rFonts w:eastAsia="IRNazanin" w:cs="IRNazanin"/>
          <w:color w:val="111111"/>
          <w:sz w:val="28"/>
          <w:szCs w:val="28"/>
          <w:rtl w:val="true"/>
          <w:lang w:bidi="fa-IR"/>
        </w:rPr>
        <w:t xml:space="preserve">». </w:t>
      </w:r>
      <w:r>
        <w:rPr>
          <w:rStyle w:val="FootnoteAnchor"/>
        </w:rPr>
        <w:footnoteReference w:id="330"/>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براساس فرموده امام صادق عليه السلام اين سنت از آغاز تاريخ بشريت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استلام حجر از زمان آدم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ادم لمّا نظر الى الحجر فى الركن كبّر اللَّه وهلله وسجده فلذلك جرت السنة</w:t>
      </w:r>
      <w:r>
        <w:rPr>
          <w:rFonts w:eastAsia="Amiri" w:cs="Amiri" w:ascii="Amiri" w:hAnsi="Amiri"/>
          <w:color w:val="111111"/>
          <w:sz w:val="28"/>
          <w:szCs w:val="28"/>
          <w:rtl w:val="true"/>
          <w:lang w:bidi="ar-SA"/>
        </w:rPr>
        <w:t xml:space="preserve">» </w:t>
      </w:r>
      <w:r>
        <w:rPr>
          <w:rStyle w:val="FootnoteAnchor"/>
        </w:rPr>
        <w:footnoteReference w:id="331"/>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به حجر الاسود در ركن نظر كرد خدا را تكبير، تهليل و تمجيد نمود، از اين‌رو 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آدم به زمين هبوط كرد، از تنهايى به خدا شكوه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ياقوتى از بهشت براى او فرستاد و اين همان سنگ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شناخت؛ چون در بهشت آن را ديده بود، از اين رو هر گاه بر آن گذر مى‌كرد، آن را مسح مى‌نمود و به همين علت مسح و لمس و استلام حجرالاسود سنت شد؛ سنتى ديرينه كه به تاريخ بشريت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سئوالى مطرح مى‌شود و آن اين‌كه سرّ استلام چيست؟ نكات ظريفى در احاديث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سنگ ميثاق است؛ ميثاقى كه خداوند در عالم الست از بندگان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آدم اين سنگ را لمس مى‌كنند تا يادآور عهد و پيمانى باشد كه آنان با خدا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كَالْمِيثَاقِ وَ اسْتِلَامُهُ كَالْبَيْعَةِ وَ كَانَ إِذَا اسْتَلَمَهُ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أَمَانَتِي أَدَّيْتُهَا وَ مِيثَاقِي تَعَاهَدْتُهُ لِيَشْهَدَ لِي عِنْدَكَ بِالْبَلَاغِ</w:t>
      </w:r>
      <w:r>
        <w:rPr>
          <w:rFonts w:eastAsia="Amiri" w:cs="Amiri" w:ascii="Amiri" w:hAnsi="Amiri"/>
          <w:color w:val="111111"/>
          <w:sz w:val="28"/>
          <w:szCs w:val="28"/>
          <w:rtl w:val="true"/>
          <w:lang w:bidi="ar-SA"/>
        </w:rPr>
        <w:t xml:space="preserve">». </w:t>
      </w:r>
      <w:r>
        <w:rPr>
          <w:rStyle w:val="FootnoteAnchor"/>
        </w:rPr>
        <w:footnoteReference w:id="332"/>
      </w:r>
      <w:r>
        <w:rPr>
          <w:rFonts w:eastAsia="Times New Roman" w:cs="Times New Roman" w:ascii="Times New Roman" w:hAnsi="Times New Roman"/>
          <w:color w:val="111111"/>
          <w:sz w:val="28"/>
          <w:szCs w:val="28"/>
          <w:lang w:val="en-US" w:bidi="en-US"/>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مانند پيمان است و دست كشيدن بر آن مثل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گاه دست بر آن مى‌كشيد،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امانت من است كه ادا كردم و پيمان من است كه بستم، تا نزد تو براى من گواهى دهد كه رساندم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حلبى مى‌گويد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كشيدن به حجرالاسود</w:t>
      </w:r>
    </w:p>
    <w:p>
      <w:pPr>
        <w:pStyle w:val="BookText"/>
        <w:rPr/>
      </w:pPr>
      <w:r>
        <w:rPr>
          <w:rFonts w:ascii="IRNazanin" w:hAnsi="IRNazanin" w:eastAsia="IRNazanin"/>
          <w:color w:val="111111"/>
          <w:sz w:val="28"/>
          <w:sz w:val="28"/>
          <w:szCs w:val="28"/>
          <w:rtl w:val="true"/>
          <w:lang w:bidi="fa-IR"/>
        </w:rPr>
        <w:t>سنت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خداوند از فرزندان آدم پيمان گرفت، حجرالاسود را از بهشت فرا خواند و به آن دستور داد، آن هم پيمان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حجرالاسود براى هر كه به پيمان وفا كند گواهى به وفا مى‌دهد</w:t>
      </w:r>
      <w:r>
        <w:rPr>
          <w:rFonts w:eastAsia="IRNazanin" w:cs="IRNazanin"/>
          <w:color w:val="111111"/>
          <w:sz w:val="28"/>
          <w:szCs w:val="28"/>
          <w:rtl w:val="true"/>
          <w:lang w:bidi="fa-IR"/>
        </w:rPr>
        <w:t xml:space="preserve">». </w:t>
      </w:r>
      <w:r>
        <w:rPr>
          <w:rStyle w:val="FootnoteAnchor"/>
        </w:rPr>
        <w:footnoteReference w:id="333"/>
      </w:r>
      <w:r>
        <w:rPr>
          <w:rFonts w:eastAsia="Times New Roman" w:cs="Times New Roman" w:ascii="Times New Roman" w:hAnsi="Times New Roman"/>
          <w:color w:val="111111"/>
          <w:sz w:val="28"/>
          <w:szCs w:val="28"/>
          <w:lang w:val="en-US" w:bidi="en-US"/>
        </w:rPr>
        <w:t>333</w:t>
      </w:r>
    </w:p>
    <w:p>
      <w:pPr>
        <w:pStyle w:val="BookText"/>
        <w:rPr/>
      </w:pPr>
      <w:r>
        <w:rPr>
          <w:rFonts w:ascii="IRNazanin" w:hAnsi="IRNazanin" w:eastAsia="IRNazanin"/>
          <w:color w:val="111111"/>
          <w:sz w:val="28"/>
          <w:sz w:val="28"/>
          <w:szCs w:val="28"/>
          <w:rtl w:val="true"/>
          <w:lang w:bidi="fa-IR"/>
        </w:rPr>
        <w:t>ايشان در جاى ديگرى با اشاره به همين عهد و پيمان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چون از بندگان پيمان گرفت، حجرالاسود را فرمان داد تا آن را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من است كه ادا كردم و پيمان من است كه وفا كردم تا براى من گواهى دهى كه وفا كردم</w:t>
      </w:r>
      <w:r>
        <w:rPr>
          <w:rFonts w:eastAsia="IRNazanin" w:cs="IRNazanin"/>
          <w:color w:val="111111"/>
          <w:sz w:val="28"/>
          <w:szCs w:val="28"/>
          <w:rtl w:val="true"/>
          <w:lang w:bidi="fa-IR"/>
        </w:rPr>
        <w:t xml:space="preserve">». </w:t>
      </w:r>
      <w:r>
        <w:rPr>
          <w:rStyle w:val="FootnoteAnchor"/>
        </w:rPr>
        <w:footnoteReference w:id="334"/>
      </w: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 xml:space="preserve">خداوند ذريّه آدم را از صلب فرزندان آدم خارج نمود، تمام انسان‌ها را بار عام داد و به همه فراخوان عمومى جهت حضور در عالمى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اين فراخوان عام به منظور كارى بسيار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مهم چيزى جز عهد و ميثاق بندگان با خدا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Pr>
        <w:footnoteReference w:id="335"/>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از پشت بنى آدم فرزندانشان را بيرون آورد و آنان را بر خودشان گواه گرفت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پروردگارتان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قيامت نگوييد كه ما از آن بى‌خبر بوديم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نكاتى وجود دارد؛ از يك سو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اشهدهم على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معناست </w:t>
      </w:r>
      <w:r>
        <w:rPr>
          <w:rStyle w:val="FootnoteAnchor"/>
        </w:rPr>
        <w:footnoteReference w:id="336"/>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انسان‌ها شاهد حقيقت خويش شده واقعيت خويش را يافتند لذا شهادت در اين آيه به معناى گواهى دادن در محكمه نيست بلكه به معناى شهود حقيقت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وجود انسانى چيزى جز فقر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r>
        <w:rPr>
          <w:rStyle w:val="FootnoteAnchor"/>
        </w:rPr>
        <w:footnoteReference w:id="337"/>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همه شما به خدا نيازمنديد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بى نياز و ستودنى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ارتباطى عميق ميان شهود 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اين‌كه هر گاه انسان فقر خويش را بيابد متوجه غناى حق مى‌شود لذا يافتن فقر خويش با يافتن غناى خدا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همان مضمونى است كه به گونه‌هاى مختلف در احاديث معرفت نفس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Pr>
        <w:footnoteReference w:id="338"/>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سوم ظرافتى است كه 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فرموده امام صادق عليه السلام خداوند دو گونه ممكن بود بفرمايد </w:t>
      </w:r>
      <w:r>
        <w:rPr>
          <w:rStyle w:val="FootnoteAnchor"/>
        </w:rPr>
        <w:footnoteReference w:id="339"/>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اليس لكم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ربى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رب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بيان دوم را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اين است كه بيان دوم دالّ بر حضور است برخلاف بيان اول كه غيبت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بنى‌آدم در آن عالم همگى خدا را زيارت كردند و خداوند به تمامى انسان‌ها بار عام شهود داد و همه به مشاهده او نايل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انسان‌ها با خدا در آن عالم رابطه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نبود بلكه رابطه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سنگ سياه شاهد پيمان انسان‌ها با خدا بوده و تمامى پيمان‌ها را درون خود ثبت و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اين دنيا هر گاه حجرالاسود را لمس مى‌كنند، به عهد و پيمانى باز مى‌گردند كه در عالم معنا با خدا بسته‌اند و حجرالاسود با هر استلامى از روى وفادارى گواهى مى‌دهد، حجرالاسود امانتدار و پيمان نگه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عهد و پيمان‌ها را درون خود جاى داد، لمس‌ها و استلام‌ها را هم درون خود نگه مى‌دارد و در قيامت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 گفت كه حجرالاسود سنگ ميثاق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صدرالمتالهين در تاويل اسرار حج، حجرالاسود را سنگ ميثاق دانسته معتقد است </w:t>
      </w:r>
      <w:r>
        <w:rPr>
          <w:rStyle w:val="FootnoteAnchor"/>
        </w:rPr>
        <w:footnoteReference w:id="340"/>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سنگ از روى ايمان به وعده خويش وفا نمود و در زير كوه ابوقبيس صفات نفسانى و هواهاى حيوانى پنهان گشت و به همين رو رنگش به سياهى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عليه السلام به ساختن خانه كعبه مأمور شد با كمال وقار و سكينه اين ياقوت بهشتى را در جاى خويش قرار داد تا هر</w:t>
      </w:r>
    </w:p>
    <w:p>
      <w:pPr>
        <w:pStyle w:val="BookText"/>
        <w:rPr/>
      </w:pPr>
      <w:r>
        <w:rPr>
          <w:rFonts w:ascii="Amiri" w:hAnsi="Amiri" w:eastAsia="Amiri" w:cs="Amiri"/>
          <w:color w:val="111111"/>
          <w:sz w:val="28"/>
          <w:sz w:val="28"/>
          <w:szCs w:val="28"/>
          <w:rtl w:val="true"/>
          <w:lang w:bidi="ar-SA"/>
        </w:rPr>
        <w:t>كس آنرا لمس مى‌كند آرامش بهشتى را دريابد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مضامين پيشين در حديثى از امام صادق عليه السلام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اعين از امام عليه 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حجرالاسود در ركن قرار گرفته و چرا در جاى ديگرى واقع نشده است؟ چرا از بهشت خارج شد؟ از چه روى ميثاق بندگان قرار گرفت؟ علت و سبب اين امور چيست؟ امام عليه السلام با تحسين او از اينگونه پرسش‌ها در جواب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فَافْهَمِ الْجَوَابَ وَ فَرِّغْ قَلْبَكَ وَ أَصْغِ سَمْعَكَ أُخْبِرْكَ إِنْ شَاءَ اللَّهُ إِنَّ اللَّهَ تَبَارَكَ وَ تَعَالَى وَضَعَ الْحَجَرَ الْأَسْوَدَ وَ هِيَ جَوْهَرَةٌ أُخْرِجَتْ مِنَ الْجَنَّةِ إِلَى آدَمَ عليه السلام فَوُضِعَتْ فِي ذَلِكَ الرُّكْنِ لِعِلَّةِ الْمِيثَاقِ وَ ذَلِكَ أَنَّهُ لَمَّا أَخَذَ مِنْ بَنِي آدَمَ مِنْ ظُهُورِهِمْ ذُرِّيَّتَهُمْ حِينَ أَخَذَ اللَّهُ عَلَيْهِمُ الْمِيثَاقَ فِي ذَلِكَ الْمَكَانِ وَ فِي ذَلِكَ الْمَكَانِ تَرَاءَى لَهُمْ وَ مِنْ ذَلِكَ الْمَكَانِ يَهْبِطُ الطَّيْرُ عَلَى الْقَائِمِ عليه السلام فَأَوَّلُ مَنْ يُبَايِعُهُ ذَلِكَ الطَّائِرُ وَ هُوَ وَ اللَّهِ جَبْرَئِيلُ عليه السلام وَ إِلَى ذَلِكَ الْمَقَامِ يُسْنِدُ الْقَائِمُ ظَهْرَهُ وَ هُوَ الْحُجَّةُ وَ الدَّلِيلُ عَلَى الْقَائِمِ وَ هُوَ الشَّاهِدُ لِمَنْ وَافَاهُ فِي ذَلِكَ الْمَكَانِ وَ الشَّاهِدُ عَلَى مَنْ أَدَّى إِلَيْهِ الْمِيثَاقَ وَ الْعَهْدَ الَّذِي أَخَذَ اللَّهُ عَزَّ وَ جَلَّ عَلَى الْعِبَادِ وَ أَمَّا الْقُبْلَةُ وَ الاسْتِلَامُ فَلِعِلَّةِ الْعَهْدِ تَجْدِيداً لِذَلِكَ الْعَهْدِ وَ الْمِيثَاقِ وَ تَجْدِيداً لِلْبَيْعَةِ لِيُؤَدُّوا إِلَيْهِ الْعَهْدَ الَّذِي أَخَذَ اللَّهُ عَلَيْهِمْ فِي الْمِيثَاقِ فَيَأْتُوهُ فِي كُلِّ سَنَةٍ وَ يُؤَدُّوا إِلَيْهِ ذَلِكَ الْعَهْدَ وَ الْأَمَانَةَ اللَّذَيْنِ أُخِذَا عَلَيْهِمْ أَ لَا تَرَى أَنَّكَ تَقُولُ أَمَانَتِي أَدَّيْتُهَا وَ مِيثَاقِي تَعَاهَدْتُهُ لِتَشْهَدَ لِي بِالْمُوَافَاةِ</w:t>
      </w:r>
      <w:r>
        <w:rPr>
          <w:rFonts w:eastAsia="Amiri" w:cs="Amiri" w:ascii="Amiri" w:hAnsi="Amiri"/>
          <w:color w:val="111111"/>
          <w:sz w:val="28"/>
          <w:szCs w:val="28"/>
          <w:rtl w:val="true"/>
          <w:lang w:bidi="ar-SA"/>
        </w:rPr>
        <w:t xml:space="preserve">». </w:t>
      </w:r>
      <w:r>
        <w:rPr>
          <w:rStyle w:val="FootnoteAnchor"/>
        </w:rPr>
        <w:footnoteReference w:id="341"/>
      </w:r>
      <w:r>
        <w:rPr>
          <w:rFonts w:eastAsia="Times New Roman" w:cs="Times New Roman" w:ascii="Times New Roman" w:hAnsi="Times New Roman"/>
          <w:color w:val="111111"/>
          <w:sz w:val="28"/>
          <w:szCs w:val="28"/>
          <w:lang w:val="en-US" w:bidi="en-US"/>
        </w:rPr>
        <w:t>341</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را درياب، قلب خود را فارغ كن و گوش خود را شنوا، انشاءاللَّه تو را آگاه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حجرالاسود را كه گوهرى نورانى است از بهشت براى آدم خارج كرد و سپس آنرا در محل ركن قرار داد تا ميثاقى براى بنى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خداوند از صلب بنى آدم، فرزندان آن‌ها را برگرفت و از آن‌ها در همين مكان عهد و ميثاق ستاند و اين در همان مكانى است كه تو مى‌بينى، در همين مكان فرشته‌اى بر صاحب الامر نازل مى‌شود و اين فرشته</w:t>
      </w:r>
    </w:p>
    <w:p>
      <w:pPr>
        <w:pStyle w:val="BookText"/>
        <w:rPr/>
      </w:pPr>
      <w:r>
        <w:rPr>
          <w:rFonts w:ascii="IRNazanin" w:hAnsi="IRNazanin" w:eastAsia="IRNazanin"/>
          <w:color w:val="111111"/>
          <w:sz w:val="28"/>
          <w:sz w:val="28"/>
          <w:szCs w:val="28"/>
          <w:rtl w:val="true"/>
          <w:lang w:bidi="fa-IR"/>
        </w:rPr>
        <w:t>يعنى جبرئيل اولين كسى است كه در اين مكان با قائم عليه السلام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پشت خويش را به اين مكان تكيه مى‌دهد و ركن حجتى بر قائم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ايشان بيعت كرد به عهد و پيمان خويش در عالم معنا با خدا وفا كرده است و حجرالاسود شاهد بود و قيامت به آن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بوسيدن و استلام بخاطر تجديد عهد بندگان با خدا و تجديد بيعت آنان است تا هر سال بندگان اين عهد خويش را تجديد كنند و امانتى را كه خدا به آن‌ها داد به او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متعددى بيان شده است كه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سنگ سياه، دست خدا در زمين است و هر كس آن را لمس كند، گويا با خدا دست داده است و اين مصافحه بندگان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 اللَّه فى ارضه فمن مسحه مسح يد اللَّه</w:t>
      </w:r>
      <w:r>
        <w:rPr>
          <w:rFonts w:eastAsia="Amiri" w:cs="Amiri" w:ascii="Amiri" w:hAnsi="Amiri"/>
          <w:color w:val="111111"/>
          <w:sz w:val="28"/>
          <w:szCs w:val="28"/>
          <w:rtl w:val="true"/>
          <w:lang w:bidi="ar-SA"/>
        </w:rPr>
        <w:t xml:space="preserve">» </w:t>
      </w:r>
      <w:r>
        <w:rPr>
          <w:rStyle w:val="FootnoteAnchor"/>
        </w:rPr>
        <w:footnoteReference w:id="342"/>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حجرالاسود دست خدا در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آن را لمس كند دست خدا را لمس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فى الارض يصافح به عباده</w:t>
      </w:r>
      <w:r>
        <w:rPr>
          <w:rFonts w:eastAsia="Amiri" w:cs="Amiri" w:ascii="Amiri" w:hAnsi="Amiri"/>
          <w:color w:val="111111"/>
          <w:sz w:val="28"/>
          <w:szCs w:val="28"/>
          <w:rtl w:val="true"/>
          <w:lang w:bidi="ar-SA"/>
        </w:rPr>
        <w:t xml:space="preserve">» </w:t>
      </w:r>
      <w:r>
        <w:rPr>
          <w:rStyle w:val="FootnoteAnchor"/>
        </w:rPr>
        <w:footnoteReference w:id="343"/>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دست خدا در زمين است كه با آن با بندگانش دست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 اللَّهِ فِي اْلأَرْضِ، فَمَنْ مَسَحَ يَدَهُ عَلَى الْحَجَرِ فَقَدْ بَايَعَ اللَّهُ أَنْ لَا يُعْصِيه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44"/>
      </w:r>
      <w:r>
        <w:rPr>
          <w:rFonts w:eastAsia="Times New Roman" w:cs="Times New Roman" w:ascii="Times New Roman" w:hAnsi="Times New Roman"/>
          <w:color w:val="111111"/>
          <w:sz w:val="28"/>
          <w:szCs w:val="28"/>
          <w:lang w:val="en-US" w:bidi="en-US"/>
        </w:rPr>
        <w:t>344</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دست خدا در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دست خود را بر آن بكشد با خدا بيعت</w:t>
      </w:r>
    </w:p>
    <w:p>
      <w:pPr>
        <w:pStyle w:val="BookText"/>
        <w:rPr/>
      </w:pPr>
      <w:r>
        <w:rPr>
          <w:rFonts w:ascii="Amiri" w:hAnsi="Amiri" w:eastAsia="Amiri" w:cs="Amiri"/>
          <w:color w:val="111111"/>
          <w:sz w:val="28"/>
          <w:sz w:val="28"/>
          <w:szCs w:val="28"/>
          <w:rtl w:val="true"/>
          <w:lang w:bidi="ar-SA"/>
        </w:rPr>
        <w:t>كرده كه او را نافرمانى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 اللَّهِ فَمَنْ شَاءَ صَافَحَهُ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45"/>
      </w:r>
      <w:r>
        <w:rPr>
          <w:rFonts w:eastAsia="Times New Roman" w:cs="Times New Roman" w:ascii="Times New Roman" w:hAnsi="Times New Roman"/>
          <w:color w:val="111111"/>
          <w:sz w:val="28"/>
          <w:szCs w:val="28"/>
          <w:lang w:val="en-US" w:bidi="en-US"/>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دست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بخواهد به وسيله آن با خدا دست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تعبير ديگرى آمده و آن اين‌كه 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346"/>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علت استلام مصافحه با دست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خدا با دست عرش يكى است و دست دادن عرش همان مصافحه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پيداست كه معناى مصافحه با خدا بيعت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دو گونه است؛ بيعت قبول و بيعت غفران</w:t>
      </w:r>
      <w:r>
        <w:rPr>
          <w:rFonts w:eastAsia="IRNazanin" w:cs="IRNazanin"/>
          <w:color w:val="111111"/>
          <w:sz w:val="28"/>
          <w:szCs w:val="28"/>
          <w:rtl w:val="true"/>
          <w:lang w:bidi="fa-IR"/>
        </w:rPr>
        <w:t xml:space="preserve">. </w:t>
      </w:r>
      <w:r>
        <w:rPr>
          <w:rStyle w:val="FootnoteAnchor"/>
        </w:rPr>
        <w:footnoteReference w:id="347"/>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در هر شوطى از طواف با هر استلامى و مصافحه‌اى با خدا بيعتى با او مى‌بندد كه اگر كار نيكى انجام داده، خدا آن را بپذيرد و اگر كار زشتى از او سر زده خدا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خدا دو جلوه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جمال و جلوه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جلوه جمالش اعمال نيك بندگان را مى‌پذيرد و با جلوه جلالش اعمال زشت آن‌ها را مؤاخذه مى‌كند، ولى از آنجا كه جمال او بر جلال او سبقت دارد، اعمال زشت بندگان را هم مورد عفو و بخشش خويش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مصافحه با خدا وجود دارد، اين‌كه بنده با خدا عهد بندگى مى‌بندد تا از اين طريق عهد و پيمان عبوديت را با خدا تجديد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لحظه با زبان حال و قال به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رو به سوى تو مى‌آورم، ابواب رحمت تو را مى‌جويم، آسمانى مى‌شوم و فقط از تو اطاعت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عرض بندگى بركات الهى براى خود جلب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استلامى چند كردم‌وجودم را رها از بند كردم</w:t>
      </w:r>
    </w:p>
    <w:p>
      <w:pPr>
        <w:pStyle w:val="BookText"/>
        <w:rPr/>
      </w:pPr>
      <w:r>
        <w:rPr>
          <w:rFonts w:ascii="IRNazanin" w:hAnsi="IRNazanin" w:eastAsia="IRNazanin"/>
          <w:color w:val="111111"/>
          <w:sz w:val="28"/>
          <w:sz w:val="28"/>
          <w:szCs w:val="28"/>
          <w:rtl w:val="true"/>
          <w:lang w:bidi="fa-IR"/>
        </w:rPr>
        <w:t>نهادم دست بيعت در كف دوست‌دوباره زنده آن پيوند كردم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زائرى كه طواف خويش را از ياقوت بهشتى آغاز مى‌كند وجود كوچك خويش را مقابل هستى بى نهايت بزرگ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 مستى فرياد عشق مى‌كشد و تمام هستى خويش را به پاى او ذبح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غرور و بزرگى خويش مى‌گذرد و خويشتن خويش را</w:t>
      </w:r>
    </w:p>
    <w:p>
      <w:pPr>
        <w:pStyle w:val="BookText"/>
        <w:rPr/>
      </w:pPr>
      <w:r>
        <w:rPr>
          <w:rFonts w:ascii="IRNazanin" w:hAnsi="IRNazanin" w:eastAsia="IRNazanin"/>
          <w:color w:val="111111"/>
          <w:sz w:val="28"/>
          <w:sz w:val="28"/>
          <w:szCs w:val="28"/>
          <w:rtl w:val="true"/>
          <w:lang w:bidi="fa-IR"/>
        </w:rPr>
        <w:t>در هيچستان هستى لمس مى‌كند، او چونان گدايى نزد شاه آمده است و چون ذره‌اى گرداگرد وجود او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كعبه كه از حجر آغاز مى‌شود، افق قلب انسان را به كعبه مقصود جلب مى‌كند، طواف كننده با لمس حجر عهدى محكم و پيمانى استوار و زيبا با خالق هستى مى‌بندد تا بر عشق و محبت خويش پايدار باشد، بندگى او كند و هرگز از بزم محبتش بيرون نرود، او با خدا دست مى‌دهد و دست حق را محكم مى‌فشارد تا بعد از اين مطيع او باشد و مطيع او بماند، تنها خدا را در كانون نگاه خويش قرار دهد و زمين و زمان را آموزشگاه عشق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حديث شبلى به هنگام سخن گفتن از حجرالاسود حالتى متفاوت دارد ايشان خطاب به شبلى اينگونه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صَافَحْتَ الْحَجَرَ وَ وَقَفْتَ بِمَقَامِ إِبْرَاهِيمَ عليه السلام وَ صَلَّيْتَ بِهِ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فَصَاحَ عليه السلام صَيْحَةً كَادَ يُفَارِقُ الدُّنْيَا،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مَنْ صَافَحَ الْحَجَرَ الْأَسْوَدَ فَقَدْ صَافَحَ اللَّهَ تَعَالَى فَانْظُرْ يَا مِسْكِينُ لَا تُضَيِّعْ أَجْرَ مَا عَظُمَ حُرْمَتُهُ وَ تَنْقُضِ الْمُصَافَحَةَ بِالْمُخَالَفَةِ وَ قَبْضِ الْحَرَامِ نَظِيرَ أَهْلِ اْلآثَامِ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دست بر حجرالاسود نهادى؟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ايستادى؟ و دو ركعت نماز خواندى؟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حضرت صيحه‌اى كشيد كه نزديك بود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دست بر حجرالاسود نهد، با خداى متعال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بنگر تا پاداش آنچه را كه حرمتش بزرگ است، تباه نسازى و اين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گناهكاران با مخالفت و ارتكاب حرام نشكنى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طواف گزار طواف خويش را از حجر شروع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سمت چپ خويش را محاذى حجر و خانه خدا قرار دهد و به هنگام طواف قسمت چپ بدن را از محاذات خارج نكند؛ قلب انسان در سمت چپ او قرار دارد و اين به معناى محاذات قلب و سنگ است</w:t>
      </w:r>
      <w:r>
        <w:rPr>
          <w:rFonts w:eastAsia="IRNazanin" w:cs="IRNazanin"/>
          <w:color w:val="111111"/>
          <w:sz w:val="28"/>
          <w:szCs w:val="28"/>
          <w:rtl w:val="true"/>
          <w:lang w:bidi="fa-IR"/>
        </w:rPr>
        <w:t xml:space="preserve">. </w:t>
      </w:r>
      <w:r>
        <w:rPr>
          <w:rStyle w:val="FootnoteAnchor"/>
        </w:rPr>
        <w:footnoteReference w:id="348"/>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شيطان از سمت راست انسان هرگز وارد نمى‌شود بلكه القائات خويش را از سمت چپ به انسان نفوذ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سمت راست از آن فرشتگان خداست و در احاديث گذشته هم اين تعبير بود كه 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راست خداست</w:t>
      </w:r>
      <w:r>
        <w:rPr>
          <w:rFonts w:eastAsia="IRNazanin" w:cs="IRNazanin"/>
          <w:color w:val="111111"/>
          <w:sz w:val="28"/>
          <w:szCs w:val="28"/>
          <w:rtl w:val="true"/>
          <w:lang w:bidi="fa-IR"/>
        </w:rPr>
        <w:t>.</w:t>
      </w:r>
      <w:bookmarkStart w:id="317" w:name="pg1713_11773"/>
    </w:p>
    <w:p>
      <w:pPr>
        <w:pStyle w:val="BookText"/>
        <w:rPr/>
      </w:pPr>
      <w:bookmarkEnd w:id="317"/>
      <w:r>
        <w:rPr>
          <w:rFonts w:ascii="IRNazanin" w:hAnsi="IRNazanin" w:eastAsia="IRNazanin"/>
          <w:color w:val="111111"/>
          <w:sz w:val="28"/>
          <w:sz w:val="28"/>
          <w:szCs w:val="28"/>
          <w:rtl w:val="true"/>
          <w:lang w:bidi="fa-IR"/>
        </w:rPr>
        <w:t>طوافى كه انسان از حجرالاسود آغاز مى‌كند، به اين معناست كه بنده قلب خويش را در محاذات با سنگ بهشتى قرار مى‌دهد تا بر آن معانى بهشتى و آسمانى نفوذ كند و قلب خويش را از نفوذ وساوس شيطانى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مقارنت، قلب انسان را از القائات، وسوسه‌ها، كيدها، مكرها و اغوائات ابليس حفظ مى‌كند و آدمى را تحت ولايت نورانى خدا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 xml:space="preserve">». </w:t>
      </w:r>
      <w:r>
        <w:rPr>
          <w:rStyle w:val="FootnoteAnchor"/>
        </w:rPr>
        <w:footnoteReference w:id="349"/>
      </w: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حج‌گزار آنگاه كه خود را روبه روى حجرالاسود ديد، بهتر است تكبير و تهليل گويد، از سمت صفا رو به حجر كند، دستان خويش را به آسمان بلند كند، فقر و ذلت خود را به خدا نشان دهد، غناى الهى را برانگيزد، خواسته خويش را به خدا عرضه كند و با دست نياز اينگونه به خدا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 فِيمَا عِنْدَكَ عَظُمَتْ رَغْبَتِي، فَاقْبَلْ سَيْحَتِي، وَ اغْفِرْ لِي، وَ ارْحَمْنِي، اللَّهُمَّ إِنِّي أَعُوذُ بِكَ مِنَ الْكُفْرِ وَ الْفَقْرِ وَ مَوَاقِفِ الْخِزْيِ فِي الدُّنْيَا وَ الآخِرَةِ</w:t>
      </w:r>
      <w:r>
        <w:rPr>
          <w:rFonts w:eastAsia="Amiri" w:cs="Amiri" w:ascii="Amiri" w:hAnsi="Amiri"/>
          <w:color w:val="111111"/>
          <w:sz w:val="28"/>
          <w:szCs w:val="28"/>
          <w:rtl w:val="true"/>
          <w:lang w:bidi="ar-SA"/>
        </w:rPr>
        <w:t xml:space="preserve">». </w:t>
      </w:r>
      <w:r>
        <w:rPr>
          <w:rStyle w:val="FootnoteAnchor"/>
        </w:rPr>
        <w:footnoteReference w:id="350"/>
      </w:r>
      <w:r>
        <w:rPr>
          <w:rFonts w:eastAsia="Times New Roman" w:cs="Times New Roman" w:ascii="Times New Roman" w:hAnsi="Times New Roman"/>
          <w:color w:val="111111"/>
          <w:sz w:val="28"/>
          <w:szCs w:val="28"/>
          <w:lang w:val="en-US" w:bidi="en-US"/>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سويت گشودم، رغبت من به آنچه نزد توست 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تسبيح گويى مرا بپذير و مرا بيامرز و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كفر و فقر و جايگاه‌هاى خفت و خوارى در دنيا و آخرت به تو پناه مى‌برم</w:t>
      </w:r>
      <w:r>
        <w:rPr>
          <w:rFonts w:eastAsia="IRNazanin" w:cs="IRNazanin"/>
          <w:color w:val="111111"/>
          <w:sz w:val="28"/>
          <w:szCs w:val="28"/>
          <w:rtl w:val="true"/>
          <w:lang w:bidi="fa-IR"/>
        </w:rPr>
        <w:t>.»</w:t>
      </w:r>
    </w:p>
    <w:p>
      <w:pPr>
        <w:pStyle w:val="Heading3"/>
        <w:numPr>
          <w:ilvl w:val="2"/>
          <w:numId w:val="1"/>
        </w:numPr>
        <w:rPr/>
      </w:pPr>
      <w:bookmarkStart w:id="318" w:name="__RefHeading___Toc1645159_3650668749"/>
      <w:bookmarkStart w:id="319" w:name="_Toc120"/>
      <w:bookmarkEnd w:id="318"/>
      <w:r>
        <w:rPr>
          <w:rtl w:val="true"/>
        </w:rPr>
        <w:t>اسرار ملتزم‌</w:t>
      </w:r>
      <w:bookmarkEnd w:id="319"/>
    </w:p>
    <w:p>
      <w:pPr>
        <w:pStyle w:val="Heading4"/>
        <w:numPr>
          <w:ilvl w:val="3"/>
          <w:numId w:val="1"/>
        </w:numPr>
        <w:rPr/>
      </w:pPr>
      <w:bookmarkStart w:id="320" w:name="__RefHeading___Toc1645161_3650668749"/>
      <w:bookmarkStart w:id="321" w:name="_Toc121"/>
      <w:bookmarkEnd w:id="320"/>
      <w:r>
        <w:rPr>
          <w:rtl w:val="true"/>
        </w:rPr>
        <w:t>اشاره</w:t>
      </w:r>
      <w:bookmarkEnd w:id="32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ملتزم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 ميان درِ كنونى كعبه و ركن حجرالاسود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هم آن را نزديك ركن يمانى و تقريباً روبه روى درِ كنونى كعبه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سومى هم وجود دارد كه مى‌گويد ميان ركن و مقام ابراهيم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قول اول نزد شيعه موجه‌تر است؛ از اين رو ملتزم بخشى از ديوار كعبه است كه ميان ركن اسود و باب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را نيز اسرارى است</w:t>
      </w:r>
      <w:r>
        <w:rPr>
          <w:rFonts w:eastAsia="IRNazanin" w:cs="IRNazanin"/>
          <w:color w:val="111111"/>
          <w:sz w:val="28"/>
          <w:szCs w:val="28"/>
          <w:rtl w:val="true"/>
          <w:lang w:bidi="fa-IR"/>
        </w:rPr>
        <w:t>:</w:t>
      </w:r>
      <w:bookmarkStart w:id="322" w:name="pg1713_11774"/>
    </w:p>
    <w:p>
      <w:pPr>
        <w:pStyle w:val="Heading4"/>
        <w:numPr>
          <w:ilvl w:val="3"/>
          <w:numId w:val="1"/>
        </w:numPr>
        <w:rPr/>
      </w:pPr>
      <w:bookmarkStart w:id="323" w:name="__RefHeading___Toc1645163_3650668749"/>
      <w:bookmarkStart w:id="324" w:name="_Toc122"/>
      <w:bookmarkEnd w:id="322"/>
      <w:bookmarkEnd w:id="323"/>
      <w:r>
        <w:rPr>
          <w:rtl w:val="true"/>
        </w:rPr>
        <w:t>يك</w:t>
      </w:r>
      <w:r>
        <w:rPr>
          <w:rtl w:val="true"/>
        </w:rPr>
        <w:t xml:space="preserve">) </w:t>
      </w:r>
      <w:r>
        <w:rPr>
          <w:rtl w:val="true"/>
        </w:rPr>
        <w:t>نهر بهشتى‌</w:t>
      </w:r>
      <w:bookmarkEnd w:id="324"/>
    </w:p>
    <w:p>
      <w:pPr>
        <w:pStyle w:val="BookText"/>
        <w:rPr/>
      </w:pPr>
      <w:r>
        <w:rPr>
          <w:rFonts w:ascii="IRNazanin" w:hAnsi="IRNazanin" w:eastAsia="IRNazanin"/>
          <w:color w:val="111111"/>
          <w:sz w:val="28"/>
          <w:sz w:val="28"/>
          <w:szCs w:val="28"/>
          <w:rtl w:val="true"/>
          <w:lang w:bidi="fa-IR"/>
        </w:rPr>
        <w:t>ابن فضّال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اين قسمت ملتزم مى‌شوند؟ چه سرّى در اينجا وجود دارد؟ امام در پاسخ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نَهَرٌ مِنْ أَنْهَارِ الْجَنَّةِ تُلْقَى فِيهِ أَعْمَالُ الْعِبَادِ عِنْدَ كُلِّ خَمِيسٍ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ملتزم نهرى از نهرهاى بهشتى است كه اعمال بندگان هر پنجشنبه در آن وارد مى‌شود</w:t>
      </w:r>
      <w:r>
        <w:rPr>
          <w:rFonts w:eastAsia="IRNazanin" w:cs="IRNazanin"/>
          <w:color w:val="111111"/>
          <w:sz w:val="28"/>
          <w:szCs w:val="28"/>
          <w:rtl w:val="true"/>
          <w:lang w:bidi="fa-IR"/>
        </w:rPr>
        <w:t xml:space="preserve">». </w:t>
      </w:r>
      <w:r>
        <w:rPr>
          <w:rStyle w:val="FootnoteAnchor"/>
        </w:rPr>
        <w:footnoteReference w:id="351"/>
      </w:r>
      <w:r>
        <w:rPr>
          <w:rFonts w:eastAsia="Times New Roman" w:cs="Times New Roman" w:ascii="Times New Roman" w:hAnsi="Times New Roman"/>
          <w:color w:val="111111"/>
          <w:sz w:val="28"/>
          <w:szCs w:val="28"/>
          <w:lang w:val="en-US" w:bidi="en-US"/>
        </w:rPr>
        <w:t>351</w:t>
      </w:r>
    </w:p>
    <w:p>
      <w:pPr>
        <w:pStyle w:val="BookText"/>
        <w:rPr/>
      </w:pPr>
      <w:r>
        <w:rPr>
          <w:rFonts w:ascii="IRNazanin" w:hAnsi="IRNazanin" w:eastAsia="IRNazanin"/>
          <w:color w:val="111111"/>
          <w:sz w:val="28"/>
          <w:sz w:val="28"/>
          <w:szCs w:val="28"/>
          <w:rtl w:val="true"/>
          <w:lang w:bidi="fa-IR"/>
        </w:rPr>
        <w:t>شايد اين تعبير اشاره به اين نكته لطيف عرفانى باشد كه اعمال زائران و بندگان به اين نهر پاك و آب زلال آسمانى وارد مى‌گردد تا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انسان را پاك مى‌كند و طهارت و زلالى را براى او به ارمغان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ملتزم خواندم دعايى‌شنيدم ناگهان بانگ رسايى</w:t>
      </w:r>
    </w:p>
    <w:p>
      <w:pPr>
        <w:pStyle w:val="BookText"/>
        <w:rPr/>
      </w:pPr>
      <w:r>
        <w:rPr>
          <w:rFonts w:ascii="IRNazanin" w:hAnsi="IRNazanin" w:eastAsia="IRNazanin"/>
          <w:color w:val="111111"/>
          <w:sz w:val="28"/>
          <w:sz w:val="28"/>
          <w:szCs w:val="28"/>
          <w:rtl w:val="true"/>
          <w:lang w:bidi="fa-IR"/>
        </w:rPr>
        <w:t>ندا آمد كه من پيش تو هستم‌تو اى مسكين گم‌گشته كجايى؟</w:t>
      </w:r>
    </w:p>
    <w:p>
      <w:pPr>
        <w:pStyle w:val="Heading4"/>
        <w:numPr>
          <w:ilvl w:val="3"/>
          <w:numId w:val="1"/>
        </w:numPr>
        <w:rPr/>
      </w:pPr>
      <w:bookmarkStart w:id="325" w:name="__RefHeading___Toc1645165_3650668749"/>
      <w:bookmarkStart w:id="326" w:name="_Toc123"/>
      <w:bookmarkEnd w:id="325"/>
      <w:r>
        <w:rPr>
          <w:rtl w:val="true"/>
        </w:rPr>
        <w:t>دو</w:t>
      </w:r>
      <w:r>
        <w:rPr>
          <w:rtl w:val="true"/>
        </w:rPr>
        <w:t xml:space="preserve">) </w:t>
      </w:r>
      <w:r>
        <w:rPr>
          <w:rtl w:val="true"/>
        </w:rPr>
        <w:t>بخشش به شرط اقرار</w:t>
      </w:r>
      <w:bookmarkEnd w:id="326"/>
    </w:p>
    <w:p>
      <w:pPr>
        <w:pStyle w:val="BookText"/>
        <w:rPr/>
      </w:pPr>
      <w:r>
        <w:rPr>
          <w:rFonts w:ascii="IRNazanin" w:hAnsi="IRNazanin" w:eastAsia="IRNazanin"/>
          <w:color w:val="111111"/>
          <w:sz w:val="28"/>
          <w:sz w:val="28"/>
          <w:szCs w:val="28"/>
          <w:rtl w:val="true"/>
          <w:lang w:bidi="fa-IR"/>
        </w:rPr>
        <w:t>خداى سبحان، ملتزم را براى بخشش گناهان قرار داده است؛ مشروط بر اين‌كه زبان به اقرار گشايند، گناهان خويش را يك به يك به ياد آورند و از خداى تعالى براى تك تك آن‌ها طلب مغفرت كنند؛ چنانكه آدم عليه السلام چنين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شريفى از امام صادق عليه السلام به اين نكته اشاره مى‌كند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خانه خدا را طواف كرد و به ملتزم رسيد،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به گناهان خويش در برابر خدا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فرزندان و ذريّه‌ام؟ خداوند متعال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ذريّه تو اينجا بيايد و به گناهانش اقرار</w:t>
      </w:r>
      <w:bookmarkStart w:id="327" w:name="pg1713_11775"/>
    </w:p>
    <w:p>
      <w:pPr>
        <w:pStyle w:val="BookText"/>
        <w:rPr/>
      </w:pPr>
      <w:bookmarkEnd w:id="327"/>
      <w:r>
        <w:rPr>
          <w:rFonts w:ascii="IRNazanin" w:hAnsi="IRNazanin" w:eastAsia="IRNazanin"/>
          <w:color w:val="111111"/>
          <w:sz w:val="28"/>
          <w:sz w:val="28"/>
          <w:szCs w:val="28"/>
          <w:rtl w:val="true"/>
          <w:lang w:bidi="fa-IR"/>
        </w:rPr>
        <w:t>كند و توبه نمايد همچنانكه توبه كردى سپس آمرزش بخواهد او را مى‌آمرزم</w:t>
      </w:r>
      <w:r>
        <w:rPr>
          <w:rFonts w:eastAsia="IRNazanin" w:cs="IRNazanin"/>
          <w:color w:val="111111"/>
          <w:sz w:val="28"/>
          <w:szCs w:val="28"/>
          <w:rtl w:val="true"/>
          <w:lang w:bidi="fa-IR"/>
        </w:rPr>
        <w:t xml:space="preserve">». </w:t>
      </w:r>
      <w:r>
        <w:rPr>
          <w:rStyle w:val="FootnoteAnchor"/>
        </w:rPr>
        <w:footnoteReference w:id="352"/>
      </w: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در روايتى از امام صادق عليه السلام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امام سجاد عليه السلام كنار ملتزم مى‌آمد، با تضرع و التجا به خدا عرضه مى‌داشت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عِنْدِي أَفْوَاجاً مِنْ ذُنُوبٍ، وَ أَفْوَاجاً مِنْ خَطَايَا وَ عِنْدَكَ أَفْوَاجٌ مِنْ رَحْمَةٍ وَ أَفْوَاجٌ مِنْ مَغْفِرَةٍ، يَا مَنِ اسْتَجَابَ لِأَبْغَضِ خَلْقِهِ إِلَيْهِ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إِلَى يَوْمِ يُبْعَثُونَ اسْتَجِبْ لِي وَ افْعَلْ بِي كَذَا وَ 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گروههايى از گناهان و خطاهاست و نزد تو افواجى از رحمت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دعاى مبغوض‌ترين افراد نزد خود را اجابت كرد آنگاه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تا روزى كه برانگيخته مى‌شوند مهلت بده، دعاى مرا هم مستجاب كن و با من چنين و چنان كن</w:t>
      </w:r>
      <w:r>
        <w:rPr>
          <w:rFonts w:eastAsia="IRNazanin" w:cs="IRNazanin"/>
          <w:color w:val="111111"/>
          <w:sz w:val="28"/>
          <w:szCs w:val="28"/>
          <w:rtl w:val="true"/>
          <w:lang w:bidi="fa-IR"/>
        </w:rPr>
        <w:t xml:space="preserve">». </w:t>
      </w:r>
      <w:r>
        <w:rPr>
          <w:rStyle w:val="FootnoteAnchor"/>
        </w:rPr>
        <w:footnoteReference w:id="353"/>
      </w:r>
      <w:r>
        <w:rPr>
          <w:rFonts w:eastAsia="Times New Roman" w:cs="Times New Roman" w:ascii="Times New Roman" w:hAnsi="Times New Roman"/>
          <w:color w:val="111111"/>
          <w:sz w:val="28"/>
          <w:szCs w:val="28"/>
          <w:lang w:val="en-US" w:bidi="en-US"/>
        </w:rPr>
        <w:t>353</w:t>
      </w:r>
    </w:p>
    <w:p>
      <w:pPr>
        <w:pStyle w:val="Heading4"/>
        <w:numPr>
          <w:ilvl w:val="3"/>
          <w:numId w:val="1"/>
        </w:numPr>
        <w:rPr/>
      </w:pPr>
      <w:bookmarkStart w:id="328" w:name="__RefHeading___Toc1645167_3650668749"/>
      <w:bookmarkStart w:id="329" w:name="_Toc124"/>
      <w:bookmarkEnd w:id="328"/>
      <w:r>
        <w:rPr>
          <w:rtl w:val="true"/>
        </w:rPr>
        <w:t>سه</w:t>
      </w:r>
      <w:r>
        <w:rPr>
          <w:rtl w:val="true"/>
        </w:rPr>
        <w:t xml:space="preserve">) </w:t>
      </w:r>
      <w:r>
        <w:rPr>
          <w:rtl w:val="true"/>
        </w:rPr>
        <w:t>نگاه خدا</w:t>
      </w:r>
      <w:bookmarkEnd w:id="329"/>
    </w:p>
    <w:p>
      <w:pPr>
        <w:pStyle w:val="BookText"/>
        <w:rPr/>
      </w:pPr>
      <w:r>
        <w:rPr>
          <w:rFonts w:ascii="IRNazanin" w:hAnsi="IRNazanin" w:eastAsia="IRNazanin"/>
          <w:color w:val="111111"/>
          <w:sz w:val="28"/>
          <w:sz w:val="28"/>
          <w:szCs w:val="28"/>
          <w:rtl w:val="true"/>
          <w:lang w:bidi="fa-IR"/>
        </w:rPr>
        <w:t>التزام به ملتزم و دعا نزد آن بى پاسخ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خود مقرر داشته كه اگر كسى در اين مكان شريف چيزى از او بخواهد قطعاً آن را اجابت كند و پاسخى در خور به اين بنده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دعا نزد ملتزم مستجاب است و اجابت خدا نظر رحمت او به سمت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 به بنده‌اى اقبال داشته باشد و نظر به بنده كند، رحمتش او را فرا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 أَحَدٌ بِشَي‌ءٍ فِي هَذَا الْمُلْتَزَم إلّا اسْتُجِيبَ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در اين ملتزم چيزى از خدا نخواست، مگر آنكه اجابت شد</w:t>
      </w:r>
      <w:r>
        <w:rPr>
          <w:rFonts w:eastAsia="IRNazanin" w:cs="IRNazanin"/>
          <w:color w:val="111111"/>
          <w:sz w:val="28"/>
          <w:szCs w:val="28"/>
          <w:rtl w:val="true"/>
          <w:lang w:bidi="fa-IR"/>
        </w:rPr>
        <w:t xml:space="preserve">». </w:t>
      </w:r>
      <w:r>
        <w:rPr>
          <w:rStyle w:val="FootnoteAnchor"/>
        </w:rPr>
        <w:footnoteReference w:id="354"/>
      </w:r>
      <w:r>
        <w:rPr>
          <w:rFonts w:eastAsia="Times New Roman" w:cs="Times New Roman" w:ascii="Times New Roman" w:hAnsi="Times New Roman"/>
          <w:color w:val="111111"/>
          <w:sz w:val="28"/>
          <w:szCs w:val="28"/>
          <w:lang w:val="en-US" w:bidi="en-US"/>
        </w:rPr>
        <w:t>354</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دعاى بنده‌اش غم و اندوه را از او برطرف، قلبش را شاد و توانگرى را نصيب او</w:t>
      </w:r>
    </w:p>
    <w:p>
      <w:pPr>
        <w:pStyle w:val="BookText"/>
        <w:rPr/>
      </w:pPr>
      <w:r>
        <w:rPr>
          <w:rFonts w:ascii="IRNazanin" w:hAnsi="IRNazanin" w:eastAsia="IRNazanin"/>
          <w:color w:val="111111"/>
          <w:sz w:val="28"/>
          <w:sz w:val="28"/>
          <w:szCs w:val="28"/>
          <w:rtl w:val="true"/>
          <w:lang w:bidi="fa-IR"/>
        </w:rPr>
        <w:t>مى‌كند و حتى دعاى او را در حق فرزندانش اجابت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خدا به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هنگامى كه فرود آمد، هفت بار كعبه را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مقابل در كعبه دو ركعت نماز خواند؛ آنگاه به ملتزم آمد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نهان و آشكارم و آنچه را كه در دل و نزد من است مى‌دانى پس پوزشم را بپذير و گناهانم 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 را مى‌دانى، پس خواسته‌ام را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ايمانى مى‌خواهم كه همنشين دلم باشد و يقين راستين تا آنكه بدانم جز آنچه برايم نوشته‌اى، به من نخواهد رسيد و رضا به آنچه بر من حكم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وحى كرد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كردى و من اجابت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دعا را هيچ يك از فرزندانت نخواهد كرد مگر آنكه اندوهها و گرفتاريهايش را برطرف سازم و آنچه از دست داده، كفاف كنم؛ تهيدستى را از قلبش بيرون كنم و توانگرى را ميان دو چشمش قرار دهم و در پى تجارت هر تاجرى براى او تجارت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به حالت خوار سراغ او آيد، هر چند خودش آن را نخواهد</w:t>
      </w:r>
      <w:r>
        <w:rPr>
          <w:rFonts w:eastAsia="IRNazanin" w:cs="IRNazanin"/>
          <w:color w:val="111111"/>
          <w:sz w:val="28"/>
          <w:szCs w:val="28"/>
          <w:rtl w:val="true"/>
          <w:lang w:bidi="fa-IR"/>
        </w:rPr>
        <w:t xml:space="preserve">». </w:t>
      </w:r>
      <w:r>
        <w:rPr>
          <w:rStyle w:val="FootnoteAnchor"/>
        </w:rPr>
        <w:footnoteReference w:id="355"/>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آنگاه كه انسان بيمار باشد و براى درمان درد خود دعا كند، خداوند به بركت كعبه، ركن، حجر و ملتزم، بيمارى او را شفا داده، درد او را درمان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الرُّكنِ وَ الْمَقام مُلْتَزَم مَا يَدْعو بِهِ صَاحَبُ عَاهَة إِلّا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56"/>
      </w:r>
      <w:r>
        <w:rPr>
          <w:rFonts w:eastAsia="Times New Roman" w:cs="Times New Roman" w:ascii="Times New Roman" w:hAnsi="Times New Roman"/>
          <w:color w:val="111111"/>
          <w:sz w:val="28"/>
          <w:szCs w:val="28"/>
          <w:lang w:val="en-US" w:bidi="en-US"/>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و مقام،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دردمندى آنجا دعا نمى‌كند، مگر آنكه بهبود يابد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سلوك دو قسم است؛ سلوك بنده به سوى خدا و سلوك خدا به سوى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به سمت خدا راهى از درون باز كند و سالك طريق حقيقت باشد خدا هم به سوى او گام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به سوى او يك گام بردارد، خداوند ده گام به سوى بنده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به بنده سالك نظر مى‌كند و با يك نظر، بنده خويش را غرق در نور، بهجت و سرور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خدا به بنده نعيم بهشتى را براى او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مهمترين‌عذابهاى</w:t>
      </w:r>
      <w:bookmarkStart w:id="330" w:name="pg1713_11777"/>
    </w:p>
    <w:p>
      <w:pPr>
        <w:pStyle w:val="BookText"/>
        <w:rPr/>
      </w:pPr>
      <w:bookmarkEnd w:id="330"/>
      <w:r>
        <w:rPr>
          <w:rFonts w:ascii="IRNazanin" w:hAnsi="IRNazanin" w:eastAsia="IRNazanin"/>
          <w:color w:val="111111"/>
          <w:sz w:val="28"/>
          <w:sz w:val="28"/>
          <w:szCs w:val="28"/>
          <w:rtl w:val="true"/>
          <w:lang w:bidi="fa-IR"/>
        </w:rPr>
        <w:t>دوزخيان اين كه خداوند با آن‌ها سخن نمى‌گويد و به آن‌ها نگاه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دوزخ چيزى جز سخن نگفتن و نگاه نكردن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دعا نزد ملتزم باعث اجابت است هر چند با تأخير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مصلحت خويش را به خداى بسپارد و اجابت را به او وانهد، بهتر است؛ زيرا خالق انسان بهتر از انسان مصلحت انسان را مى‌داند و در يك كلام مى‌توان گفت كه اجابت خدا نگاه او به بنده است</w:t>
      </w:r>
      <w:r>
        <w:rPr>
          <w:rFonts w:eastAsia="IRNazanin" w:cs="IRNazanin"/>
          <w:color w:val="111111"/>
          <w:sz w:val="28"/>
          <w:szCs w:val="28"/>
          <w:rtl w:val="true"/>
          <w:lang w:bidi="fa-IR"/>
        </w:rPr>
        <w:t>.</w:t>
      </w:r>
    </w:p>
    <w:p>
      <w:pPr>
        <w:pStyle w:val="Heading3"/>
        <w:numPr>
          <w:ilvl w:val="2"/>
          <w:numId w:val="1"/>
        </w:numPr>
        <w:rPr/>
      </w:pPr>
      <w:bookmarkStart w:id="331" w:name="__RefHeading___Toc1645169_3650668749"/>
      <w:bookmarkStart w:id="332" w:name="_Toc125"/>
      <w:bookmarkEnd w:id="331"/>
      <w:r>
        <w:rPr>
          <w:rtl w:val="true"/>
        </w:rPr>
        <w:t>اسرار حطيم‌</w:t>
      </w:r>
      <w:bookmarkEnd w:id="332"/>
    </w:p>
    <w:p>
      <w:pPr>
        <w:pStyle w:val="Heading4"/>
        <w:numPr>
          <w:ilvl w:val="3"/>
          <w:numId w:val="1"/>
        </w:numPr>
        <w:rPr/>
      </w:pPr>
      <w:bookmarkStart w:id="333" w:name="__RefHeading___Toc1645171_3650668749"/>
      <w:bookmarkStart w:id="334" w:name="_Toc126"/>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حطيم بخشى از مسجدالحرام و مقدس‌ترين مكان آن است كه حدود آن شامل ركن حجرالاسود، باب كعبه و مقام ابراهيم عليه السلام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محدوده پرازدحام است و از اين رو به آن حطيم گفته‌اند؛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جايى كه مردم ازدحام كرده، به يكديگر فشار مى‌آورند و گاهى همديگر را 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حطيم اسرارى دارد كه در زير آنها را يادآور مى‌شويم</w:t>
      </w:r>
      <w:r>
        <w:rPr>
          <w:rFonts w:eastAsia="IRNazanin" w:cs="IRNazanin"/>
          <w:color w:val="111111"/>
          <w:sz w:val="28"/>
          <w:szCs w:val="28"/>
          <w:rtl w:val="true"/>
          <w:lang w:bidi="fa-IR"/>
        </w:rPr>
        <w:t>.</w:t>
      </w:r>
    </w:p>
    <w:p>
      <w:pPr>
        <w:pStyle w:val="Heading4"/>
        <w:numPr>
          <w:ilvl w:val="3"/>
          <w:numId w:val="1"/>
        </w:numPr>
        <w:rPr/>
      </w:pPr>
      <w:bookmarkStart w:id="335" w:name="__RefHeading___Toc1645173_3650668749"/>
      <w:bookmarkStart w:id="336" w:name="_Toc127"/>
      <w:bookmarkEnd w:id="335"/>
      <w:r>
        <w:rPr>
          <w:rtl w:val="true"/>
        </w:rPr>
        <w:t>يك</w:t>
      </w:r>
      <w:r>
        <w:rPr>
          <w:rtl w:val="true"/>
        </w:rPr>
        <w:t xml:space="preserve">) </w:t>
      </w:r>
      <w:r>
        <w:rPr>
          <w:rtl w:val="true"/>
        </w:rPr>
        <w:t>امامت جبرئيل‌</w:t>
      </w:r>
      <w:bookmarkEnd w:id="336"/>
    </w:p>
    <w:p>
      <w:pPr>
        <w:pStyle w:val="BookText"/>
        <w:rPr/>
      </w:pPr>
      <w:r>
        <w:rPr>
          <w:rFonts w:ascii="IRNazanin" w:hAnsi="IRNazanin" w:eastAsia="IRNazanin"/>
          <w:color w:val="111111"/>
          <w:sz w:val="28"/>
          <w:sz w:val="28"/>
          <w:szCs w:val="28"/>
          <w:rtl w:val="true"/>
          <w:lang w:bidi="fa-IR"/>
        </w:rPr>
        <w:t>سرور كائنات، حبيب خدا، رسول اكرم صلى الله عليه و آله در اين محل نماز جماعتى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جماعتى كه فقط دو نفر در آن شركت داشتند؛ يكى امام و ديگر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 جماعت پيامبر خدا صلى الله عليه و آله مأموم و امام اين نماز، جبرئيل امين بود و پيامبر در محدوده حطيم با امامت اين فرشته مقرب الهى نماز جماعت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 جَبْرئيل عِنْدَ بَابِ الْكَعْبَةِ مَرَّتَيْنِ</w:t>
      </w:r>
      <w:r>
        <w:rPr>
          <w:rFonts w:eastAsia="Amiri" w:cs="Amiri" w:ascii="Amiri" w:hAnsi="Amiri"/>
          <w:color w:val="111111"/>
          <w:sz w:val="28"/>
          <w:szCs w:val="28"/>
          <w:rtl w:val="true"/>
          <w:lang w:bidi="ar-SA"/>
        </w:rPr>
        <w:t xml:space="preserve">» </w:t>
      </w:r>
      <w:r>
        <w:rPr>
          <w:rStyle w:val="FootnoteAnchor"/>
        </w:rPr>
        <w:footnoteReference w:id="357"/>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 درِ كعبه دو بار جبرئيل امام جماعت من شد</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645175_3650668749"/>
      <w:bookmarkStart w:id="338" w:name="_Toc128"/>
      <w:bookmarkEnd w:id="337"/>
      <w:r>
        <w:rPr>
          <w:rtl w:val="true"/>
        </w:rPr>
        <w:t>دو</w:t>
      </w:r>
      <w:r>
        <w:rPr>
          <w:rtl w:val="true"/>
        </w:rPr>
        <w:t xml:space="preserve">) </w:t>
      </w:r>
      <w:r>
        <w:rPr>
          <w:rtl w:val="true"/>
        </w:rPr>
        <w:t>توبه آدم‌</w:t>
      </w:r>
      <w:bookmarkEnd w:id="33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در بهشت ترك اولى كرد و از همين روى خدا به او دستور هبوط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همسرش به زمين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پيامبر خدا روى زمين قصد بازگشت به خدا كرد و با استمداد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تائب شد و خدا توبه او را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w:t>
      </w:r>
      <w:r>
        <w:rPr>
          <w:rStyle w:val="FootnoteAnchor"/>
        </w:rPr>
        <w:footnoteReference w:id="358"/>
      </w:r>
      <w:r>
        <w:rPr>
          <w:rFonts w:eastAsia="Times New Roman" w:cs="Times New Roman" w:ascii="Times New Roman" w:hAnsi="Times New Roman"/>
          <w:color w:val="111111"/>
          <w:sz w:val="28"/>
          <w:szCs w:val="28"/>
          <w:lang w:val="en-US" w:bidi="en-US"/>
        </w:rPr>
        <w:t>358</w:t>
      </w:r>
    </w:p>
    <w:p>
      <w:pPr>
        <w:pStyle w:val="BookText"/>
        <w:rPr/>
      </w:pPr>
      <w:r>
        <w:rPr>
          <w:rFonts w:ascii="IRNazanin" w:hAnsi="IRNazanin" w:eastAsia="IRNazanin"/>
          <w:color w:val="111111"/>
          <w:sz w:val="28"/>
          <w:sz w:val="28"/>
          <w:szCs w:val="28"/>
          <w:rtl w:val="true"/>
          <w:lang w:bidi="fa-IR"/>
        </w:rPr>
        <w:t>در روايتى مراد از كلمات اينگونه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خدا را به حق محمد، على، فاطمه، حسن و حسين عليهم السلام سوگند داد و به اين انوار شريف براى پذيرش توبه خود توسل جست</w:t>
      </w:r>
      <w:r>
        <w:rPr>
          <w:rFonts w:eastAsia="IRNazanin" w:cs="IRNazanin"/>
          <w:color w:val="111111"/>
          <w:sz w:val="28"/>
          <w:szCs w:val="28"/>
          <w:rtl w:val="true"/>
          <w:lang w:bidi="fa-IR"/>
        </w:rPr>
        <w:t xml:space="preserve">». </w:t>
      </w:r>
      <w:r>
        <w:rPr>
          <w:rStyle w:val="FootnoteAnchor"/>
        </w:rPr>
        <w:footnoteReference w:id="359"/>
      </w:r>
      <w:r>
        <w:rPr>
          <w:rFonts w:eastAsia="Times New Roman" w:cs="Times New Roman" w:ascii="Times New Roman" w:hAnsi="Times New Roman"/>
          <w:color w:val="111111"/>
          <w:sz w:val="28"/>
          <w:szCs w:val="28"/>
          <w:lang w:val="en-US" w:bidi="en-US"/>
        </w:rPr>
        <w:t>359</w:t>
      </w:r>
    </w:p>
    <w:p>
      <w:pPr>
        <w:pStyle w:val="BookText"/>
        <w:rPr/>
      </w:pPr>
      <w:r>
        <w:rPr>
          <w:rFonts w:ascii="IRNazanin" w:hAnsi="IRNazanin" w:eastAsia="IRNazanin"/>
          <w:color w:val="111111"/>
          <w:sz w:val="28"/>
          <w:sz w:val="28"/>
          <w:szCs w:val="28"/>
          <w:rtl w:val="true"/>
          <w:lang w:bidi="fa-IR"/>
        </w:rPr>
        <w:t>سئوالى به نظر مى‌آيد و آن اين‌كه محل توبه آدم كجا بود و در كدام مكان، آدم وجود نورانى اهل بيت رسول خدا صلى الله عليه و آله را واسطه كرد؟ اين مكان هر جا باشد، طبعاً بايد شريف‌ترين و با فضيلت‌ترين نقاط روى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تنها يك پاسخ يافت و آن اين‌كه محل توبه آدم عليه السلام حطيم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بلال مكى مى‌گويد امام صادق عليه السلام را در حالى ديدم كه بر گرد كعبه مشغول طواف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ميان باب كعبه و حجرالاسود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نديدم كه اينجا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الْمَكَان الَّذِي تيب عَلَى آدَم فِيه</w:t>
      </w:r>
      <w:r>
        <w:rPr>
          <w:rFonts w:eastAsia="Amiri" w:cs="Amiri" w:ascii="Amiri" w:hAnsi="Amiri"/>
          <w:color w:val="111111"/>
          <w:sz w:val="28"/>
          <w:szCs w:val="28"/>
          <w:rtl w:val="true"/>
          <w:lang w:bidi="ar-SA"/>
        </w:rPr>
        <w:t xml:space="preserve">» </w:t>
      </w:r>
      <w:r>
        <w:rPr>
          <w:rStyle w:val="FootnoteAnchor"/>
        </w:rPr>
        <w:footnoteReference w:id="360"/>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همان جاست كه توبه آدم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توبه انسان در اين مكان پذيرفته است و غفران و بخشش الهى در اين مكان قطعى</w:t>
      </w:r>
      <w:r>
        <w:rPr>
          <w:rFonts w:eastAsia="IRNazanin" w:cs="IRNazanin"/>
          <w:color w:val="111111"/>
          <w:sz w:val="28"/>
          <w:szCs w:val="28"/>
          <w:rtl w:val="true"/>
          <w:lang w:bidi="fa-IR"/>
        </w:rPr>
        <w:t>.</w:t>
      </w:r>
      <w:bookmarkStart w:id="339" w:name="pg1713_11780"/>
    </w:p>
    <w:p>
      <w:pPr>
        <w:pStyle w:val="Heading2"/>
        <w:numPr>
          <w:ilvl w:val="1"/>
          <w:numId w:val="1"/>
        </w:numPr>
        <w:rPr/>
      </w:pPr>
      <w:bookmarkStart w:id="340" w:name="__RefHeading___Toc1645177_3650668749"/>
      <w:bookmarkStart w:id="341" w:name="_Toc129"/>
      <w:bookmarkEnd w:id="339"/>
      <w:bookmarkEnd w:id="340"/>
      <w:r>
        <w:rPr>
          <w:rtl w:val="true"/>
        </w:rPr>
        <w:t>فصل پنجم</w:t>
      </w:r>
      <w:r>
        <w:rPr>
          <w:rtl w:val="true"/>
        </w:rPr>
        <w:t xml:space="preserve">: </w:t>
      </w:r>
      <w:r>
        <w:rPr>
          <w:rtl w:val="true"/>
        </w:rPr>
        <w:t>اسرار عرفانى نماز طواف‌</w:t>
      </w:r>
      <w:bookmarkEnd w:id="34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1645179_3650668749"/>
      <w:bookmarkStart w:id="343" w:name="_Toc130"/>
      <w:bookmarkEnd w:id="342"/>
      <w:r>
        <w:rPr>
          <w:rtl w:val="true"/>
        </w:rPr>
        <w:t>اشاره</w:t>
      </w:r>
      <w:bookmarkStart w:id="344" w:name="pg1713_11782"/>
      <w:bookmarkEnd w:id="343"/>
    </w:p>
    <w:p>
      <w:pPr>
        <w:pStyle w:val="BookText"/>
        <w:rPr/>
      </w:pPr>
      <w:bookmarkEnd w:id="344"/>
      <w:r>
        <w:rPr>
          <w:rFonts w:ascii="IRNazanin" w:hAnsi="IRNazanin" w:eastAsia="IRNazanin"/>
          <w:color w:val="111111"/>
          <w:sz w:val="28"/>
          <w:sz w:val="28"/>
          <w:szCs w:val="28"/>
          <w:rtl w:val="true"/>
          <w:lang w:bidi="fa-IR"/>
        </w:rPr>
        <w:t>واجب است بعد از تمام شدن طواف عمره، دو ركعت نماز همانند نماز صبح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ضرورى است اين نماز نزد مقام ابراهيم عليه السلام واقع شود يعنى بايد آن نماز را پشت مقام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نماز طواف به مقام نزديك‌تر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ركعت اول بعد از حمد سوره اخلاص و در ركعت دوم بعد از حمد سوره كافرون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صلوات بر محمد صلى الله عليه و آله، طلب قبولى اعمال، سجده‌هاى طولانى، گريستن و خواندن دعاهاى مختلف از مستحبات نماز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طواف در برابر كعبه، روبروى حجرالاسود، حطيم، ملتزم و در آستانه مقام ابراهيم عليه السلام تأويلات و اسرار باطنى دارد</w:t>
      </w:r>
      <w:r>
        <w:rPr>
          <w:rFonts w:eastAsia="IRNazanin" w:cs="IRNazanin"/>
          <w:color w:val="111111"/>
          <w:sz w:val="28"/>
          <w:szCs w:val="28"/>
          <w:rtl w:val="true"/>
          <w:lang w:bidi="fa-IR"/>
        </w:rPr>
        <w:t>:</w:t>
      </w:r>
    </w:p>
    <w:p>
      <w:pPr>
        <w:pStyle w:val="Heading3"/>
        <w:numPr>
          <w:ilvl w:val="2"/>
          <w:numId w:val="1"/>
        </w:numPr>
        <w:rPr/>
      </w:pPr>
      <w:bookmarkStart w:id="345" w:name="__RefHeading___Toc1645181_3650668749"/>
      <w:bookmarkStart w:id="346" w:name="_Toc131"/>
      <w:bookmarkEnd w:id="345"/>
      <w:r>
        <w:rPr/>
        <w:t>1</w:t>
      </w:r>
      <w:r>
        <w:rPr>
          <w:rtl w:val="true"/>
        </w:rPr>
        <w:t xml:space="preserve">. </w:t>
      </w:r>
      <w:r>
        <w:rPr>
          <w:rtl w:val="true"/>
        </w:rPr>
        <w:t>نماز نياز</w:t>
      </w:r>
      <w:bookmarkEnd w:id="34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اعتراف به عبوديت است، نماز، انسان را در مقام بندگى قرار مى‌دهد و بندگى انسان را به عروج و آسمان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يعنى وقوف بر صدر خويش و مقام بندگى، مقام فقر است و مقام فقر يكى از مقامات عرفانى است كه قرآن هم به آن اشاره لطيفى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 xml:space="preserve">». </w:t>
      </w:r>
      <w:r>
        <w:rPr>
          <w:rStyle w:val="FootnoteAnchor"/>
        </w:rPr>
        <w:footnoteReference w:id="361"/>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فقر منحصر به انسان شده و غنا در انحصار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فقر در انسان است و كل غنا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وجوه</w:t>
      </w:r>
    </w:p>
    <w:p>
      <w:pPr>
        <w:pStyle w:val="BookText"/>
        <w:rPr/>
      </w:pPr>
      <w:r>
        <w:rPr>
          <w:rFonts w:ascii="Amiri" w:hAnsi="Amiri" w:eastAsia="Amiri" w:cs="Amiri"/>
          <w:color w:val="111111"/>
          <w:sz w:val="28"/>
          <w:sz w:val="28"/>
          <w:szCs w:val="28"/>
          <w:rtl w:val="true"/>
          <w:lang w:bidi="ar-SA"/>
        </w:rPr>
        <w:t>انحصار فقر در انسان نظريه‌هاى مختلفى در تفاسير بيان شده است</w:t>
      </w:r>
      <w:r>
        <w:rPr>
          <w:rFonts w:eastAsia="Amiri" w:cs="Amiri" w:ascii="Amiri" w:hAnsi="Amiri"/>
          <w:color w:val="111111"/>
          <w:sz w:val="28"/>
          <w:szCs w:val="28"/>
          <w:rtl w:val="true"/>
          <w:lang w:bidi="ar-SA"/>
        </w:rPr>
        <w:t xml:space="preserve">. </w:t>
      </w:r>
      <w:r>
        <w:rPr>
          <w:rStyle w:val="FootnoteAnchor"/>
        </w:rPr>
        <w:footnoteReference w:id="362"/>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اصلى فقر، مكسور به معناى شكسته است و گاهى به معناى حفره و جاى خالى هم آمده است</w:t>
      </w:r>
      <w:r>
        <w:rPr>
          <w:rFonts w:eastAsia="IRNazanin" w:cs="IRNazanin"/>
          <w:color w:val="111111"/>
          <w:sz w:val="28"/>
          <w:szCs w:val="28"/>
          <w:rtl w:val="true"/>
          <w:lang w:bidi="fa-IR"/>
        </w:rPr>
        <w:t xml:space="preserve">. </w:t>
      </w:r>
      <w:r>
        <w:rPr>
          <w:rStyle w:val="FootnoteAnchor"/>
        </w:rPr>
        <w:footnoteReference w:id="363"/>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فقير به معناى محتاج آمده؛ زيرا حاجت يا نياز، كمبود يا نبود است و مشابهتى با حفره دارد، چون در هر دو حالت خلأ و كاستى وجود دارد و پيداست كه اگر چنين وضعيتى براى كسى پيش آيد، شكننده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مزبور به اين معناست كه انسان‌ها خلأ هستى داشته و به همين جهت وجودى شكننده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خلأ وجودى و شكستگى هستى يا به تعبير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ذاتى يا امكانى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انتساب به خدا پر مى‌شود و وجود انسان قوام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انتساب به موجودى است كه غناى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خاتم صلى الله عليه و آله به فقر مباهات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 xml:space="preserve">». </w:t>
      </w:r>
      <w:r>
        <w:rPr>
          <w:rStyle w:val="FootnoteAnchor"/>
        </w:rPr>
        <w:footnoteReference w:id="364"/>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مراد از فقر همان فقرى است كه در آيه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 الدين رازى درباره فقر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نصيب من است، كام من در ناكامى، مراد من در نامرادى، هستى من در نيستى و توانگرى و فخر من در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فخرى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اين چه سرّ است كه تفاخر به پيشوايى و سرورى انبيا نمى‌كنى و به فقر فخر مى‌كنى؛ زيرا كه راه ما بر عشق و محبت است و اين راه به نيستى توان رفت و پيشوايى و سرورى نبوت همه هستى است </w:t>
      </w:r>
      <w:r>
        <w:rPr>
          <w:rFonts w:eastAsia="IRNazanin" w:cs="IRNazanin"/>
          <w:color w:val="111111"/>
          <w:sz w:val="28"/>
          <w:szCs w:val="28"/>
          <w:rtl w:val="true"/>
          <w:lang w:bidi="fa-IR"/>
        </w:rPr>
        <w:t xml:space="preserve">...». </w:t>
      </w:r>
      <w:r>
        <w:rPr>
          <w:rStyle w:val="FootnoteAnchor"/>
        </w:rPr>
        <w:footnoteReference w:id="365"/>
      </w: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فقر نزد عارف، به اين معناست كه انسان براى خود مالكيتى نبيند؛ زيرا عبد مالك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تنها خدا را مالك حقيقى در عالم هستى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فقير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وَجْهِيَ لِلَّهِ</w:t>
      </w:r>
      <w:r>
        <w:rPr>
          <w:rFonts w:eastAsia="Amiri" w:cs="Amiri" w:ascii="Amiri" w:hAnsi="Amiri"/>
          <w:color w:val="111111"/>
          <w:sz w:val="28"/>
          <w:szCs w:val="28"/>
          <w:rtl w:val="true"/>
          <w:lang w:bidi="ar-SA"/>
        </w:rPr>
        <w:t xml:space="preserve">». </w:t>
      </w:r>
      <w:r>
        <w:rPr>
          <w:rStyle w:val="FootnoteAnchor"/>
        </w:rPr>
        <w:footnoteReference w:id="366"/>
      </w:r>
      <w:r>
        <w:rPr>
          <w:rFonts w:eastAsia="Times New Roman" w:cs="Times New Roman" w:ascii="Times New Roman" w:hAnsi="Times New Roman"/>
          <w:color w:val="111111"/>
          <w:sz w:val="28"/>
          <w:szCs w:val="28"/>
          <w:lang w:val="en-US" w:bidi="en-US"/>
        </w:rPr>
        <w:t>366</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سالكان براى فقر مراتب و درجاتى معتقدند</w:t>
      </w:r>
      <w:r>
        <w:rPr>
          <w:rFonts w:eastAsia="Amiri" w:cs="Amiri" w:ascii="Amiri" w:hAnsi="Amiri"/>
          <w:color w:val="111111"/>
          <w:sz w:val="28"/>
          <w:szCs w:val="28"/>
          <w:rtl w:val="true"/>
          <w:lang w:bidi="ar-SA"/>
        </w:rPr>
        <w:t xml:space="preserve">: </w:t>
      </w:r>
      <w:r>
        <w:rPr>
          <w:rStyle w:val="FootnoteAnchor"/>
        </w:rPr>
        <w:footnoteReference w:id="367"/>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رتبه فقر، فقر زاهدانه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در اين مقام، دست از دنيا و آنچه دنيوى است،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زبان از سخن گفتن در باب آن مى‌بندد و در طلب آن هرگز بر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رتبه، رجوع به سابقه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در اين</w:t>
      </w:r>
    </w:p>
    <w:p>
      <w:pPr>
        <w:pStyle w:val="BookText"/>
        <w:rPr/>
      </w:pPr>
      <w:r>
        <w:rPr>
          <w:rFonts w:ascii="IRNazanin" w:hAnsi="IRNazanin" w:eastAsia="IRNazanin"/>
          <w:color w:val="111111"/>
          <w:sz w:val="28"/>
          <w:sz w:val="28"/>
          <w:szCs w:val="28"/>
          <w:rtl w:val="true"/>
          <w:lang w:bidi="fa-IR"/>
        </w:rPr>
        <w:t>مقام، از سرّ قدر آگاه مى‌شود، حقيقت عمل را مى‌بيند و استعدادها را مى‌شناسد و در اين مقام، به اين حقيقت پى مى‌برد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وجودك ذنب لا يقاس به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فقر حقيقى آن است كه عارف ببيند كه هر آنچه بر او جارى است، حكم 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اين مقام، از خود سلب اراده مى‌كند و اسم و رسمى براى خود نمى‌بيند و اين فقر، فخر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فقر چيزى جز اين نيست كه انسان نيازهاى خود را ببيند و بر آن‌ها وقوف كامل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در ظاهر و چه در باطن، يك پارچه فقر و نياز است؛ اما تنها انسان‌هاى تيزبين اين فقر واقعى را مى‌بينند و آن را حس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انسان‌هايى وجود دارند كه در عين نياز، خود را بى نياز مى‌بينند و دست به عصيان و طغيان مى‌زنند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xml:space="preserve">» </w:t>
      </w:r>
      <w:r>
        <w:rPr>
          <w:rStyle w:val="FootnoteAnchor"/>
        </w:rPr>
        <w:footnoteReference w:id="368"/>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چون خود را غنى و دارا مى‌بيند طغيان و سركشى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اين مقام نائل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نيازمند، بلكه عين نياز به خدا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نياز به سوى غير خدا دراز نمى‌كند و اين شيوه مؤمن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سعدى چه زيبا و دلنشين مطلب را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نشنيدى كه پيغمبر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كه اشارت سيد صلى الله عليه و آله به فقر طايفه‌اى است كه مرد ميدان رضايند و تسليم تير قضا، نه اينان كه خرقه ابرار پوشند و لقمه ادرار فروشند</w:t>
      </w:r>
      <w:r>
        <w:rPr>
          <w:rFonts w:eastAsia="IRNazanin" w:cs="IRNazanin"/>
          <w:color w:val="111111"/>
          <w:sz w:val="28"/>
          <w:szCs w:val="28"/>
          <w:rtl w:val="true"/>
          <w:lang w:bidi="fa-IR"/>
        </w:rPr>
        <w:t xml:space="preserve">». </w:t>
      </w:r>
      <w:r>
        <w:rPr>
          <w:rStyle w:val="FootnoteAnchor"/>
        </w:rPr>
        <w:footnoteReference w:id="369"/>
      </w:r>
      <w:r>
        <w:rPr>
          <w:rFonts w:eastAsia="Times New Roman" w:cs="Times New Roman" w:ascii="Times New Roman" w:hAnsi="Times New Roman"/>
          <w:color w:val="111111"/>
          <w:sz w:val="28"/>
          <w:szCs w:val="28"/>
          <w:lang w:val="en-US" w:bidi="en-US"/>
        </w:rPr>
        <w:t>369</w:t>
      </w:r>
    </w:p>
    <w:p>
      <w:pPr>
        <w:pStyle w:val="BookText"/>
        <w:rPr/>
      </w:pPr>
      <w:r>
        <w:rPr>
          <w:rFonts w:ascii="IRNazanin" w:hAnsi="IRNazanin" w:eastAsia="IRNazanin"/>
          <w:color w:val="111111"/>
          <w:sz w:val="28"/>
          <w:sz w:val="28"/>
          <w:szCs w:val="28"/>
          <w:rtl w:val="true"/>
          <w:lang w:bidi="fa-IR"/>
        </w:rPr>
        <w:t>خواجه عبداللَّه انصارى نيز در باب فقر و افتخار چنين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سيمرغى است كه از وى جز نام نيست و كس را به وى روايى كام نيست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هشيار است و فقير ديوانه، فقر بام است و فقير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مقام راهست و سرّ لى مع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كبريت احمر است و كيمياى اخضر، فقر نيستى است كه كس را در پيش او هستى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هُوَ الْغَنِيُّ وَ أَنْتُمُ الْفُقَرَاء</w:t>
      </w:r>
      <w:r>
        <w:rPr>
          <w:rFonts w:eastAsia="IRNazanin" w:cs="IRNazanin"/>
          <w:color w:val="111111"/>
          <w:sz w:val="28"/>
          <w:szCs w:val="28"/>
          <w:rtl w:val="true"/>
          <w:lang w:bidi="fa-IR"/>
        </w:rPr>
        <w:t xml:space="preserve">». </w:t>
      </w:r>
      <w:r>
        <w:rPr>
          <w:rStyle w:val="FootnoteAnchor"/>
        </w:rPr>
        <w:footnoteReference w:id="370"/>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جز وى هست درويش است و همه را اين مقام در پيش است، اما خلق متابع شنيد است و</w:t>
      </w:r>
    </w:p>
    <w:p>
      <w:pPr>
        <w:pStyle w:val="BookText"/>
        <w:rPr/>
      </w:pPr>
      <w:r>
        <w:rPr>
          <w:rFonts w:ascii="IRNazanin" w:hAnsi="IRNazanin" w:eastAsia="IRNazanin"/>
          <w:color w:val="111111"/>
          <w:sz w:val="28"/>
          <w:sz w:val="28"/>
          <w:szCs w:val="28"/>
          <w:rtl w:val="true"/>
          <w:lang w:bidi="fa-IR"/>
        </w:rPr>
        <w:t>كار در 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دنيا را بگذارد، زاهد است و آنكه عقبى را بگذارد، مجاهد است و اين هر دو صفت آب و خاك است و درويش از اين هر دو پاك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 xml:space="preserve">». </w:t>
      </w:r>
      <w:r>
        <w:rPr>
          <w:rStyle w:val="FootnoteAnchor"/>
        </w:rPr>
        <w:footnoteReference w:id="371"/>
      </w:r>
      <w:r>
        <w:rPr>
          <w:rFonts w:eastAsia="Times New Roman" w:cs="Times New Roman" w:ascii="Times New Roman" w:hAnsi="Times New Roman"/>
          <w:color w:val="111111"/>
          <w:sz w:val="28"/>
          <w:szCs w:val="28"/>
          <w:lang w:val="en-US" w:bidi="en-US"/>
        </w:rPr>
        <w:t>371</w:t>
      </w:r>
    </w:p>
    <w:p>
      <w:pPr>
        <w:pStyle w:val="BookText"/>
        <w:rPr/>
      </w:pPr>
      <w:r>
        <w:rPr>
          <w:rFonts w:ascii="IRNazanin" w:hAnsi="IRNazanin" w:eastAsia="IRNazanin"/>
          <w:color w:val="111111"/>
          <w:sz w:val="28"/>
          <w:sz w:val="28"/>
          <w:szCs w:val="28"/>
          <w:rtl w:val="true"/>
          <w:lang w:bidi="fa-IR"/>
        </w:rPr>
        <w:t>يكى از اشاره‌هاى نماز، عبوديت، افتقار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بنده را در مقابل رب كريم قرار مى‌دهد، نماز مشق زندگى است، نماز احساس فقر و ذلت است؛ ذلتى كه سزاى نياز انسان است، احساس ذلتى كه در انسان رغبت سلوك را بيدار مى‌كند، ذلتى كه به انسان قصد حقيقت مى‌دهد، ذلتى كه انسان را كم سخن و پر تفكر مى‌كند، ذلت و فقرى كه خواب را از انسان مى‌ستاند و آدمى را غرقه عيش و مستى مى‌كند، ذلتى كه حلاوت بندگى را به كام انسان مى‌نشاند و انسان را از خويشتن خويش فارغ كرده، خدا را به جاى آن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ذلت، فقر و استكانت است كه انسان به معناى اين آيه واقف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 xml:space="preserve">» </w:t>
      </w:r>
      <w:r>
        <w:rPr>
          <w:rStyle w:val="FootnoteAnchor"/>
        </w:rPr>
        <w:footnoteReference w:id="372"/>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چهره‌ها در برابر خداى زنده پاينده خاضع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زين‌العابدين عليه السلام در حديث شبلى، نماز در مقام ابراهيم عليه السلام را به معناى بندگى، طاعت و مبارزه با شيطان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نَوَيْتَ حِينَ وَقَفْتَ عِنْدَ مَقَامِ إِبْرَاهِيمَ عليه السلام أَنَّكَ وَقَفْتَ عَلَى كُلِّ طَاعَةٍ وَ تَخَلَّفْتَ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فِيهِ رَكْعَتَيْنِ، نَوَيْتَ أَنَّكَ صَلَّيْتَ بِصَلَاةِ إِبْرَاهِيمَ عليه السلام وَ أَرْغَمْتَ بِصَلَاتِكَ أَنْفَ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صَافَحْتَ الْحَجَرَ الْأَسْوَدَ وَ لَا وَقَفْتَ عِنْدَ الْمَقَامِ وَ لَا صَلَّيْتَ فِيهِ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آنجا دو ركعت نماز خواندى، نيت كردى كه ابراهيم گونه نماز بگزارى و با نمازت، بينى شيطان را به خاك بمالى؟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در كنار مقام ابراهيم ايستاده‌اى و نه در آنجا دو ركعت نماز خوانده‌اى</w:t>
      </w:r>
      <w:r>
        <w:rPr>
          <w:rFonts w:eastAsia="Amiri" w:cs="Amiri" w:ascii="Amiri" w:hAnsi="Amiri"/>
          <w:color w:val="111111"/>
          <w:sz w:val="28"/>
          <w:szCs w:val="28"/>
          <w:rtl w:val="true"/>
          <w:lang w:bidi="ar-SA"/>
        </w:rPr>
        <w:t>.»</w:t>
      </w:r>
      <w:bookmarkStart w:id="347" w:name="pg1713_11786"/>
    </w:p>
    <w:p>
      <w:pPr>
        <w:pStyle w:val="BookText"/>
        <w:rPr/>
      </w:pPr>
      <w:bookmarkEnd w:id="347"/>
      <w:r>
        <w:rPr>
          <w:rFonts w:ascii="IRNazanin" w:hAnsi="IRNazanin" w:eastAsia="IRNazanin"/>
          <w:color w:val="111111"/>
          <w:sz w:val="28"/>
          <w:sz w:val="28"/>
          <w:szCs w:val="28"/>
          <w:rtl w:val="true"/>
          <w:lang w:bidi="fa-IR"/>
        </w:rPr>
        <w:t>در نماز طواف بايد خدا را به چيزى بندگى كرد كه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كه بنده‌اش او را به چيزى بندگى كند كه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بنده از خدا به فقر اوست و امتياز خدا از بنده به غناى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جامه‌اى زيبا براى بنده و غنا، ديباى دل انگيزى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كه انسان او را با فقر، ضعف، ذلت و انقطاع بندگى كند و اينها امورى است كه در ذات حق يافت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بندگى با تكبر، عبوديت و غرور و نماز با بى نيازى سازگار نيست؛ نماز عين نياز است؛ از اين رو در دعايى كه در نماز طواف آمده است، سرّ بندگى موج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را در حال طواف خانه خدا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مقام ابراهيم عليه السلام آمد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بر مقام نهاد و شروع به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كوچك تو در آستان توست، خواهنده تو و بينواى تو در پيشگاه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پيوسته تكرار مى‌كرد</w:t>
      </w:r>
      <w:r>
        <w:rPr>
          <w:rFonts w:eastAsia="IRNazanin" w:cs="IRNazanin"/>
          <w:color w:val="111111"/>
          <w:sz w:val="28"/>
          <w:szCs w:val="28"/>
          <w:rtl w:val="true"/>
          <w:lang w:bidi="fa-IR"/>
        </w:rPr>
        <w:t xml:space="preserve">. </w:t>
      </w:r>
      <w:r>
        <w:rPr>
          <w:rStyle w:val="FootnoteAnchor"/>
        </w:rPr>
        <w:footnoteReference w:id="373"/>
      </w:r>
      <w:r>
        <w:rPr>
          <w:rFonts w:eastAsia="Times New Roman" w:cs="Times New Roman" w:ascii="Times New Roman" w:hAnsi="Times New Roman"/>
          <w:color w:val="111111"/>
          <w:sz w:val="28"/>
          <w:szCs w:val="28"/>
          <w:lang w:val="en-US" w:bidi="en-US"/>
        </w:rPr>
        <w:t>373</w:t>
      </w:r>
    </w:p>
    <w:p>
      <w:pPr>
        <w:pStyle w:val="Heading3"/>
        <w:numPr>
          <w:ilvl w:val="2"/>
          <w:numId w:val="1"/>
        </w:numPr>
        <w:rPr/>
      </w:pPr>
      <w:bookmarkStart w:id="348" w:name="__RefHeading___Toc1645183_3650668749"/>
      <w:bookmarkStart w:id="349" w:name="_Toc132"/>
      <w:bookmarkEnd w:id="348"/>
      <w:r>
        <w:rPr/>
        <w:t>2</w:t>
      </w:r>
      <w:r>
        <w:rPr>
          <w:rtl w:val="true"/>
        </w:rPr>
        <w:t xml:space="preserve">. </w:t>
      </w:r>
      <w:r>
        <w:rPr>
          <w:rtl w:val="true"/>
        </w:rPr>
        <w:t>نماز حضور</w:t>
      </w:r>
      <w:bookmarkEnd w:id="349"/>
    </w:p>
    <w:p>
      <w:pPr>
        <w:pStyle w:val="BookText"/>
        <w:rPr/>
      </w:pPr>
      <w:r>
        <w:rPr>
          <w:rFonts w:ascii="IRNazanin" w:hAnsi="IRNazanin" w:eastAsia="IRNazanin"/>
          <w:color w:val="111111"/>
          <w:sz w:val="28"/>
          <w:sz w:val="28"/>
          <w:szCs w:val="28"/>
          <w:rtl w:val="true"/>
          <w:lang w:bidi="fa-IR"/>
        </w:rPr>
        <w:t>نماز انسان را به قربانگاه مى‌برد، نماز معراج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پيامبر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Style w:val="FootnoteAnchor"/>
        </w:rPr>
        <w:footnoteReference w:id="374"/>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مايه تقرب اهل تقواست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دو بعد دارد؛ صورت ظاهرى و روح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اركان، حركات و اذكار است، اما روح باطنى آن نيت، اخلاص و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از اينها خالى است، نماز بى روح است و نماز بى روح نماز مرده‌اى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از جان خاشع و متواضع برخيزد، آدمى را به كعبه معنا مى‌رساند و كعبه معنا چيزى جز مقام قلب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قدسى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 لَا أَرْضِي وَ لكن يَسِعَنِي قَلْبُ عَبْدِي الْمُؤْمِنِ</w:t>
      </w:r>
      <w:r>
        <w:rPr>
          <w:rFonts w:eastAsia="Amiri" w:cs="Amiri" w:ascii="Amiri" w:hAnsi="Amiri"/>
          <w:color w:val="111111"/>
          <w:sz w:val="28"/>
          <w:szCs w:val="28"/>
          <w:rtl w:val="true"/>
          <w:lang w:bidi="ar-SA"/>
        </w:rPr>
        <w:t xml:space="preserve">». </w:t>
      </w:r>
      <w:r>
        <w:rPr>
          <w:rStyle w:val="FootnoteAnchor"/>
        </w:rPr>
        <w:footnoteReference w:id="375"/>
      </w:r>
      <w:r>
        <w:rPr>
          <w:rFonts w:eastAsia="Times New Roman" w:cs="Times New Roman" w:ascii="Times New Roman" w:hAnsi="Times New Roman"/>
          <w:color w:val="111111"/>
          <w:sz w:val="28"/>
          <w:szCs w:val="28"/>
          <w:lang w:val="en-US" w:bidi="en-US"/>
        </w:rPr>
        <w:t>375</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و آسمان جاى من نيست بلكه قلب بنده مومن جاى 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ياد خداست و ياد خدا آرام بخش دلها و جانهاست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از يك طرف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 نماز ياد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xml:space="preserve">» </w:t>
      </w:r>
      <w:r>
        <w:rPr>
          <w:rStyle w:val="FootnoteAnchor"/>
        </w:rPr>
        <w:footnoteReference w:id="376"/>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377"/>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روح و جان آدمى را به آسايش و آرامش واقعى نزديك و نزديك‌تر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نردبان سلوك به عالم نور، پلكان صعود به بام بهجت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در عالم ملكوت از قامت بندگى و رهايى است، نماز دستهاى نياز را به دامن كبريايى حق پيوند مى‌زند، نماز قد خميده در ركوع را در قيامت راست مى‌كند، نماز سرهاى به سجده را در آخرت در ميان خلايق عزيز و بزرگ مى‌كند، تشهد نماز قلب آدمى را به شهود مى‌رساند، نماز بارش ابر بركات، بر كوير تشنه جان آدمى است و نماز ديوانى از عالم وجود است كه هر برگ آن كليد سرّى از اسرار عالم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بشارت بهشت را در نماز قرار داده است، زنجيرهاى معصيت و اوج بندگى با نماز گره خورده است، نماز پرنده جان را از قفس طبيعت مى‌رهاند و انسان را تا اوج قله هستى به پرواز درمى‌آورد، نماز قلب را حاضر مى‌كند، با نماز پيمانه جان آدمى با شراب پاك لبريز مى‌شود، نماز زيباترين زمزمه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غرور زنده است، آدمى معمولا متكبر و خود بزرگ 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نماز است كه انسان را به سجده مى‌برد و قد آدمى را در برابر عظمت كبريايى خدا خم مى‌كند و با همين ذلت و فرو افتادن، پرده‌هاى غفلت و نسيان را از پيش چشمان آدمى فرومى‌اندازد، نماز بتهاى نفسانى را مى‌شكند، نماز تخريب‌گر طاغوت درون و نماز تماشاگه راز است، نماز آدمى را در درياى بيكران هستى غرقه مى‌كند و در جوار رحمت الهى قرار مى‌دهد، نماز گذرگاه عبور از دنيا به عالم معناست، نماز يك سفر معنوى است و نماز فرصت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راحل قدس سره به حديثى نورانى از امام صادق عليه السلام درباره حضور قلب در نماز اشاره مى‌كند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لَأُحِبُّ لِلرَّجُلِ الْمُؤْمِنِ مِنْكُمْ إِذَا قَامَ فِي صَلَاةٍ فَرِيضَةٍ أَنْ يُقْبِلَ بِقَلْبِهِ إِلَى اللَّهِ تَعَالَى وَ لَا يَشْغَلَ قَلْبَهُ بِأَمْرِ الدُّنْيَا، فَلَيْسَ مِنْ عَبْدٍ يُقْبِلُ بِقَلْبِهِ فِي صَلَاتِهِ إِلَى اللَّهِ تَعَالَى إِلَّا أَقْبَلَ اللَّهُ إِلَيْهِ بِوَجْهِهِ وَ أَقْبَلَ بِقُلُوبِ الْمُؤْمِنِينَ إِلَيْهِ بِالْمَحَبَّةِ بَعْدَ حُبِّ اللَّهِ إِيَّاهُ</w:t>
      </w:r>
      <w:r>
        <w:rPr>
          <w:rFonts w:eastAsia="Amiri" w:cs="Amiri" w:ascii="Amiri" w:hAnsi="Amiri"/>
          <w:color w:val="111111"/>
          <w:sz w:val="28"/>
          <w:szCs w:val="28"/>
          <w:rtl w:val="true"/>
          <w:lang w:bidi="ar-SA"/>
        </w:rPr>
        <w:t xml:space="preserve">». </w:t>
      </w:r>
      <w:r>
        <w:rPr>
          <w:rStyle w:val="FootnoteAnchor"/>
        </w:rPr>
        <w:footnoteReference w:id="378"/>
      </w:r>
      <w:r>
        <w:rPr>
          <w:rFonts w:eastAsia="Times New Roman" w:cs="Times New Roman" w:ascii="Times New Roman" w:hAnsi="Times New Roman"/>
          <w:color w:val="111111"/>
          <w:sz w:val="28"/>
          <w:szCs w:val="28"/>
          <w:lang w:val="en-US" w:bidi="en-US"/>
        </w:rPr>
        <w:t>378</w:t>
      </w:r>
      <w:bookmarkStart w:id="350" w:name="pg1713_11788"/>
    </w:p>
    <w:p>
      <w:pPr>
        <w:pStyle w:val="BookText"/>
        <w:rPr/>
      </w:pPr>
      <w:bookmarkEnd w:id="3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من دوست مى‌دارم از شماها مرد مومنى را كه وقتى در نماز واجبى ايستاد، اقبال و توجه قلبى‌اش به سوى خداى تعالى باشد و قلبش را به كار دنيا مشغول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بنده‌اى كه در نمازش به سوى خدا با قلبش توجه كند خداوند به سوى او به وجهش رو مى‌كند، و قلوب مومنان را به سوى او متوجه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راحل قدس سره مراتب حضور قلب در نماز را بيان مى‌كند</w:t>
      </w:r>
      <w:r>
        <w:rPr>
          <w:rFonts w:eastAsia="IRNazanin" w:cs="IRNazanin"/>
          <w:color w:val="111111"/>
          <w:sz w:val="28"/>
          <w:szCs w:val="28"/>
          <w:rtl w:val="true"/>
          <w:lang w:bidi="fa-IR"/>
        </w:rPr>
        <w:t xml:space="preserve">. </w:t>
      </w:r>
      <w:r>
        <w:rPr>
          <w:rStyle w:val="FootnoteAnchor"/>
        </w:rPr>
        <w:footnoteReference w:id="379"/>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مرتبه حضور قلب اين است كه نماز گزار به طور اجمالى توجه كند كه نماز سراى معبود است، نماز توسل به اسماء الهى است، مثل اين‌كه شخصى قصيده‌اى در مدح يك نفر بسرايد و آن را كودكى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اين قصيده همين اندازه مى‌فهمد كه در وصف و ثناى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حضور قلب تفصيلى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نماز گزار بايد به معانى اركان و اذكارى كه در نماز مى‌گويد واقف باشد و در حين نماز به آن‌ها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حضور قلب در معبود است چه به صورت تجليات افعالى و چه به گونه تجليات اسمائى و صفاتى و چه به نحو تجليات ذاتى؛ يعنى عابد سالك بداند و شهود كند كه تمام افعال، صفات و ذوات پرتو تجلى اوست</w:t>
      </w:r>
      <w:r>
        <w:rPr>
          <w:rFonts w:eastAsia="IRNazanin" w:cs="IRNazanin"/>
          <w:color w:val="111111"/>
          <w:sz w:val="28"/>
          <w:szCs w:val="28"/>
          <w:rtl w:val="true"/>
          <w:lang w:bidi="fa-IR"/>
        </w:rPr>
        <w:t>.</w:t>
      </w:r>
    </w:p>
    <w:p>
      <w:pPr>
        <w:pStyle w:val="Heading3"/>
        <w:numPr>
          <w:ilvl w:val="2"/>
          <w:numId w:val="1"/>
        </w:numPr>
        <w:rPr/>
      </w:pPr>
      <w:bookmarkStart w:id="351" w:name="__RefHeading___Toc1645185_3650668749"/>
      <w:bookmarkStart w:id="352" w:name="_Toc133"/>
      <w:bookmarkEnd w:id="351"/>
      <w:r>
        <w:rPr/>
        <w:t>3</w:t>
      </w:r>
      <w:r>
        <w:rPr>
          <w:rtl w:val="true"/>
        </w:rPr>
        <w:t xml:space="preserve">. </w:t>
      </w:r>
      <w:r>
        <w:rPr>
          <w:rtl w:val="true"/>
        </w:rPr>
        <w:t>نماز وصال و فنا</w:t>
      </w:r>
      <w:bookmarkEnd w:id="35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حقيقى چيزى جز وصال به محضر ربوبى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قلب خاشع باشد و دل انسان حاضر، نماز وصال حاصل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نماز، انسان را تا وصال حق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حقيقت نماز شهود محبوب اقامه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كشف، حضور معشوق را در نماز مى‌چشند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نور چشم است، بايد با چشمان عيان سراغ آن رفت و به گونه‌اى نماز گزارد كه گويا انسان مخاطب خويش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نماز گزار با قوت ايمان و يقين به بصيرت رسيده، جلوه‌هاى رحمانى را در نماز به شهود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سالكى كه قلبى هميشه حاضر دارد، در نماز به مقام جمع الجمعى رسيده و تا حضرت احديت رفعت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مقام از ماسواى حق خالى شده و به حق بقا يافته است، او قيامش، ركوعش و سجودش همراه</w:t>
      </w:r>
    </w:p>
    <w:p>
      <w:pPr>
        <w:pStyle w:val="BookText"/>
        <w:rPr/>
      </w:pPr>
      <w:r>
        <w:rPr>
          <w:rFonts w:ascii="Amiri" w:hAnsi="Amiri" w:eastAsia="Amiri" w:cs="Amiri"/>
          <w:color w:val="111111"/>
          <w:sz w:val="28"/>
          <w:sz w:val="28"/>
          <w:szCs w:val="28"/>
          <w:rtl w:val="true"/>
          <w:lang w:bidi="ar-SA"/>
        </w:rPr>
        <w:t>با وصل و فناست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شواغل و شوائب دنيوى نمى‌توانند حضور قلب را از او بستانند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عرفان هميشه در جان او روشن است و اشارات معنوى نماز او را به سر منزل مقصود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عارفان گاهى به اين درجه، مقام غرق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سالك در ارتباط با خدا به مرتبه‌اى دست يابد كه تنها متوجه محبوب خويش باشد و از هر چيز ديگرى منصرف، او غرق معشوق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خواجه عبداللَّه انصارى براى اشاره به اين رتبه به آيه ذبح اسماعيل استناد مى‌كند </w:t>
      </w:r>
      <w:r>
        <w:rPr>
          <w:rStyle w:val="FootnoteAnchor"/>
        </w:rPr>
        <w:footnoteReference w:id="380"/>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 xml:space="preserve">» </w:t>
      </w:r>
      <w:r>
        <w:rPr>
          <w:rStyle w:val="FootnoteAnchor"/>
        </w:rPr>
        <w:footnoteReference w:id="381"/>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هر دو تسليم شدند ابراهيم، اسماعيل را به پيشانى بر زمين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روست كه پيامبر صلى الله عليه و آله هم خود را فرزند دو قربانى ناميد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 xml:space="preserve">». </w:t>
      </w:r>
      <w:r>
        <w:rPr>
          <w:rStyle w:val="FootnoteAnchor"/>
        </w:rPr>
        <w:footnoteReference w:id="382"/>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دو قربانى يكى اسماعيل و ديگرى جناب عبداللَّه، پدر بزرگوار ايشان است كه با فدا كردن صد شتر از قربانى كردن او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ابراهيم و اسماعيل عليهما السلام را هنگامى كه آماده قربانى شدند چنان شوق و محبتى فراگرفته بود كه فقط محبوب خويش را مى‌ديدند و در وجود او غرق، محو و فانى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 ناظر به مقام جمع است آنگاه كه حالت استغراق بر عبدى غالب شد، ديگر از خود سخن نمى‌گويد، او به مقام اشاره رسيده است، جلوه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تمام نامها و نشانه‌ها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غريق شهود حق، محل واردات و اشارات حق است، چشمانش به نگرش فروغ ازلى بينا شده با تجليات سرمدى به تماشاى حقايق نشسته است، در اين حالت سير بنده، سير خداست و سلوكش با قدمهاى حق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نمازگزار يك غريق شاهد است كه درون اقيانوس هستى غوطه مى‌خورد و با غواصى به اعماق بحر حقايق مى‌رود و با هر جستنى حقيقتى را كشف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نماز وصل، قيام او، قيام شهود، ركوع او، ركوع كشف و سجده‌اش، سجده غرق و فناست، تو گويى او دو ركعت نماز وصال و فنا مى‌خواند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شرايط نماز، طهارت ظاهرى از نجاست و طهارت باطنى از شهوت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جامه ظاهرى از نجاست و جامه باطنى از معصيت است، استقبال ظاهرى به كعبه و استقبال باطنى</w:t>
      </w:r>
      <w:bookmarkStart w:id="353" w:name="pg1713_11790"/>
    </w:p>
    <w:p>
      <w:pPr>
        <w:pStyle w:val="BookText"/>
        <w:rPr/>
      </w:pPr>
      <w:bookmarkEnd w:id="353"/>
      <w:r>
        <w:rPr>
          <w:rFonts w:ascii="IRNazanin" w:hAnsi="IRNazanin" w:eastAsia="IRNazanin"/>
          <w:color w:val="111111"/>
          <w:sz w:val="28"/>
          <w:sz w:val="28"/>
          <w:szCs w:val="28"/>
          <w:rtl w:val="true"/>
          <w:lang w:bidi="fa-IR"/>
        </w:rPr>
        <w:t>به سمت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ظاهرى به ايستادن و قيام باطنى به ايستادن در روضه قرب، خلوص نيت به اقبال حضرت حق، تكبير در مقام هيبت، قرائت به عظمت، ركوع به خشوع، سجده به خضوع، تشهد به اجتماع و سلام به فناء اسماء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چون به نماز مى‌ايستاد، در دلش جوششى بود همچون جوشش ديگى كه زير آن آتشى افروخته باشد</w:t>
      </w:r>
      <w:r>
        <w:rPr>
          <w:rFonts w:eastAsia="IRNazanin" w:cs="IRNazanin"/>
          <w:color w:val="111111"/>
          <w:sz w:val="28"/>
          <w:szCs w:val="28"/>
          <w:rtl w:val="true"/>
          <w:lang w:bidi="fa-IR"/>
        </w:rPr>
        <w:t xml:space="preserve">. </w:t>
      </w:r>
      <w:r>
        <w:rPr>
          <w:rStyle w:val="FootnoteAnchor"/>
        </w:rPr>
        <w:footnoteReference w:id="383"/>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عارفان نماز خويش را اينگونه به وصف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اندر آيد، يك وضويى ظاهرى و باطنى بكنم؛ ظاهر به آب و باطن به توبه، آنگاه در مسجد اندرآيم و مسجد حرام را شاهد كنم و مقام ابراهيم را ميان‌دو ابروى خود ببينم و دوزخ را بر سمت چپ خود و صراط را زير قدم خود و ملك الموت را از پس خود، آنگاه تكبيرى كنم با تعظيم و قيامى به حرمت و قرائتى با هيبت و سجودى به تضرع و ركوعى به تواضع و جلوسى به حلم و وقار و سلامى به شكر</w:t>
      </w:r>
      <w:r>
        <w:rPr>
          <w:rFonts w:eastAsia="IRNazanin" w:cs="IRNazanin"/>
          <w:color w:val="111111"/>
          <w:sz w:val="28"/>
          <w:szCs w:val="28"/>
          <w:rtl w:val="true"/>
          <w:lang w:bidi="fa-IR"/>
        </w:rPr>
        <w:t xml:space="preserve">». </w:t>
      </w:r>
      <w:r>
        <w:rPr>
          <w:rStyle w:val="FootnoteAnchor"/>
        </w:rPr>
        <w:footnoteReference w:id="384"/>
      </w:r>
      <w:r>
        <w:rPr>
          <w:rFonts w:eastAsia="Times New Roman" w:cs="Times New Roman" w:ascii="Times New Roman" w:hAnsi="Times New Roman"/>
          <w:color w:val="111111"/>
          <w:sz w:val="28"/>
          <w:szCs w:val="28"/>
          <w:lang w:val="en-US" w:bidi="en-US"/>
        </w:rPr>
        <w:t>384</w:t>
      </w:r>
    </w:p>
    <w:p>
      <w:pPr>
        <w:pStyle w:val="BookText"/>
        <w:rPr/>
      </w:pPr>
      <w:r>
        <w:rPr>
          <w:rFonts w:ascii="IRNazanin" w:hAnsi="IRNazanin" w:eastAsia="IRNazanin"/>
          <w:color w:val="111111"/>
          <w:sz w:val="28"/>
          <w:sz w:val="28"/>
          <w:szCs w:val="28"/>
          <w:rtl w:val="true"/>
          <w:lang w:bidi="fa-IR"/>
        </w:rPr>
        <w:t>مشاهدات دل و مكاشفات سرّ، عارف را به مقام فنا و استهلاك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قلب تا به اين مقام نرسد سوختن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ناسوخته عبارت كنند، از سوختن خبر نداشته باشد، وصف واصفان هرگز موصوف را به معاينت در نمى‌آورد و حكايت حاكيان غايب را حاضر نگرداند؛ اما آنگاه كه قلب عارف به مقام شهود حق نائل شد، به تحير و دهشت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از هيچ پيش‌آمد ديگرى او را خبر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مشاهدات و تجارب به وصف نيايند و توصيف ناپذيرند</w:t>
      </w:r>
      <w:r>
        <w:rPr>
          <w:rFonts w:eastAsia="IRNazanin" w:cs="IRNazanin"/>
          <w:color w:val="111111"/>
          <w:sz w:val="28"/>
          <w:szCs w:val="28"/>
          <w:rtl w:val="true"/>
          <w:lang w:bidi="fa-IR"/>
        </w:rPr>
        <w:t xml:space="preserve">. </w:t>
      </w:r>
      <w:r>
        <w:rPr>
          <w:rStyle w:val="FootnoteAnchor"/>
        </w:rPr>
        <w:footnoteReference w:id="385"/>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بدين معناست كه عارف آنچه بيند، نه با چشم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اگر غالب شود، هر جا نگرد او را بيند و هر چه شنود و هر چه گويد با او گويد</w:t>
      </w:r>
      <w:r>
        <w:rPr>
          <w:rFonts w:eastAsia="IRNazanin" w:cs="IRNazanin"/>
          <w:color w:val="111111"/>
          <w:sz w:val="28"/>
          <w:szCs w:val="28"/>
          <w:rtl w:val="true"/>
          <w:lang w:bidi="fa-IR"/>
        </w:rPr>
        <w:t xml:space="preserve">. </w:t>
      </w:r>
      <w:r>
        <w:rPr>
          <w:rStyle w:val="FootnoteAnchor"/>
        </w:rPr>
        <w:footnoteReference w:id="386"/>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مشاهده اسرار عالم هستى است، نماز طواف، قلب عارف را به مقام شهود حق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سالك در نماز طواف، تنها چشم به روى خدا باز مى‌كند و چشم خويش را بر ما سوا مى‌بندد، او دو ركعت نماز وصل به جا مى‌آورد</w:t>
      </w:r>
      <w:r>
        <w:rPr>
          <w:rFonts w:eastAsia="IRNazanin" w:cs="IRNazanin"/>
          <w:color w:val="111111"/>
          <w:sz w:val="28"/>
          <w:szCs w:val="28"/>
          <w:rtl w:val="true"/>
          <w:lang w:bidi="fa-IR"/>
        </w:rPr>
        <w:t>.</w:t>
      </w:r>
    </w:p>
    <w:p>
      <w:pPr>
        <w:pStyle w:val="Heading3"/>
        <w:numPr>
          <w:ilvl w:val="2"/>
          <w:numId w:val="1"/>
        </w:numPr>
        <w:rPr/>
      </w:pPr>
      <w:bookmarkStart w:id="354" w:name="__RefHeading___Toc1645187_3650668749"/>
      <w:bookmarkStart w:id="355" w:name="_Toc134"/>
      <w:bookmarkEnd w:id="354"/>
      <w:r>
        <w:rPr/>
        <w:t>4</w:t>
      </w:r>
      <w:r>
        <w:rPr>
          <w:rtl w:val="true"/>
        </w:rPr>
        <w:t xml:space="preserve">. </w:t>
      </w:r>
      <w:r>
        <w:rPr>
          <w:rtl w:val="true"/>
        </w:rPr>
        <w:t>نماز ولايت‌</w:t>
      </w:r>
      <w:bookmarkEnd w:id="35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طواف نزد مقام ابراهيم عليه السلام انجام مى‌شود؛ مكانى كه ابراهيم و اسماعيل مأموريت</w:t>
      </w:r>
    </w:p>
    <w:p>
      <w:pPr>
        <w:pStyle w:val="BookText"/>
        <w:rPr/>
      </w:pPr>
      <w:r>
        <w:rPr>
          <w:rFonts w:ascii="IRNazanin" w:hAnsi="IRNazanin" w:eastAsia="IRNazanin"/>
          <w:color w:val="111111"/>
          <w:sz w:val="28"/>
          <w:sz w:val="28"/>
          <w:szCs w:val="28"/>
          <w:rtl w:val="true"/>
          <w:lang w:bidi="fa-IR"/>
        </w:rPr>
        <w:t>يافتند آن را براى حج گزاران و طواف كنندگان طاهر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طواف، نمازى است پشت مقام ابراهيم عليه السلام و در مكانى پاك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Style w:val="FootnoteAnchor"/>
        </w:rPr>
        <w:footnoteReference w:id="387"/>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خانه كعبه را محل بازگشت و مركز امن و امان براى مردم قرار داديم او از مقام ابراهيم، عبادتگاهى براى خود انتخاب مى‌كند و ما از ابراهيم و فرزندش اسماعيل پيمان گرفتيم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براى طواف كنندگان و مجاوران و ركوع كنندگان و سجده كنندگان پاك و پاكيزه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پشت مقام ابراهيم عليه السلام نماز در جايگاه ولايت است، نماز پشت سر ابراهيم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 عليه السلام، جاى پاى مردى است كه در تاريخ بشريت حماسه‌هاى جاويد آفريد، او كه خانه توحيد بنا كرد و در اين هنگام پاى خود را بر روى اين سنگ تاريخى گذارد، اين ابراهيم عليه السلام بود كه با قلبى سرشار از ايمان، خدايان دروغين را شكست، بتها را فرو ريخت و با اراده‌اى پولادين از آزمون‌هاى سخت سربلند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توحيد جان خويش تقديم نمود و به درون كوه آتش فرو رفت؛ آتشى كه به امر خدا سرد و آرام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در كنار مقام نبوت به درجه رفيع ولايت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بايد پشت سنگى به جا آورد كه جاى پاى توحيد و شهود است، تكه سنگى كه از روزگاران كار و تلاش، از صحراى بى‌آب و علف، از ناله‌هاى هاجر و اسماعيل و از جوشش آب زمزم خاطره‌ها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پشت مقام ابراهيم عليه السلام به معناى قربانى كردن اسماعيل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نزديك‌ترين افراد را به مسلخ عشق برد و به پاى او فدا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 بايد شهوت، مقام، منصب، نام، نشان، شهرت و دنيا را داد و به جاى آن عرفان و معرفت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با ديگر نمازها متفاوت است در اين مكان پاك، انبيا نماز گزارده‌اند، اين مكان، محل نماز پيامبر صلى الله عليه و آله و اولياى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 انسان با روحى جديد كلماتى تازه مى‌گويد، فريضه‌اى متفاوت به جاى مى‌آورد، در اينجا بايد يادى از قيام‌ها، ركوع‌ها و سجده‌هاى خورشيد كرد؛ خورشيدى كه ما از نگاه به او محروميم و از ديدار او غائب</w:t>
      </w:r>
      <w:r>
        <w:rPr>
          <w:rFonts w:eastAsia="IRNazanin" w:cs="IRNazanin"/>
          <w:color w:val="111111"/>
          <w:sz w:val="28"/>
          <w:szCs w:val="28"/>
          <w:rtl w:val="true"/>
          <w:lang w:bidi="fa-IR"/>
        </w:rPr>
        <w:t>.</w:t>
      </w:r>
      <w:bookmarkStart w:id="356" w:name="pg1713_11792"/>
    </w:p>
    <w:p>
      <w:pPr>
        <w:pStyle w:val="Heading2"/>
        <w:numPr>
          <w:ilvl w:val="1"/>
          <w:numId w:val="1"/>
        </w:numPr>
        <w:rPr/>
      </w:pPr>
      <w:bookmarkStart w:id="357" w:name="__RefHeading___Toc1645189_3650668749"/>
      <w:bookmarkStart w:id="358" w:name="_Toc135"/>
      <w:bookmarkEnd w:id="356"/>
      <w:bookmarkEnd w:id="357"/>
      <w:r>
        <w:rPr>
          <w:rtl w:val="true"/>
        </w:rPr>
        <w:t>فصل ششم</w:t>
      </w:r>
      <w:r>
        <w:rPr>
          <w:rtl w:val="true"/>
        </w:rPr>
        <w:t xml:space="preserve">: </w:t>
      </w:r>
      <w:r>
        <w:rPr>
          <w:rtl w:val="true"/>
        </w:rPr>
        <w:t>اسرار عرفانى سعى و تقصير</w:t>
      </w:r>
      <w:bookmarkEnd w:id="35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1645191_3650668749"/>
      <w:bookmarkStart w:id="360" w:name="_Toc136"/>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حج‌گزار بايد پس از انجام نماز طواف، ميان صفا و مروه سعى كند؛ يعنى از كوه صفا به مروه برود و از مروه به صفا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ميان صفا و مروه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واجب است كه سعى از صفا شروع شده، به مروه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خلوص نيت از واجبات سعى است و خداى سبحان در قرآن صفا و مروه را از شعائر دانسته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xml:space="preserve">». </w:t>
      </w:r>
      <w:r>
        <w:rPr>
          <w:rStyle w:val="FootnoteAnchor"/>
        </w:rPr>
        <w:footnoteReference w:id="388"/>
      </w:r>
      <w:r>
        <w:rPr>
          <w:rFonts w:eastAsia="Times New Roman" w:cs="Times New Roman" w:ascii="Times New Roman" w:hAnsi="Times New Roman"/>
          <w:color w:val="111111"/>
          <w:sz w:val="28"/>
          <w:szCs w:val="28"/>
          <w:lang w:val="en-US" w:bidi="en-US"/>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محل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حج خانه كعبه يا عمره به جا آورد مانعى نيست كه سعى بين صفا و مروه نيز بجا بياورد و هر كسى اعمال خير انجام دهد، خداوند پاداش او را عنايت خواهد كرد و خداوند شكرگزار و آگاه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مزبور در سال هفتم هجرى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رسول خدا صلى الله عليه و آله با مشركان شرط نموده بود كه در حال سعى بتها را از صفا و مروه بردارند، ولى هنوز سعى تمام نشده بود كه مشركان مجدداً بتها را به جاى خود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از پيامبر اكرم صلى الله عليه و آله سئوال شد كه آيا با وجود بتها سعى صحيح است يا باطل؟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حال آيه نازل شد و سعى ميان صفا و مروه با وجود بتها ترخيص شد، از آن پس مردم با همان حال سعى مى‌كردند تا هنگامى كه پيغمبر خدا صلى الله عليه و آله حج به جاى آورد و آن بتها را پايين افكند</w:t>
      </w:r>
      <w:r>
        <w:rPr>
          <w:rFonts w:eastAsia="IRNazanin" w:cs="IRNazanin"/>
          <w:color w:val="111111"/>
          <w:sz w:val="28"/>
          <w:szCs w:val="28"/>
          <w:rtl w:val="true"/>
          <w:lang w:bidi="fa-IR"/>
        </w:rPr>
        <w:t xml:space="preserve">». </w:t>
      </w:r>
      <w:r>
        <w:rPr>
          <w:rStyle w:val="FootnoteAnchor"/>
        </w:rPr>
        <w:footnoteReference w:id="389"/>
      </w:r>
      <w:r>
        <w:rPr>
          <w:rFonts w:eastAsia="Times New Roman" w:cs="Times New Roman" w:ascii="Times New Roman" w:hAnsi="Times New Roman"/>
          <w:color w:val="111111"/>
          <w:sz w:val="28"/>
          <w:szCs w:val="28"/>
          <w:lang w:val="en-US" w:bidi="en-US"/>
        </w:rPr>
        <w:t>389</w:t>
      </w:r>
    </w:p>
    <w:p>
      <w:pPr>
        <w:pStyle w:val="BookText"/>
        <w:rPr/>
      </w:pPr>
      <w:r>
        <w:rPr>
          <w:rFonts w:ascii="Amiri" w:hAnsi="Amiri" w:eastAsia="Amiri" w:cs="Amiri"/>
          <w:color w:val="111111"/>
          <w:sz w:val="28"/>
          <w:sz w:val="28"/>
          <w:szCs w:val="28"/>
          <w:rtl w:val="true"/>
          <w:lang w:bidi="ar-SA"/>
        </w:rPr>
        <w:t>لطيفه آيه اين است كه صفا، اشاره است به صفوت دل دوستان در مقام معرفت و مروه، اشاره است به مروت عارفان در راه خدمت</w:t>
      </w:r>
      <w:r>
        <w:rPr>
          <w:rFonts w:eastAsia="Amiri" w:cs="Amiri" w:ascii="Amiri" w:hAnsi="Amiri"/>
          <w:color w:val="111111"/>
          <w:sz w:val="28"/>
          <w:szCs w:val="28"/>
          <w:rtl w:val="true"/>
          <w:lang w:bidi="ar-SA"/>
        </w:rPr>
        <w:t xml:space="preserve">. </w:t>
      </w:r>
      <w:r>
        <w:rPr>
          <w:rStyle w:val="FootnoteAnchor"/>
        </w:rPr>
        <w:footnoteReference w:id="390"/>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صفوت و اين مروت در نهاد بشريت است و قلب آدمى از اين صفا و مروت و با نور خدايى منور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يُخْرِجُهُمْ مِنَ الظُّلُماتِ إِلَى النُّورِ</w:t>
      </w:r>
      <w:r>
        <w:rPr>
          <w:rFonts w:eastAsia="Amiri" w:cs="Amiri" w:ascii="Amiri" w:hAnsi="Amiri"/>
          <w:color w:val="111111"/>
          <w:sz w:val="28"/>
          <w:szCs w:val="28"/>
          <w:rtl w:val="true"/>
          <w:lang w:bidi="ar-SA"/>
        </w:rPr>
        <w:t xml:space="preserve">». </w:t>
      </w:r>
      <w:r>
        <w:rPr>
          <w:rStyle w:val="FootnoteAnchor"/>
        </w:rPr>
        <w:footnoteReference w:id="391"/>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نيست اگر شير صافى از ميان خون سرخ بيرون آيد، بلكه عجيب اين است كه دُرّ معرفت از ميان صدف انسانيت ظهور كند، پس صفا و مروه سرّى دارد كه آن اشاره به صفا و مروت قلب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نام دو كوه است كه سعى بايد ميان آن دو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چرا اين دو كوه به اين دو نام ناميده شده‌اند، سرّى ظريف دارد؛ صفا را صفا ناميده‌اند چون محل هبوط آدم بود و او از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 xml:space="preserve">». </w:t>
      </w:r>
      <w:r>
        <w:rPr>
          <w:rStyle w:val="FootnoteAnchor"/>
        </w:rPr>
        <w:footnoteReference w:id="392"/>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حوا بر كوه ديگر هبوط كرد و از اين رو مروه را مروه ناميدند،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كوه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الصَّفَا صَفًا لِأَنَّ الْمُصْطَفَى آدَمَ عليه السلام هَبَطَ عَلَيْهِ فَقُطِعَ لِلْجَبَلِ اسْمٌ مِنِ اسْمِ آدَمَ عليه السلام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هَبَطَتْ حَوَّاءُ عَلَى الْمَرْوَةِ وَ إِنَّمَا سُمِّيَتِ الْمَرْوَةَ لِأَنَّ الْمَرْأَةَ هَبَطَتْ عَلَيْهَا، فَقُطِعَ لِلْجَبَلِ اسْمٌ مِنِ اسْمِ الْمَرْأَةِ</w:t>
      </w:r>
      <w:r>
        <w:rPr>
          <w:rFonts w:eastAsia="Amiri" w:cs="Amiri" w:ascii="Amiri" w:hAnsi="Amiri"/>
          <w:color w:val="111111"/>
          <w:sz w:val="28"/>
          <w:szCs w:val="28"/>
          <w:rtl w:val="true"/>
          <w:lang w:bidi="ar-SA"/>
        </w:rPr>
        <w:t xml:space="preserve">». </w:t>
      </w:r>
      <w:r>
        <w:rPr>
          <w:rStyle w:val="FootnoteAnchor"/>
        </w:rPr>
        <w:footnoteReference w:id="393"/>
      </w:r>
      <w:r>
        <w:rPr>
          <w:rFonts w:eastAsia="Times New Roman" w:cs="Times New Roman" w:ascii="Times New Roman" w:hAnsi="Times New Roman"/>
          <w:color w:val="111111"/>
          <w:sz w:val="28"/>
          <w:szCs w:val="28"/>
          <w:lang w:val="en-US" w:bidi="en-US"/>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صفا ناميده شد چون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برگزيده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كوه اسمى از اسماء آدم گذارده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برگزيد آدم و نوح و خاندان ابراهيم و خاندان عمران را بر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بر كوه مروه هبوط كرد و مروه را مروه ناميدند، چون مرأة بر آن 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كوه نامى از نامهاى مرأة به خود گرفت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آدم و حوا كه از بهشت بيرون آمدند و به زمين هبوط كردند، هر دو در كنار محل خانه خدا به زمين آمدند، اما يكى بر كوه صفا و ديگرى بر كوه مروه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كوه به</w:t>
      </w:r>
      <w:bookmarkStart w:id="361" w:name="pg1713_11796"/>
    </w:p>
    <w:p>
      <w:pPr>
        <w:pStyle w:val="BookText"/>
        <w:rPr/>
      </w:pPr>
      <w:bookmarkEnd w:id="361"/>
      <w:r>
        <w:rPr>
          <w:rFonts w:ascii="IRNazanin" w:hAnsi="IRNazanin" w:eastAsia="IRNazanin"/>
          <w:color w:val="111111"/>
          <w:sz w:val="28"/>
          <w:sz w:val="28"/>
          <w:szCs w:val="28"/>
          <w:rtl w:val="true"/>
          <w:lang w:bidi="fa-IR"/>
        </w:rPr>
        <w:t>نام پدر و مادر انسان‌ها نامگذارى شده است؛ اولين انسان‌هاى روى زمين و نخستين كسانى كه از بهشت بيرون رفتند</w:t>
      </w:r>
      <w:r>
        <w:rPr>
          <w:rFonts w:eastAsia="IRNazanin" w:cs="IRNazanin"/>
          <w:color w:val="111111"/>
          <w:sz w:val="28"/>
          <w:szCs w:val="28"/>
          <w:rtl w:val="true"/>
          <w:lang w:bidi="fa-IR"/>
        </w:rPr>
        <w:t>.</w:t>
      </w:r>
    </w:p>
    <w:p>
      <w:pPr>
        <w:pStyle w:val="Heading3"/>
        <w:numPr>
          <w:ilvl w:val="2"/>
          <w:numId w:val="1"/>
        </w:numPr>
        <w:rPr/>
      </w:pPr>
      <w:bookmarkStart w:id="362" w:name="__RefHeading___Toc1645193_3650668749"/>
      <w:bookmarkStart w:id="363" w:name="_Toc137"/>
      <w:bookmarkEnd w:id="362"/>
      <w:r>
        <w:rPr>
          <w:rtl w:val="true"/>
        </w:rPr>
        <w:t>اسرار باطنى سعى‌</w:t>
      </w:r>
      <w:bookmarkEnd w:id="363"/>
    </w:p>
    <w:p>
      <w:pPr>
        <w:pStyle w:val="Heading4"/>
        <w:numPr>
          <w:ilvl w:val="3"/>
          <w:numId w:val="1"/>
        </w:numPr>
        <w:rPr/>
      </w:pPr>
      <w:bookmarkStart w:id="364" w:name="__RefHeading___Toc1645195_3650668749"/>
      <w:bookmarkStart w:id="365" w:name="_Toc138"/>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سعى ميان صفا و مروه فضيلت‌هاى بى‌شمارى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انسان را پاك مى‌كند، فرشتگان به سعى كنندگان نظرى خاص داشته، آن‌ها را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سعى مى‌تواند باعث آثار مثبت مادى و اين جهانى گردد؛ يعنى براى انسان منافع مالى در پى داشته باشد</w:t>
      </w:r>
      <w:r>
        <w:rPr>
          <w:rFonts w:eastAsia="IRNazanin" w:cs="IRNazanin"/>
          <w:color w:val="111111"/>
          <w:sz w:val="28"/>
          <w:szCs w:val="28"/>
          <w:rtl w:val="true"/>
          <w:lang w:bidi="fa-IR"/>
        </w:rPr>
        <w:t>.</w:t>
      </w:r>
    </w:p>
    <w:p>
      <w:pPr>
        <w:pStyle w:val="Heading4"/>
        <w:numPr>
          <w:ilvl w:val="3"/>
          <w:numId w:val="1"/>
        </w:numPr>
        <w:rPr/>
      </w:pPr>
      <w:bookmarkStart w:id="366" w:name="__RefHeading___Toc1645197_3650668749"/>
      <w:bookmarkStart w:id="367" w:name="_Toc139"/>
      <w:bookmarkEnd w:id="366"/>
      <w:r>
        <w:rPr/>
        <w:t>1</w:t>
      </w:r>
      <w:r>
        <w:rPr>
          <w:rtl w:val="true"/>
        </w:rPr>
        <w:t xml:space="preserve">. </w:t>
      </w:r>
      <w:r>
        <w:rPr>
          <w:rtl w:val="true"/>
        </w:rPr>
        <w:t>طهارت درونى‌</w:t>
      </w:r>
      <w:bookmarkEnd w:id="367"/>
    </w:p>
    <w:p>
      <w:pPr>
        <w:pStyle w:val="BookText"/>
        <w:rPr/>
      </w:pPr>
      <w:r>
        <w:rPr>
          <w:rFonts w:ascii="IRNazanin" w:hAnsi="IRNazanin" w:eastAsia="IRNazanin"/>
          <w:color w:val="111111"/>
          <w:sz w:val="28"/>
          <w:sz w:val="28"/>
          <w:szCs w:val="28"/>
          <w:rtl w:val="true"/>
          <w:lang w:bidi="fa-IR"/>
        </w:rPr>
        <w:t>سعى موجب مى‌شود درون آدمى پاك گردد، گناهان زائل شود، سياهى از قلب انسان زدوده گردد و انوار الهى باطن زائر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ابعاد عرفانى سعى اين است كه گناه را از بين مى‌برد و معاصى را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إِذَا سَعَى بَيْنَ الصَّفَا وَ الْمَرْوَةِ خَرَجَ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94"/>
      </w:r>
      <w:r>
        <w:rPr>
          <w:rFonts w:eastAsia="Times New Roman" w:cs="Times New Roman" w:ascii="Times New Roman" w:hAnsi="Times New Roman"/>
          <w:color w:val="111111"/>
          <w:sz w:val="28"/>
          <w:szCs w:val="28"/>
          <w:lang w:val="en-US" w:bidi="en-US"/>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 وقتى بين صفا و مروه سعى مى‌كند، از گناهانش بيرون مى‌رود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باطنش پاك شود، درونش نورانى مى‌شود، </w:t>
      </w:r>
      <w:r>
        <w:rPr>
          <w:rStyle w:val="FootnoteAnchor"/>
        </w:rPr>
        <w:footnoteReference w:id="395"/>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نور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نورها در ابتدا كم سو و محدودند؛ اما رفته رفته قوى شده، وسعت مى‌يابند تا جايى كه سالك مى‌تواند نور آسمان‌ها و زمين را كه همان ملكوت است نظاره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اين نور دسترسى پيدا كند، از شرك خلاصى يافته است و با خلق عالم به صلح مى‌رسد و به يقين مى‌داند كه تمام موجودات ذكر خدا مى‌گويند و تنها او را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سالك را به تحير واداشته، در درياى نور مستغرق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سالك صافى گشته، آبگينه‌اى پاك مى‌گردد، در اين حال</w:t>
      </w:r>
      <w:bookmarkStart w:id="368" w:name="pg1713_11797"/>
    </w:p>
    <w:p>
      <w:pPr>
        <w:pStyle w:val="BookText"/>
        <w:rPr/>
      </w:pPr>
      <w:bookmarkEnd w:id="368"/>
      <w:r>
        <w:rPr>
          <w:rFonts w:ascii="IRNazanin" w:hAnsi="IRNazanin" w:eastAsia="IRNazanin"/>
          <w:color w:val="111111"/>
          <w:sz w:val="28"/>
          <w:sz w:val="28"/>
          <w:szCs w:val="28"/>
          <w:rtl w:val="true"/>
          <w:lang w:bidi="fa-IR"/>
        </w:rPr>
        <w:t>سعى كننده با باطنى طاهر و با مجاهدات قلبى، مصفا و منور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حديث مصباح الشريعه به لطيفه‌اى عرفانى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روحك و سرك للقاء اللَّه تعالى يوم تلقاه بوقوفك على الصفا و كن ذا مروّة من اللَّه بفناء أوصافك عند المروّة و استقم على شروط حجّك و وفاء عهدك الذي عاهدت ربك و أوجبته 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96"/>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ايستادن بر كوه صفا، روح و درون خود را براى روز ديدار با خداوند تصفيه كن و جلا ده و نزد مروه، صاحب مروت و اوصافى وارسته باش و بر اين شرطهاى حج خود و به عهدى كه با پروردگارت بسته‌اى و بر خود واجب ساخته‌اى، تا روز قيامت وفادار باش و پايدار بمان</w:t>
      </w:r>
      <w:r>
        <w:rPr>
          <w:rFonts w:eastAsia="IRNazanin" w:cs="IRNazanin"/>
          <w:color w:val="111111"/>
          <w:sz w:val="28"/>
          <w:szCs w:val="28"/>
          <w:rtl w:val="true"/>
          <w:lang w:bidi="fa-IR"/>
        </w:rPr>
        <w:t>.»</w:t>
      </w:r>
    </w:p>
    <w:p>
      <w:pPr>
        <w:pStyle w:val="Heading4"/>
        <w:numPr>
          <w:ilvl w:val="3"/>
          <w:numId w:val="1"/>
        </w:numPr>
        <w:rPr/>
      </w:pPr>
      <w:bookmarkStart w:id="369" w:name="__RefHeading___Toc1645199_3650668749"/>
      <w:bookmarkStart w:id="370" w:name="_Toc140"/>
      <w:bookmarkEnd w:id="369"/>
      <w:r>
        <w:rPr/>
        <w:t>2</w:t>
      </w:r>
      <w:r>
        <w:rPr>
          <w:rtl w:val="true"/>
        </w:rPr>
        <w:t xml:space="preserve">. </w:t>
      </w:r>
      <w:r>
        <w:rPr>
          <w:rtl w:val="true"/>
        </w:rPr>
        <w:t>شفاعت فرشتگان‌</w:t>
      </w:r>
      <w:bookmarkEnd w:id="370"/>
    </w:p>
    <w:p>
      <w:pPr>
        <w:pStyle w:val="BookText"/>
        <w:rPr/>
      </w:pPr>
      <w:r>
        <w:rPr>
          <w:rFonts w:ascii="IRNazanin" w:hAnsi="IRNazanin" w:eastAsia="IRNazanin"/>
          <w:color w:val="111111"/>
          <w:sz w:val="28"/>
          <w:sz w:val="28"/>
          <w:szCs w:val="28"/>
          <w:rtl w:val="true"/>
          <w:lang w:bidi="fa-IR"/>
        </w:rPr>
        <w:t>كسى كه ميان صفا و مروه سعى كند، فرشتگان او را بى نصيب نگذاشته، نظر الهى به او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شافعين دو گونه است؛ شفاعتى كه پذيرفته مى‌شود و شفاعتى كه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ملائك براى سعى كنندگان، شفاعت مقبول است و خداوند شفاعت آنان را براى ساعيان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السَّاعِي بَيْنَ الصَّفَا وَ الْمَرْوَةِ تَشْفَعُ لَهُ الْمَلَائِكَةُ فَتُشَفَّعُ فِيهِ بِالْإِيجَابِ</w:t>
      </w:r>
      <w:r>
        <w:rPr>
          <w:rFonts w:eastAsia="Amiri" w:cs="Amiri" w:ascii="Amiri" w:hAnsi="Amiri"/>
          <w:color w:val="111111"/>
          <w:sz w:val="28"/>
          <w:szCs w:val="28"/>
          <w:rtl w:val="true"/>
          <w:lang w:bidi="ar-SA"/>
        </w:rPr>
        <w:t xml:space="preserve">». </w:t>
      </w:r>
      <w:r>
        <w:rPr>
          <w:rStyle w:val="FootnoteAnchor"/>
        </w:rPr>
        <w:footnoteReference w:id="397"/>
      </w:r>
      <w:r>
        <w:rPr>
          <w:rFonts w:eastAsia="Times New Roman" w:cs="Times New Roman" w:ascii="Times New Roman" w:hAnsi="Times New Roman"/>
          <w:color w:val="111111"/>
          <w:sz w:val="28"/>
          <w:szCs w:val="28"/>
          <w:lang w:val="en-US" w:bidi="en-US"/>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براى كسى كه ميان صفا و مروه سعى كند، شفاعت مى‌كنند و شفاعتشان درباره او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آدمى مراحلى دارد؛ اولين مرحله بخشش،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گنهكارى كه در دنيا پشيمان شود و توبه كند غفران الهى شامل حال او شده، گناهانش محو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شامل حال گنهكار شده و گناهانش از بين مى‌رود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وَ يَعْمَلْ صالِحاً يُكَفِّرْ عَنْهُ سَيِّئاتِهِ</w:t>
      </w:r>
      <w:r>
        <w:rPr>
          <w:rFonts w:eastAsia="Amiri" w:cs="Amiri" w:ascii="Amiri" w:hAnsi="Amiri"/>
          <w:color w:val="111111"/>
          <w:sz w:val="28"/>
          <w:szCs w:val="28"/>
          <w:rtl w:val="true"/>
          <w:lang w:bidi="ar-SA"/>
        </w:rPr>
        <w:t xml:space="preserve">» </w:t>
      </w:r>
      <w:r>
        <w:rPr>
          <w:rStyle w:val="FootnoteAnchor"/>
        </w:rPr>
        <w:footnoteReference w:id="398"/>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w:t>
      </w:r>
      <w:bookmarkStart w:id="371" w:name="pg1713_11798"/>
    </w:p>
    <w:p>
      <w:pPr>
        <w:pStyle w:val="BookText"/>
        <w:rPr/>
      </w:pPr>
      <w:bookmarkEnd w:id="3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به خدا ايمان بياورد و كار شايسته كند، گناهانش را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شدن عمل مى‌تواند به دلايل مختلفى باشد؛ مثل دعاى ديگران يا عمل نيكى كه انسان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از مراحل پايانى آمرزش و بخشش انسان‌هاست كه در قيامت تحقق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انسان قابليت و زمينه‌اى باشد، اين امكان وجود دارد كه شفاعت شفاعت كننده‌اى شامل حال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فقط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از سوى خدا در قيامت جهت شفاعت اذن دارند، ملائكه‌اند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آن‌ها در حق سعى كنندگان پذيرفته و مقبول است و از اين طريق، ذنوب و معاصى آنان از بين مى‌رود و محو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399"/>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بخواهد محو يا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ملكوتى‌اند و سعى كننده، مشابهتى با ملكوتيان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مشابهت موجب مى‌شود تا شفاعت فرشتگان در حق او مقبول افتد</w:t>
      </w:r>
      <w:r>
        <w:rPr>
          <w:rFonts w:eastAsia="IRNazanin" w:cs="IRNazanin"/>
          <w:color w:val="111111"/>
          <w:sz w:val="28"/>
          <w:szCs w:val="28"/>
          <w:rtl w:val="true"/>
          <w:lang w:bidi="fa-IR"/>
        </w:rPr>
        <w:t>.</w:t>
      </w:r>
    </w:p>
    <w:p>
      <w:pPr>
        <w:pStyle w:val="Heading4"/>
        <w:numPr>
          <w:ilvl w:val="3"/>
          <w:numId w:val="1"/>
        </w:numPr>
        <w:rPr/>
      </w:pPr>
      <w:bookmarkStart w:id="372" w:name="__RefHeading___Toc1645201_3650668749"/>
      <w:bookmarkStart w:id="373" w:name="_Toc141"/>
      <w:bookmarkEnd w:id="372"/>
      <w:r>
        <w:rPr/>
        <w:t>3</w:t>
      </w:r>
      <w:r>
        <w:rPr>
          <w:rtl w:val="true"/>
        </w:rPr>
        <w:t xml:space="preserve">. </w:t>
      </w:r>
      <w:r>
        <w:rPr>
          <w:rtl w:val="true"/>
        </w:rPr>
        <w:t>محبوب خدا</w:t>
      </w:r>
      <w:bookmarkEnd w:id="373"/>
    </w:p>
    <w:p>
      <w:pPr>
        <w:pStyle w:val="BookText"/>
        <w:rPr/>
      </w:pPr>
      <w:r>
        <w:rPr>
          <w:rFonts w:ascii="IRNazanin" w:hAnsi="IRNazanin" w:eastAsia="IRNazanin"/>
          <w:color w:val="111111"/>
          <w:sz w:val="28"/>
          <w:sz w:val="28"/>
          <w:szCs w:val="28"/>
          <w:rtl w:val="true"/>
          <w:lang w:bidi="fa-IR"/>
        </w:rPr>
        <w:t>مسعى محبوب‌ترين محدوده‌اى است كه در حج وجود دارد و از ميان مناسك حج هيچ كدام به اندازه سعى پيش خدا محبوب و عزيز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محبوبيت رمز و رازى دارد، خداوند مى‌خواهد بنده‌اش نزد او ذليل باشد و اين ذلت بيش از همه جا در مسعى نمود دارد، چنانكه گردنكشان و جباران تاريخ در اين مكان احساس ذلت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بُقْعَةٍ أَحَبَّ إِلَى اللَّهِ مِنَ الْمَسْعَى لِأَنَّهُ يُذِلُّ فِيهَا كُلَّ جَبَّارٍ</w:t>
      </w:r>
      <w:r>
        <w:rPr>
          <w:rFonts w:eastAsia="Amiri" w:cs="Amiri" w:ascii="Amiri" w:hAnsi="Amiri"/>
          <w:color w:val="111111"/>
          <w:sz w:val="28"/>
          <w:szCs w:val="28"/>
          <w:rtl w:val="true"/>
          <w:lang w:bidi="ar-SA"/>
        </w:rPr>
        <w:t xml:space="preserve">». </w:t>
      </w:r>
      <w:r>
        <w:rPr>
          <w:rStyle w:val="FootnoteAnchor"/>
        </w:rPr>
        <w:footnoteReference w:id="400"/>
      </w:r>
      <w:r>
        <w:rPr>
          <w:rFonts w:eastAsia="Times New Roman" w:cs="Times New Roman" w:ascii="Times New Roman" w:hAnsi="Times New Roman"/>
          <w:color w:val="111111"/>
          <w:sz w:val="28"/>
          <w:szCs w:val="28"/>
          <w:lang w:val="en-US" w:bidi="en-US"/>
        </w:rPr>
        <w:t>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هيچ بقعه‌اى محبوب‌تر از محل سعى نيست، زيرا هر گردنكشى در آن خوار مى‌شود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عليه السلام در حديثى ديگر حكمت سعى را چنين بيان فرمود</w:t>
      </w:r>
      <w:r>
        <w:rPr>
          <w:rFonts w:eastAsia="IRNazanin" w:cs="IRNazanin"/>
          <w:color w:val="111111"/>
          <w:sz w:val="28"/>
          <w:szCs w:val="28"/>
          <w:rtl w:val="true"/>
          <w:lang w:bidi="fa-IR"/>
        </w:rPr>
        <w:t>:</w:t>
      </w:r>
      <w:bookmarkStart w:id="374" w:name="pg1713_11799"/>
    </w:p>
    <w:p>
      <w:pPr>
        <w:pStyle w:val="BookText"/>
        <w:rPr/>
      </w:pPr>
      <w:bookmarkEnd w:id="3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السَّعْيُ بَيْنَ الصَّفَا وَ الْمَرْوَةِ مَذَلَّةً لِلْجَبَّارِينَ</w:t>
      </w:r>
      <w:r>
        <w:rPr>
          <w:rFonts w:eastAsia="Amiri" w:cs="Amiri" w:ascii="Amiri" w:hAnsi="Amiri"/>
          <w:color w:val="111111"/>
          <w:sz w:val="28"/>
          <w:szCs w:val="28"/>
          <w:rtl w:val="true"/>
          <w:lang w:bidi="ar-SA"/>
        </w:rPr>
        <w:t xml:space="preserve">». </w:t>
      </w:r>
      <w:r>
        <w:rPr>
          <w:rStyle w:val="FootnoteAnchor"/>
        </w:rPr>
        <w:footnoteReference w:id="401"/>
      </w:r>
      <w:r>
        <w:rPr>
          <w:rFonts w:eastAsia="Times New Roman" w:cs="Times New Roman" w:ascii="Times New Roman" w:hAnsi="Times New Roman"/>
          <w:color w:val="111111"/>
          <w:sz w:val="28"/>
          <w:szCs w:val="28"/>
          <w:lang w:val="en-US" w:bidi="en-US"/>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واجب شده است براى خوار كردن جباران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خداست، اين دو اسم مختص به ذات حق‌اند و احدى از انسان‌ها نبايد براين دو اسم، خود را شريك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روحيه تكبر، خود بزرگ بينى، عجب، عصيان و گردنكشى در كسى باشد، خداوند ريشه آن را با دو اسم خود مى‌خشكاند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به خلق و خوى فرعونى نظر عنايت ندارد و با فرعون و فرعونيان تاريخ مبارزه‌اى سرسخت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كسى خلق فرعونى و روحيه سركشى داشته باشد، توحيد در جان او رخنه نكرده است؛ بنابراين، سعى، گردن گردنكشان را مى‌شكند و خلق و خوى عصيان‌گرى را مى‌سوزاند</w:t>
      </w:r>
      <w:r>
        <w:rPr>
          <w:rFonts w:eastAsia="IRNazanin" w:cs="IRNazanin"/>
          <w:color w:val="111111"/>
          <w:sz w:val="28"/>
          <w:szCs w:val="28"/>
          <w:rtl w:val="true"/>
          <w:lang w:bidi="fa-IR"/>
        </w:rPr>
        <w:t>.</w:t>
      </w:r>
    </w:p>
    <w:p>
      <w:pPr>
        <w:pStyle w:val="Heading4"/>
        <w:numPr>
          <w:ilvl w:val="3"/>
          <w:numId w:val="1"/>
        </w:numPr>
        <w:rPr/>
      </w:pPr>
      <w:bookmarkStart w:id="375" w:name="__RefHeading___Toc1645203_3650668749"/>
      <w:bookmarkStart w:id="376" w:name="_Toc142"/>
      <w:bookmarkEnd w:id="375"/>
      <w:r>
        <w:rPr/>
        <w:t>4</w:t>
      </w:r>
      <w:r>
        <w:rPr>
          <w:rtl w:val="true"/>
        </w:rPr>
        <w:t xml:space="preserve">. </w:t>
      </w:r>
      <w:r>
        <w:rPr>
          <w:rtl w:val="true"/>
        </w:rPr>
        <w:t>سعى ابراهيم عليه السلام‌</w:t>
      </w:r>
      <w:bookmarkEnd w:id="376"/>
    </w:p>
    <w:p>
      <w:pPr>
        <w:pStyle w:val="Heading5"/>
        <w:numPr>
          <w:ilvl w:val="4"/>
          <w:numId w:val="1"/>
        </w:numPr>
        <w:rPr/>
      </w:pPr>
      <w:bookmarkStart w:id="377" w:name="__RefHeading___Toc1645205_3650668749"/>
      <w:bookmarkStart w:id="378" w:name="_Toc143"/>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يكى از حكمتهاى تشريع سعى و رمز و رازهاى وجوب آن، سعى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از امام كاظم عليه السلام درباره سرّ سعى ميان صفا و مروه پرسيد امام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لِسَعْيِ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02"/>
      </w:r>
      <w:r>
        <w:rPr>
          <w:rFonts w:eastAsia="Times New Roman" w:cs="Times New Roman" w:ascii="Times New Roman" w:hAnsi="Times New Roman"/>
          <w:color w:val="111111"/>
          <w:sz w:val="28"/>
          <w:szCs w:val="28"/>
          <w:lang w:val="en-US" w:bidi="en-US"/>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سعى ابراهيم سعى ميان صفا و مروه قرار داده شده است</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645207_3650668749"/>
      <w:bookmarkStart w:id="380" w:name="_Toc144"/>
      <w:bookmarkEnd w:id="379"/>
      <w:r>
        <w:rPr>
          <w:rtl w:val="true"/>
        </w:rPr>
        <w:t>اوصاف ابراهيم‌</w:t>
      </w:r>
      <w:bookmarkEnd w:id="380"/>
    </w:p>
    <w:p>
      <w:pPr>
        <w:pStyle w:val="BookText"/>
        <w:rPr/>
      </w:pPr>
      <w:r>
        <w:rPr>
          <w:rFonts w:ascii="IRNazanin" w:hAnsi="IRNazanin" w:eastAsia="IRNazanin"/>
          <w:color w:val="111111"/>
          <w:sz w:val="28"/>
          <w:sz w:val="28"/>
          <w:szCs w:val="28"/>
          <w:rtl w:val="true"/>
          <w:lang w:bidi="fa-IR"/>
        </w:rPr>
        <w:t xml:space="preserve">ابراهيم عليه السلام در ميان انبيا، جايگاه ويژه‌اى دارد تا بدان حد و پايه كه خداوند در قرآن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نام او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بيان نموده است، صفات برجسته‌اى براى او بيان نموده و او را مدح و ستايش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سى وصف براى ابراهيم عليه السلام آمده كه هر يك كافى است تا انسانى را به اوج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آن‌ها مى‌تواند عظمت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در امتحان سخت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 فَأَتَمَّهُنَّ</w:t>
      </w:r>
      <w:r>
        <w:rPr>
          <w:rFonts w:eastAsia="IRNazanin" w:cs="IRNazanin"/>
          <w:color w:val="111111"/>
          <w:sz w:val="28"/>
          <w:szCs w:val="28"/>
          <w:rtl w:val="true"/>
          <w:lang w:bidi="fa-IR"/>
        </w:rPr>
        <w:t xml:space="preserve">» </w:t>
      </w:r>
      <w:r>
        <w:rPr>
          <w:rStyle w:val="FootnoteAnchor"/>
        </w:rPr>
        <w:footnoteReference w:id="403"/>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w:t>
      </w:r>
    </w:p>
    <w:p>
      <w:pPr>
        <w:pStyle w:val="BookText"/>
        <w:rPr/>
      </w:pPr>
      <w:r>
        <w:rPr>
          <w:rFonts w:ascii="IRNazanin" w:hAnsi="IRNazanin" w:eastAsia="IRNazanin"/>
          <w:color w:val="111111"/>
          <w:sz w:val="28"/>
          <w:sz w:val="28"/>
          <w:szCs w:val="28"/>
          <w:rtl w:val="true"/>
          <w:lang w:bidi="fa-IR"/>
        </w:rPr>
        <w:t>كه خداوند، ابراهيم را با وسايل گوناگونى آزمود و او به خوبى از عهده اين آزمايش‌ها برآمد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 كعبه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بَيْتِيَ لِلطَّائِفِينَ وَ الْعاكِفِينَ وَ 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04"/>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را براى طواف كنندگان و اعتكاف كنندگان و ركوع كنندگان و سجده كنندگان تميز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سوره حج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طَهِّرْ بَيْتِيَ لِلطَّائِفِينَ وَ الْقائِمِينَ وَ الرُّكَّعِ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05"/>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را براى طواف كنندگان و نمازگزاران و ركوع كنندگان و سجده كنندگان پاكيزه و تطهير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 گزار 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يَرْفَعُ إِبْراهِيمُ الْقَواعِدَ مِنَ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06"/>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ستون‌هاى خانه خدا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محض درگاه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 رَبُّهُ أَسْلِمْ قالَ أَسْلَمْتُ لِرَبِّ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07"/>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جهانيان، تسليم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جهانيان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08"/>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براى رهبرى و امامت مردم قرار دادم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صابر و بردبار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09"/>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ابراهيم، بردبار و دلسوز و بازگشت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 كوبنده 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تَاللَّهِ لَأَكِيدَنَّ أَصْنامَكُمْ بَعْدَ أَنْ تُوَلُّوا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إِلَّا كَبِيراً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10"/>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غياب شما، نقشه‌اى براى نابودى بت‌هايتان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 آن‌ها جز بت بزرگشان را قطعه قطعه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محبوب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اللَّهُ إِبْراهِيمَ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11"/>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ابراهيم را به دوستى خود، انتخاب كرد</w:t>
      </w:r>
      <w:r>
        <w:rPr>
          <w:rFonts w:eastAsia="Amiri" w:cs="Amiri" w:ascii="Amiri" w:hAnsi="Amiri"/>
          <w:color w:val="111111"/>
          <w:sz w:val="28"/>
          <w:szCs w:val="28"/>
          <w:rtl w:val="true"/>
          <w:lang w:bidi="ar-SA"/>
        </w:rPr>
        <w:t xml:space="preserve">». </w:t>
      </w:r>
      <w:r>
        <w:rPr>
          <w:rStyle w:val="FootnoteAnchor"/>
        </w:rPr>
        <w:footnoteReference w:id="412"/>
      </w:r>
      <w:r>
        <w:rPr>
          <w:rFonts w:eastAsia="Times New Roman" w:cs="Times New Roman" w:ascii="Times New Roman" w:hAnsi="Times New Roman"/>
          <w:color w:val="111111"/>
          <w:sz w:val="28"/>
          <w:szCs w:val="28"/>
          <w:lang w:val="en-US" w:bidi="en-US"/>
        </w:rPr>
        <w:t>412</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ستين مجرى برائت از 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بَرِي‌ءٌ مِمَّا تُشْرِكُونَ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13"/>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راستى كه من از شريك‌هايى كه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مى‌سازيد بيزارم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داراى اسوه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14"/>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سرمشق خوبى در زندگى ابراهيم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سرد شدن آتش در برابر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 سَلاماً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15"/>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ابراهيم سرد و سالم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قربانى كردن فرزند خويش در راه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16"/>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فرمان خدا شدند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پيشانى جهت قربانى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دريافت سلام ويژه‌اى از جانب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17"/>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و سلام بر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 دادن خاندان خويش در بيابان جهت تجديد بناى كعبه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18"/>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 آب و علف، در كنار خانه‌اى كه حرم تو است ساكن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كناره‌گيرى و مهاجرت از خويشاوندان خود به خاطر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أَعْتَزِلُكُمْ وَ ما تَدْعُونَ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19"/>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و آنچه غير خدا مى‌خوانيد، كناره‌گيرى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پيامبر جهت هدايت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ابْعَثْ فِيهِمْ رَسُولًا مِنْهُمْ يَتْلُوا عَلَيْهِمْ آياتِكَ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20"/>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پيامبرى از خودشان برانگيز، تا آيات تو را بر آنان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مهمان نواز و با سخاوت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ضَيْفِ إِبْراهِيمَ الْمُكْرَمِينَ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21"/>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مهمان‌هاى بزرگوار ابراهيم به تو رسيده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رؤيت ملكوت و رسيدن به مقام 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22"/>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چنين، ملكوت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مطلقه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ابراهيم نشان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استدلال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يقين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 به فرزندان براى تسليم محض بودن در برابر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تَمُوتُنَّ إِلَّا وَ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23"/>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جز به آيين اسلام از دنيا نرويد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به معروف و ناهى از 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لِمَ تَعْبُدُ ما لا يَسْمَعُ وَ لا يُبْصِرُ وَ لا يُغْنِي عَنْكَ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24"/>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مى‌پرستى كه نه مى‌شنود و نه مى‌بيند و نه هيچ مشكلى را از تو حل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شاكر و سپاسگزار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شاكِراً لِأَنْعُمِهِ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25"/>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نعمت‌هاى پروردگار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توكل و اعتماد به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يُطْعِمُنِي وَ 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يُمِيتُنِي ثُمَّ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أَطْمَعُ أَنْ يَغْفِرَ لِي خَطِيئَتِي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26"/>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من تنها به آن خدايى است كه مرا آفريده و به راه راستم هدايت كرد، چون گرسنه شدم سير و چون تشنه شوم سيرابم مى‌گرداند و چون بيمار شوم، شفايم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مرا مى‌ميراند و سپس زنده مى‌كند و او كسى است كه اميد دارم گناهم را در روز جزا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پيامبرى راستگو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فِي الْكِتابِ إِبْراهِيمَ إِنَّهُ كانَ صِدِّيقاً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27"/>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ابراهيم را ياد كن، كه او بسيار راستگو،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 ابراهيم از جانب خدا در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اصْطَفَيْناهُ فِي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28"/>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اين جهان برگزيديم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صالحين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فِي الْآخِرَةِ لَمِنَ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29"/>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جهان ديگر از صالحان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 كننده به تمام دستورات الهى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30"/>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كسى كه وظيفه خود را به طور كامل وفا و ادا كرد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ممتاز وى در پيشگاه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إِبْراهِيمُ يَهُودِيّاً وَ لا نَصْرانِيّاً وَ لكِنْ كانَ حَنِيفاً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31"/>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نه يهودى بود و نه نصرانى، بلكه موحدى خالص و مسلمان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كننده مردم به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اذّن فى النّاسِ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32"/>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را دعوت عمومى به حج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جامعيت طاعات و عبادات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 صَلوتى و نُسُكى و مَحياىَ و مماتى لِلهِ رَبّ العالَمينَ لا شَريك لَهُ و بِذالكَ امِرتُ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33"/>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تمام عبادات من، و زندگى و مرگ من همه براى خداوند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همتايى براى او نيست، و به همين مأمور 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مسلمان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اوّلُ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34"/>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نخستين مسلمانم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گزينش جايگاه ابراهيم جهت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ابراهيمَ مُصلّى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35"/>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عبادتگاهى براى خود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پيامبران از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وَصّى بِها ابراهيمُ بَنيهِ و يَعقوبُ يا بَنى انّ اللَّهَ اصطَفى لَكُم الدّينَ فَلا تَموتُنّ الا و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36"/>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واپسين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اين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به فرزندان خويش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آيين پاك را براى شما برگزيده است، و شما جز به آيين اسلام از دنيا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سوره نحل خطاب به رسول خدا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اوحَينا الَيكَ أنِ اتّبعَ مِلَّةَ ابراهيمَ حَنيفاً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37"/>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 وحى فرستاديم كه از آيين ابراهيم كه ايمانى خالص داشت و از مشركان نبود پيروى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يك امت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ابراهيمَ كانَ 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38"/>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به تنهايى امتى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مطيع فرمان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قانتاً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39"/>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مطيع فرمان خدا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اعطاء حسنه به ابراهيم در 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اتَيناهُ فى الدنيا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40"/>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دنيا به او حسنه داديم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تنزيه ابراهيم از 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41"/>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مشركان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از سوره نحل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42"/>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از زمره مشركان</w:t>
      </w:r>
      <w:bookmarkStart w:id="381" w:name="pg1713_11804"/>
    </w:p>
    <w:p>
      <w:pPr>
        <w:pStyle w:val="BookText"/>
        <w:rPr/>
      </w:pPr>
      <w:bookmarkEnd w:id="381"/>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با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قال ابراهيمُ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مَن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43"/>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كافر شده بهره كمى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ويژگى‌هاى سى و هفت‌گانه سابق، از اوصاف ديگر ابراهيم عليه السلام اين است كه سعى او سنتى براى يكى از مناسك و اركان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 گزارانى كه در طول تاريخ به اين سنت عمل مى‌كنند، تأسى به سيره ابراهيم عليه السلام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سنت گزار است؛ زيرا تمامى سنن الهى را پذيرفته و براساس آن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سعى ابراهيمى داشت و همچون ابراهيم عليه السلام ميان دو قطب حج يعنى صفا و مروه هفت بار رفت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ابراهيم عليه السلام مسيرى به سوى روشنايى است، آينه‌اى كه در آن انسان خويشتن واقعى را مى‌بيند، سعى ابراهيم عليه السلام خلوتى با خويشتن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سعى آميزه‌اى زيبا از عشق است و عرفان، سعى ابراهيم عليه السلام از جنس نور و سرور است، تلاشى از سنخ شعور و حضور است، مسيرى كه سالك را از جهان ماده جدا ساخته، از زمين شهوت بركنده و آدمى را تا عرش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بايد سعى را آغاز كرد؛ سعى و جهادى به سوى او و براى او؛ همانطور كه ابراهيم عليه السلام كعبه را براى خدا بنا كرد و آماده بود تا فرزندش را براى خدا فدا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ابراهيم عليه السلام، سعى ميان تفتيدگى دل و عطشناكى لب براى لحظه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ابراهيم عليه السلام تعبير روياى دنياست، سعى ابراهيم عليه السلام عاشقانه اميد است و زيبا سروده شعر مستى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مرغى سوى سعى پركشيدم‌زمروه تا صفا چندى دويدم</w:t>
      </w:r>
    </w:p>
    <w:p>
      <w:pPr>
        <w:pStyle w:val="BookText"/>
        <w:rPr/>
      </w:pPr>
      <w:r>
        <w:rPr>
          <w:rFonts w:ascii="IRNazanin" w:hAnsi="IRNazanin" w:eastAsia="IRNazanin"/>
          <w:color w:val="111111"/>
          <w:sz w:val="28"/>
          <w:sz w:val="28"/>
          <w:szCs w:val="28"/>
          <w:rtl w:val="true"/>
          <w:lang w:bidi="fa-IR"/>
        </w:rPr>
        <w:t>در اوج تشنگى از ماده رستم‌كنار زمزم معنا رسيدم</w:t>
      </w:r>
    </w:p>
    <w:p>
      <w:pPr>
        <w:pStyle w:val="Heading4"/>
        <w:numPr>
          <w:ilvl w:val="3"/>
          <w:numId w:val="1"/>
        </w:numPr>
        <w:rPr/>
      </w:pPr>
      <w:bookmarkStart w:id="382" w:name="__RefHeading___Toc1645209_3650668749"/>
      <w:bookmarkStart w:id="383" w:name="_Toc145"/>
      <w:bookmarkEnd w:id="382"/>
      <w:r>
        <w:rPr/>
        <w:t>5</w:t>
      </w:r>
      <w:r>
        <w:rPr>
          <w:rtl w:val="true"/>
        </w:rPr>
        <w:t xml:space="preserve">. </w:t>
      </w:r>
      <w:r>
        <w:rPr>
          <w:rtl w:val="true"/>
        </w:rPr>
        <w:t>اميد هاجر</w:t>
      </w:r>
      <w:bookmarkEnd w:id="38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ابراهيم عليه السلام در سن پيرى از كنيزش هاجر، فرزندى به او عطا كرد كه نام وى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تحمل كند كه ابراهيم عليه السلام از غير او فرزندى داشته باشد؛ از اين رو خداوند به ابراهيم عليه السلام دستور داد تا مادر و فرزند را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بيابانى بى آب و 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سكنا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فرمان خدا را امتثال كرد و آن‌ها را به سرزمين مكه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هنگام وداع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تو همسر و كودكم را در اين بيابان سوزان و بدون آب و گياه تنها مى‌گذارم، تا نام تو بلند و خانه تو آباد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غذا و آب ذخيره مادر تمام شد و شير او خشكيد، بى تابى كودك شيرخوار، مادر را چنان مضطرب ساخت كه تشنگى خود را فراموش كرد و براى به دست آوردن آب به تلاش و كوشش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كنار كوه صفا آمد، اثرى از آب در آنجا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سرابى از طرف كوه مروه نظر او را جلب كرد و به گمان آب به سوى آن شتافت و در آنجا نيز به آب دست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سرابى نيز در كوه صفا ديد، دوباره به سوى آن بازگشت و هفت بار اين تلاش و سعى را براى دستيابى به آب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ناگهان از نزديك جاى كودك چشمه زمزم جوشيدن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كودك از آن 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روايت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در بيابان گرم و سوزان مكه تشنه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بالاى كوه صفا رفت تا ببيند در بيابان كسى هست كه او را يارى 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كوه مروه رفت و به بيابان نگاه كرد؛ ولى كسى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ميان كوه صفا و مروه را هفت مرتبه پيمود تا اين‌كه در اوج نااميدى جبرئيل به سوى او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مادر فرزند ابراهيم عليه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شما را به اميد چه كسى رها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كافى است، به سوى صفا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بازگشت و ديد كه زير پاى كودكش چشمه‌اى جوشيده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هاجر سوى مسعى رهسپارم‌سرِ سعى صفا و مروه دارم</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آبى بنوشان‌كه شويد از ضمير جان غبارم</w:t>
      </w:r>
    </w:p>
    <w:p>
      <w:pPr>
        <w:pStyle w:val="BookText"/>
        <w:rPr/>
      </w:pPr>
      <w:r>
        <w:rPr>
          <w:rFonts w:ascii="IRNazanin" w:hAnsi="IRNazanin" w:eastAsia="IRNazanin"/>
          <w:color w:val="111111"/>
          <w:sz w:val="28"/>
          <w:sz w:val="28"/>
          <w:szCs w:val="28"/>
          <w:rtl w:val="true"/>
          <w:lang w:bidi="fa-IR"/>
        </w:rPr>
        <w:t>داستان هاجر در هر دو صورت نشان از يك چيز دارد و آن اين‌كه دنيا جايگاه اميد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اميدها دقيقاً در نااميدى‌ها لانه كرده‌اند و از اوج نااميدى است كه اميد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مؤمنى كه به خدا اعتماد كرده و به اميد او سعى مى‌كند، هرگز نااميد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نااميدى از خدا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نااميدى با يكديگر قهرند و خداوند هميشه انسان اميدوار و دل بسته خويش را</w:t>
      </w:r>
      <w:bookmarkStart w:id="384" w:name="pg1713_11806"/>
    </w:p>
    <w:p>
      <w:pPr>
        <w:pStyle w:val="BookText"/>
        <w:rPr/>
      </w:pPr>
      <w:bookmarkEnd w:id="384"/>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سعى، حكايت اميد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بيابان سوزان حجاز هاجر و اسماعيل تنها مانده‌اند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عليه السلام براساس رسالت خويش، زن و فرزند را تنها رها كرد و رفت؛ در بيابانى تفتيده، زنى تنها و فرزندى خردسال و گرسنگى و 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پدر و همسرى با خانواده خويش چنين مى‌كند؟ كجاست عاطفه پدرى و همسرى؟ اما ابراهيم عليه السلام پيش از آنكه پدر اسماعيل و سرپرست خانواده‌اى باشد، پدر امت است و راهنماى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او را نگران مى‌كند؛ اما آينده تاريخ شورى عظيم در دل او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عمل خويش درس‌هايى به انسانيت داد؛ از يك طرف درس توكل در شرايط سخت و دشوار و از سوى ديگر، درس اميد در اوج نااميدى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گرد نااميدى بر چهره هاجر نشسته بود، خسته و نگران دست و پا زدن كودك خويش را مى‌نگريست، ناگاه در زير پاى او چشمه‌اى جوشيد؛ چشمه‌اى جارى و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قصه سعى و زمزم ماندگار و ابدى شد و تا هماره تاريخ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سعى هاجر راز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آب بود، زلال آب، چشمه سار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به انسان معرفت داده، سالك را عارف مى‌كند؛ سعى، زائر را آماده ورود به صحنه عرفات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سعى چونان هفت گام معرفت بنده مومن را به زمزم عرفان نزديك مى‌كند، تا از قلب ساعى سرچشمه‌هاى حكمت بجوشد و انسان تشنه را سيراب كند</w:t>
      </w:r>
      <w:r>
        <w:rPr>
          <w:rFonts w:eastAsia="IRNazanin" w:cs="IRNazanin"/>
          <w:color w:val="111111"/>
          <w:sz w:val="28"/>
          <w:szCs w:val="28"/>
          <w:rtl w:val="true"/>
          <w:lang w:bidi="fa-IR"/>
        </w:rPr>
        <w:t>.</w:t>
      </w:r>
    </w:p>
    <w:p>
      <w:pPr>
        <w:pStyle w:val="Heading4"/>
        <w:numPr>
          <w:ilvl w:val="3"/>
          <w:numId w:val="1"/>
        </w:numPr>
        <w:rPr/>
      </w:pPr>
      <w:bookmarkStart w:id="385" w:name="__RefHeading___Toc1645211_3650668749"/>
      <w:bookmarkStart w:id="386" w:name="_Toc146"/>
      <w:bookmarkEnd w:id="385"/>
      <w:r>
        <w:rPr/>
        <w:t>6</w:t>
      </w:r>
      <w:r>
        <w:rPr>
          <w:rtl w:val="true"/>
        </w:rPr>
        <w:t xml:space="preserve">. </w:t>
      </w:r>
      <w:r>
        <w:rPr>
          <w:rtl w:val="true"/>
        </w:rPr>
        <w:t>سرّ هروله‌</w:t>
      </w:r>
      <w:bookmarkEnd w:id="386"/>
    </w:p>
    <w:p>
      <w:pPr>
        <w:pStyle w:val="BookText"/>
        <w:rPr/>
      </w:pPr>
      <w:r>
        <w:rPr>
          <w:rFonts w:ascii="IRNazanin" w:hAnsi="IRNazanin" w:eastAsia="IRNazanin"/>
          <w:color w:val="111111"/>
          <w:sz w:val="28"/>
          <w:sz w:val="28"/>
          <w:szCs w:val="28"/>
          <w:rtl w:val="true"/>
          <w:lang w:bidi="fa-IR"/>
        </w:rPr>
        <w:t>مستحب است پياده سعى شود و از صفا تا مناره ميانه، راه برود و از آنجا تا جايى كه بازار عطاران است، تند برود و از آنجا تا مروه نيز آرام رود و در بازگشت هم همينگونه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هروله ميان دو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چراغ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اين ركن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هروله سرّى و رازى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هروله فرار شيطان و شتاب گرفتن به سوى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در اين باره حديثى نقل شده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السَّعْيُ بَيْنَ الصَّفَا وَ الْمَرْوَةِ لِأَنَّ إِبْرَاهِيمَ عليه السلام عَرَضَ لَهُ إِبْلِيسُ فَأَمَرَهُ</w:t>
      </w:r>
    </w:p>
    <w:p>
      <w:pPr>
        <w:pStyle w:val="BookText"/>
        <w:rPr/>
      </w:pPr>
      <w:r>
        <w:rPr>
          <w:rFonts w:ascii="Amiri" w:hAnsi="Amiri" w:eastAsia="Amiri" w:cs="Amiri"/>
          <w:color w:val="111111"/>
          <w:sz w:val="28"/>
          <w:sz w:val="28"/>
          <w:szCs w:val="28"/>
          <w:rtl w:val="true"/>
          <w:lang w:bidi="ar-SA"/>
        </w:rPr>
        <w:t>جَبْرَئِيلُ عليه السلام فَشَدَّ عَلَيْهِ فَهَرَبَ مِنْهُ فَجَرَتْ بِهِ السُّنَّةُ يَعْنِي بِهِ الْهَرْوَلَةَ</w:t>
      </w:r>
      <w:r>
        <w:rPr>
          <w:rFonts w:eastAsia="Amiri" w:cs="Amiri" w:ascii="Amiri" w:hAnsi="Amiri"/>
          <w:color w:val="111111"/>
          <w:sz w:val="28"/>
          <w:szCs w:val="28"/>
          <w:rtl w:val="true"/>
          <w:lang w:bidi="ar-SA"/>
        </w:rPr>
        <w:t xml:space="preserve">». </w:t>
      </w:r>
      <w:r>
        <w:rPr>
          <w:rStyle w:val="FootnoteAnchor"/>
        </w:rPr>
        <w:footnoteReference w:id="444"/>
      </w:r>
      <w:r>
        <w:rPr>
          <w:rFonts w:eastAsia="Times New Roman" w:cs="Times New Roman" w:ascii="Times New Roman" w:hAnsi="Times New Roman"/>
          <w:color w:val="111111"/>
          <w:sz w:val="28"/>
          <w:szCs w:val="28"/>
          <w:lang w:val="en-US" w:bidi="en-US"/>
        </w:rPr>
        <w:t>444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ميان صفا و مروه از آن جهت واجب شد كه شيطان، خود را به حضرت ابراهيم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آن حضرت دستور داد كه به او حمله كند، شيطان هم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سنت هروله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هروله سعى به معناى حمله به ابليس و اعوان و انصار اوست و اين در واقع شتاب گرفتن به سوى خداست كه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 xml:space="preserve">». </w:t>
      </w:r>
      <w:r>
        <w:rPr>
          <w:rStyle w:val="FootnoteAnchor"/>
        </w:rPr>
        <w:footnoteReference w:id="445"/>
      </w:r>
      <w:r>
        <w:rPr>
          <w:rFonts w:eastAsia="Times New Roman" w:cs="Times New Roman" w:ascii="Times New Roman" w:hAnsi="Times New Roman"/>
          <w:color w:val="111111"/>
          <w:sz w:val="28"/>
          <w:szCs w:val="28"/>
          <w:lang w:val="en-US" w:bidi="en-US"/>
        </w:rPr>
        <w:t>445</w:t>
      </w:r>
    </w:p>
    <w:p>
      <w:pPr>
        <w:pStyle w:val="BookText"/>
        <w:rPr/>
      </w:pPr>
      <w:r>
        <w:rPr>
          <w:rFonts w:ascii="IRNazanin" w:hAnsi="IRNazanin" w:eastAsia="IRNazanin"/>
          <w:color w:val="111111"/>
          <w:sz w:val="28"/>
          <w:sz w:val="28"/>
          <w:szCs w:val="28"/>
          <w:rtl w:val="true"/>
          <w:lang w:bidi="fa-IR"/>
        </w:rPr>
        <w:t>خداوند داراى اسماء و صفات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نامهاى او طالب ظهورند و اگر ظهور نكنند حكم آن اسم تعطيل شده است</w:t>
      </w:r>
      <w:r>
        <w:rPr>
          <w:rFonts w:eastAsia="IRNazanin" w:cs="IRNazanin"/>
          <w:color w:val="111111"/>
          <w:sz w:val="28"/>
          <w:szCs w:val="28"/>
          <w:rtl w:val="true"/>
          <w:lang w:bidi="fa-IR"/>
        </w:rPr>
        <w:t xml:space="preserve">. </w:t>
      </w:r>
      <w:r>
        <w:rPr>
          <w:rStyle w:val="FootnoteAnchor"/>
        </w:rPr>
        <w:footnoteReference w:id="446"/>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اسمى حكمى و دولتى دارد كه اگر جلوه نكند، دولتش از بين رفته است؛ لذا ظهور و تجلى، از لوازم انفكاك‌ناپذير اسمائند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مى‌توان گفت سئوال و طلب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توبه كننده‌اى هست كه توبه‌اش را بپذيرم؟ سئوال و طلب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درخواست كننده‌اى هست كه حاجتش را برآورم؟ طلب و سئوال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درخواست كننده بخششى هست كه او را ببخشم؟ سئوال و طلب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Pr>
        <w:footnoteReference w:id="447"/>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چون خدا و رسول شما را به ايمان دعوت كنند اجابت كنيد تا به حيات ابدى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تا غفاريش گردد پديداهل جرم و معصيت را آفريد</w:t>
      </w:r>
    </w:p>
    <w:p>
      <w:pPr>
        <w:pStyle w:val="BookText"/>
        <w:rPr/>
      </w:pPr>
      <w:r>
        <w:rPr>
          <w:rFonts w:ascii="IRNazanin" w:hAnsi="IRNazanin" w:eastAsia="IRNazanin"/>
          <w:color w:val="111111"/>
          <w:sz w:val="28"/>
          <w:sz w:val="28"/>
          <w:szCs w:val="28"/>
          <w:rtl w:val="true"/>
          <w:lang w:bidi="fa-IR"/>
        </w:rPr>
        <w:t>اى گنه كاران كنون با صد اميدخانه غفاريش را در زنيد</w:t>
      </w:r>
    </w:p>
    <w:p>
      <w:pPr>
        <w:pStyle w:val="BookText"/>
        <w:rPr/>
      </w:pPr>
      <w:r>
        <w:rPr>
          <w:rFonts w:ascii="IRNazanin" w:hAnsi="IRNazanin" w:eastAsia="IRNazanin"/>
          <w:color w:val="111111"/>
          <w:sz w:val="28"/>
          <w:sz w:val="28"/>
          <w:szCs w:val="28"/>
          <w:rtl w:val="true"/>
          <w:lang w:bidi="fa-IR"/>
        </w:rPr>
        <w:t>اى گروه مجرمان روسياه‌اى گنه كاران با صد دود آه</w:t>
      </w:r>
    </w:p>
    <w:p>
      <w:pPr>
        <w:pStyle w:val="BookText"/>
        <w:rPr/>
      </w:pPr>
      <w:r>
        <w:rPr>
          <w:rFonts w:ascii="IRNazanin" w:hAnsi="IRNazanin" w:eastAsia="IRNazanin"/>
          <w:color w:val="111111"/>
          <w:sz w:val="28"/>
          <w:sz w:val="28"/>
          <w:szCs w:val="28"/>
          <w:rtl w:val="true"/>
          <w:lang w:bidi="fa-IR"/>
        </w:rPr>
        <w:t>راه نوميدى گرفتن بس‌خطاست‌بلكه انكار صفت‌هاى خداست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شتابان به سوى حق رود، در واقع پاسخى به اين اسم الهى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bookmarkStart w:id="387" w:name="pg1713_11808"/>
    </w:p>
    <w:p>
      <w:pPr>
        <w:pStyle w:val="BookText"/>
        <w:rPr/>
      </w:pPr>
      <w:bookmarkEnd w:id="387"/>
      <w:r>
        <w:rPr>
          <w:rFonts w:ascii="IRNazanin" w:hAnsi="IRNazanin" w:eastAsia="IRNazanin"/>
          <w:color w:val="111111"/>
          <w:sz w:val="28"/>
          <w:sz w:val="28"/>
          <w:szCs w:val="28"/>
          <w:rtl w:val="true"/>
          <w:lang w:bidi="fa-IR"/>
        </w:rPr>
        <w:t>انسان‌ها را دعوت كرده است و از آن‌ها توقع استجابت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دعوت حق را لبيك گويد، بايد در اين سير خود شتاب كند و هروله كنان مسير معنوى خويش را به سمت او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هم در حديث مصباح الشريعه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هَرْوِلْ هَرَباً مِنْ هَوَاكَ وَ تَبَرِّياً مِنْ جَمِيعِ حَوْلِكَ وَ قُوَّتِك</w:t>
      </w:r>
      <w:r>
        <w:rPr>
          <w:rFonts w:eastAsia="Amiri" w:cs="Amiri" w:ascii="Amiri" w:hAnsi="Amiri"/>
          <w:color w:val="111111"/>
          <w:sz w:val="28"/>
          <w:szCs w:val="28"/>
          <w:rtl w:val="true"/>
          <w:lang w:bidi="ar-SA"/>
        </w:rPr>
        <w:t xml:space="preserve">». </w:t>
      </w:r>
      <w:r>
        <w:rPr>
          <w:rStyle w:val="FootnoteAnchor"/>
        </w:rPr>
        <w:footnoteReference w:id="448"/>
      </w:r>
      <w:r>
        <w:rPr>
          <w:rFonts w:eastAsia="Times New Roman" w:cs="Times New Roman" w:ascii="Times New Roman" w:hAnsi="Times New Roman"/>
          <w:color w:val="111111"/>
          <w:sz w:val="28"/>
          <w:szCs w:val="28"/>
          <w:lang w:val="en-US" w:bidi="en-US"/>
        </w:rPr>
        <w:t>448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هروله‌ات، از هواى نفس خود بگريز و از همه نيرو و توان خود تبرّى بجوى</w:t>
      </w:r>
      <w:r>
        <w:rPr>
          <w:rFonts w:eastAsia="IRNazanin" w:cs="IRNazanin"/>
          <w:color w:val="111111"/>
          <w:sz w:val="28"/>
          <w:szCs w:val="28"/>
          <w:rtl w:val="true"/>
          <w:lang w:bidi="fa-IR"/>
        </w:rPr>
        <w:t>.»</w:t>
      </w:r>
    </w:p>
    <w:p>
      <w:pPr>
        <w:pStyle w:val="Heading4"/>
        <w:numPr>
          <w:ilvl w:val="3"/>
          <w:numId w:val="1"/>
        </w:numPr>
        <w:rPr/>
      </w:pPr>
      <w:bookmarkStart w:id="388" w:name="__RefHeading___Toc1645213_3650668749"/>
      <w:bookmarkStart w:id="389" w:name="_Toc147"/>
      <w:bookmarkEnd w:id="388"/>
      <w:r>
        <w:rPr/>
        <w:t>7</w:t>
      </w:r>
      <w:r>
        <w:rPr>
          <w:rtl w:val="true"/>
        </w:rPr>
        <w:t xml:space="preserve">. </w:t>
      </w:r>
      <w:r>
        <w:rPr>
          <w:rtl w:val="true"/>
        </w:rPr>
        <w:t>هفت سير</w:t>
      </w:r>
      <w:bookmarkEnd w:id="389"/>
    </w:p>
    <w:p>
      <w:pPr>
        <w:pStyle w:val="Heading5"/>
        <w:numPr>
          <w:ilvl w:val="4"/>
          <w:numId w:val="1"/>
        </w:numPr>
        <w:rPr/>
      </w:pPr>
      <w:bookmarkStart w:id="390" w:name="__RefHeading___Toc1645215_3650668749"/>
      <w:bookmarkStart w:id="391" w:name="_Toc148"/>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سعى، رفت و آمد ميان صفا و مروه است كه بايد هفت شوط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هفت شوط قبلا در بحث طواف گذشت، اما رفت و آمد ميان صفا و مروه هم نكته‌ها و رمزهايى دارد</w:t>
      </w:r>
      <w:r>
        <w:rPr>
          <w:rFonts w:eastAsia="IRNazanin" w:cs="IRNazanin"/>
          <w:color w:val="111111"/>
          <w:sz w:val="28"/>
          <w:szCs w:val="28"/>
          <w:rtl w:val="true"/>
          <w:lang w:bidi="fa-IR"/>
        </w:rPr>
        <w:t>:</w:t>
      </w:r>
    </w:p>
    <w:p>
      <w:pPr>
        <w:pStyle w:val="Heading5"/>
        <w:numPr>
          <w:ilvl w:val="4"/>
          <w:numId w:val="1"/>
        </w:numPr>
        <w:rPr/>
      </w:pPr>
      <w:bookmarkStart w:id="392" w:name="__RefHeading___Toc1645217_3650668749"/>
      <w:bookmarkStart w:id="393" w:name="_Toc149"/>
      <w:bookmarkEnd w:id="392"/>
      <w:r>
        <w:rPr>
          <w:rtl w:val="true"/>
        </w:rPr>
        <w:t>لطيفه اول</w:t>
      </w:r>
      <w:r>
        <w:rPr>
          <w:rtl w:val="true"/>
        </w:rPr>
        <w:t xml:space="preserve">: </w:t>
      </w:r>
      <w:r>
        <w:rPr>
          <w:rtl w:val="true"/>
        </w:rPr>
        <w:t>سير ميان عالم ظاهر و باطن‌</w:t>
      </w:r>
      <w:bookmarkEnd w:id="393"/>
    </w:p>
    <w:p>
      <w:pPr>
        <w:pStyle w:val="BookText"/>
        <w:rPr/>
      </w:pPr>
      <w:r>
        <w:rPr>
          <w:rFonts w:ascii="Amiri" w:hAnsi="Amiri" w:eastAsia="Amiri" w:cs="Amiri"/>
          <w:color w:val="111111"/>
          <w:sz w:val="28"/>
          <w:sz w:val="28"/>
          <w:szCs w:val="28"/>
          <w:rtl w:val="true"/>
          <w:lang w:bidi="ar-SA"/>
        </w:rPr>
        <w:t>سعى ميان صفا و مروه، حركت ميان عالم ظاهر و باطن است</w:t>
      </w:r>
      <w:r>
        <w:rPr>
          <w:rFonts w:eastAsia="Amiri" w:cs="Amiri" w:ascii="Amiri" w:hAnsi="Amiri"/>
          <w:color w:val="111111"/>
          <w:sz w:val="28"/>
          <w:szCs w:val="28"/>
          <w:rtl w:val="true"/>
          <w:lang w:bidi="ar-SA"/>
        </w:rPr>
        <w:t xml:space="preserve">. </w:t>
      </w:r>
      <w:r>
        <w:rPr>
          <w:rStyle w:val="FootnoteAnchor"/>
        </w:rPr>
        <w:footnoteReference w:id="449"/>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با سعى خويش از عالم كثرت به عالم وحدت رجوع كرده و سپس از عالم وحدت به عالم كثرت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ظهور عالم وحدت و مروه جلوه عالم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دنيا، ظاهر جهان هستى و آخرت، باطن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سعى به معناى عبور از دنيا و وصول به آخرت و در سير بعدى بازگشت از آخرت به دنياست تا سالك در اين مسير، سير خود را كامل كرده، به مقام جمع بعد از كثرت و تفرقه دست يابد</w:t>
      </w:r>
      <w:r>
        <w:rPr>
          <w:rFonts w:eastAsia="IRNazanin" w:cs="IRNazanin"/>
          <w:color w:val="111111"/>
          <w:sz w:val="28"/>
          <w:szCs w:val="28"/>
          <w:rtl w:val="true"/>
          <w:lang w:bidi="fa-IR"/>
        </w:rPr>
        <w:t>.</w:t>
      </w:r>
    </w:p>
    <w:p>
      <w:pPr>
        <w:pStyle w:val="Heading5"/>
        <w:numPr>
          <w:ilvl w:val="4"/>
          <w:numId w:val="1"/>
        </w:numPr>
        <w:rPr/>
      </w:pPr>
      <w:bookmarkStart w:id="394" w:name="__RefHeading___Toc1645219_3650668749"/>
      <w:bookmarkStart w:id="395" w:name="_Toc150"/>
      <w:bookmarkEnd w:id="394"/>
      <w:r>
        <w:rPr>
          <w:rtl w:val="true"/>
        </w:rPr>
        <w:t>لطيفه دوم</w:t>
      </w:r>
      <w:r>
        <w:rPr>
          <w:rtl w:val="true"/>
        </w:rPr>
        <w:t xml:space="preserve">: </w:t>
      </w:r>
      <w:r>
        <w:rPr>
          <w:rtl w:val="true"/>
        </w:rPr>
        <w:t>سير ميان صفا و مروت‌</w:t>
      </w:r>
      <w:bookmarkEnd w:id="39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نامى براى پاكى از آلودگى است، </w:t>
      </w:r>
      <w:r>
        <w:rPr>
          <w:rStyle w:val="FootnoteAnchor"/>
        </w:rPr>
        <w:footnoteReference w:id="450"/>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پرهيز از هر نوع شك و ترديد است، صفا وصول به مقام يقين است، اهل صفا جلوه‌هاى رحمانى را در باطن خود جاى داده‌اند و با فروغ معارف، درون خويش را نورانى ساخته‌اند، آن‌ها شيرينى مناجات الهى را مى‌چشند و هر چه را</w:t>
      </w:r>
      <w:bookmarkStart w:id="396" w:name="pg1713_11809"/>
    </w:p>
    <w:p>
      <w:pPr>
        <w:pStyle w:val="BookText"/>
        <w:rPr/>
      </w:pPr>
      <w:bookmarkEnd w:id="396"/>
      <w:r>
        <w:rPr>
          <w:rFonts w:ascii="IRNazanin" w:hAnsi="IRNazanin" w:eastAsia="IRNazanin"/>
          <w:color w:val="111111"/>
          <w:sz w:val="28"/>
          <w:sz w:val="28"/>
          <w:szCs w:val="28"/>
          <w:rtl w:val="true"/>
          <w:lang w:bidi="fa-IR"/>
        </w:rPr>
        <w:t>جز اوست از ياد مى‌برند، با صفا، سالك به سوى جمال و زيبايى كشيده مى‌شود و لذت ديدار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صفايى كه از پيوستن به محبوب حاصل مى‌شود، دشوارى‌ها را از دوش سالك برداشته، لذت شهود دائمى را در كام او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صفا، اهل مناجات، اهل نور و اهل سعى و سلوكند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مروّت با خلق از طريق صبر و با حق از طريق نياز، زندگى مى‌كنند</w:t>
      </w:r>
      <w:r>
        <w:rPr>
          <w:rFonts w:eastAsia="IRNazanin" w:cs="IRNazanin"/>
          <w:color w:val="111111"/>
          <w:sz w:val="28"/>
          <w:szCs w:val="28"/>
          <w:rtl w:val="true"/>
          <w:lang w:bidi="fa-IR"/>
        </w:rPr>
        <w:t xml:space="preserve">. </w:t>
      </w:r>
      <w:r>
        <w:rPr>
          <w:rStyle w:val="FootnoteAnchor"/>
        </w:rPr>
        <w:footnoteReference w:id="451"/>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قدر خويش و زندگى دنيا را مى‌دانند؛ زيرا تنها با اين سرمايه است كه انسان به كمال مى‌رسد، هر چه از خدا رسد به آن شاكرند، هر چه براى حق انجام مى‌دهند، در آن خلل و آفتى ديده، از او عذرخواهى مى‌كنند و هر چه را كه حق براى آن‌ها اختيار كند، عين صواب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مروت، اهل صبر، اهل رضايت و اهل 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ميان صفا و مروه، سعى ميان صفاى دل و مروت با خلق است، سعى ميان مناجات با خدا و صبر با مردمان است و سعى ميان وادى نور و بيابان آفات است</w:t>
      </w:r>
      <w:r>
        <w:rPr>
          <w:rFonts w:eastAsia="IRNazanin" w:cs="IRNazanin"/>
          <w:color w:val="111111"/>
          <w:sz w:val="28"/>
          <w:szCs w:val="28"/>
          <w:rtl w:val="true"/>
          <w:lang w:bidi="fa-IR"/>
        </w:rPr>
        <w:t>.</w:t>
      </w:r>
    </w:p>
    <w:p>
      <w:pPr>
        <w:pStyle w:val="Heading5"/>
        <w:numPr>
          <w:ilvl w:val="4"/>
          <w:numId w:val="1"/>
        </w:numPr>
        <w:rPr/>
      </w:pPr>
      <w:bookmarkStart w:id="397" w:name="__RefHeading___Toc1645221_3650668749"/>
      <w:bookmarkStart w:id="398" w:name="_Toc151"/>
      <w:bookmarkEnd w:id="397"/>
      <w:r>
        <w:rPr>
          <w:rtl w:val="true"/>
        </w:rPr>
        <w:t>لطيفه سوم</w:t>
      </w:r>
      <w:r>
        <w:rPr>
          <w:rtl w:val="true"/>
        </w:rPr>
        <w:t xml:space="preserve">: </w:t>
      </w:r>
      <w:r>
        <w:rPr>
          <w:rtl w:val="true"/>
        </w:rPr>
        <w:t>سير ميان دو قوس‌</w:t>
      </w:r>
      <w:bookmarkEnd w:id="398"/>
    </w:p>
    <w:p>
      <w:pPr>
        <w:pStyle w:val="BookText"/>
        <w:rPr/>
      </w:pPr>
      <w:r>
        <w:rPr>
          <w:rFonts w:ascii="IRNazanin" w:hAnsi="IRNazanin" w:eastAsia="IRNazanin"/>
          <w:color w:val="111111"/>
          <w:sz w:val="28"/>
          <w:sz w:val="28"/>
          <w:szCs w:val="28"/>
          <w:rtl w:val="true"/>
          <w:lang w:bidi="fa-IR"/>
        </w:rPr>
        <w:t>انسان سالك داراى دو قوس است؛ قوس نزول و قوس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قوس نزول به حكم هبوط در اين خاكدان زمين محبوس شده است، روح انسان هنگام تنزل از تمامى عوالم جبروت، ملكوت تا ملك عبور كرده و از هر عالمى عصاره آن را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عبور از عوالم مختلف به وحشت سراى دنيا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حجابهاى مختلف، وجود او را فرا گرفت و او را از مواجهه و معاينه ملكوت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نسيان و حجاب، نتيجه تعلق به طبيعت و ماده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شريعت و نبوت برآمد تا بذرهاى معرفت بار دهند و انسان در قوس صعود به جلوه‌گاه كامل الهى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مستعد نخست تائب مى‌شود، سپس شعله عشق درون او را فرا گرفته، بانگ‌هاى حقيقت را اجابت مى‌كند و از اينجا سير و سلوك آغاز مى‌شود؛ سلوكى از يقظه و سيرى به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سعى ميان صفا و مروه، اشاره به سير ميان دو قوس نزول و صعود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Pr>
        <w:footnoteReference w:id="452"/>
      </w:r>
      <w:r>
        <w:rPr>
          <w:rFonts w:eastAsia="Times New Roman" w:cs="Times New Roman" w:ascii="Times New Roman" w:hAnsi="Times New Roman"/>
          <w:color w:val="111111"/>
          <w:sz w:val="28"/>
          <w:szCs w:val="28"/>
          <w:lang w:val="en-US" w:bidi="en-US"/>
        </w:rPr>
        <w:t>452</w:t>
      </w:r>
      <w:bookmarkStart w:id="399" w:name="pg1713_11810"/>
    </w:p>
    <w:p>
      <w:pPr>
        <w:pStyle w:val="Heading5"/>
        <w:numPr>
          <w:ilvl w:val="4"/>
          <w:numId w:val="1"/>
        </w:numPr>
        <w:rPr/>
      </w:pPr>
      <w:bookmarkStart w:id="400" w:name="__RefHeading___Toc1645223_3650668749"/>
      <w:bookmarkStart w:id="401" w:name="_Toc152"/>
      <w:bookmarkEnd w:id="399"/>
      <w:bookmarkEnd w:id="400"/>
      <w:r>
        <w:rPr>
          <w:rtl w:val="true"/>
        </w:rPr>
        <w:t>لطيفه چهارم</w:t>
      </w:r>
      <w:r>
        <w:rPr>
          <w:rtl w:val="true"/>
        </w:rPr>
        <w:t xml:space="preserve">: </w:t>
      </w:r>
      <w:r>
        <w:rPr>
          <w:rtl w:val="true"/>
        </w:rPr>
        <w:t>سير از خدا به سوى خدا</w:t>
      </w:r>
      <w:bookmarkEnd w:id="401"/>
    </w:p>
    <w:p>
      <w:pPr>
        <w:pStyle w:val="BookText"/>
        <w:rPr/>
      </w:pPr>
      <w:r>
        <w:rPr>
          <w:rFonts w:ascii="IRNazanin" w:hAnsi="IRNazanin" w:eastAsia="IRNazanin"/>
          <w:color w:val="111111"/>
          <w:sz w:val="28"/>
          <w:sz w:val="28"/>
          <w:szCs w:val="28"/>
          <w:rtl w:val="true"/>
          <w:lang w:bidi="fa-IR"/>
        </w:rPr>
        <w:t>سالك دو سفر در پيش دارد، سفرى از خلق به سوى حق و سفرى از حق به سوى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عرفان سخن از سفرهاى چهارگانه است </w:t>
      </w:r>
      <w:r>
        <w:rPr>
          <w:rStyle w:val="FootnoteAnchor"/>
        </w:rPr>
        <w:footnoteReference w:id="453"/>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مى‌توان آن را به دو سفر تقليل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از صفا به سوى مروه سفرى از خلق به سوى حق است و سعى از مروه به سوى صفا، سفرى از حق به سوى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ميان صفا و مروه تردد ميان ملك و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نيل به مقام ولايت است و سالك در اين سفر تحت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 xml:space="preserve">». </w:t>
      </w:r>
      <w:r>
        <w:rPr>
          <w:rStyle w:val="FootnoteAnchor"/>
        </w:rPr>
        <w:footnoteReference w:id="454"/>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وادى ضلالت و ظلمت به سوى بهشت نور نقل مكان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دوم تنزل از مقام ربوبيت است كه حاصل آن مقام انباء مى‌باشد و انسان كامل در اين سفر به مقام نبوت دست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سعى ميان صفا و مروه، سير از خدا و به سوى خداست</w:t>
      </w:r>
      <w:r>
        <w:rPr>
          <w:rFonts w:eastAsia="Amiri" w:cs="Amiri" w:ascii="Amiri" w:hAnsi="Amiri"/>
          <w:color w:val="111111"/>
          <w:sz w:val="28"/>
          <w:szCs w:val="28"/>
          <w:rtl w:val="true"/>
          <w:lang w:bidi="ar-SA"/>
        </w:rPr>
        <w:t xml:space="preserve">. </w:t>
      </w:r>
      <w:r>
        <w:rPr>
          <w:rStyle w:val="FootnoteAnchor"/>
        </w:rPr>
        <w:footnoteReference w:id="455"/>
      </w:r>
      <w:r>
        <w:rPr>
          <w:rFonts w:eastAsia="Times New Roman" w:cs="Times New Roman" w:ascii="Times New Roman" w:hAnsi="Times New Roman"/>
          <w:color w:val="111111"/>
          <w:sz w:val="28"/>
          <w:szCs w:val="28"/>
          <w:lang w:val="en-US" w:bidi="en-US"/>
        </w:rPr>
        <w:t>455</w:t>
      </w:r>
    </w:p>
    <w:p>
      <w:pPr>
        <w:pStyle w:val="Heading5"/>
        <w:numPr>
          <w:ilvl w:val="4"/>
          <w:numId w:val="1"/>
        </w:numPr>
        <w:rPr/>
      </w:pPr>
      <w:bookmarkStart w:id="402" w:name="__RefHeading___Toc1645225_3650668749"/>
      <w:bookmarkStart w:id="403" w:name="_Toc153"/>
      <w:bookmarkEnd w:id="402"/>
      <w:r>
        <w:rPr>
          <w:rtl w:val="true"/>
        </w:rPr>
        <w:t>لطيفه پنجم</w:t>
      </w:r>
      <w:r>
        <w:rPr>
          <w:rtl w:val="true"/>
        </w:rPr>
        <w:t xml:space="preserve">: </w:t>
      </w:r>
      <w:r>
        <w:rPr>
          <w:rtl w:val="true"/>
        </w:rPr>
        <w:t>سير ميان جمال و جلال‌</w:t>
      </w:r>
      <w:bookmarkEnd w:id="403"/>
    </w:p>
    <w:p>
      <w:pPr>
        <w:pStyle w:val="BookText"/>
        <w:rPr/>
      </w:pPr>
      <w:r>
        <w:rPr>
          <w:rFonts w:ascii="IRNazanin" w:hAnsi="IRNazanin" w:eastAsia="IRNazanin"/>
          <w:color w:val="111111"/>
          <w:sz w:val="28"/>
          <w:sz w:val="28"/>
          <w:szCs w:val="28"/>
          <w:rtl w:val="true"/>
          <w:lang w:bidi="fa-IR"/>
        </w:rPr>
        <w:t>خداوند را دو گونه اسماء است؛ اسماء جمال و اسماء جلال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 xml:space="preserve">» </w:t>
      </w:r>
      <w:r>
        <w:rPr>
          <w:rStyle w:val="FootnoteAnchor"/>
        </w:rPr>
        <w:footnoteReference w:id="456"/>
      </w:r>
      <w:r>
        <w:rPr>
          <w:rFonts w:eastAsia="Times New Roman" w:cs="Times New Roman" w:ascii="Times New Roman" w:hAnsi="Times New Roman"/>
          <w:color w:val="111111"/>
          <w:sz w:val="28"/>
          <w:szCs w:val="28"/>
          <w:lang w:val="en-US" w:bidi="en-US"/>
        </w:rPr>
        <w:t>456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اللَّه را بخوانيد يا چه رحمان را بخوانيد، هر كدام را بخوانيد نامهاى نيكو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ميان صفا و مروه اشاره‌اى عرفانى به سير ميان جمال و جلال الهى دارد، گويا سالك از جمال الهى به سوى جلالش سير كرده، در بازگشت از جلال او به جمالش رجعت مى‌كند، تا در نهايت مظهر تمام اسماء و صفات الهى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4" w:name="__RefHeading___Toc1645227_3650668749"/>
      <w:bookmarkStart w:id="405" w:name="_Toc154"/>
      <w:bookmarkEnd w:id="404"/>
      <w:r>
        <w:rPr>
          <w:rtl w:val="true"/>
        </w:rPr>
        <w:t>لطيفه ششم</w:t>
      </w:r>
      <w:r>
        <w:rPr>
          <w:rtl w:val="true"/>
        </w:rPr>
        <w:t xml:space="preserve">: </w:t>
      </w:r>
      <w:r>
        <w:rPr>
          <w:rtl w:val="true"/>
        </w:rPr>
        <w:t>سير ميان دنيا و آخرت‌</w:t>
      </w:r>
      <w:bookmarkStart w:id="406" w:name="pg1713_11811"/>
      <w:bookmarkEnd w:id="405"/>
    </w:p>
    <w:p>
      <w:pPr>
        <w:pStyle w:val="BookText"/>
        <w:rPr/>
      </w:pPr>
      <w:bookmarkEnd w:id="406"/>
      <w:r>
        <w:rPr>
          <w:rFonts w:ascii="IRNazanin" w:hAnsi="IRNazanin" w:eastAsia="IRNazanin"/>
          <w:color w:val="111111"/>
          <w:sz w:val="28"/>
          <w:sz w:val="28"/>
          <w:szCs w:val="28"/>
          <w:rtl w:val="true"/>
          <w:lang w:bidi="fa-IR"/>
        </w:rPr>
        <w:t>عبد سالك از دنيا به سوى آخرت مى‌گريزد و در سير دوم از آخرت به دنيا آمده تا از دنيا توشه و نصيبى براى عقباى خويش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 وَ الْآخِرَةُ خَيْرٌ</w:t>
      </w:r>
      <w:r>
        <w:rPr>
          <w:rFonts w:eastAsia="Amiri" w:cs="Amiri" w:ascii="Amiri" w:hAnsi="Amiri"/>
          <w:color w:val="111111"/>
          <w:sz w:val="28"/>
          <w:szCs w:val="28"/>
          <w:rtl w:val="true"/>
          <w:lang w:bidi="ar-SA"/>
        </w:rPr>
        <w:t xml:space="preserve">» </w:t>
      </w:r>
      <w:r>
        <w:rPr>
          <w:rStyle w:val="FootnoteAnchor"/>
        </w:rPr>
        <w:footnoteReference w:id="457"/>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متاع اين جهانى اندك است و آخرت از آن پرهيزكاران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از دار فانى و بى قرار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هذِهِ الْحَياةُ الدُّنْيا مَتاعٌ وَ إِنَّ الْآخِرَةَ هِيَ دارُ الْقَرارِ</w:t>
      </w:r>
      <w:r>
        <w:rPr>
          <w:rFonts w:eastAsia="Amiri" w:cs="Amiri" w:ascii="Amiri" w:hAnsi="Amiri"/>
          <w:color w:val="111111"/>
          <w:sz w:val="28"/>
          <w:szCs w:val="28"/>
          <w:rtl w:val="true"/>
          <w:lang w:bidi="ar-SA"/>
        </w:rPr>
        <w:t xml:space="preserve">» </w:t>
      </w:r>
      <w:r>
        <w:rPr>
          <w:rStyle w:val="FootnoteAnchor"/>
        </w:rPr>
        <w:footnoteReference w:id="458"/>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زندگى دنيا اندك مايه تعيش است و آخرت سراى بقاست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معنوى سعى ميان صفا و مروه، سير از دنيا به آخرت، سير از اندك به سوى بيشتر، سير از كالا به سوى حيات، سير از فنا به سوى بقا، سير از مرگ به سوى حيات و سير از وادى خفتگان به سرزمين زندگان است؛ تا عبد ساعى در اين مسير زنده شود، بقا يابد و به سرزمين بهجت و سرور گام نهد</w:t>
      </w:r>
      <w:r>
        <w:rPr>
          <w:rFonts w:eastAsia="IRNazanin" w:cs="IRNazanin"/>
          <w:color w:val="111111"/>
          <w:sz w:val="28"/>
          <w:szCs w:val="28"/>
          <w:rtl w:val="true"/>
          <w:lang w:bidi="fa-IR"/>
        </w:rPr>
        <w:t>.</w:t>
      </w:r>
    </w:p>
    <w:p>
      <w:pPr>
        <w:pStyle w:val="Heading5"/>
        <w:numPr>
          <w:ilvl w:val="4"/>
          <w:numId w:val="1"/>
        </w:numPr>
        <w:rPr/>
      </w:pPr>
      <w:bookmarkStart w:id="407" w:name="__RefHeading___Toc1645229_3650668749"/>
      <w:bookmarkStart w:id="408" w:name="_Toc155"/>
      <w:bookmarkEnd w:id="407"/>
      <w:r>
        <w:rPr>
          <w:rtl w:val="true"/>
        </w:rPr>
        <w:t>لطيفه هفتم</w:t>
      </w:r>
      <w:r>
        <w:rPr>
          <w:rtl w:val="true"/>
        </w:rPr>
        <w:t xml:space="preserve">: </w:t>
      </w:r>
      <w:r>
        <w:rPr>
          <w:rtl w:val="true"/>
        </w:rPr>
        <w:t>تردد ميان خوف و رجا</w:t>
      </w:r>
      <w:bookmarkEnd w:id="408"/>
    </w:p>
    <w:p>
      <w:pPr>
        <w:pStyle w:val="BookText"/>
        <w:rPr/>
      </w:pPr>
      <w:r>
        <w:rPr>
          <w:rFonts w:ascii="Amiri" w:hAnsi="Amiri" w:eastAsia="Amiri" w:cs="Amiri"/>
          <w:color w:val="111111"/>
          <w:sz w:val="28"/>
          <w:sz w:val="28"/>
          <w:szCs w:val="28"/>
          <w:rtl w:val="true"/>
          <w:lang w:bidi="ar-SA"/>
        </w:rPr>
        <w:t>امام سجاد عليه السلام در بيان نورانى خويش در حديث شبلى به اين مضمون اشاره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سَعَيْتَ بَيْنَ الصَّفَا وَ الْمَرْوَةِ وَ مَشَيْتَ وَ تَرَدَّدْتَ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نَوَيْتَ أَنَّكَ بَيْنَ الرَّجَاءِ وَ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سَعَيْتَ وَ لَا مَشَيْتَ وَ لَا تَرَدَّدْتَ بَيْنَ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صفا و مروه سعى كردى و بين آن دو گام برداشتى؟ گفت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كردى كه ميان بيم و اميد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سعى كرده‌اى نه راه رفته‌اى و نه ميان صفا و مروه رفت و آمد كرده‌اى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بيمى است كه بنده همواره از خدا در دل دارد؛ خوف ترس از عقاب يا عدم پاداش يا فراق دوست است؛ خوف تازيانه خداست و انسان با ترس راست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معرفت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به او معرفت بيشترى پيدا كند، خوفش دو چندان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اينجا نكته‌اى وجود دارد و آن اين‌كه گاهى در قرآن خوف از بندگان نفى مى‌شود، چنانكه در وصف اولياء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خَوْفٌ عَلَيْهِمْ وَ لا هُمْ يَحْزَنُونَ</w:t>
      </w:r>
      <w:r>
        <w:rPr>
          <w:rFonts w:eastAsia="IRNazanin" w:cs="IRNazanin"/>
          <w:color w:val="111111"/>
          <w:sz w:val="28"/>
          <w:szCs w:val="28"/>
          <w:rtl w:val="true"/>
          <w:lang w:bidi="fa-IR"/>
        </w:rPr>
        <w:t xml:space="preserve">» </w:t>
      </w:r>
      <w:r>
        <w:rPr>
          <w:rStyle w:val="FootnoteAnchor"/>
        </w:rPr>
        <w:footnoteReference w:id="459"/>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خوف، مطلوب شمرده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60"/>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را از راه ترس و هم از روى اميد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واقعيت آن است كه خوف دو گونه است؛ سياه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سياه در دل عارف و اهل حق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خوف سبز، ميمون، دل گشا و روح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سياه از ماسوا و خوف سبز از فراق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خفته از انبوه اندوهان سوهان صولتم‌خرم اندوه سبزم بيشه انديشه‌هاست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اميدوارى به رحمت و عفو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به دوستى دوست، عيش و شادى دلهاست، منزلى از منازل و حالتى از حالات است كه به موجب آن، سالك به جد و جهد افتاده، به وعده‌هاى نيك دل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است و آن اين‌كه تمنا انسان را به كاهلى مى‌كشد؛ اما رجا جد و جهد انسان را بيشتر مى‌كند، رجا محمود است و تمنا مذموم، رجا اميد به وعده‌هاى الهى است، اما تمنا دل خوش داشتن به آمال انسانى؛ رجا انسان را با رحمت بيكران خداوند گره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 به مثابت دو قدمند، سالكان طريق را كه بدان قطع منازل مراحل كنند، گاهى به قدم خوف از مهالك وقوف و سكون فترت مى‌گذرند و گاهى به قدم رجا از ورطات ياس و قنوط راه به در مى‌برند</w:t>
      </w:r>
      <w:r>
        <w:rPr>
          <w:rFonts w:eastAsia="IRNazanin" w:cs="IRNazanin"/>
          <w:color w:val="111111"/>
          <w:sz w:val="28"/>
          <w:szCs w:val="28"/>
          <w:rtl w:val="true"/>
          <w:lang w:bidi="fa-IR"/>
        </w:rPr>
        <w:t xml:space="preserve">. </w:t>
      </w:r>
      <w:r>
        <w:rPr>
          <w:rStyle w:val="FootnoteAnchor"/>
        </w:rPr>
        <w:footnoteReference w:id="461"/>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 بنگر كرم‌هاى خداكه تو را مى‌خواند آن سو كه بيا</w:t>
      </w:r>
    </w:p>
    <w:p>
      <w:pPr>
        <w:pStyle w:val="BookText"/>
        <w:rPr/>
      </w:pPr>
      <w:r>
        <w:rPr>
          <w:rFonts w:ascii="IRNazanin" w:hAnsi="IRNazanin" w:eastAsia="IRNazanin"/>
          <w:color w:val="111111"/>
          <w:sz w:val="28"/>
          <w:sz w:val="28"/>
          <w:szCs w:val="28"/>
          <w:rtl w:val="true"/>
          <w:lang w:bidi="fa-IR"/>
        </w:rPr>
        <w:t>پس مشو نوميد، خود را شاد كن‌پيش آن فريادرس فرياد كن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اسرار سعى ميان صفا و مروه، تردد ميان دو كفه ميزان در عرصه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تمثل كفه حسنات و مروه تمثل كفه سيئات است</w:t>
      </w:r>
      <w:r>
        <w:rPr>
          <w:rFonts w:eastAsia="IRNazanin" w:cs="IRNazanin"/>
          <w:color w:val="111111"/>
          <w:sz w:val="28"/>
          <w:szCs w:val="28"/>
          <w:rtl w:val="true"/>
          <w:lang w:bidi="fa-IR"/>
        </w:rPr>
        <w:t xml:space="preserve">. </w:t>
      </w:r>
      <w:r>
        <w:rPr>
          <w:rStyle w:val="FootnoteAnchor"/>
        </w:rPr>
        <w:footnoteReference w:id="462"/>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به اين معناست كه انسان نمى‌داند در قيامت چه عاقبتى در انتظار اوست و كدام كفه براى او ترجيح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سعى ميان</w:t>
      </w:r>
    </w:p>
    <w:p>
      <w:pPr>
        <w:pStyle w:val="BookText"/>
        <w:rPr/>
      </w:pPr>
      <w:r>
        <w:rPr>
          <w:rFonts w:ascii="Amiri" w:hAnsi="Amiri" w:eastAsia="Amiri" w:cs="Amiri"/>
          <w:color w:val="111111"/>
          <w:sz w:val="28"/>
          <w:sz w:val="28"/>
          <w:szCs w:val="28"/>
          <w:rtl w:val="true"/>
          <w:lang w:bidi="ar-SA"/>
        </w:rPr>
        <w:t>صفا و مروه، تردد ميان مغفرت و عذاب است، تردد ميان ظاهر و باطن است، ميان خوف و رجاست و تردد ميان آفاق و انفس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Style w:val="FootnoteAnchor"/>
        </w:rPr>
        <w:footnoteReference w:id="463"/>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سعى ميان صفا و مروه تردد ميان يمين و شمال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يَتَلَقَّى الْمُتَلَقِّيانِ عَنِ الْيَمِينِ وَعَنِ الشِّمالِ قَعِيدٌ</w:t>
      </w:r>
      <w:r>
        <w:rPr>
          <w:rFonts w:eastAsia="Amiri" w:cs="Amiri" w:ascii="Amiri" w:hAnsi="Amiri"/>
          <w:color w:val="111111"/>
          <w:sz w:val="28"/>
          <w:szCs w:val="28"/>
          <w:rtl w:val="true"/>
          <w:lang w:bidi="ar-SA"/>
        </w:rPr>
        <w:t xml:space="preserve">». </w:t>
      </w:r>
      <w:r>
        <w:rPr>
          <w:rStyle w:val="FootnoteAnchor"/>
        </w:rPr>
        <w:footnoteReference w:id="464"/>
      </w:r>
      <w:r>
        <w:rPr>
          <w:rFonts w:eastAsia="Times New Roman" w:cs="Times New Roman" w:ascii="Times New Roman" w:hAnsi="Times New Roman"/>
          <w:color w:val="111111"/>
          <w:sz w:val="28"/>
          <w:szCs w:val="28"/>
          <w:lang w:val="en-US" w:bidi="en-US"/>
        </w:rPr>
        <w:t>464</w:t>
      </w:r>
    </w:p>
    <w:p>
      <w:pPr>
        <w:pStyle w:val="BookText"/>
        <w:rPr/>
      </w:pPr>
      <w:r>
        <w:rPr>
          <w:rFonts w:ascii="IRNazanin" w:hAnsi="IRNazanin" w:eastAsia="IRNazanin"/>
          <w:color w:val="111111"/>
          <w:sz w:val="28"/>
          <w:sz w:val="28"/>
          <w:szCs w:val="28"/>
          <w:rtl w:val="true"/>
          <w:lang w:bidi="fa-IR"/>
        </w:rPr>
        <w:t>سعى انسان را در آستانه رهايى قرار مى‌دهد؛ گسستن زنجيرها، عقده‌ها و حجابهايى كه باعث رهيدن آدمى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از انسان مصطفى مى‌سازد، سعى از صفا يعنى رفتن، گذر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با ماندن، ركود و خمودى مناسبتى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آمده است تا برود نه اين‌كه بماند؛ پس بايد عزم رفتن، قصد رهايى و آهنگ پالودن غبارها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گزار روح خود را براى ديدار حق مهيا مى‌كند و براى اين ديدار خود را از زشتيها و آلودگى‌ها طاهر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در سعى خويش فرياد هاجر را مى‌شنود و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وجود آدمى تشنه است؛ بايد با هجرت خويش از خوديت تا خدا آنرا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مى‌توان بيم و اميد، ظاهر و باطن، جمال و جلال و دنيا و آخرت را تجربه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 بايد صفاى درون و از مروه، مروت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حالت خشوع، تكبير و مناجات مسير مسعى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هاجر و اسماعيل يعنى حكايت سراب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هميشگى زندگى است؛ از سرابها بايد گريخت و به زلال عشق و معرفت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انسان خدا را با تمامى عظمتش احساس مى‌كند، كودك تشنه درون با آه و ناله از خدا رحمت مى‌طلبد و از خدا مى‌خواهد شيرينى گناه را از او بستاند و حلاوت بندگى به جاى آن نشاند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يعنى دويدن از زمين تا آسمان، يعنى پرواز از خاك تا افلاك، يعنى دورى از زمين و نزديكى به خدا، يعنى رهايى از حيرت و نيل به معرفت، يعنى ارتحال از تن به سوى روح و دويدن در پى آواز حقيقت، سعى يعنى فرار از جرم و اميد به كرم، سعى يعنى فرياد در ميان امواج خروشان تاريكى و پناه بردن به ملجأ قرار و سعى يعنى رفتن در امتداد خط سرخ شهادت چونان حسين عليه السلام كه در ميان حلقه‌هاى آتش، خصم، خون و كينه هروله عشق سر داد</w:t>
      </w:r>
      <w:r>
        <w:rPr>
          <w:rFonts w:eastAsia="IRNazanin" w:cs="IRNazanin"/>
          <w:color w:val="111111"/>
          <w:sz w:val="28"/>
          <w:szCs w:val="28"/>
          <w:rtl w:val="true"/>
          <w:lang w:bidi="fa-IR"/>
        </w:rPr>
        <w:t>.</w:t>
      </w:r>
      <w:bookmarkStart w:id="409" w:name="pg1713_11814"/>
    </w:p>
    <w:p>
      <w:pPr>
        <w:pStyle w:val="Heading3"/>
        <w:numPr>
          <w:ilvl w:val="2"/>
          <w:numId w:val="1"/>
        </w:numPr>
        <w:rPr/>
      </w:pPr>
      <w:bookmarkStart w:id="410" w:name="__RefHeading___Toc1645231_3650668749"/>
      <w:bookmarkStart w:id="411" w:name="_Toc156"/>
      <w:bookmarkEnd w:id="409"/>
      <w:bookmarkEnd w:id="410"/>
      <w:r>
        <w:rPr>
          <w:rtl w:val="true"/>
        </w:rPr>
        <w:t>سرّ سنگ صفا و مروه‌</w:t>
      </w:r>
      <w:bookmarkEnd w:id="411"/>
    </w:p>
    <w:p>
      <w:pPr>
        <w:pStyle w:val="Heading4"/>
        <w:numPr>
          <w:ilvl w:val="3"/>
          <w:numId w:val="1"/>
        </w:numPr>
        <w:rPr/>
      </w:pPr>
      <w:bookmarkStart w:id="412" w:name="__RefHeading___Toc1645233_3650668749"/>
      <w:bookmarkStart w:id="413" w:name="_Toc157"/>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حجرالاسود قطعه سنگى از بهشت است، مقام ابراهيم عليه السلام قطعه سنگى است كه خاطره قدمهاى ابراهيم را درون خويش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هم تكرار داستان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در سنگ چه سرّى است؟</w:t>
      </w:r>
    </w:p>
    <w:p>
      <w:pPr>
        <w:pStyle w:val="Heading4"/>
        <w:numPr>
          <w:ilvl w:val="3"/>
          <w:numId w:val="1"/>
        </w:numPr>
        <w:rPr/>
      </w:pPr>
      <w:bookmarkStart w:id="414" w:name="__RefHeading___Toc1645235_3650668749"/>
      <w:bookmarkStart w:id="415" w:name="_Toc158"/>
      <w:bookmarkEnd w:id="414"/>
      <w:r>
        <w:rPr>
          <w:rtl w:val="true"/>
        </w:rPr>
        <w:t>يك</w:t>
      </w:r>
      <w:r>
        <w:rPr>
          <w:rtl w:val="true"/>
        </w:rPr>
        <w:t xml:space="preserve">) </w:t>
      </w:r>
      <w:r>
        <w:rPr>
          <w:rtl w:val="true"/>
        </w:rPr>
        <w:t>سنگ و بيم‌</w:t>
      </w:r>
      <w:bookmarkEnd w:id="415"/>
    </w:p>
    <w:p>
      <w:pPr>
        <w:pStyle w:val="BookText"/>
        <w:rPr/>
      </w:pPr>
      <w:r>
        <w:rPr>
          <w:rFonts w:ascii="IRNazanin" w:hAnsi="IRNazanin" w:eastAsia="IRNazanin"/>
          <w:color w:val="111111"/>
          <w:sz w:val="28"/>
          <w:sz w:val="28"/>
          <w:szCs w:val="28"/>
          <w:rtl w:val="true"/>
          <w:lang w:bidi="fa-IR"/>
        </w:rPr>
        <w:t>سنگ اهل خشيت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از بلندى رها كنيم پايين مى‌آيد و اين حقيقت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بيم خدا فرو مى‌افتد، خداوند به اين حقيقت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مِنْها لَما يَهْبِطُ مِنْ خَشْيَةِ اللَّهِ</w:t>
      </w:r>
      <w:r>
        <w:rPr>
          <w:rFonts w:eastAsia="Amiri" w:cs="Amiri" w:ascii="Amiri" w:hAnsi="Amiri"/>
          <w:color w:val="111111"/>
          <w:sz w:val="28"/>
          <w:szCs w:val="28"/>
          <w:rtl w:val="true"/>
          <w:lang w:bidi="ar-SA"/>
        </w:rPr>
        <w:t xml:space="preserve">» </w:t>
      </w:r>
      <w:r>
        <w:rPr>
          <w:rStyle w:val="FootnoteAnchor"/>
        </w:rPr>
        <w:footnoteReference w:id="465"/>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سنگها از ترس خدا 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خشيت خاصيت علم و معرفت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Pr>
        <w:footnoteReference w:id="466"/>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تنها بندگان دانايش بيمناكند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سنگ داناست؛ زيرا موجودى كه بيم دارد، مى‌داند كه از چه كسى بيمناك است</w:t>
      </w:r>
      <w:r>
        <w:rPr>
          <w:rFonts w:eastAsia="IRNazanin" w:cs="IRNazanin"/>
          <w:color w:val="111111"/>
          <w:sz w:val="28"/>
          <w:szCs w:val="28"/>
          <w:rtl w:val="true"/>
          <w:lang w:bidi="fa-IR"/>
        </w:rPr>
        <w:t>.</w:t>
      </w:r>
    </w:p>
    <w:p>
      <w:pPr>
        <w:pStyle w:val="Heading4"/>
        <w:numPr>
          <w:ilvl w:val="3"/>
          <w:numId w:val="1"/>
        </w:numPr>
        <w:rPr/>
      </w:pPr>
      <w:bookmarkStart w:id="416" w:name="__RefHeading___Toc1645237_3650668749"/>
      <w:bookmarkStart w:id="417" w:name="_Toc159"/>
      <w:bookmarkEnd w:id="416"/>
      <w:r>
        <w:rPr>
          <w:rtl w:val="true"/>
        </w:rPr>
        <w:t>دو</w:t>
      </w:r>
      <w:r>
        <w:rPr>
          <w:rtl w:val="true"/>
        </w:rPr>
        <w:t xml:space="preserve">) </w:t>
      </w:r>
      <w:r>
        <w:rPr>
          <w:rtl w:val="true"/>
        </w:rPr>
        <w:t>سنگ و حيات‌</w:t>
      </w:r>
      <w:bookmarkEnd w:id="417"/>
    </w:p>
    <w:p>
      <w:pPr>
        <w:pStyle w:val="BookText"/>
        <w:rPr/>
      </w:pPr>
      <w:r>
        <w:rPr>
          <w:rFonts w:ascii="IRNazanin" w:hAnsi="IRNazanin" w:eastAsia="IRNazanin"/>
          <w:color w:val="111111"/>
          <w:sz w:val="28"/>
          <w:sz w:val="28"/>
          <w:szCs w:val="28"/>
          <w:rtl w:val="true"/>
          <w:lang w:bidi="fa-IR"/>
        </w:rPr>
        <w:t>سنگها شكافته مى‌شوند و از كنارشان آب حيات جارى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الْحِجارَةِ لَما يَتَفَجَّرُ مِنْهُ اْلأَنْهارُ</w:t>
      </w:r>
      <w:r>
        <w:rPr>
          <w:rFonts w:eastAsia="Amiri" w:cs="Amiri" w:ascii="Amiri" w:hAnsi="Amiri"/>
          <w:color w:val="111111"/>
          <w:sz w:val="28"/>
          <w:szCs w:val="28"/>
          <w:rtl w:val="true"/>
          <w:lang w:bidi="ar-SA"/>
        </w:rPr>
        <w:t xml:space="preserve">» </w:t>
      </w:r>
      <w:r>
        <w:rPr>
          <w:rStyle w:val="FootnoteAnchor"/>
        </w:rPr>
        <w:footnoteReference w:id="467"/>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سنگها، جويها از آن‌ها بشكافد</w:t>
      </w:r>
      <w:r>
        <w:rPr>
          <w:rFonts w:eastAsia="IRNazanin" w:cs="IRNazanin"/>
          <w:color w:val="111111"/>
          <w:sz w:val="28"/>
          <w:szCs w:val="28"/>
          <w:rtl w:val="true"/>
          <w:lang w:bidi="fa-IR"/>
        </w:rPr>
        <w:t>.»</w:t>
      </w:r>
      <w:bookmarkStart w:id="418" w:name="pg1713_11815"/>
    </w:p>
    <w:p>
      <w:pPr>
        <w:pStyle w:val="BookText"/>
        <w:rPr/>
      </w:pPr>
      <w:bookmarkEnd w:id="418"/>
      <w:r>
        <w:rPr>
          <w:rFonts w:ascii="IRNazanin" w:hAnsi="IRNazanin" w:eastAsia="IRNazanin"/>
          <w:color w:val="111111"/>
          <w:sz w:val="28"/>
          <w:sz w:val="28"/>
          <w:szCs w:val="28"/>
          <w:rtl w:val="true"/>
          <w:lang w:bidi="fa-IR"/>
        </w:rPr>
        <w:t>سنگ محلى براى آشكار شدن آب حيات است؛ آبى كه هر چيز زنده‌اى از آن حيات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كُلَّ شَيْ‌ءٍ حَيٍّ</w:t>
      </w:r>
      <w:r>
        <w:rPr>
          <w:rFonts w:eastAsia="IRNazanin" w:cs="IRNazanin"/>
          <w:color w:val="111111"/>
          <w:sz w:val="28"/>
          <w:szCs w:val="28"/>
          <w:rtl w:val="true"/>
          <w:lang w:bidi="fa-IR"/>
        </w:rPr>
        <w:t xml:space="preserve">». </w:t>
      </w:r>
      <w:r>
        <w:rPr>
          <w:rStyle w:val="FootnoteAnchor"/>
        </w:rPr>
        <w:footnoteReference w:id="468"/>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معدن حيات است و از دل آن زلال علم بيرون آمده و جهل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سنگ نويد حيات مى‌دهد</w:t>
      </w:r>
      <w:r>
        <w:rPr>
          <w:rFonts w:eastAsia="IRNazanin" w:cs="IRNazanin"/>
          <w:color w:val="111111"/>
          <w:sz w:val="28"/>
          <w:szCs w:val="28"/>
          <w:rtl w:val="true"/>
          <w:lang w:bidi="fa-IR"/>
        </w:rPr>
        <w:t>.</w:t>
      </w:r>
    </w:p>
    <w:p>
      <w:pPr>
        <w:pStyle w:val="Heading4"/>
        <w:numPr>
          <w:ilvl w:val="3"/>
          <w:numId w:val="1"/>
        </w:numPr>
        <w:rPr/>
      </w:pPr>
      <w:bookmarkStart w:id="419" w:name="__RefHeading___Toc1645239_3650668749"/>
      <w:bookmarkStart w:id="420" w:name="_Toc160"/>
      <w:bookmarkEnd w:id="419"/>
      <w:r>
        <w:rPr>
          <w:rtl w:val="true"/>
        </w:rPr>
        <w:t>سه</w:t>
      </w:r>
      <w:r>
        <w:rPr>
          <w:rtl w:val="true"/>
        </w:rPr>
        <w:t xml:space="preserve">) </w:t>
      </w:r>
      <w:r>
        <w:rPr>
          <w:rtl w:val="true"/>
        </w:rPr>
        <w:t>سنگ و جمال و جلال‌</w:t>
      </w:r>
      <w:bookmarkEnd w:id="420"/>
    </w:p>
    <w:p>
      <w:pPr>
        <w:pStyle w:val="BookText"/>
        <w:rPr/>
      </w:pPr>
      <w:r>
        <w:rPr>
          <w:rFonts w:ascii="IRNazanin" w:hAnsi="IRNazanin" w:eastAsia="IRNazanin"/>
          <w:color w:val="111111"/>
          <w:sz w:val="28"/>
          <w:sz w:val="28"/>
          <w:szCs w:val="28"/>
          <w:rtl w:val="true"/>
          <w:lang w:bidi="fa-IR"/>
        </w:rPr>
        <w:t>سنگ از يك سو نماد آب و حيات است و از سوى ديگر وسيله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موسى اراده كرد قومش را از تشنگى نجات دهد، عصاى خويش به حجر زد و از دل آن به تعداد فرقه‌هاى بنى اسرائيل آب جارى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خداوند سنگ را وسيله عذاب فجار و مشركان قرار داد و بر آن‌ها باران سنگ باراند و آن‌ها را زير و رو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 عالِيَها سافِلَها وَ أَمْطَرْنا عَلَيْهِمْ حِجارَةً مِنْ سِجِّيلٍ</w:t>
      </w:r>
      <w:r>
        <w:rPr>
          <w:rFonts w:eastAsia="Amiri" w:cs="Amiri" w:ascii="Amiri" w:hAnsi="Amiri"/>
          <w:color w:val="111111"/>
          <w:sz w:val="28"/>
          <w:szCs w:val="28"/>
          <w:rtl w:val="true"/>
          <w:lang w:bidi="ar-SA"/>
        </w:rPr>
        <w:t xml:space="preserve">» </w:t>
      </w:r>
      <w:r>
        <w:rPr>
          <w:rStyle w:val="FootnoteAnchor"/>
        </w:rPr>
        <w:footnoteReference w:id="469"/>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را زير و زبر كرديم و بارانى از سجّيل بر آنان باريديم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خداوند مشركان و منافقان را با سنگ شدن عذاب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كُونُوا حِجارَةً</w:t>
      </w:r>
      <w:r>
        <w:rPr>
          <w:rFonts w:eastAsia="Amiri" w:cs="Amiri" w:ascii="Amiri" w:hAnsi="Amiri"/>
          <w:color w:val="111111"/>
          <w:sz w:val="28"/>
          <w:szCs w:val="28"/>
          <w:rtl w:val="true"/>
          <w:lang w:bidi="ar-SA"/>
        </w:rPr>
        <w:t xml:space="preserve">» </w:t>
      </w:r>
      <w:r>
        <w:rPr>
          <w:rStyle w:val="FootnoteAnchor"/>
        </w:rPr>
        <w:footnoteReference w:id="470"/>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سنگ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سنگ مظهر جمال است چنانكه جلوه جلال الهى هم مى‌باشد</w:t>
      </w:r>
      <w:r>
        <w:rPr>
          <w:rFonts w:eastAsia="IRNazanin" w:cs="IRNazanin"/>
          <w:color w:val="111111"/>
          <w:sz w:val="28"/>
          <w:szCs w:val="28"/>
          <w:rtl w:val="true"/>
          <w:lang w:bidi="fa-IR"/>
        </w:rPr>
        <w:t>.</w:t>
      </w:r>
    </w:p>
    <w:p>
      <w:pPr>
        <w:pStyle w:val="Heading4"/>
        <w:numPr>
          <w:ilvl w:val="3"/>
          <w:numId w:val="1"/>
        </w:numPr>
        <w:rPr/>
      </w:pPr>
      <w:bookmarkStart w:id="421" w:name="__RefHeading___Toc1645241_3650668749"/>
      <w:bookmarkStart w:id="422" w:name="_Toc161"/>
      <w:bookmarkEnd w:id="421"/>
      <w:r>
        <w:rPr>
          <w:rtl w:val="true"/>
        </w:rPr>
        <w:t>چهار</w:t>
      </w:r>
      <w:r>
        <w:rPr>
          <w:rtl w:val="true"/>
        </w:rPr>
        <w:t xml:space="preserve">) </w:t>
      </w:r>
      <w:r>
        <w:rPr>
          <w:rtl w:val="true"/>
        </w:rPr>
        <w:t>سنگ و تسبيح‌</w:t>
      </w:r>
      <w:bookmarkEnd w:id="42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هستى از جمله جماد تسبيح حق گفته، به حمد او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تسبيح خود عالم و عارفند و اين انسان است كه تسبيح آن‌ها را نمى‌فهمد</w:t>
      </w:r>
      <w:r>
        <w:rPr>
          <w:rFonts w:eastAsia="IRNazanin" w:cs="IRNazanin"/>
          <w:color w:val="111111"/>
          <w:sz w:val="28"/>
          <w:szCs w:val="28"/>
          <w:rtl w:val="true"/>
          <w:lang w:bidi="fa-IR"/>
        </w:rPr>
        <w:t>.</w:t>
      </w:r>
      <w:bookmarkStart w:id="423" w:name="pg1713_11816"/>
    </w:p>
    <w:p>
      <w:pPr>
        <w:pStyle w:val="BookText"/>
        <w:rPr/>
      </w:pPr>
      <w:bookmarkEnd w:id="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 xml:space="preserve">» </w:t>
      </w:r>
      <w:r>
        <w:rPr>
          <w:rStyle w:val="FootnoteAnchor"/>
        </w:rPr>
        <w:footnoteReference w:id="471"/>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موجودى نيست جز آنكه او را به پاكى مى‌ستايد ولى شما ذكر تسبيحشان را نمى‌فهميد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سنگ از خدا بيمناك است، سنگ منشأ حيات براى جانداران است، سنگ مظهر جمال و جلال الهى است و سنگ تسبيح و حمد خدا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ويژگيهايى كمتر در انسان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عابدتر است و به خدا عارف‌تر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هرگز دعوى الوهيت ندارد، سنگ هرگز خود را شريك در كبريايى خداوند نمى‌داند، سنگ هرگز از حقيقت عبوديت خارج نمى‌شود؛ اما ادعاهاى آدمى گوش فلك را 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صفت جماديت برتر از نوع انسان است و آنگاه كه از ميان انسان‌ها، انسان كاملى برخيزد، او اكمل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بدين ملاحظات است كه خداوند اركان اصلى مسجدالحرام و مناسك حج را سنگ قرار داده است</w:t>
      </w:r>
      <w:r>
        <w:rPr>
          <w:rFonts w:eastAsia="IRNazanin" w:cs="IRNazanin"/>
          <w:color w:val="111111"/>
          <w:sz w:val="28"/>
          <w:szCs w:val="28"/>
          <w:rtl w:val="true"/>
          <w:lang w:bidi="fa-IR"/>
        </w:rPr>
        <w:t>.</w:t>
      </w:r>
    </w:p>
    <w:p>
      <w:pPr>
        <w:pStyle w:val="Heading3"/>
        <w:numPr>
          <w:ilvl w:val="2"/>
          <w:numId w:val="1"/>
        </w:numPr>
        <w:rPr/>
      </w:pPr>
      <w:bookmarkStart w:id="424" w:name="__RefHeading___Toc1645243_3650668749"/>
      <w:bookmarkStart w:id="425" w:name="_Toc162"/>
      <w:bookmarkEnd w:id="424"/>
      <w:r>
        <w:rPr>
          <w:rtl w:val="true"/>
        </w:rPr>
        <w:t>سرّ آغاز كردن از صفا</w:t>
      </w:r>
      <w:bookmarkEnd w:id="425"/>
    </w:p>
    <w:p>
      <w:pPr>
        <w:pStyle w:val="BookText"/>
        <w:rPr/>
      </w:pPr>
      <w:r>
        <w:rPr>
          <w:rFonts w:ascii="IRNazanin" w:hAnsi="IRNazanin" w:eastAsia="IRNazanin"/>
          <w:color w:val="111111"/>
          <w:sz w:val="28"/>
          <w:sz w:val="28"/>
          <w:szCs w:val="28"/>
          <w:rtl w:val="true"/>
          <w:lang w:bidi="fa-IR"/>
        </w:rPr>
        <w:t>سرّ آن كه سعى بايد از صفا آغاز شود چيست؟ سرّ شروع كردن سعى از صفا اين است كه خداوند در قرآن از صفا آغاز كرده است و نام صفا را در ابتدا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هنگام سعى از صفا شروع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بِمَا بَدَأَ اللَّهُ بِهِ</w:t>
      </w:r>
      <w:r>
        <w:rPr>
          <w:rFonts w:eastAsia="Amiri" w:cs="Amiri" w:ascii="Amiri" w:hAnsi="Amiri"/>
          <w:color w:val="111111"/>
          <w:sz w:val="28"/>
          <w:szCs w:val="28"/>
          <w:rtl w:val="true"/>
          <w:lang w:bidi="ar-SA"/>
        </w:rPr>
        <w:t xml:space="preserve">» </w:t>
      </w:r>
      <w:r>
        <w:rPr>
          <w:rStyle w:val="FootnoteAnchor"/>
        </w:rPr>
        <w:footnoteReference w:id="472"/>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همانجا آغاز كنيد كه خداى سبحان آغاز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 از امام صادق عليه السلام نقل مى‌كند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حِينَ فَرَغَ مِنْ طَوَافِهِ وَ رَكْعَتَيْهِ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بِمَا بَدَأَ اللَّهُ عَزَّوَجَلَّ بِهِ مِنْ إِتْيَانِ الصَّفَا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w:t>
      </w:r>
    </w:p>
    <w:p>
      <w:pPr>
        <w:pStyle w:val="BookText"/>
        <w:rPr/>
      </w:pP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73"/>
      </w:r>
      <w:r>
        <w:rPr>
          <w:rFonts w:eastAsia="Times New Roman" w:cs="Times New Roman" w:ascii="Times New Roman" w:hAnsi="Times New Roman"/>
          <w:color w:val="111111"/>
          <w:sz w:val="28"/>
          <w:szCs w:val="28"/>
          <w:lang w:val="en-US" w:bidi="en-US"/>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وقتى از طواف و دو ركعت نماز آن فراغت يافت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آغاز مى‌كنم كه خداوند آغاز كرده است، خداوند بزرگ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كردن از صفا در واقع رعايت ادب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انواعى دارد؛ ادب شاگرد مقابل استاد، ادب فرزند برابر والدين يا ادب امت در برابر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نوع ادب، ادب در برابر حضرت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با خدا را بايد از ابراهيم عليه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اللَّه براى آنكه غفران و رحمت الهى را براى عصيانگران درخواست كند، به خدا امر نكرد بلكه از او طلب مغفرت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عَصانِي فَإِنَّكَ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74"/>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فرمان من نبرد، تو آمرزنده مهربانى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را ببخش و به آن‌ها رحم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هم براى طلب دفع عذاب از امت خويش با خدا رعايت ادب كرد؛ يعنى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 وَ إِنْ تَغْفِرْ لَهُمْ فَإِنَّكَ أَنْتَ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75"/>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عذاب كنى، بندگان تو هستند و اگر آنان را بيامرزى تو پيروزمند و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عذاب نكن و آن‌ها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هم براى طلب شفا و رحمت به خدا امر نكرد يعنى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مَسَّنِيَ الضُّرُّ وَ أَنْتَ أَرْحَمُ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76"/>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بيمارى و رنج رسيده و تو مهربان‌ترين مهربانانى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رحم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رعايت ادب با خدا ثمره محبت است، چنانكه براى انسان حب و عشق بيشترى 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در ظاهر و باطن، در سرّ و علن و در پيدا و پنهان اهتمام به ادب با حضرت حق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انسان را از حد عبوديت خارج نمى‌كند، رعايت ادب آدمى را به فقر و مسكنت خويش واقف مى‌گرداند و موجب مى‌شود كه اصل خويش را باز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حكايت محمود واباز مى‌بينيم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محمود به خلوت قصد وثاق اياز كرد چون حاضر شد، ديد كه در برابر</w:t>
      </w:r>
      <w:bookmarkStart w:id="426" w:name="pg1713_11818"/>
    </w:p>
    <w:p>
      <w:pPr>
        <w:pStyle w:val="BookText"/>
        <w:rPr/>
      </w:pPr>
      <w:bookmarkEnd w:id="426"/>
      <w:r>
        <w:rPr>
          <w:rFonts w:ascii="IRNazanin" w:hAnsi="IRNazanin" w:eastAsia="IRNazanin"/>
          <w:color w:val="111111"/>
          <w:sz w:val="28"/>
          <w:sz w:val="28"/>
          <w:szCs w:val="28"/>
          <w:rtl w:val="true"/>
          <w:lang w:bidi="fa-IR"/>
        </w:rPr>
        <w:t>اياز پوستينى دريده و كلاهى كهنه بر ميخ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اين چيست؟</w:t>
      </w:r>
    </w:p>
    <w:p>
      <w:pPr>
        <w:pStyle w:val="BookText"/>
        <w:rPr/>
      </w:pPr>
      <w:r>
        <w:rPr>
          <w:rFonts w:ascii="IRNazanin" w:hAnsi="IRNazanin" w:eastAsia="IRNazanin"/>
          <w:color w:val="111111"/>
          <w:sz w:val="28"/>
          <w:sz w:val="28"/>
          <w:szCs w:val="28"/>
          <w:rtl w:val="true"/>
          <w:lang w:bidi="fa-IR"/>
        </w:rPr>
        <w:t>اياز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دولت مرا در سلوك عبيد پادشاه انتظام بخشيد، اين لباس افلاس از سر من بركشيد و خلعت كرامتم در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جهت دفع نسيان و منع طغيان كه از لوازم نفس انسان است آن را در مقابله نظر نصب كرده‌ام تا هر لحظه بدو نگرم و به تكرير و تذكير او، مذاكره سوالف احوال خود مى‌كنم و قدر مرتبه خود را فراموش نگردانم و به كلاه و كمر مرصّع و جامه زربفت كه از احسان پادشاه يافته‌ام مغرور و طاغى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كه لباس ذاتى من آن است و اين چه اكنون دارم همه فضل پادشاهى است</w:t>
      </w:r>
      <w:r>
        <w:rPr>
          <w:rFonts w:eastAsia="IRNazanin" w:cs="IRNazanin"/>
          <w:color w:val="111111"/>
          <w:sz w:val="28"/>
          <w:szCs w:val="28"/>
          <w:rtl w:val="true"/>
          <w:lang w:bidi="fa-IR"/>
        </w:rPr>
        <w:t xml:space="preserve">». </w:t>
      </w:r>
      <w:r>
        <w:rPr>
          <w:rStyle w:val="FootnoteAnchor"/>
        </w:rPr>
        <w:footnoteReference w:id="477"/>
      </w:r>
      <w:r>
        <w:rPr>
          <w:rFonts w:eastAsia="Times New Roman" w:cs="Times New Roman" w:ascii="Times New Roman" w:hAnsi="Times New Roman"/>
          <w:color w:val="111111"/>
          <w:sz w:val="28"/>
          <w:szCs w:val="28"/>
          <w:lang w:val="en-US" w:bidi="en-US"/>
        </w:rPr>
        <w:t>477</w:t>
      </w:r>
    </w:p>
    <w:p>
      <w:pPr>
        <w:pStyle w:val="Heading3"/>
        <w:numPr>
          <w:ilvl w:val="2"/>
          <w:numId w:val="1"/>
        </w:numPr>
        <w:rPr/>
      </w:pPr>
      <w:bookmarkStart w:id="427" w:name="__RefHeading___Toc1645245_3650668749"/>
      <w:bookmarkStart w:id="428" w:name="_Toc163"/>
      <w:bookmarkEnd w:id="427"/>
      <w:r>
        <w:rPr>
          <w:rtl w:val="true"/>
        </w:rPr>
        <w:t>اسرار زمزم‌</w:t>
      </w:r>
      <w:bookmarkEnd w:id="428"/>
    </w:p>
    <w:p>
      <w:pPr>
        <w:pStyle w:val="Heading4"/>
        <w:numPr>
          <w:ilvl w:val="3"/>
          <w:numId w:val="1"/>
        </w:numPr>
        <w:rPr/>
      </w:pPr>
      <w:bookmarkStart w:id="429" w:name="__RefHeading___Toc1645247_3650668749"/>
      <w:bookmarkStart w:id="430" w:name="_Toc164"/>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مستحب است حج گزار بعد از فراغ از نماز طواف و پيش از سعى، از آب زمزم قدرى بياشامد و به سر و پشت و شكم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 xml:space="preserve">». </w:t>
      </w:r>
      <w:r>
        <w:rPr>
          <w:rStyle w:val="FootnoteAnchor"/>
        </w:rPr>
        <w:footnoteReference w:id="478"/>
      </w:r>
      <w:r>
        <w:rPr>
          <w:rFonts w:eastAsia="Times New Roman" w:cs="Times New Roman" w:ascii="Times New Roman" w:hAnsi="Times New Roman"/>
          <w:color w:val="111111"/>
          <w:sz w:val="28"/>
          <w:szCs w:val="28"/>
          <w:lang w:val="en-US" w:bidi="en-US"/>
        </w:rPr>
        <w:t>478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عملى سودمند و رزقى گسترده و درمانى براى هر درد و بيمارى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 نامهاى مختلفى دارد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ركضه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قدمگاه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چاه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چاه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سير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شفاى بيمارى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علت به اين آب زمزم مى‌گويند كه هاجر بعد از آنكه آب زير پاى اسماعيل آشكار شد با ريگ‌ها دور آن را گرفت تا آب در آنجا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 يعنى جلو چيزى را گرفتن يا جمع كردن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داستان پيدايش زمزم را چنين بيان مى‌كند</w:t>
      </w:r>
      <w:r>
        <w:rPr>
          <w:rFonts w:eastAsia="IRNazanin" w:cs="IRNazanin"/>
          <w:color w:val="111111"/>
          <w:sz w:val="28"/>
          <w:szCs w:val="28"/>
          <w:rtl w:val="true"/>
          <w:lang w:bidi="fa-IR"/>
        </w:rPr>
        <w:t>.</w:t>
      </w:r>
      <w:bookmarkStart w:id="431" w:name="pg1713_11819"/>
    </w:p>
    <w:p>
      <w:pPr>
        <w:pStyle w:val="BookText"/>
        <w:rPr/>
      </w:pPr>
      <w:bookmarkEnd w:id="4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لَمَّا خَلَّفَ إِسْمَاعِيلَ بِمَكَّةَ عَطِشَ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79"/>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عليه السلام اسماعيل را در مكه جا گذاشت، كودك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صفا و مروه درختى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بيرون شد تا آنكه بر صفا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دشت كوهى هست؟ كسى پاسخش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مروه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وادى همدمى هست؟ پاسخى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صفا بازگشت و همان را گفت و اين كار را هفت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آن را سنت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هاجر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چه كسى شما را اينجا واگذاشته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مى‌گويى هنگامى كه خواست برود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سپردى؟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كسى سپرده است كه شما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مكه عبور نمى‌كردند، چون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با پاى خود به زمين زد و زمزم جوشيد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مروه به سوى كودك بازگشت در حالى كه آب جوشيده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به جمع كردن خاك در اطراف آب تا جارى نشود و اگر آن را واگذاشته بود، آب جارى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پرندگان آب را ديدند بر گرد آن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از يمن به قصد سفر گذشت چون كاروانيان، پرندگان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جز پيرامون آب 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آمدند به آنان آب و غذا دادند و خداوند به اين وسيله روزى ايشان را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مكه عبور مى‌كردند و از طعام به آنان مى‌خوراندند و از آب سيرابشان مى‌كردند</w:t>
      </w:r>
      <w:r>
        <w:rPr>
          <w:rFonts w:eastAsia="IRNazanin" w:cs="IRNazanin"/>
          <w:color w:val="111111"/>
          <w:sz w:val="28"/>
          <w:szCs w:val="28"/>
          <w:rtl w:val="true"/>
          <w:lang w:bidi="fa-IR"/>
        </w:rPr>
        <w:t>.»</w:t>
      </w:r>
    </w:p>
    <w:p>
      <w:pPr>
        <w:pStyle w:val="Heading4"/>
        <w:numPr>
          <w:ilvl w:val="3"/>
          <w:numId w:val="1"/>
        </w:numPr>
        <w:rPr/>
      </w:pPr>
      <w:bookmarkStart w:id="432" w:name="__RefHeading___Toc1645249_3650668749"/>
      <w:bookmarkStart w:id="433" w:name="_Toc165"/>
      <w:bookmarkEnd w:id="432"/>
      <w:r>
        <w:rPr>
          <w:rtl w:val="true"/>
        </w:rPr>
        <w:t>يك</w:t>
      </w:r>
      <w:r>
        <w:rPr>
          <w:rtl w:val="true"/>
        </w:rPr>
        <w:t xml:space="preserve">) </w:t>
      </w:r>
      <w:r>
        <w:rPr>
          <w:rtl w:val="true"/>
        </w:rPr>
        <w:t>بخشش گناهان‌</w:t>
      </w:r>
      <w:bookmarkEnd w:id="433"/>
    </w:p>
    <w:p>
      <w:pPr>
        <w:pStyle w:val="BookText"/>
        <w:rPr/>
      </w:pPr>
      <w:r>
        <w:rPr>
          <w:rFonts w:ascii="IRNazanin" w:hAnsi="IRNazanin" w:eastAsia="IRNazanin"/>
          <w:color w:val="111111"/>
          <w:sz w:val="28"/>
          <w:sz w:val="28"/>
          <w:szCs w:val="28"/>
          <w:rtl w:val="true"/>
          <w:lang w:bidi="fa-IR"/>
        </w:rPr>
        <w:t>نوشيدن آب زمزم گناهان را مى‌برد، آن‌ها را مى‌شويد و درون انسان را پاك مى‌گرداند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bookmarkStart w:id="434" w:name="pg1713_11820"/>
    </w:p>
    <w:p>
      <w:pPr>
        <w:pStyle w:val="BookText"/>
        <w:rPr/>
      </w:pPr>
      <w:bookmarkEnd w:id="4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بِالْبَيْتِ سَبْعاً وَ صَلَّى خَلْفَ الْمَقَامِ رَكْعَتَيْنِ شَرِب مِنْ مَاءِ زَمْزَم غُفِرَتْ ذُنُوبُهُ كُلُّهَا بَالِغَةً مَا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80"/>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هفت بار طواف كعبه كند و دو ركعت نماز پشت مقام بخواند و از آب زمزم بنوشد، تمام گناهان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اين تأثير شگرف آن است كه نهر زمزم از نهرهاى بهشتى است كه در روى زمين جارى است، پيداست كه هر گاه آبى از بهشت به درون و بيرون آدمى ريخته شود او را از هر جهت پاك و مبرا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آب زمزم بهترين آبهاى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در كنار چاه زمزم‌بنوشيدم از آن سرچشمه نم‌نم</w:t>
      </w:r>
    </w:p>
    <w:p>
      <w:pPr>
        <w:pStyle w:val="BookText"/>
        <w:rPr/>
      </w:pPr>
      <w:r>
        <w:rPr>
          <w:rFonts w:ascii="IRNazanin" w:hAnsi="IRNazanin" w:eastAsia="IRNazanin"/>
          <w:color w:val="111111"/>
          <w:sz w:val="28"/>
          <w:sz w:val="28"/>
          <w:szCs w:val="28"/>
          <w:rtl w:val="true"/>
          <w:lang w:bidi="fa-IR"/>
        </w:rPr>
        <w:t>درونم روشن از نور خدا گشت‌روانم شد رها از آتش غم</w:t>
      </w:r>
    </w:p>
    <w:p>
      <w:pPr>
        <w:pStyle w:val="Heading4"/>
        <w:numPr>
          <w:ilvl w:val="3"/>
          <w:numId w:val="1"/>
        </w:numPr>
        <w:rPr/>
      </w:pPr>
      <w:bookmarkStart w:id="435" w:name="__RefHeading___Toc1645251_3650668749"/>
      <w:bookmarkStart w:id="436" w:name="_Toc166"/>
      <w:bookmarkEnd w:id="435"/>
      <w:r>
        <w:rPr>
          <w:rtl w:val="true"/>
        </w:rPr>
        <w:t>دو</w:t>
      </w:r>
      <w:r>
        <w:rPr>
          <w:rtl w:val="true"/>
        </w:rPr>
        <w:t xml:space="preserve">) </w:t>
      </w:r>
      <w:r>
        <w:rPr>
          <w:rtl w:val="true"/>
        </w:rPr>
        <w:t>درمان دردها</w:t>
      </w:r>
      <w:bookmarkEnd w:id="436"/>
    </w:p>
    <w:p>
      <w:pPr>
        <w:pStyle w:val="BookText"/>
        <w:rPr/>
      </w:pPr>
      <w:r>
        <w:rPr>
          <w:rFonts w:ascii="Amiri" w:hAnsi="Amiri" w:eastAsia="Amiri" w:cs="Amiri"/>
          <w:color w:val="111111"/>
          <w:sz w:val="28"/>
          <w:sz w:val="28"/>
          <w:szCs w:val="28"/>
          <w:rtl w:val="true"/>
          <w:lang w:bidi="ar-SA"/>
        </w:rPr>
        <w:t>آب زمزم براى كسى كه آن را بنوشد شفاست، دردهاى او را درمان مى‌كند، آلام او را از بين مى‌برد و امراض روحى، روانى و تنى انسان را علاج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شِفَاءٌ لِمَا شُرِبَ لَهُ</w:t>
      </w:r>
      <w:r>
        <w:rPr>
          <w:rFonts w:eastAsia="Amiri" w:cs="Amiri" w:ascii="Amiri" w:hAnsi="Amiri"/>
          <w:color w:val="111111"/>
          <w:sz w:val="28"/>
          <w:szCs w:val="28"/>
          <w:rtl w:val="true"/>
          <w:lang w:bidi="ar-SA"/>
        </w:rPr>
        <w:t xml:space="preserve">». </w:t>
      </w:r>
      <w:r>
        <w:rPr>
          <w:rStyle w:val="FootnoteAnchor"/>
        </w:rPr>
        <w:footnoteReference w:id="481"/>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دَوَاءٌ مِمَّا شُرِبَ لَهُ</w:t>
      </w:r>
      <w:r>
        <w:rPr>
          <w:rFonts w:eastAsia="IRNazanin" w:cs="IRNazanin"/>
          <w:color w:val="111111"/>
          <w:sz w:val="28"/>
          <w:szCs w:val="28"/>
          <w:rtl w:val="true"/>
          <w:lang w:bidi="fa-IR"/>
        </w:rPr>
        <w:t xml:space="preserve">». </w:t>
      </w:r>
      <w:r>
        <w:rPr>
          <w:rStyle w:val="FootnoteAnchor"/>
        </w:rPr>
        <w:footnoteReference w:id="482"/>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هم شفا مى‌دهد، هم دواى دردها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محدوده شفاى آب زمزم را تعميم داده، آن را براى هر دردى مؤثر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شِفَاءٌ مِنْ كُلِّ دَاءٍ</w:t>
      </w:r>
      <w:r>
        <w:rPr>
          <w:rFonts w:eastAsia="IRNazanin" w:cs="IRNazanin"/>
          <w:color w:val="111111"/>
          <w:sz w:val="28"/>
          <w:szCs w:val="28"/>
          <w:rtl w:val="true"/>
          <w:lang w:bidi="fa-IR"/>
        </w:rPr>
        <w:t xml:space="preserve">». </w:t>
      </w:r>
      <w:r>
        <w:rPr>
          <w:rStyle w:val="FootnoteAnchor"/>
        </w:rPr>
        <w:footnoteReference w:id="483"/>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شفادهى آب زمزم اختصاصى به دردهاى ظاهرى و سطحى ندارد، اين آب مى‌تواند آلام روحى را هم درمان كند، بيم‌ها، اندوهها و افسردگى‌ها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شِفَاءٌ مِنْ كُلِّ دَاءٍ وَ سُقْمٍ وَ أَمَانٌ مِنْ كُلِّ خَوْفٍ وَ حَزَنٍ</w:t>
      </w:r>
      <w:r>
        <w:rPr>
          <w:rFonts w:eastAsia="Amiri" w:cs="Amiri" w:ascii="Amiri" w:hAnsi="Amiri"/>
          <w:color w:val="111111"/>
          <w:sz w:val="28"/>
          <w:szCs w:val="28"/>
          <w:rtl w:val="true"/>
          <w:lang w:bidi="ar-SA"/>
        </w:rPr>
        <w:t xml:space="preserve">». </w:t>
      </w:r>
      <w:r>
        <w:rPr>
          <w:rStyle w:val="FootnoteAnchor"/>
        </w:rPr>
        <w:footnoteReference w:id="484"/>
      </w:r>
      <w:r>
        <w:rPr>
          <w:rFonts w:eastAsia="Times New Roman" w:cs="Times New Roman" w:ascii="Times New Roman" w:hAnsi="Times New Roman"/>
          <w:color w:val="111111"/>
          <w:sz w:val="28"/>
          <w:szCs w:val="28"/>
          <w:lang w:val="en-US" w:bidi="en-US"/>
        </w:rPr>
        <w:t>484</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 هر دردى را شفا مى‌دهد و از هر بيم و اندوهى ايمن مى‌دارد</w:t>
      </w:r>
      <w:r>
        <w:rPr>
          <w:rFonts w:eastAsia="Amiri" w:cs="Amiri" w:ascii="Amiri" w:hAnsi="Amiri"/>
          <w:color w:val="111111"/>
          <w:sz w:val="28"/>
          <w:szCs w:val="28"/>
          <w:rtl w:val="true"/>
          <w:lang w:bidi="ar-SA"/>
        </w:rPr>
        <w:t>.»</w:t>
      </w:r>
      <w:bookmarkStart w:id="437" w:name="pg1713_11821"/>
    </w:p>
    <w:p>
      <w:pPr>
        <w:pStyle w:val="BookText"/>
        <w:rPr/>
      </w:pPr>
      <w:bookmarkEnd w:id="437"/>
      <w:r>
        <w:rPr>
          <w:rFonts w:ascii="IRNazanin" w:hAnsi="IRNazanin" w:eastAsia="IRNazanin"/>
          <w:color w:val="111111"/>
          <w:sz w:val="28"/>
          <w:sz w:val="28"/>
          <w:szCs w:val="28"/>
          <w:rtl w:val="true"/>
          <w:lang w:bidi="fa-IR"/>
        </w:rPr>
        <w:t>اگر انسان از خوف و حزن مبرا شود، ولى خدا مى‌گردد، زيرا از ويژگى‌هاى اولياى خدا اين است كه نسبت به آينده خائف نيستند و از گذشته هم حزنى در دل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أَوْلِياءَ اللَّهِ لا خَوْفٌ عَلَيْهِمْ وَلا هُمْ يَحْزَنُونَ</w:t>
      </w:r>
      <w:r>
        <w:rPr>
          <w:rFonts w:eastAsia="IRNazanin" w:cs="IRNazanin"/>
          <w:color w:val="111111"/>
          <w:sz w:val="28"/>
          <w:szCs w:val="28"/>
          <w:rtl w:val="true"/>
          <w:lang w:bidi="fa-IR"/>
        </w:rPr>
        <w:t xml:space="preserve">». </w:t>
      </w:r>
      <w:r>
        <w:rPr>
          <w:rStyle w:val="FootnoteAnchor"/>
        </w:rPr>
        <w:footnoteReference w:id="485"/>
      </w:r>
      <w:r>
        <w:rPr>
          <w:rFonts w:eastAsia="Times New Roman" w:cs="Times New Roman" w:ascii="Times New Roman" w:hAnsi="Times New Roman"/>
          <w:color w:val="111111"/>
          <w:sz w:val="28"/>
          <w:szCs w:val="28"/>
          <w:lang w:val="en-US" w:bidi="en-US"/>
        </w:rPr>
        <w:t>485</w:t>
      </w:r>
    </w:p>
    <w:p>
      <w:pPr>
        <w:pStyle w:val="BookText"/>
        <w:rPr/>
      </w:pPr>
      <w:r>
        <w:rPr>
          <w:rFonts w:ascii="IRNazanin" w:hAnsi="IRNazanin" w:eastAsia="IRNazanin"/>
          <w:color w:val="111111"/>
          <w:sz w:val="28"/>
          <w:sz w:val="28"/>
          <w:szCs w:val="28"/>
          <w:rtl w:val="true"/>
          <w:lang w:bidi="fa-IR"/>
        </w:rPr>
        <w:t>از آنجا كه آب زمزم جايگاه و تأثير ويژه‌اى دارد، يكى از سنت‌هاى پيامبر صلى الله عليه و آله اين بود كه مى‌خواست آب زمزم را برايشان هديه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اين آب مى‌نوشيد و زمانى كه در مدينه بود آن را بعنوان هديه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النبى يستهدى من ماء زمزم و هو بالمدينة</w:t>
      </w:r>
      <w:r>
        <w:rPr>
          <w:rFonts w:eastAsia="Amiri" w:cs="Amiri" w:ascii="Amiri" w:hAnsi="Amiri"/>
          <w:color w:val="111111"/>
          <w:sz w:val="28"/>
          <w:szCs w:val="28"/>
          <w:rtl w:val="true"/>
          <w:lang w:bidi="ar-SA"/>
        </w:rPr>
        <w:t xml:space="preserve">» </w:t>
      </w:r>
      <w:r>
        <w:rPr>
          <w:rStyle w:val="FootnoteAnchor"/>
        </w:rPr>
        <w:footnoteReference w:id="486"/>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وقتى در مدينه بود درخواست مى‌نمود كه از آب زمزم برايش هديه بياورند</w:t>
      </w:r>
      <w:r>
        <w:rPr>
          <w:rFonts w:eastAsia="IRNazanin" w:cs="IRNazanin"/>
          <w:color w:val="111111"/>
          <w:sz w:val="28"/>
          <w:szCs w:val="28"/>
          <w:rtl w:val="true"/>
          <w:lang w:bidi="fa-IR"/>
        </w:rPr>
        <w:t>.»</w:t>
      </w:r>
    </w:p>
    <w:p>
      <w:pPr>
        <w:pStyle w:val="Heading3"/>
        <w:numPr>
          <w:ilvl w:val="2"/>
          <w:numId w:val="1"/>
        </w:numPr>
        <w:rPr/>
      </w:pPr>
      <w:bookmarkStart w:id="438" w:name="__RefHeading___Toc1645253_3650668749"/>
      <w:bookmarkStart w:id="439" w:name="_Toc167"/>
      <w:bookmarkEnd w:id="438"/>
      <w:r>
        <w:rPr>
          <w:rtl w:val="true"/>
        </w:rPr>
        <w:t>سرّ تقصير</w:t>
      </w:r>
      <w:bookmarkEnd w:id="439"/>
    </w:p>
    <w:p>
      <w:pPr>
        <w:pStyle w:val="BookText"/>
        <w:rPr/>
      </w:pPr>
      <w:r>
        <w:rPr>
          <w:rFonts w:ascii="IRNazanin" w:hAnsi="IRNazanin" w:eastAsia="IRNazanin"/>
          <w:color w:val="111111"/>
          <w:sz w:val="28"/>
          <w:sz w:val="28"/>
          <w:szCs w:val="28"/>
          <w:rtl w:val="true"/>
          <w:lang w:bidi="fa-IR"/>
        </w:rPr>
        <w:t>بر حج گزار واجب است پس از اتمام سعى، تقصير كند؛ يعنى قدرى از ناخنها يا مقدارى از موى سر يا شارب يا ريش خويش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از اركان و عبادات حج است و بايد با نيتى پاك و خالص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تقصير تمام امور محرمى كه بواسطه احرام بر او تحريم شده بود، حلال مى‌شوند جز تراشيدن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آيه‌اى از سوره حج كه ناظر به تقصير است اشاره به بعضى مناسك ديگر حج هم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Style w:val="FootnoteAnchor"/>
        </w:rPr>
        <w:footnoteReference w:id="487"/>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چرك را از خود دور كنند و نذرهاى خويش را ادا كنند و بر آن خانه عتيق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در حديثى از امام صادق عليه السلام مراد از اين آيه را چنين بيان كرد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 الشَّارِبِ وَ الْأَظْفَار</w:t>
      </w:r>
      <w:r>
        <w:rPr>
          <w:rFonts w:eastAsia="Amiri" w:cs="Amiri" w:ascii="Amiri" w:hAnsi="Amiri"/>
          <w:color w:val="111111"/>
          <w:sz w:val="28"/>
          <w:szCs w:val="28"/>
          <w:rtl w:val="true"/>
          <w:lang w:bidi="ar-SA"/>
        </w:rPr>
        <w:t xml:space="preserve">» </w:t>
      </w:r>
      <w:r>
        <w:rPr>
          <w:rStyle w:val="FootnoteAnchor"/>
        </w:rPr>
        <w:footnoteReference w:id="488"/>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كوتاه كردن شارب و ناخن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حديثى ديگر معناى ديگرى از اين آيه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التَّفَثِ أَنْ تَتَكَلَّمَ فِي إِحْرَامِكَ بِكَلَامٍ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89"/>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معانى چرك اين است كه در حال احرام كلام زشت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ذريح محاربى به امام صادق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درباره اين آيه چيز بيشترى بدانم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ايشان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ليقضوا تفثهم، لقاء الامام و ليوفوا نذورهم، تلك المناسك</w:t>
      </w:r>
      <w:r>
        <w:rPr>
          <w:rFonts w:eastAsia="Amiri" w:cs="Amiri" w:ascii="Amiri" w:hAnsi="Amiri"/>
          <w:color w:val="111111"/>
          <w:sz w:val="28"/>
          <w:szCs w:val="28"/>
          <w:rtl w:val="true"/>
          <w:lang w:bidi="ar-SA"/>
        </w:rPr>
        <w:t xml:space="preserve">» </w:t>
      </w:r>
      <w:r>
        <w:rPr>
          <w:rStyle w:val="FootnoteAnchor"/>
        </w:rPr>
        <w:footnoteReference w:id="490"/>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دور كردن چرك ملاقات امام و مراد از ادا كردن نذرهاى خويش انجام مناسك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عبداللَّه بن سنان به امام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فرموديد مراد گرفتن شارب و كوتاه كردن ناخن است در حاليكه ذريح محاربى به گونه‌اى ديگر از شما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ذَرِيحٌ وَ صَدَقْتَ إِنَّ لِلْقُرْآنِ ظَاهِراً وَ بَاطِناً وَ مَنْ يَحْتَمِلُ مَا يَحْتَمِلُ ذَرِيح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91"/>
      </w:r>
      <w:r>
        <w:rPr>
          <w:rFonts w:eastAsia="Times New Roman" w:cs="Times New Roman" w:ascii="Times New Roman" w:hAnsi="Times New Roman"/>
          <w:color w:val="111111"/>
          <w:sz w:val="28"/>
          <w:szCs w:val="28"/>
          <w:lang w:val="en-US" w:bidi="en-US"/>
        </w:rPr>
        <w:t>491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ذريح و هم تو هر دو راست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ظاهر و باطنى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همانند ذريح تحمل معناى باطنى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بعد از آنكه سعى خويش را انجام داد، همانند انسانى است كه به ديار معشوق بازگشته، نورانى شده و از تمامى گناهان پاك و مبرا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ميهمانى خدا رفته و با كوله بارى از خوبيها، نيكى‌ها و زيباييها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تولدى دوباره يافته، حياتى مجدد پيدا كرده و اينك انسانى ديگر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مى‌خواهد اين تغيير و تحول را با علامتى در بدن او نشان دهد لذا امر كرده است كه بخشى از بدن خويش را جدا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نشانه زيبايى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خواسته است انسان از زيبايى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ظاهرى بكاهد و سيرتى زيبا بيابد، درونش نورانى شده از نعمتهاى الهى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كه انسان جمال خويش را به پاى جمال او قربانى كند، از درون خود روزنه‌اى به سوى نور معرفت پيدا كند، در پايان اين راه و در آخرين مرحله اين هجرت طولانى به نشانه بازگشت به زندگى نورانى، دستى به سر و روى خويش كشد و اوج خشوع و تواضع را در ظاهر خود هم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رهايى از آلودگى هاست، تقصير شستن زشتى‌هاست، تقصير تمرين بندگى است، تقصير شكستن قفس‌هاى مادى است و تقصير پالايش ظاهر و درون است</w:t>
      </w:r>
      <w:r>
        <w:rPr>
          <w:rFonts w:eastAsia="IRNazanin" w:cs="IRNazanin"/>
          <w:color w:val="111111"/>
          <w:sz w:val="28"/>
          <w:szCs w:val="28"/>
          <w:rtl w:val="true"/>
          <w:lang w:bidi="fa-IR"/>
        </w:rPr>
        <w:t>.</w:t>
      </w:r>
      <w:bookmarkStart w:id="440" w:name="pg1713_11824"/>
    </w:p>
    <w:p>
      <w:pPr>
        <w:pStyle w:val="Heading2"/>
        <w:numPr>
          <w:ilvl w:val="1"/>
          <w:numId w:val="1"/>
        </w:numPr>
        <w:rPr/>
      </w:pPr>
      <w:bookmarkStart w:id="441" w:name="__RefHeading___Toc1645255_3650668749"/>
      <w:bookmarkStart w:id="442" w:name="_Toc168"/>
      <w:bookmarkEnd w:id="440"/>
      <w:bookmarkEnd w:id="441"/>
      <w:r>
        <w:rPr>
          <w:rtl w:val="true"/>
        </w:rPr>
        <w:t>فصل هفتم</w:t>
      </w:r>
      <w:r>
        <w:rPr>
          <w:rtl w:val="true"/>
        </w:rPr>
        <w:t xml:space="preserve">: </w:t>
      </w:r>
      <w:r>
        <w:rPr>
          <w:rtl w:val="true"/>
        </w:rPr>
        <w:t>اسرار عرفانى عرفات‌</w:t>
      </w:r>
      <w:bookmarkEnd w:id="44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3" w:name="__RefHeading___Toc1645257_3650668749"/>
      <w:bookmarkStart w:id="444" w:name="_Toc169"/>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بر حج گزار واجب است با احرام به نيت حج تمتع، در عرفات وقوف پيدا كند؛ يعنى در زمان خاصى در محل عرفات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وقوف از اركان حج بوده، قصد قربت نياز دارد و بايد بعد از زوال روز نهم تا غروب شرعى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داراى مستحباتى است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غسل، حضور قلب، وقوف در سمت چپ كوه و در دامنه آن، به جا آوردن نماز ظهر و عصر در اول وقت به يك اذان و دو اقامه و خواندن دعاهاى مأثور كه در رأس آن دعاى عرفه سيد الشهداست و نيز دعاى امام سجاد عليه السلام كه در صحيفه سجاديه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آيه‌اى وجود دارد كه بر عرفه منطبق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Style w:val="FootnoteAnchor"/>
        </w:rPr>
        <w:footnoteReference w:id="492"/>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روز موعود و قسم به شهادت دهنده و آنچه بدان شهادت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بعضى‌از روايات، مراداز شاهد را روزجمعه ومرادازمشهودرا روزعرفه دانسته‌اند</w:t>
      </w:r>
      <w:r>
        <w:rPr>
          <w:rFonts w:eastAsia="Amiri" w:cs="Amiri" w:ascii="Amiri" w:hAnsi="Amiri"/>
          <w:color w:val="111111"/>
          <w:sz w:val="28"/>
          <w:szCs w:val="28"/>
          <w:rtl w:val="true"/>
          <w:lang w:bidi="ar-SA"/>
        </w:rPr>
        <w:t xml:space="preserve">. </w:t>
      </w:r>
      <w:r>
        <w:rPr>
          <w:rStyle w:val="FootnoteAnchor"/>
        </w:rPr>
        <w:footnoteReference w:id="493"/>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شاهد را روز عرفه و روز موعود را روز قيامت معرفى كرده‌اند</w:t>
      </w:r>
      <w:r>
        <w:rPr>
          <w:rFonts w:eastAsia="IRNazanin" w:cs="IRNazanin"/>
          <w:color w:val="111111"/>
          <w:sz w:val="28"/>
          <w:szCs w:val="28"/>
          <w:rtl w:val="true"/>
          <w:lang w:bidi="fa-IR"/>
        </w:rPr>
        <w:t xml:space="preserve">. </w:t>
      </w:r>
      <w:r>
        <w:rPr>
          <w:rStyle w:val="FootnoteAnchor"/>
        </w:rPr>
        <w:footnoteReference w:id="494"/>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اكثر روايات شاهد را روز جمعه و مشهود را روز عرفه و روز موعود را قيامت اعلام نموده‌اند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آيه‌اى ديگر مراد از مشهود همان روز عرفه است</w:t>
      </w:r>
      <w:r>
        <w:rPr>
          <w:rFonts w:eastAsia="IRNazanin" w:cs="IRNazanin"/>
          <w:color w:val="111111"/>
          <w:sz w:val="28"/>
          <w:szCs w:val="28"/>
          <w:rtl w:val="true"/>
          <w:lang w:bidi="fa-IR"/>
        </w:rPr>
        <w:t xml:space="preserve">. </w:t>
      </w:r>
      <w:r>
        <w:rPr>
          <w:rStyle w:val="FootnoteAnchor"/>
        </w:rPr>
        <w:footnoteReference w:id="495"/>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مَجْمُوعٌ لَهُ النَّاسُ وَ ذلِكَ يَوْمٌ مَشْهُودٌ</w:t>
      </w:r>
      <w:r>
        <w:rPr>
          <w:rFonts w:eastAsia="Amiri" w:cs="Amiri" w:ascii="Amiri" w:hAnsi="Amiri"/>
          <w:color w:val="111111"/>
          <w:sz w:val="28"/>
          <w:szCs w:val="28"/>
          <w:rtl w:val="true"/>
          <w:lang w:bidi="ar-SA"/>
        </w:rPr>
        <w:t xml:space="preserve">» </w:t>
      </w:r>
      <w:r>
        <w:rPr>
          <w:rStyle w:val="FootnoteAnchor"/>
        </w:rPr>
        <w:footnoteReference w:id="496"/>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كه مردم گرد آورده شوند و آن روز كه مردم را در آن 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مى‌توان گفت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بر روز عرفه تطبيق شده است؛ از اين رو خداوند در قرآن به عظمت اين روز قسم ياد كرده و آن را روزى دانسته است كه تمامى انسان‌ها در آن حاضر شده اجتماع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براساس آيه دوم مى‌توان گفت مناسبتى ميان عرفات و عرصات قيامت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تفاسير عرفانى اقوال متعدد و فراوانى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Pr>
        <w:footnoteReference w:id="497"/>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خلق و مشهود، خداست؛ از آن جهت كه انسان‌ها خدا را با قلب خويش شهود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رسول خدا صلى الله عليه و آله است و مشهود، قيامت؛ از آن رو كه پيامبر صلى الله عليه و آله تمامى اهل قيامت را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ملك است و مشهود، انسان؛ بدين سبب كه فرشتگان آدمى و اعمال او را مى‌نويسند، شاهد، امت رسول صلى الله عليه و آله است و مشهود، ساير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حجرالاسود است و مشهود، زائران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ميثاق الهى، شاهد، قيامت است و مشهود، انسان‌ها و شاهد، انبيا و مشهود، رسول خاتم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سوى عرفات از زمان حضرت آدم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 با همراهى جبرئيل اعمال حج و از جمله وقوف در عرفات را به عنوان سنت حج بناگذارد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آدم عليه السلام لما امر بالتوبه قال جبرئيل له </w:t>
      </w:r>
      <w:r>
        <w:rPr>
          <w:rFonts w:eastAsia="Amiri" w:cs="Amiri" w:ascii="Amiri" w:hAnsi="Amiri"/>
          <w:color w:val="111111"/>
          <w:sz w:val="28"/>
          <w:szCs w:val="28"/>
          <w:rtl w:val="true"/>
          <w:lang w:bidi="ar-SA"/>
        </w:rPr>
        <w:t xml:space="preserve">...» </w:t>
      </w:r>
      <w:r>
        <w:rPr>
          <w:rStyle w:val="FootnoteAnchor"/>
        </w:rPr>
        <w:footnoteReference w:id="498"/>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مأمور به توبه شد،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روز ترويه بيرون آورد، دستور داد غسل كند و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هشتم ذى‌حجه شد، جبرئيل او را به سوى منا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او را به سوى عرفات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او را از مكه بيرون آورده بود، احرام و لبيك گويى را به او ياد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هنگام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را قطع كرد</w:t>
      </w:r>
      <w:r>
        <w:rPr>
          <w:rFonts w:eastAsia="IRNazanin" w:cs="IRNazanin"/>
          <w:color w:val="111111"/>
          <w:sz w:val="28"/>
          <w:szCs w:val="28"/>
          <w:rtl w:val="true"/>
          <w:lang w:bidi="fa-IR"/>
        </w:rPr>
        <w:t>.»</w:t>
      </w:r>
      <w:bookmarkStart w:id="445" w:name="pg1713_11828"/>
    </w:p>
    <w:p>
      <w:pPr>
        <w:pStyle w:val="BookText"/>
        <w:rPr/>
      </w:pPr>
      <w:bookmarkEnd w:id="445"/>
      <w:r>
        <w:rPr>
          <w:rFonts w:ascii="IRNazanin" w:hAnsi="IRNazanin" w:eastAsia="IRNazanin"/>
          <w:color w:val="111111"/>
          <w:sz w:val="28"/>
          <w:sz w:val="28"/>
          <w:szCs w:val="28"/>
          <w:rtl w:val="true"/>
          <w:lang w:bidi="fa-IR"/>
        </w:rPr>
        <w:t xml:space="preserve">پيامبر اكرم صلى الله عليه و آله روز عرفه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Style w:val="FootnoteAnchor"/>
        </w:rPr>
        <w:footnoteReference w:id="499"/>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در كنار اين سنگ بزرگ پارچه‌اى بستند تا پيامبر صلى الله عليه و آله در سايه آن بنشيند، در سال‌هاى بعد هم نبى اكرم صلى الله عليه و آله در آنجا وقوف كرده، نماز ظهر و عصر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صحراى مقدس عرفات در سال دهم هجرى شاهد آخرين حج پيامبر صلى الله عليه و آله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شاهد حج ناتمام سيدالشهدا بود</w:t>
      </w:r>
      <w:r>
        <w:rPr>
          <w:rFonts w:eastAsia="IRNazanin" w:cs="IRNazanin"/>
          <w:color w:val="111111"/>
          <w:sz w:val="28"/>
          <w:szCs w:val="28"/>
          <w:rtl w:val="true"/>
          <w:lang w:bidi="fa-IR"/>
        </w:rPr>
        <w:t>.</w:t>
      </w:r>
    </w:p>
    <w:p>
      <w:pPr>
        <w:pStyle w:val="Heading3"/>
        <w:numPr>
          <w:ilvl w:val="2"/>
          <w:numId w:val="1"/>
        </w:numPr>
        <w:rPr/>
      </w:pPr>
      <w:bookmarkStart w:id="446" w:name="__RefHeading___Toc1645259_3650668749"/>
      <w:bookmarkStart w:id="447" w:name="_Toc170"/>
      <w:bookmarkEnd w:id="446"/>
      <w:r>
        <w:rPr>
          <w:rtl w:val="true"/>
        </w:rPr>
        <w:t>سرّ ترويه‌</w:t>
      </w:r>
      <w:bookmarkEnd w:id="447"/>
    </w:p>
    <w:p>
      <w:pPr>
        <w:pStyle w:val="BookText"/>
        <w:rPr/>
      </w:pPr>
      <w:r>
        <w:rPr>
          <w:rFonts w:ascii="IRNazanin" w:hAnsi="IRNazanin" w:eastAsia="IRNazanin"/>
          <w:color w:val="111111"/>
          <w:sz w:val="28"/>
          <w:sz w:val="28"/>
          <w:szCs w:val="28"/>
          <w:rtl w:val="true"/>
          <w:lang w:bidi="fa-IR"/>
        </w:rPr>
        <w:t>روز هشتم ذى‌حجه بايد با نيتى خالص و قصد قربت احرام بست و نداى لبيك به آسمان بلند كرد، با بدنى پاك جامه احرام پوشيد و قصد كرد تا با اطاعت پروردگار از محرمات اجتناب كرده، تسليم و رضا را در وجود خويش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مو، پوست، گوشت و خون خويش را فقط به خاطر خدا از محرمات باز مى‌دارد، او فقط بدنبال رضاى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تقدير الهى داده، آسانى امور را از او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عبد سالك فقط به خداست و تنها او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خواسته‌هايش را تنها از او مى‌طلبد و اصلاح كار خويش را به دست او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 حق را پذيراست و عمل خويش را ناچيز ديده، رجائش به لطف و كرم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بايد پاى برهنه كرد، با آرامش و وقار از مكه خارج شد و به سمت بيابان پر رمز و راز عرفه رفت و تمام وجود خويش را به خداى كعبه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ترويه را جبرئيل به ابراهيم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التَّرْوِيَةُ لِأَنَّ جِبرِيلَ عليه السلام أَتَى إِبْرَاهِيمَ عليه السلام يَوْمَ التَّرْوِيَةِ،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ارْتَوِ مِنَ الْمَاءِ لَكَ وَ لِأَهْلِكَ وَ لَمْ يَكُنْ بَيْنَ مَكَّةَ وَ عَرَفَاتٍ مَاء</w:t>
      </w:r>
      <w:r>
        <w:rPr>
          <w:rFonts w:eastAsia="Amiri" w:cs="Amiri" w:ascii="Amiri" w:hAnsi="Amiri"/>
          <w:color w:val="111111"/>
          <w:sz w:val="28"/>
          <w:szCs w:val="28"/>
          <w:rtl w:val="true"/>
          <w:lang w:bidi="ar-SA"/>
        </w:rPr>
        <w:t xml:space="preserve">». </w:t>
      </w:r>
      <w:r>
        <w:rPr>
          <w:rStyle w:val="FootnoteAnchor"/>
        </w:rPr>
        <w:footnoteReference w:id="500"/>
      </w:r>
      <w:r>
        <w:rPr>
          <w:rFonts w:eastAsia="Times New Roman" w:cs="Times New Roman" w:ascii="Times New Roman" w:hAnsi="Times New Roman"/>
          <w:color w:val="111111"/>
          <w:sz w:val="28"/>
          <w:szCs w:val="28"/>
          <w:lang w:val="en-US" w:bidi="en-US"/>
        </w:rPr>
        <w:t>500</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ترويه را، ترويه ناميدند چون جبرئيل در چنين روزى، نزد حضرت ابراهيم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و خانواده‌ات آب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مكه و عرفات آبى نبود</w:t>
      </w:r>
      <w:r>
        <w:rPr>
          <w:rFonts w:eastAsia="IRNazanin" w:cs="IRNazanin"/>
          <w:color w:val="111111"/>
          <w:sz w:val="28"/>
          <w:szCs w:val="28"/>
          <w:rtl w:val="true"/>
          <w:lang w:bidi="fa-IR"/>
        </w:rPr>
        <w:t>.»</w:t>
      </w:r>
      <w:bookmarkStart w:id="448" w:name="pg1713_11829"/>
    </w:p>
    <w:p>
      <w:pPr>
        <w:pStyle w:val="BookText"/>
        <w:rPr/>
      </w:pPr>
      <w:bookmarkEnd w:id="448"/>
      <w:r>
        <w:rPr>
          <w:rFonts w:ascii="Amiri" w:hAnsi="Amiri" w:eastAsia="Amiri" w:cs="Amiri"/>
          <w:color w:val="111111"/>
          <w:sz w:val="28"/>
          <w:sz w:val="28"/>
          <w:szCs w:val="28"/>
          <w:rtl w:val="true"/>
          <w:lang w:bidi="ar-SA"/>
        </w:rPr>
        <w:t>ترويه اشاره به آب دارد و سرّ آن، آب معرفتى است؛ معرفتى كه در عرفات به ظهور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معرفت و زلال حيات به جان تشنه‌اى مى‌رسد كه از هر كجا بريده باشد و مأيوس از همه جا رو به خدا آورد، در حالت انقطاع است كه خدا به تن خسته و روح رنجور نظر مى‌كند، شعله‌هاى آتشين محبت را در وجود او زنده مى‌كند و آب زلال معرفت را به كام او مى‌ريزد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عارفى كه آب معرفت نوشد، برق شهود در نگاهش مى‌درخشد، از رحمت و هدايت الهى بهره‌مند شده، از منبع فيض رزق مى‌خورد و استعداد دريافت معرفت مى‌يابد و خود را براى ورود به صحنه عرفات مهيا مى‌كند</w:t>
      </w:r>
      <w:r>
        <w:rPr>
          <w:rFonts w:eastAsia="IRNazanin" w:cs="IRNazanin"/>
          <w:color w:val="111111"/>
          <w:sz w:val="28"/>
          <w:szCs w:val="28"/>
          <w:rtl w:val="true"/>
          <w:lang w:bidi="fa-IR"/>
        </w:rPr>
        <w:t>.</w:t>
      </w:r>
    </w:p>
    <w:p>
      <w:pPr>
        <w:pStyle w:val="Heading3"/>
        <w:numPr>
          <w:ilvl w:val="2"/>
          <w:numId w:val="1"/>
        </w:numPr>
        <w:rPr/>
      </w:pPr>
      <w:bookmarkStart w:id="449" w:name="__RefHeading___Toc1645261_3650668749"/>
      <w:bookmarkStart w:id="450" w:name="_Toc171"/>
      <w:bookmarkEnd w:id="449"/>
      <w:r>
        <w:rPr>
          <w:rtl w:val="true"/>
        </w:rPr>
        <w:t>اسرار عرفات‌</w:t>
      </w:r>
      <w:bookmarkEnd w:id="450"/>
    </w:p>
    <w:p>
      <w:pPr>
        <w:pStyle w:val="Heading4"/>
        <w:numPr>
          <w:ilvl w:val="3"/>
          <w:numId w:val="1"/>
        </w:numPr>
        <w:rPr/>
      </w:pPr>
      <w:bookmarkStart w:id="451" w:name="__RefHeading___Toc1645263_3650668749"/>
      <w:bookmarkStart w:id="452" w:name="_Toc172"/>
      <w:bookmarkEnd w:id="451"/>
      <w:r>
        <w:rPr>
          <w:rtl w:val="true"/>
        </w:rPr>
        <w:t>يك</w:t>
      </w:r>
      <w:r>
        <w:rPr>
          <w:rtl w:val="true"/>
        </w:rPr>
        <w:t xml:space="preserve">) </w:t>
      </w:r>
      <w:r>
        <w:rPr>
          <w:rtl w:val="true"/>
        </w:rPr>
        <w:t>موقف معرفت و بصيرت‌</w:t>
      </w:r>
      <w:bookmarkEnd w:id="452"/>
    </w:p>
    <w:p>
      <w:pPr>
        <w:pStyle w:val="BookText"/>
        <w:rPr/>
      </w:pPr>
      <w:r>
        <w:rPr>
          <w:rFonts w:ascii="IRNazanin" w:hAnsi="IRNazanin" w:eastAsia="IRNazanin"/>
          <w:color w:val="111111"/>
          <w:sz w:val="28"/>
          <w:sz w:val="28"/>
          <w:szCs w:val="28"/>
          <w:rtl w:val="true"/>
          <w:lang w:bidi="fa-IR"/>
        </w:rPr>
        <w:t>انسان حج گزار بعد از احرام به سرزمين عرفات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اين سرزمين مبارك، نماز و دعاهاى مختلفى دارد كه در منابع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بايد وقوف در برابر سيد و مولا باشد و بعد از وقوف از او اعراض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همراه با معرفت است؛ معرفت نسبت به سرائر، حقايق و مقام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ياد رحمت عام و خاص خداوند باشد، پروردگار شاهد بر همه، ناظر بر بندگان و رحيم نسبت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وادى معرفت و رحمت در مى‌آيد، بايد خود را يكسره تسليم حق كند و از او مدد گيرد تا حجى واقعى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حديث شبلى به مضامين عميقى در باب معرفت و تسليم اشاره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عَرَفْتَ بِمَوْقِفِكَ بِعَرَفَةَ مَعْرِفَةَ اللَّهِ سُبْحَانَهُ أَمْرَ الْمَعَارِف وَ الْعُلُومِ وَ عَرَفْتَ قَبْضَ اللَّهِ عَلَى صَحِيفَتِكَ وَ اطِّلَاعَهُ عَلَى سَرِيرَتِكَ وَ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بِطُلُوعِكَ جَبَلَ الرَّحْمَةِ أَنَّ اللَّهَ يَرْحَمُ كُلَّ مُؤْمِنٍ وَ مُؤْمِنَةٍ وَ يَتَوَلَّى كُلَّ مُسْلِمٍ وَ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نَمِرَةَ أَنَّكَ لَا تَأْمُرُ حَتَّى تَأْتَمِرَ وَ لَا تَزْجُرُ حَتَّى تَنْزَجِرَ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وَقَفْتَ عِنْدَ الْعَلَمِ وَ النَّمِرَاتِ نَوَيْتَ</w:t>
      </w:r>
    </w:p>
    <w:p>
      <w:pPr>
        <w:pStyle w:val="BookText"/>
        <w:rPr/>
      </w:pPr>
      <w:r>
        <w:rPr>
          <w:rFonts w:ascii="Amiri" w:hAnsi="Amiri" w:eastAsia="Amiri" w:cs="Amiri"/>
          <w:color w:val="111111"/>
          <w:sz w:val="28"/>
          <w:sz w:val="28"/>
          <w:szCs w:val="28"/>
          <w:rtl w:val="true"/>
          <w:lang w:bidi="ar-SA"/>
        </w:rPr>
        <w:t>أَنَّهَا شَاهِدَةٌ لَكَ عَلَى الطَّاعَاتِ حَافِظَةٌ لَكَ مَعَ الْحَفَظَةِ بِأَمْرِ رَبِّ السَّمَاوَاتِ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 لَا طَلَعْتَ جَبَلَ الرَّحْمَةِ وَ لَا عَرَفْتَ نَمِرَةَ وَ لَا دَعَوْتَ وَ لَا وَقَفْتَ عِنْدَ النَّمِرَاتِ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وقوف در عرفات، آگاهى خداوند را به كار معرفتها و دانشها شناختى و به اين‌كه خداوند نامه عمل تو را دريافت مى‌كند و به آنچه در درون قلبت مى‌گذرد آگاه است، پى بردى؟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صعود بر جبل‌الرحمة نيت كردى كه خداوند هر زن و مرد باايمان را مى‌آمرزد و هر زن و مرد مسلمان را سرپرستى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وادى نمرة نيت كردى كه فرمان ندهى تا آنكه خود فرمان ببرى و نهى نكنى تا آنكه خود پرهيز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كنار نشانه و نمرات ايستادى، نيت كردى كه آن‌ها گواه طاعتهاى تو باشند و به دستور خداوند آسمان‌ها همراه نگهبانان به نگهبانى تو پردازند؟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عرفات وقوف كرده‌اى، نه از جبل الرحمة بالا رفته‌اى و نه نمره را شناخته‌اى و نه دعا كرده‌اى و نه كنار نمرات ايستاده‌اى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لطيفه‌اى عرفانى در نام عرفات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علت نامگذارى عرفات سئوال شد،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عليه السلام خَرَجَ بِإِبْرَاهِيمَ عليه السلام 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اعْتَرِفْ بِذَنْبِكَ وَ اعْرِفْ مَنَاسِكَكَ فَسُمِّيَتْ عَرَفَاتٍ لِقَوْلِ جَبْرَئِيلَ اعْتَرِفْ فَاعْتَرَفَ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حضرت ابراهيم را روز عرفه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شد به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گناهت اعتراف كن و عباديت‌هايت را بشناس؛ از اين رو به عرفات ناميده شد چون كه جبرئيل گفت اعتراف كن و معرفت بياب</w:t>
      </w:r>
      <w:r>
        <w:rPr>
          <w:rFonts w:eastAsia="IRNazanin" w:cs="IRNazanin"/>
          <w:color w:val="111111"/>
          <w:sz w:val="28"/>
          <w:szCs w:val="28"/>
          <w:rtl w:val="true"/>
          <w:lang w:bidi="fa-IR"/>
        </w:rPr>
        <w:t xml:space="preserve">.» </w:t>
      </w:r>
      <w:r>
        <w:rPr>
          <w:rStyle w:val="FootnoteAnchor"/>
        </w:rPr>
        <w:footnoteReference w:id="501"/>
      </w:r>
      <w:r>
        <w:rPr>
          <w:rFonts w:eastAsia="Times New Roman" w:cs="Times New Roman" w:ascii="Times New Roman" w:hAnsi="Times New Roman"/>
          <w:color w:val="111111"/>
          <w:sz w:val="28"/>
          <w:szCs w:val="28"/>
          <w:lang w:val="en-US" w:bidi="en-US"/>
        </w:rPr>
        <w:t>501</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وجوه ديگرى هم براى نامگذارى عرفات بيان شده است، </w:t>
      </w:r>
      <w:r>
        <w:rPr>
          <w:rStyle w:val="FootnoteAnchor"/>
        </w:rPr>
        <w:footnoteReference w:id="502"/>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اين‌كه وقتى خداوند</w:t>
      </w:r>
    </w:p>
    <w:p>
      <w:pPr>
        <w:pStyle w:val="BookText"/>
        <w:rPr/>
      </w:pPr>
      <w:r>
        <w:rPr>
          <w:rFonts w:ascii="IRNazanin" w:hAnsi="IRNazanin" w:eastAsia="IRNazanin"/>
          <w:color w:val="111111"/>
          <w:sz w:val="28"/>
          <w:sz w:val="28"/>
          <w:szCs w:val="28"/>
          <w:rtl w:val="true"/>
          <w:lang w:bidi="fa-IR"/>
        </w:rPr>
        <w:t xml:space="preserve">آدم و حوا را به اين سرزمين فرستاد در اينجا همديگر را يافتند و شناختند يا اين‌كه حضرت ابراهيم در رؤيايى كه در شب عرفه ديد، دانست كه بايد فرزندش را ذبح كند يا اين‌كه به لحاظ رفعت و بلندى بر اين سرزمين نام عرفات گذارده‌اند؛ بنابراين عرفات را به دو وجه به اين نام ناميده‌اند؛ يا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هر چند گناه ابراهيم به معناى خاصى است كه با عصمت آن بزرگوار سازگار است و يا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اعتراف هم به معرفت باز مى‌گردد؛ زيرا اعتراف به معناى معرفت به معاصى است پس نام عرفات اشاره به لطيفه‌اى عرفانى دارد كه همان معرفت است و عرفات چيزى جز معرفت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معرفت به سالك بصيرت مى‌دهد؛ بصيرتى كه با آن مى‌توان راه را از بيراهه تشخيص داد</w:t>
      </w:r>
      <w:r>
        <w:rPr>
          <w:rFonts w:eastAsia="Amiri" w:cs="Amiri" w:ascii="Amiri" w:hAnsi="Amiri"/>
          <w:color w:val="111111"/>
          <w:sz w:val="28"/>
          <w:szCs w:val="28"/>
          <w:rtl w:val="true"/>
          <w:lang w:bidi="ar-SA"/>
        </w:rPr>
        <w:t xml:space="preserve">. </w:t>
      </w:r>
      <w:r>
        <w:rPr>
          <w:rStyle w:val="FootnoteAnchor"/>
        </w:rPr>
        <w:footnoteReference w:id="503"/>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آدمى را از هر گونه سرگردانى، تزلزل و حيرت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روشن‌بينى‌هايى كه عارف با نور عقل و شهود دريافت مى‌كند چراغ هدايت او مى‌شود و او را از سرگشتگى و تحير مى‌رهاند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براى سالك نور مى‌آورد و انسان نورانى، فقر خويش را بالعيان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بصير با نور هدايت الهى فروغ يافته به سرچشمه‌هاى معرفت دسترسى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بصير در جذبه‌هاى الهى ريسمان پيوند مى‌بيند و با قيام به بندگى وسيله نزديكى خويش به خدا را فراهم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سرزمين بصيرت، نور معرفت طلوع مى‌كند و از ريشه بصيرت، فراست مى‌رويد و شخص بصير با نور معرفت و فراست تا افق اعلى در عالم غيب نفوذ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راهى نهان به عالم غيب يافته، قلب خويش را براى پذيرش معارف الهى مهيا مى‌كند تا آب حقيقت از چشمه احديت بجوشد و بر زمين قلب او جارى شود، جوشش معرفت همانند جوشش آب در چشمه است كه از نهانى‌ترين زواياى درون سرچشمه گرفته و بى هيچ كوششى بر پهنه زمين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عرفات يادآور معرفت نفس است و خودشناسى را در خاطره‌ها زنده مى‌كند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معرفت نفس زمزمه احاديث فراوانى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Pr>
        <w:footnoteReference w:id="504"/>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و معرفت رب قرين يكديگرند، نه اين‌كه يكى مقدمه ديگرى باشد بدين معنا كه هر گاه شناختى از خويش به دست آمد، همين، شناختى از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خودشناسى مقدمه خداشناسى نيست بلكه اين دو عين يكديگرند</w:t>
      </w:r>
      <w:r>
        <w:rPr>
          <w:rFonts w:eastAsia="IRNazanin" w:cs="IRNazanin"/>
          <w:color w:val="111111"/>
          <w:sz w:val="28"/>
          <w:szCs w:val="28"/>
          <w:rtl w:val="true"/>
          <w:lang w:bidi="fa-IR"/>
        </w:rPr>
        <w:t>.</w:t>
      </w:r>
      <w:bookmarkStart w:id="453" w:name="pg1713_11832"/>
    </w:p>
    <w:p>
      <w:pPr>
        <w:pStyle w:val="Heading4"/>
        <w:numPr>
          <w:ilvl w:val="3"/>
          <w:numId w:val="1"/>
        </w:numPr>
        <w:rPr/>
      </w:pPr>
      <w:bookmarkStart w:id="454" w:name="__RefHeading___Toc1645265_3650668749"/>
      <w:bookmarkStart w:id="455" w:name="_Toc173"/>
      <w:bookmarkEnd w:id="453"/>
      <w:bookmarkEnd w:id="454"/>
      <w:r>
        <w:rPr>
          <w:rtl w:val="true"/>
        </w:rPr>
        <w:t>دو</w:t>
      </w:r>
      <w:r>
        <w:rPr>
          <w:rtl w:val="true"/>
        </w:rPr>
        <w:t xml:space="preserve">) </w:t>
      </w:r>
      <w:r>
        <w:rPr>
          <w:rtl w:val="true"/>
        </w:rPr>
        <w:t>وادى شور و عشق‌</w:t>
      </w:r>
      <w:bookmarkEnd w:id="455"/>
    </w:p>
    <w:p>
      <w:pPr>
        <w:pStyle w:val="BookText"/>
        <w:rPr/>
      </w:pPr>
      <w:r>
        <w:rPr>
          <w:rFonts w:ascii="IRNazanin" w:hAnsi="IRNazanin" w:eastAsia="IRNazanin"/>
          <w:color w:val="111111"/>
          <w:sz w:val="28"/>
          <w:sz w:val="28"/>
          <w:szCs w:val="28"/>
          <w:rtl w:val="true"/>
          <w:lang w:bidi="fa-IR"/>
        </w:rPr>
        <w:t>عشق مشوق انسان براى حركت به سوى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معشوق، عاشق را به سوى خود مى‌كشد و او را به وصال مى‌رساند، دل اگر به قرب، ديده جان باز كند كشف صفات و شهود ذات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جبروت با عشق جمال پديد آيد و كشف ملكوت با قدح شراب عشق در جام ناسوتى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جان در بستان مست ازل گل، حسن 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چون از عشق انسانى رفعت يافت و به نور افعال پيدا و بينا گشت با عشق به شهود و كشف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شهود و عشق دو باشد؛ مقام سكر و مقام 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شهود جان عاشق را محترق كند و به فنا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مشاهده كشف است و بعد از آن خطاب و نهايت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هيمان، هيجان و ولع وصال، هنگام شهود دير بماند</w:t>
      </w:r>
      <w:r>
        <w:rPr>
          <w:rFonts w:eastAsia="IRNazanin" w:cs="IRNazanin"/>
          <w:color w:val="111111"/>
          <w:sz w:val="28"/>
          <w:szCs w:val="28"/>
          <w:rtl w:val="true"/>
          <w:lang w:bidi="fa-IR"/>
        </w:rPr>
        <w:t xml:space="preserve">. </w:t>
      </w:r>
      <w:r>
        <w:rPr>
          <w:rStyle w:val="FootnoteAnchor"/>
        </w:rPr>
        <w:footnoteReference w:id="505"/>
      </w:r>
      <w:r>
        <w:rPr>
          <w:rFonts w:eastAsia="Times New Roman" w:cs="Times New Roman" w:ascii="Times New Roman" w:hAnsi="Times New Roman"/>
          <w:color w:val="111111"/>
          <w:sz w:val="28"/>
          <w:szCs w:val="28"/>
          <w:lang w:val="en-US" w:bidi="en-US"/>
        </w:rPr>
        <w:t>505</w:t>
      </w:r>
    </w:p>
    <w:p>
      <w:pPr>
        <w:pStyle w:val="BookText"/>
        <w:rPr/>
      </w:pPr>
      <w:r>
        <w:rPr>
          <w:rFonts w:ascii="Amiri" w:hAnsi="Amiri" w:eastAsia="Amiri" w:cs="Amiri"/>
          <w:color w:val="111111"/>
          <w:sz w:val="28"/>
          <w:sz w:val="28"/>
          <w:szCs w:val="28"/>
          <w:rtl w:val="true"/>
          <w:lang w:bidi="ar-SA"/>
        </w:rPr>
        <w:t>اى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شمع جهان خوانم من‌وصل تو حيات جاودان خوانم من</w:t>
      </w:r>
    </w:p>
    <w:p>
      <w:pPr>
        <w:pStyle w:val="BookText"/>
        <w:rPr/>
      </w:pPr>
      <w:r>
        <w:rPr>
          <w:rFonts w:ascii="IRNazanin" w:hAnsi="IRNazanin" w:eastAsia="IRNazanin"/>
          <w:color w:val="111111"/>
          <w:sz w:val="28"/>
          <w:sz w:val="28"/>
          <w:szCs w:val="28"/>
          <w:rtl w:val="true"/>
          <w:lang w:bidi="fa-IR"/>
        </w:rPr>
        <w:t>چاله زنخ تو را و زلفين تو رااز مشك رسن، ز سيم كان خوانم من</w:t>
      </w:r>
    </w:p>
    <w:p>
      <w:pPr>
        <w:pStyle w:val="BookText"/>
        <w:rPr/>
      </w:pPr>
      <w:r>
        <w:rPr>
          <w:rFonts w:ascii="IRNazanin" w:hAnsi="IRNazanin" w:eastAsia="IRNazanin"/>
          <w:color w:val="111111"/>
          <w:sz w:val="28"/>
          <w:sz w:val="28"/>
          <w:szCs w:val="28"/>
          <w:rtl w:val="true"/>
          <w:lang w:bidi="fa-IR"/>
        </w:rPr>
        <w:t>عشق اگر هست، عشق ديگرى بايد تا او را از ميدان به 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خدا در دل و حب ورزيدن به او عشق به غير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سرچشمه همه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زدود و اين نكته‌مهمى است‌كه بايد به‌آن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دلبستگى‌جز بادلبستگى‌ديگر بيرون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 بر دنياست عاشق، كور و كرعشق را عشق دگر برّد مگر</w:t>
      </w:r>
    </w:p>
    <w:p>
      <w:pPr>
        <w:pStyle w:val="BookText"/>
        <w:rPr/>
      </w:pPr>
      <w:r>
        <w:rPr>
          <w:rFonts w:ascii="Amiri" w:hAnsi="Amiri" w:eastAsia="Amiri" w:cs="Amiri"/>
          <w:color w:val="111111"/>
          <w:sz w:val="28"/>
          <w:sz w:val="28"/>
          <w:szCs w:val="28"/>
          <w:rtl w:val="true"/>
          <w:lang w:bidi="ar-SA"/>
        </w:rPr>
        <w:t>عارفان براى اشاره به عشق و حب به اين آيه استناد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w:t>
      </w:r>
      <w:r>
        <w:rPr>
          <w:rFonts w:eastAsia="Amiri" w:cs="Amiri" w:ascii="Amiri" w:hAnsi="Amiri"/>
          <w:color w:val="111111"/>
          <w:sz w:val="28"/>
          <w:szCs w:val="28"/>
          <w:rtl w:val="true"/>
          <w:lang w:bidi="ar-SA"/>
        </w:rPr>
        <w:t xml:space="preserve">» </w:t>
      </w:r>
      <w:r>
        <w:rPr>
          <w:rStyle w:val="FootnoteAnchor"/>
        </w:rPr>
        <w:footnoteReference w:id="506"/>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گروهى كه ايمان آورده‌ايد هر كه از شما از دين خود مرتد شود، به زودى خدا قومى را كه دوست دارد و آن‌ها نيز خدا را دوست دارند برمى‌انگيزد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آتشى است در دل كه هر چيز به جز محبوب را در دل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عاشق چونان مستان، هوش از كف بدهد و تنها ديدار محبوب است كه او را به هوش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كلاباذى</w:t>
      </w:r>
    </w:p>
    <w:p>
      <w:pPr>
        <w:pStyle w:val="BookText"/>
        <w:rPr/>
      </w:pPr>
      <w:r>
        <w:rPr>
          <w:rFonts w:ascii="IRNazanin" w:hAnsi="IRNazanin" w:eastAsia="IRNazanin"/>
          <w:color w:val="111111"/>
          <w:sz w:val="28"/>
          <w:sz w:val="28"/>
          <w:szCs w:val="28"/>
          <w:rtl w:val="true"/>
          <w:lang w:bidi="fa-IR"/>
        </w:rPr>
        <w:t>براى محبت شش مرحله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طبع، ميل، ودّ، حبّ،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هوى</w:t>
      </w:r>
      <w:r>
        <w:rPr>
          <w:rFonts w:eastAsia="IRNazanin" w:cs="IRNazanin"/>
          <w:color w:val="111111"/>
          <w:sz w:val="28"/>
          <w:szCs w:val="28"/>
          <w:rtl w:val="true"/>
          <w:lang w:bidi="fa-IR"/>
        </w:rPr>
        <w:t xml:space="preserve">. </w:t>
      </w:r>
      <w:r>
        <w:rPr>
          <w:rStyle w:val="FootnoteAnchor"/>
        </w:rPr>
        <w:footnoteReference w:id="507"/>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قشيرى نيز درباره محبت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زبان علما ارادت بود و مراد قوم به محبت ارادت نيست؛ زيرا كه ارادت به قديم تعلق نگيرد الا آن كه حمل كنند بر ارادت تقرب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تعظيم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حق تعالى بنده را ارادت نعمتى بود مخصوص بر او چنان كه رحمت وى ارادت انعام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خاص‌تر بود از ارادت و محبت خاص‌تر بود از رحمت</w:t>
      </w:r>
      <w:r>
        <w:rPr>
          <w:rFonts w:eastAsia="IRNazanin" w:cs="IRNazanin"/>
          <w:color w:val="111111"/>
          <w:sz w:val="28"/>
          <w:szCs w:val="28"/>
          <w:rtl w:val="true"/>
          <w:lang w:bidi="fa-IR"/>
        </w:rPr>
        <w:t xml:space="preserve">. </w:t>
      </w:r>
      <w:r>
        <w:rPr>
          <w:rStyle w:val="FootnoteAnchor"/>
        </w:rPr>
        <w:footnoteReference w:id="508"/>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 عشق براى سالك حيرت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عشق دوام حيرت در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انصارى، حيرت را تحت عنوان دهشت مطرح كرده است و آن را به اين صورت تعريف مى‌كند كه دهشت يا حيرت، بهتى است كه به انسان به هنگام مشاهده امر عظيمى به طور ناگهانى دست مى‌دهد و عقل را مغلوب خود مى‌سازد</w:t>
      </w:r>
      <w:r>
        <w:rPr>
          <w:rFonts w:eastAsia="IRNazanin" w:cs="IRNazanin"/>
          <w:color w:val="111111"/>
          <w:sz w:val="28"/>
          <w:szCs w:val="28"/>
          <w:rtl w:val="true"/>
          <w:lang w:bidi="fa-IR"/>
        </w:rPr>
        <w:t xml:space="preserve">. </w:t>
      </w:r>
      <w:r>
        <w:rPr>
          <w:rStyle w:val="FootnoteAnchor"/>
        </w:rPr>
        <w:footnoteReference w:id="509"/>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بوعلى نيز بر همراهى حيرت با خلسات تأكيد دارد</w:t>
      </w:r>
      <w:r>
        <w:rPr>
          <w:rFonts w:eastAsia="Amiri" w:cs="Amiri" w:ascii="Amiri" w:hAnsi="Amiri"/>
          <w:color w:val="111111"/>
          <w:sz w:val="28"/>
          <w:szCs w:val="28"/>
          <w:rtl w:val="true"/>
          <w:lang w:bidi="ar-SA"/>
        </w:rPr>
        <w:t xml:space="preserve">. </w:t>
      </w:r>
      <w:r>
        <w:rPr>
          <w:rStyle w:val="FootnoteAnchor"/>
        </w:rPr>
        <w:footnoteReference w:id="510"/>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مثالى را كه براى اين بحث ارائه مى‌دهد شهود است و اين دلالتى روشن بر مقارنت كشف و حالت دهشت و تحير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يكى از مراتب دهشت را كشف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اگر دوام و بقاى بيشترى داشته باشد، به آن هَيَمان اطلاق مى‌گردد</w:t>
      </w:r>
      <w:r>
        <w:rPr>
          <w:rFonts w:eastAsia="IRNazanin" w:cs="IRNazanin"/>
          <w:color w:val="111111"/>
          <w:sz w:val="28"/>
          <w:szCs w:val="28"/>
          <w:rtl w:val="true"/>
          <w:lang w:bidi="fa-IR"/>
        </w:rPr>
        <w:t xml:space="preserve">. </w:t>
      </w:r>
      <w:r>
        <w:rPr>
          <w:rStyle w:val="FootnoteAnchor"/>
        </w:rPr>
        <w:footnoteReference w:id="511"/>
      </w:r>
      <w:r>
        <w:rPr>
          <w:rFonts w:eastAsia="Times New Roman" w:cs="Times New Roman" w:ascii="Times New Roman" w:hAnsi="Times New Roman"/>
          <w:color w:val="111111"/>
          <w:sz w:val="28"/>
          <w:szCs w:val="28"/>
          <w:lang w:val="en-US" w:bidi="en-US"/>
        </w:rPr>
        <w:t>511</w:t>
      </w:r>
    </w:p>
    <w:p>
      <w:pPr>
        <w:pStyle w:val="BookText"/>
        <w:rPr/>
      </w:pPr>
      <w:r>
        <w:rPr>
          <w:rFonts w:ascii="Amiri" w:hAnsi="Amiri" w:eastAsia="Amiri" w:cs="Amiri"/>
          <w:color w:val="111111"/>
          <w:sz w:val="28"/>
          <w:sz w:val="28"/>
          <w:szCs w:val="28"/>
          <w:rtl w:val="true"/>
          <w:lang w:bidi="ar-SA"/>
        </w:rPr>
        <w:t>در ره منزل ليلى كه خطرهاست در آن‌شرط اول قدم آن است كه مجنون باشى</w:t>
      </w:r>
    </w:p>
    <w:p>
      <w:pPr>
        <w:pStyle w:val="BookText"/>
        <w:rPr/>
      </w:pPr>
      <w:r>
        <w:rPr>
          <w:rFonts w:ascii="IRNazanin" w:hAnsi="IRNazanin" w:eastAsia="IRNazanin"/>
          <w:color w:val="111111"/>
          <w:sz w:val="28"/>
          <w:sz w:val="28"/>
          <w:szCs w:val="28"/>
          <w:rtl w:val="true"/>
          <w:lang w:bidi="fa-IR"/>
        </w:rPr>
        <w:t>بيابان سوزان و تفتيده عرفات با عشق معنا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عشق و مستى، از وادى نور و هستى بايد هجرت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كه درياى انسان‌ها همرنگ و همسو شده‌اند بايد مشق عشق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عشق بازى با خدا كرد، بى پناهى را با تمام وجود لمس كرد و عطش معنويت را احساس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جبل ذوق و وجد بالا رفت و به سمت او پر كشيد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سرزمين انسان را به ياد عاشق دل سوخته‌اى مى‌اندازد كه براى اثبات عشق صادقش</w:t>
      </w:r>
      <w:bookmarkStart w:id="456" w:name="pg1713_11834"/>
    </w:p>
    <w:p>
      <w:pPr>
        <w:pStyle w:val="BookText"/>
        <w:rPr/>
      </w:pPr>
      <w:bookmarkEnd w:id="456"/>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آدمى را به ياد ولايت عشق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عشق و عرفات حكايتى ماندگار است كه تابلوى خونين ترسيم مى‌كند و درسى شيرين براى حمايت از ولايت به انسان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 بى قرارى است، در اينجا بايد از دايره خويشتن بيرون رفت، دل را از محبت يار سيراب نمود به زمزمه ذره ذره هستى گوش داد، با مناجات، آلودگى‌ها را سترد، رنگ آبى آسمان به خود گرفت، جوششى از درون آغاز كرد و كمند عشق بر كنگره كبريايى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عرفات بايست سوز آتش هجران را تحمل نمود، گل دعا را به زلال اشكها سيراب كرد، از خداوند دلى نزديك خواست و با فرياد درون معرفت راستين و شور عشق را از او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چنين بنده‌اى مباهات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تطوّل على اهل عرفات يباهى بهم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ملائكتى انظروا الى عبادى شعثاً غبراً اقبلوا يضربون الىّ من كل فجّ عميق، فاشهدكم انى قد اجبت دعائهم و شفعت رغبتهم و وهبت مسيئهم لمحسنهم و اعطيت محسنهم جميع ما سألنى، غير التبعات التى بينهم</w:t>
      </w:r>
      <w:r>
        <w:rPr>
          <w:rFonts w:eastAsia="Amiri" w:cs="Amiri" w:ascii="Amiri" w:hAnsi="Amiri"/>
          <w:color w:val="111111"/>
          <w:sz w:val="28"/>
          <w:szCs w:val="28"/>
          <w:rtl w:val="true"/>
          <w:lang w:bidi="ar-SA"/>
        </w:rPr>
        <w:t xml:space="preserve">» </w:t>
      </w:r>
      <w:r>
        <w:rPr>
          <w:rStyle w:val="FootnoteAnchor"/>
        </w:rPr>
        <w:footnoteReference w:id="512"/>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اهل عرفات نعمت داده، به وسيله آنان بر فرشتگان مباهات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 به بندگانم بنگريد، ژوليده و غبار آلود، از هر راه دورى راه سپرده 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مى‌گيرم كه دعايشان را مستجاب كرده خواسته‌شان را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خطاكارشان را به خاطر نيكوكارشان بخشيدم و به نيكوكارانشان هر چه را كه از من خواستند عطا كردم، جز گناهانى را كه ميان خودشان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p>
    <w:p>
      <w:pPr>
        <w:pStyle w:val="Heading4"/>
        <w:numPr>
          <w:ilvl w:val="3"/>
          <w:numId w:val="1"/>
        </w:numPr>
        <w:rPr/>
      </w:pPr>
      <w:bookmarkStart w:id="457" w:name="__RefHeading___Toc1645267_3650668749"/>
      <w:bookmarkStart w:id="458" w:name="_Toc174"/>
      <w:bookmarkEnd w:id="457"/>
      <w:r>
        <w:rPr>
          <w:rtl w:val="true"/>
        </w:rPr>
        <w:t>سه</w:t>
      </w:r>
      <w:r>
        <w:rPr>
          <w:rtl w:val="true"/>
        </w:rPr>
        <w:t xml:space="preserve">) </w:t>
      </w:r>
      <w:r>
        <w:rPr>
          <w:rtl w:val="true"/>
        </w:rPr>
        <w:t>عرصات قيامت‌</w:t>
      </w:r>
      <w:bookmarkEnd w:id="45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در صحراى عرفات ازدحام خلق را مى‌بيند كه همه يكرنگ و يك لباس به راز و نياز با خدا مشغولند، حاجيان صدا به نجوا بلند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هر كدام زبان، رنگ و</w:t>
      </w:r>
    </w:p>
    <w:p>
      <w:pPr>
        <w:pStyle w:val="BookText"/>
        <w:rPr/>
      </w:pPr>
      <w:r>
        <w:rPr>
          <w:rFonts w:ascii="IRNazanin" w:hAnsi="IRNazanin" w:eastAsia="IRNazanin"/>
          <w:color w:val="111111"/>
          <w:sz w:val="28"/>
          <w:sz w:val="28"/>
          <w:szCs w:val="28"/>
          <w:rtl w:val="true"/>
          <w:lang w:bidi="fa-IR"/>
        </w:rPr>
        <w:t>نژادى خاص دارند، در سرزمين عرفات نژادها، امت‌ها و مردمان متفاوتى جمع شده‌اند، اينها براى چه به اين سرزمين آمده‌اند و به چه منظور و هدفى دست نياز به سوى آسمان بلند كرده‌اند؟ اين سئوال‌ها تنها يك پاسخ دارند و آن اين‌كه همه براى غفران و بخشش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آمده‌اند تا خداى سبحان حاجت و تضرع آن‌ها را ببيند، به آنان نظر عنايت كند و از آن‌ها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قلب را قرين ابتهال و تضرع كرد، دل را سرشار از اميد به رحمت الهى نمود، اينجا محل شريفى است، اينجا سرزمين رحمت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از رسول خدا صلى الله عليه و آله نقل مى‌كند كه از ايشان پرسيده شد چه كسى از اهل عرفات جرمش بزرگتر است؟ رسول خدا صلى الله عليه و آله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ينصرف من عرفات وهو يظنّ انه لم يغفر له</w:t>
      </w:r>
      <w:r>
        <w:rPr>
          <w:rFonts w:eastAsia="Amiri" w:cs="Amiri" w:ascii="Amiri" w:hAnsi="Amiri"/>
          <w:color w:val="111111"/>
          <w:sz w:val="28"/>
          <w:szCs w:val="28"/>
          <w:rtl w:val="true"/>
          <w:lang w:bidi="ar-SA"/>
        </w:rPr>
        <w:t xml:space="preserve">» </w:t>
      </w:r>
      <w:r>
        <w:rPr>
          <w:rStyle w:val="FootnoteAnchor"/>
        </w:rPr>
        <w:footnoteReference w:id="513"/>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عرفات بر مى‌گردد و مى‌پندارد كه آمرزيده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سيار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عليه السلام در عرفات بوديم، ايشان در حالى كه مرا به حج تشويق مى‌كرد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عبد رزقه اله رزقاً </w:t>
      </w:r>
      <w:r>
        <w:rPr>
          <w:rFonts w:eastAsia="Amiri" w:cs="Amiri" w:ascii="Amiri" w:hAnsi="Amiri"/>
          <w:color w:val="111111"/>
          <w:sz w:val="28"/>
          <w:szCs w:val="28"/>
          <w:rtl w:val="true"/>
          <w:lang w:bidi="ar-SA"/>
        </w:rPr>
        <w:t xml:space="preserve">...» </w:t>
      </w:r>
      <w:r>
        <w:rPr>
          <w:rStyle w:val="FootnoteAnchor"/>
        </w:rPr>
        <w:footnoteReference w:id="514"/>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بنده‌اى كه خداوند به او روزى داده باشد و او از آن روزى برداشته و خرج خود و خانواده‌اش كند، سپس آنان را به حج بيرون آورد و در برابر تابش خورشيد قرار دهد تا آنكه غروب عرفه آنان را موقف آورد و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نديده‌اى شكافهايى را در آنجا كه در آن‌ها كسى 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ديده‌ام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را مى‌آورد و با آن‌ها اين رخنه‌ها و شكافهاى كوه را پر مى‌كند، خداى متعال و بى شريك فرمايد به بنده‌ام از روزى خويش دادم، آن روزى را برداشته و خرج خود و خانواده‌اش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بيرون آورد، آنان را آورد تا با آن‌ها اين جاهاى خالى را پر كند، در پى آمرزش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را مى‌آمرزم و آنچه فكرش را مشغول ساخته بر عهده مى‌گيرم و روزيش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آمرزش گناهان و اميد به رحمت الهى جهت بخشش و آسودگى در قيامت، در حج، نزد كعبه و بخصوص در عرفات كاملًا جدى است به گونه‌اى كه حاجى بايد يقين كند كه تمامى گناهانش در مراحل مختلف حج بخشيده شده و قلبش از سياهى گناهان پاك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به عنوان آخرين پيامبر خدا با سوگند به اين مطلب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والذى بعثنى بالحق بشيراً ونذيراً، ان للَّه‌باباً فى سماء الدنيا </w:t>
      </w:r>
      <w:r>
        <w:rPr>
          <w:rFonts w:eastAsia="Amiri" w:cs="Amiri" w:ascii="Amiri" w:hAnsi="Amiri"/>
          <w:color w:val="111111"/>
          <w:sz w:val="28"/>
          <w:szCs w:val="28"/>
          <w:rtl w:val="true"/>
          <w:lang w:bidi="ar-SA"/>
        </w:rPr>
        <w:t xml:space="preserve">...» </w:t>
      </w:r>
      <w:r>
        <w:rPr>
          <w:rStyle w:val="FootnoteAnchor"/>
        </w:rPr>
        <w:footnoteReference w:id="515"/>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 به حق مرا بشير و نذير مبعوث كرد، خداوند را در آسمان دنيا ابوابى است كه به آن‌ها باب رحمت، باب توبه، باب حاجت، باب تفضل، باب احسان، باب بخشش، باب عفو وباب كرم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به عرفات برود، مگر اين‌كه خداوند تمامى اين بابها را براى او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گناهان متفاوتى دارد، بعضى از معاصى كبيره و نابخشودنى به نظر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لطف و كرم الهى در عرفات بسيار متبلور است، حتى اينگونه گناهكاران هم در عرفات اميد بخشش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الذُّنُوبِ ذُنُوبٌ لَا تُغْفَرُ إِلَّا بِعَرَفَاتٍ</w:t>
      </w:r>
      <w:r>
        <w:rPr>
          <w:rFonts w:eastAsia="Amiri" w:cs="Amiri" w:ascii="Amiri" w:hAnsi="Amiri"/>
          <w:color w:val="111111"/>
          <w:sz w:val="28"/>
          <w:szCs w:val="28"/>
          <w:rtl w:val="true"/>
          <w:lang w:bidi="ar-SA"/>
        </w:rPr>
        <w:t xml:space="preserve">» </w:t>
      </w:r>
      <w:r>
        <w:rPr>
          <w:rStyle w:val="FootnoteAnchor"/>
        </w:rPr>
        <w:footnoteReference w:id="516"/>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گناهان، گناهانى هستند كه بخشيده نمى‌شوند مگر در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عرفات به فاجر هم جواب مى‌دهد، سخن او را مى‌شنود و اگر تقاضاى دنيوى داشته باشد، آن را تأمين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دامنه كوههاى عرفات ابرار حضور پيدا كنند و با خدا سخن گويند، خداوند آن‌ها را در دنيا و آخرت اجابت كرده، گناهانشان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اين حقيقت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يَقِفُ أَحَدٌ عَلَى تِلْكَ الْجِبَالِ بَرٌّ وَ لَا فَاجِرٌ إِلَّا اسْتَجَابَ اللَّهُ لَهُ فَأَمَّا الْبَرُّ فَيُسْتَجَابُ لَهُ فِي آخِرَتِهِ وَ دُنْيَاهُ وَ أَمَّا الْفَاجِرُ فَيُسْتَجَابُ لَهُ فِي دُنْيَاهُ</w:t>
      </w:r>
      <w:r>
        <w:rPr>
          <w:rFonts w:eastAsia="Amiri" w:cs="Amiri" w:ascii="Amiri" w:hAnsi="Amiri"/>
          <w:color w:val="111111"/>
          <w:sz w:val="28"/>
          <w:szCs w:val="28"/>
          <w:rtl w:val="true"/>
          <w:lang w:bidi="ar-SA"/>
        </w:rPr>
        <w:t xml:space="preserve">» </w:t>
      </w:r>
      <w:r>
        <w:rPr>
          <w:rStyle w:val="FootnoteAnchor"/>
        </w:rPr>
        <w:footnoteReference w:id="517"/>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فاجرى بر دامنه كوههاى عرفات وقوف نكرد، مگر اين‌كه خداوند او را</w:t>
      </w:r>
    </w:p>
    <w:p>
      <w:pPr>
        <w:pStyle w:val="BookText"/>
        <w:rPr/>
      </w:pPr>
      <w:r>
        <w:rPr>
          <w:rFonts w:ascii="Amiri" w:hAnsi="Amiri" w:eastAsia="Amiri" w:cs="Amiri"/>
          <w:color w:val="111111"/>
          <w:sz w:val="28"/>
          <w:sz w:val="28"/>
          <w:szCs w:val="28"/>
          <w:rtl w:val="true"/>
          <w:lang w:bidi="ar-SA"/>
        </w:rPr>
        <w:t>اجابت فرمود؛ اجابت برّ در دنيا و آخرت است، اما اجابت فاجر فقط در دنياى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وقوف در عرفات منافعى بيش از اين دارد، كسى كه در سرزمين نور و معرفت وقوف يابد، گوش و چشم و زبانش هم در امان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بيانى نورانى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وَافَى بِعَرَفَةَ فَسَلِمَ مِنْ ثَلَاثٍ أُذُنُهُ لَا تَسْمَعُ إِلَّا إِلَى حَقٍّ وَ عَيْنَاهُ أَنْ تَنْظُرَ إِلَّا إِلَى حَلَالٍ وَ لِسَانُهُ أَنْ يَنْطِقَ إِلَّا بِحَقٍّ غُفِرَتْ ذُنُوبُهُ وَ إِنْ كَانَتْ مِثْلَ زَبَدِ الْبَحْرِ</w:t>
      </w:r>
      <w:r>
        <w:rPr>
          <w:rFonts w:eastAsia="Amiri" w:cs="Amiri" w:ascii="Amiri" w:hAnsi="Amiri"/>
          <w:color w:val="111111"/>
          <w:sz w:val="28"/>
          <w:szCs w:val="28"/>
          <w:rtl w:val="true"/>
          <w:lang w:bidi="ar-SA"/>
        </w:rPr>
        <w:t xml:space="preserve">». </w:t>
      </w:r>
      <w:r>
        <w:rPr>
          <w:rStyle w:val="FootnoteAnchor"/>
        </w:rPr>
        <w:footnoteReference w:id="518"/>
      </w:r>
      <w:r>
        <w:rPr>
          <w:rFonts w:eastAsia="Times New Roman" w:cs="Times New Roman" w:ascii="Times New Roman" w:hAnsi="Times New Roman"/>
          <w:color w:val="111111"/>
          <w:sz w:val="28"/>
          <w:szCs w:val="28"/>
          <w:lang w:val="en-US" w:bidi="en-US"/>
        </w:rPr>
        <w:t>518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عرفات بيايد، از سه چيز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فقط حق را مى‌شنود، چشمش فقط به حلال نگاه مى‌كند، زبانش فقط به حق گويا مى‌شود و تمامى گناهانش بخشيده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اندازه كف‌هاى اقيانوس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عرفات مكانى است كه خدا به اهل آن بر فرشتگانش مباهات مى‌كند، نيكوكارانش را عطا مى‌كند، خطاكارانش را مى‌بخشد، معاصى بزرگ در اين وادى محو مى‌شوند، شيطان در اينجا سرافكنده است، فرشتگان خدا به عرفات هجوم مى‌آورند، اينجا سرزمين نور و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 دعا و تقرب است خداوند در اين وادى فوج فوج بندگانش را مى‌بخشد و مى‌آمرزد، بزرگترين گناه در اينجا يأس و نااميدى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بندگان با معرفتش در عرفات با جمال، لطف و كرم روبه‌رو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سخن گفتن با خويش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تا بدان حد و پايه بزرگ است كه رسول خدا سه بار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عَرَفَات</w:t>
      </w:r>
      <w:r>
        <w:rPr>
          <w:rFonts w:eastAsia="Amiri" w:cs="Amiri" w:ascii="Amiri" w:hAnsi="Amiri"/>
          <w:color w:val="111111"/>
          <w:sz w:val="28"/>
          <w:szCs w:val="28"/>
          <w:rtl w:val="true"/>
          <w:lang w:bidi="ar-SA"/>
        </w:rPr>
        <w:t xml:space="preserve">» </w:t>
      </w:r>
      <w:r>
        <w:rPr>
          <w:rStyle w:val="FootnoteAnchor"/>
        </w:rPr>
        <w:footnoteReference w:id="519"/>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عرفات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جايگاه بيابان عرفات روشن شد، بايد قلب خويش را آماده خشوع و تضرع نمود، يقين به اجابت داشت، خداوند به بركت خوبان و نيكان از خطاهاى همه در مى‌گذرد، دستها را بايد بلند كرد، گردنها را بايد كشيد، نگاهها را بايد به آسمان دوخت، فريادها را بلند كرد، همتها</w:t>
      </w:r>
      <w:bookmarkStart w:id="459" w:name="pg1713_11838"/>
    </w:p>
    <w:p>
      <w:pPr>
        <w:pStyle w:val="BookText"/>
        <w:rPr/>
      </w:pPr>
      <w:bookmarkEnd w:id="459"/>
      <w:r>
        <w:rPr>
          <w:rFonts w:ascii="Amiri" w:hAnsi="Amiri" w:eastAsia="Amiri" w:cs="Amiri"/>
          <w:color w:val="111111"/>
          <w:sz w:val="28"/>
          <w:sz w:val="28"/>
          <w:szCs w:val="28"/>
          <w:rtl w:val="true"/>
          <w:lang w:bidi="ar-SA"/>
        </w:rPr>
        <w:t>را واحد نمود و از خدا فقط رحمت خواست؛ رحمتى كه انسان را در قبر، برزخ و قيامت آسوده كند، رحمتى كه ذخيره آخرت انسان باشد و رحمتى كه باعث عمران عمر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 عرفات انسان را به ياد قيامت مى‌اندازد كه همه انسان‌ها اجتماع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 إِلى يَوْمِ الْقِيامَةِ</w:t>
      </w:r>
      <w:r>
        <w:rPr>
          <w:rFonts w:eastAsia="Amiri" w:cs="Amiri" w:ascii="Amiri" w:hAnsi="Amiri"/>
          <w:color w:val="111111"/>
          <w:sz w:val="28"/>
          <w:szCs w:val="28"/>
          <w:rtl w:val="true"/>
          <w:lang w:bidi="ar-SA"/>
        </w:rPr>
        <w:t xml:space="preserve">» </w:t>
      </w:r>
      <w:r>
        <w:rPr>
          <w:rStyle w:val="FootnoteAnchor"/>
        </w:rPr>
        <w:footnoteReference w:id="520"/>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را در روز قيامت گرد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عرفات هم انسانها اجتماع مى‌كنند، در قيامت هر كسى تنها محشور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آتِيهِ يَوْمَ الْقِيامَةِ فَرْداً</w:t>
      </w:r>
      <w:r>
        <w:rPr>
          <w:rFonts w:eastAsia="Amiri" w:cs="Amiri" w:ascii="Amiri" w:hAnsi="Amiri"/>
          <w:color w:val="111111"/>
          <w:sz w:val="28"/>
          <w:szCs w:val="28"/>
          <w:rtl w:val="true"/>
          <w:lang w:bidi="ar-SA"/>
        </w:rPr>
        <w:t xml:space="preserve">» </w:t>
      </w:r>
      <w:r>
        <w:rPr>
          <w:rStyle w:val="FootnoteAnchor"/>
        </w:rPr>
        <w:footnoteReference w:id="521"/>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همگيشان در روز قيامت تنها نزد او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عرفات هم هر انسانى براى خود تنهاست، در قيامت تمامى انسانها به يكباره مبعوث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يَوْمَ الْقِيامَةِ تُبْعَثُونَ</w:t>
      </w:r>
      <w:r>
        <w:rPr>
          <w:rFonts w:eastAsia="Amiri" w:cs="Amiri" w:ascii="Amiri" w:hAnsi="Amiri"/>
          <w:color w:val="111111"/>
          <w:sz w:val="28"/>
          <w:szCs w:val="28"/>
          <w:rtl w:val="true"/>
          <w:lang w:bidi="ar-SA"/>
        </w:rPr>
        <w:t xml:space="preserve">» </w:t>
      </w:r>
      <w:r>
        <w:rPr>
          <w:rStyle w:val="FootnoteAnchor"/>
        </w:rPr>
        <w:footnoteReference w:id="522"/>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روز قيامت زنده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عرفات هم در كمتر از يك روز ميليون‌ها حاجى گويا مبعوث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مشابهت‌ها و مناسبت‌هاى فراوانى ميان صحراى محشر و صحراى عرفات وجود دارد؛ از اين رو عرفات، يادآور عرصات قيامت و وقوف در اينجا، يادآور وقوف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آماده شد و خود را براى رفتن مهيا كرد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0" w:name="__RefHeading___Toc1645269_3650668749"/>
      <w:bookmarkStart w:id="461" w:name="_Toc175"/>
      <w:bookmarkEnd w:id="460"/>
      <w:r>
        <w:rPr>
          <w:rtl w:val="true"/>
        </w:rPr>
        <w:t>چهار</w:t>
      </w:r>
      <w:r>
        <w:rPr>
          <w:rtl w:val="true"/>
        </w:rPr>
        <w:t xml:space="preserve">) </w:t>
      </w:r>
      <w:r>
        <w:rPr>
          <w:rtl w:val="true"/>
        </w:rPr>
        <w:t>سرزمين قرب و دعا</w:t>
      </w:r>
      <w:bookmarkEnd w:id="461"/>
    </w:p>
    <w:p>
      <w:pPr>
        <w:pStyle w:val="BookText"/>
        <w:rPr/>
      </w:pPr>
      <w:r>
        <w:rPr>
          <w:rFonts w:ascii="IRNazanin" w:hAnsi="IRNazanin" w:eastAsia="IRNazanin"/>
          <w:color w:val="111111"/>
          <w:sz w:val="28"/>
          <w:sz w:val="28"/>
          <w:szCs w:val="28"/>
          <w:rtl w:val="true"/>
          <w:lang w:bidi="fa-IR"/>
        </w:rPr>
        <w:t>قرب دو گونه است؛ قرب خدا به انسان و قرب انسان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نزديكى خدا به انسانهاست و زمانى سخن از تقرب يافتن بندگان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اول علت قرب دوم است؛ از آنجا كه خدا به آدميان نزديك است، انسان مى‌تواند به او تقرب يافته نزديك و نزديكتر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خدا به بندگان مراتبى دارد؛ گاهى خدا مى‌فرمايد از حاضران در كنار محتضر به او نزديكتر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مِنْكُمْ وَ لكِنْ لا تُبْصِرُونَ</w:t>
      </w:r>
      <w:r>
        <w:rPr>
          <w:rFonts w:eastAsia="Amiri" w:cs="Amiri" w:ascii="Amiri" w:hAnsi="Amiri"/>
          <w:color w:val="111111"/>
          <w:sz w:val="28"/>
          <w:szCs w:val="28"/>
          <w:rtl w:val="true"/>
          <w:lang w:bidi="ar-SA"/>
        </w:rPr>
        <w:t xml:space="preserve">» </w:t>
      </w:r>
      <w:r>
        <w:rPr>
          <w:rStyle w:val="FootnoteAnchor"/>
        </w:rPr>
        <w:footnoteReference w:id="523"/>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 شما به او نزديكتريم اما شما نمى‌بينيد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خداى سبحان خودش را از شريان حيات به انسان نزديكتر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Style w:val="FootnoteAnchor"/>
        </w:rPr>
        <w:footnoteReference w:id="524"/>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به او نزديكتريم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قرب خويش به بندگان را كاملتر كرده، ميان خود و بنده‌اش پيامبر صلى الله عليه و آله را هم در نظر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w:t>
      </w:r>
      <w:r>
        <w:rPr>
          <w:rFonts w:eastAsia="Amiri" w:cs="Amiri" w:ascii="Amiri" w:hAnsi="Amiri"/>
          <w:color w:val="111111"/>
          <w:sz w:val="28"/>
          <w:szCs w:val="28"/>
          <w:rtl w:val="true"/>
          <w:lang w:bidi="ar-SA"/>
        </w:rPr>
        <w:t xml:space="preserve">» </w:t>
      </w:r>
      <w:r>
        <w:rPr>
          <w:rStyle w:val="FootnoteAnchor"/>
        </w:rPr>
        <w:footnoteReference w:id="525"/>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بندگان من درباره من از تو سؤال كردند من نزديكم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قرب و نزديكى خويش به انسان را به اوج مى‌رساند و به آدمى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ميان تو و تو ايستاده‌ام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يَحُولُ بَيْنَ الْمَرْءِ وَ قَلْبِهِ</w:t>
      </w:r>
      <w:r>
        <w:rPr>
          <w:rFonts w:eastAsia="Amiri" w:cs="Amiri" w:ascii="Amiri" w:hAnsi="Amiri"/>
          <w:color w:val="111111"/>
          <w:sz w:val="28"/>
          <w:szCs w:val="28"/>
          <w:rtl w:val="true"/>
          <w:lang w:bidi="ar-SA"/>
        </w:rPr>
        <w:t xml:space="preserve">» </w:t>
      </w:r>
      <w:r>
        <w:rPr>
          <w:rStyle w:val="FootnoteAnchor"/>
        </w:rPr>
        <w:footnoteReference w:id="526"/>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بدانيد كه خدا ميان آدمى و قلبش حايل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خداوند به ماسوا نهايت نزديكى را دارد و اين مراتب و مراحل را جهت فهم آدمى بيان نموده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قرب خدا به بندگان مراحلى داشت، نزديكى انسان به خدا هم داراى مراتبى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انسان براى تقرب در اختيار دارد،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مالك هيچ نيست مگر دعا، تنها تضرع و نيايش است كه مملوك انسان بوده در اختيار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دعاى كميل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سريع الرضا اغفر لمن لا يملك الاالدعا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سلاحى كه انسان دارد، اكسير اشك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سلاح به جنگ دشمن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وسيله‌اى كه بنده را در برابر شيطان مسلح مى‌كند، 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و آه، بهترين جلوه خشوع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انسان را تسليم خدا مى‌كند و تضرع و تسليم براى شيطان بسيار زجرآور است و براى خدا بسيار شيرين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نداى اهل بعيد است، دعا براى رفع علت و آسيب است، دعا هشدارى به انسان است كه از خدا دور است، دعا اشارتى به بنده است كه زمانِ تقرب است و خداوند آدميان و پريان را فقط براى عبادت و عبوديت آفريد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Pr>
        <w:footnoteReference w:id="527"/>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نيافريدم مگر براى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خلقت انسان براى بندگى و نيايش است، بايد به اقتضاى خلقت پاسخ شايسته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دعاى بنده‌اش را مى‌شنود و درخواستش را بر آورده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وصول به رحمت بيكران الهى است، دعا باران رحمت الهى را موجب مى‌شود، و راز و نياز با خدا آلودگى‌ها را مى‌زدايد و عرفات سرزمين قرب و دعاست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دعا در بيابان عرفات، دعاى نورانى سيدالشهدا عليه السلام كنار كوه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شهيدان نخست زبان به حمد و ثناى الهى گشوده، از جواد، حكيم، رحيم، نور، سميع، بصير، لطيف، خبير و رئوف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حاليكه اشك از ديده‌هايش جارى است با نهايت ادب، شور و عشق دست نياز به سوى خدا بلند كرده عباراتى بر زبان جارى مى‌سازد كه فقط لايق پدر امام سجاد عليه السلام است؛ امام سجادى كه سرّ دعا را بر انسان گشود و دعا را براى بشر معنا كرد و نحوه راز و نياز با خدا را به آدمى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چه زيباست كه اين كلمات عاشقانه را از زبان حسين بن على عليه السلام در بيابان عرفات بگوييم، وه، چه با صفاست كه با نهايت خشوع و عشق‌ورزى از عمق جان در وادى نور و معرفت با خدا سخن بگوييم</w:t>
      </w:r>
      <w:r>
        <w:rPr>
          <w:rFonts w:eastAsia="IRNazanin" w:cs="IRNazanin"/>
          <w:color w:val="111111"/>
          <w:sz w:val="28"/>
          <w:szCs w:val="28"/>
          <w:rtl w:val="true"/>
          <w:lang w:bidi="fa-IR"/>
        </w:rPr>
        <w:t>.</w:t>
      </w:r>
      <w:bookmarkStart w:id="462" w:name="pg1713_11841"/>
    </w:p>
    <w:p>
      <w:pPr>
        <w:pStyle w:val="BookText"/>
        <w:rPr/>
      </w:pPr>
      <w:bookmarkEnd w:id="462"/>
      <w:r>
        <w:rPr>
          <w:rFonts w:ascii="IRNazanin" w:hAnsi="IRNazanin" w:eastAsia="IRNazanin"/>
          <w:color w:val="111111"/>
          <w:sz w:val="28"/>
          <w:sz w:val="28"/>
          <w:szCs w:val="28"/>
          <w:rtl w:val="true"/>
          <w:lang w:bidi="fa-IR"/>
        </w:rPr>
        <w:t>دعا در اين زمان و اين سرزمين قطعاً مستجاب است و گناهان آدمى به حتم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اسرار اين مسأله حضور امام زمان عليه السلام در عرفات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عليه السلام در حج، در عرفات و در منى قطعاً حاضر است و براى امتش دعا مى‌كند، آن‌ها را مى‌بيند و به آن‌ها نظر عنايت دارد، خداوند هم به بركت حضور حجة بن الحسن عليه السلام به حجاج نظر لطف كرده، آن‌ها را مورد مرحمت خويش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عمرى، از نواب خاص امام زمان درباره حضور صاحب الامر عليه السلام در عرفات مى‌گويد </w:t>
      </w:r>
      <w:r>
        <w:rPr>
          <w:rStyle w:val="FootnoteAnchor"/>
        </w:rPr>
        <w:footnoteReference w:id="528"/>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 صاحب هذاالامر ليحضر الموسم كل سنة يرى الناس و يعرفهم و يرونه و لا يعرفونه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صاحب الامر هر سال در موسم حاضر است، مردم را مى‌بيند و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او را مى‌بينند ولى نمى‌شناسند</w:t>
      </w:r>
      <w:r>
        <w:rPr>
          <w:rFonts w:eastAsia="IRNazanin" w:cs="IRNazanin"/>
          <w:color w:val="111111"/>
          <w:sz w:val="28"/>
          <w:szCs w:val="28"/>
          <w:rtl w:val="true"/>
          <w:lang w:bidi="fa-IR"/>
        </w:rPr>
        <w:t>.»</w:t>
      </w:r>
    </w:p>
    <w:p>
      <w:pPr>
        <w:pStyle w:val="Heading3"/>
        <w:numPr>
          <w:ilvl w:val="2"/>
          <w:numId w:val="1"/>
        </w:numPr>
        <w:rPr/>
      </w:pPr>
      <w:bookmarkStart w:id="463" w:name="__RefHeading___Toc1645271_3650668749"/>
      <w:bookmarkStart w:id="464" w:name="_Toc176"/>
      <w:bookmarkEnd w:id="463"/>
      <w:r>
        <w:rPr>
          <w:rtl w:val="true"/>
        </w:rPr>
        <w:t>سرّ عصر عرفات‌</w:t>
      </w:r>
      <w:bookmarkEnd w:id="464"/>
    </w:p>
    <w:p>
      <w:pPr>
        <w:pStyle w:val="BookText"/>
        <w:rPr/>
      </w:pPr>
      <w:r>
        <w:rPr>
          <w:rFonts w:ascii="IRNazanin" w:hAnsi="IRNazanin" w:eastAsia="IRNazanin"/>
          <w:color w:val="111111"/>
          <w:sz w:val="28"/>
          <w:sz w:val="28"/>
          <w:szCs w:val="28"/>
          <w:rtl w:val="true"/>
          <w:lang w:bidi="fa-IR"/>
        </w:rPr>
        <w:t>عرفات، عصر روز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سئوالى خودنمايى مى‌كند و آن اين‌كه چرا عصر براى وقوف در عرفات انتخاب شده است؟ اين سئوال را يك يهودى از رسول خدا صلى الله عليه و آله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هم پاسخى لطيف به او داد كه او را راضى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الْعَصْرَ هِيَ السَّاعَةُ الَّتِي عَصَى آدَمُ فِيهَا رَبَّهُ فَفَرَضَ اللَّهُ عَزَّ وَ جَلَّ عَلَى أُمَّتِيَ الْوُقُوفَ وَ التَّضَرُّعَ وَ الدُّعَاءَ فِي أَحَبِّ الْمَوَاضِعِ إِلَيْهِ وَ تَكَفَّلَ لَهُمْ بِالْجَنَّةِ وَ السَّاعَةُ الَّتِي يَنْصَرِفُ بِهَا النَّاسُ هِيَ السَّاعَةُ الَّتِي تَلَقَّى فِيهَا آدَمُ مِنْ رَبِّهِ كَلِمَاتٍ فَتَابَ عَلَيْهِ إِنَّهُ هُوَ التَّوَّابُ الرَّحِيم</w:t>
      </w:r>
      <w:r>
        <w:rPr>
          <w:rFonts w:eastAsia="Amiri" w:cs="Amiri" w:ascii="Amiri" w:hAnsi="Amiri"/>
          <w:color w:val="111111"/>
          <w:sz w:val="28"/>
          <w:szCs w:val="28"/>
          <w:rtl w:val="true"/>
          <w:lang w:bidi="ar-SA"/>
        </w:rPr>
        <w:t xml:space="preserve">». </w:t>
      </w:r>
      <w:r>
        <w:rPr>
          <w:rStyle w:val="FootnoteAnchor"/>
        </w:rPr>
        <w:footnoteReference w:id="529"/>
      </w:r>
      <w:r>
        <w:rPr>
          <w:rFonts w:eastAsia="Times New Roman" w:cs="Times New Roman" w:ascii="Times New Roman" w:hAnsi="Times New Roman"/>
          <w:color w:val="111111"/>
          <w:sz w:val="28"/>
          <w:szCs w:val="28"/>
          <w:lang w:val="en-US" w:bidi="en-US"/>
        </w:rPr>
        <w:t>529</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وقوف در عرفات بعد از عصر اين است كه بعد از عصر ساعتى است كه آدم پروردگار خويش را عصيان كرد و خداوند بر امت من وقوف و گريه و دعا را در بهترين جايگاه واجب گردانيد و اعطاى بهشت آنان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ساعتى كه مردم از عرفات كوچ مى‌كنند، همان ساعتى كه آدم كلماتى را از</w:t>
      </w:r>
    </w:p>
    <w:p>
      <w:pPr>
        <w:pStyle w:val="BookText"/>
        <w:rPr/>
      </w:pPr>
      <w:r>
        <w:rPr>
          <w:rFonts w:ascii="IRNazanin" w:hAnsi="IRNazanin" w:eastAsia="IRNazanin"/>
          <w:color w:val="111111"/>
          <w:sz w:val="28"/>
          <w:sz w:val="28"/>
          <w:szCs w:val="28"/>
          <w:rtl w:val="true"/>
          <w:lang w:bidi="fa-IR"/>
        </w:rPr>
        <w:t>خداوند دريافت كرد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توبه‌پذير و مهربان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سرّ عصر عرفات، عصيان آدم و توبه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گنهكار هم بايد در همين زمان در بهترين مكانهاى روى زمين بايستند و از خدا غفران و بخشش طلب كنند</w:t>
      </w:r>
      <w:r>
        <w:rPr>
          <w:rFonts w:eastAsia="IRNazanin" w:cs="IRNazanin"/>
          <w:color w:val="111111"/>
          <w:sz w:val="28"/>
          <w:szCs w:val="28"/>
          <w:rtl w:val="true"/>
          <w:lang w:bidi="fa-IR"/>
        </w:rPr>
        <w:t>.</w:t>
      </w:r>
      <w:bookmarkStart w:id="465" w:name="pg1713_11843"/>
    </w:p>
    <w:p>
      <w:pPr>
        <w:pStyle w:val="Heading2"/>
        <w:numPr>
          <w:ilvl w:val="1"/>
          <w:numId w:val="1"/>
        </w:numPr>
        <w:rPr/>
      </w:pPr>
      <w:bookmarkStart w:id="466" w:name="__RefHeading___Toc1645273_3650668749"/>
      <w:bookmarkStart w:id="467" w:name="_Toc177"/>
      <w:bookmarkEnd w:id="465"/>
      <w:bookmarkEnd w:id="466"/>
      <w:r>
        <w:rPr>
          <w:rtl w:val="true"/>
        </w:rPr>
        <w:t>فصل هشتم</w:t>
      </w:r>
      <w:r>
        <w:rPr>
          <w:rtl w:val="true"/>
        </w:rPr>
        <w:t xml:space="preserve">: </w:t>
      </w:r>
      <w:r>
        <w:rPr>
          <w:rtl w:val="true"/>
        </w:rPr>
        <w:t>اسرار عرفانى مشعر</w:t>
      </w:r>
      <w:bookmarkEnd w:id="46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1645275_3650668749"/>
      <w:bookmarkStart w:id="469" w:name="_Toc178"/>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 xml:space="preserve">بعد از وقوف به عرفات در غروب شب دهم بر حاجى واجب است از عرفات به سوى مشعر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بايد شب دهم را تا طلوع صبح در آنجا بماند و قبل از طلوع آفتاب از وادى محسّر تجاوز نكند، اين دومين وقوف واجب حج است كه با وقوف در عرفات تكميل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وقوف در مشعرالحرام مستحباتى هم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دلى آرام از عرفات به سوى مشعر متوجه شود، در راه رفتن ميانه‌روى كند، كسى را آزار ندهد، نماز شام و خفتن را تا مزدلفه به تأخير اندازد، از طرف راست راه نزول كند و نيز مستحب است هر مقدار كه ممكن باشد عبادت و استغفار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شايسته است سنگريزه‌هاى رمى در منى را از اين منطقه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آيه‌اى از آيات قرآن به افاضه از عرفات به سوى مشعر اشاره فرموده، غايت آنرا ذكر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 وَاذْكُرُوهُ كَمَا هَدَاكُمْ وَإِنْ كُنتُمْ مِنْ قَبْلِهِ لَمِنْ الضَّالِّينَ</w:t>
      </w:r>
      <w:r>
        <w:rPr>
          <w:rFonts w:eastAsia="Amiri" w:cs="Amiri" w:ascii="Amiri" w:hAnsi="Amiri"/>
          <w:color w:val="111111"/>
          <w:sz w:val="28"/>
          <w:szCs w:val="28"/>
          <w:rtl w:val="true"/>
          <w:lang w:bidi="ar-SA"/>
        </w:rPr>
        <w:t xml:space="preserve">» </w:t>
      </w:r>
      <w:r>
        <w:rPr>
          <w:rStyle w:val="FootnoteAnchor"/>
        </w:rPr>
        <w:footnoteReference w:id="530"/>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هنگام حج طالب روزى خدا باشيد، مرتكب گناهى نشده‌ايد و چون از عرفات بازگشتيد، خدا را در مشعرالحرام ياد كنيد؛ از آن رو كه شما را هدايت كرد، در حاليكه پيش از آن گمراه بوده‌ايد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منطقه سه نام معروف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وجه نامگذارى اين سرزمين به مزدلفه اينگونه بيان شده است كه جبرئيل در ادامه تعليم</w:t>
      </w:r>
      <w:bookmarkStart w:id="470" w:name="pg1713_11846"/>
    </w:p>
    <w:p>
      <w:pPr>
        <w:pStyle w:val="BookText"/>
        <w:rPr/>
      </w:pPr>
      <w:bookmarkEnd w:id="470"/>
      <w:r>
        <w:rPr>
          <w:rFonts w:ascii="Amiri" w:hAnsi="Amiri" w:eastAsia="Amiri" w:cs="Amiri"/>
          <w:color w:val="111111"/>
          <w:sz w:val="28"/>
          <w:sz w:val="28"/>
          <w:szCs w:val="28"/>
          <w:rtl w:val="true"/>
          <w:lang w:bidi="ar-SA"/>
        </w:rPr>
        <w:t>مناسك حج به ابراهيم عليه السلام به ايشان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مشعر نزديك 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ازدلف الى المشعر الحرام فلذلك سميت المزدلفه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اين منطقه را مزدلفه ناميدند</w:t>
      </w:r>
      <w:r>
        <w:rPr>
          <w:rFonts w:eastAsia="Amiri" w:cs="Amiri" w:ascii="Amiri" w:hAnsi="Amiri"/>
          <w:color w:val="111111"/>
          <w:sz w:val="28"/>
          <w:szCs w:val="28"/>
          <w:rtl w:val="true"/>
          <w:lang w:bidi="ar-SA"/>
        </w:rPr>
        <w:t xml:space="preserve">. </w:t>
      </w:r>
      <w:r>
        <w:rPr>
          <w:rStyle w:val="FootnoteAnchor"/>
        </w:rPr>
        <w:footnoteReference w:id="531"/>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نامگذارى توسط جبرئيل امين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نامگذارى اين منطقه به مشعر، براساس فرموده امام سجاد عليه السلام اين است كه اين سرزمين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 و خوف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سوم مشعر،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آدم در اينجا ميان دو نماز مغرب و عشا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الْمُزْدَلِفَةُ جَمْعاً لِأَنَّهُ يُجْمَعُ فِيهَا الْمَغْرِبُ وَ الْعِشَاءُ</w:t>
      </w:r>
      <w:r>
        <w:rPr>
          <w:rFonts w:eastAsia="Amiri" w:cs="Amiri" w:ascii="Amiri" w:hAnsi="Amiri"/>
          <w:color w:val="111111"/>
          <w:sz w:val="28"/>
          <w:szCs w:val="28"/>
          <w:rtl w:val="true"/>
          <w:lang w:bidi="ar-SA"/>
        </w:rPr>
        <w:t xml:space="preserve">». </w:t>
      </w:r>
      <w:r>
        <w:rPr>
          <w:rStyle w:val="FootnoteAnchor"/>
        </w:rPr>
        <w:footnoteReference w:id="532"/>
      </w:r>
      <w:r>
        <w:rPr>
          <w:rFonts w:eastAsia="Times New Roman" w:cs="Times New Roman" w:ascii="Times New Roman" w:hAnsi="Times New Roman"/>
          <w:color w:val="111111"/>
          <w:sz w:val="28"/>
          <w:szCs w:val="28"/>
          <w:lang w:val="en-US" w:bidi="en-US"/>
        </w:rPr>
        <w:t>532</w:t>
      </w:r>
    </w:p>
    <w:p>
      <w:pPr>
        <w:pStyle w:val="BookText"/>
        <w:rPr/>
      </w:pPr>
      <w:r>
        <w:rPr>
          <w:rFonts w:ascii="Amiri" w:hAnsi="Amiri" w:eastAsia="Amiri" w:cs="Amiri"/>
          <w:color w:val="111111"/>
          <w:sz w:val="28"/>
          <w:sz w:val="28"/>
          <w:szCs w:val="28"/>
          <w:rtl w:val="true"/>
          <w:lang w:bidi="ar-SA"/>
        </w:rPr>
        <w:t>وقوف در مشعرالحرام كه درِ ورود به حرم الهى است اسرارى دارد</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645277_3650668749"/>
      <w:bookmarkStart w:id="472" w:name="_Toc179"/>
      <w:bookmarkEnd w:id="471"/>
      <w:r>
        <w:rPr/>
        <w:t>1</w:t>
      </w:r>
      <w:r>
        <w:rPr>
          <w:rtl w:val="true"/>
        </w:rPr>
        <w:t xml:space="preserve">. </w:t>
      </w:r>
      <w:r>
        <w:rPr>
          <w:rtl w:val="true"/>
        </w:rPr>
        <w:t>شميم رحمت‌</w:t>
      </w:r>
      <w:bookmarkEnd w:id="472"/>
    </w:p>
    <w:p>
      <w:pPr>
        <w:pStyle w:val="BookText"/>
        <w:rPr/>
      </w:pPr>
      <w:r>
        <w:rPr>
          <w:rFonts w:ascii="IRNazanin" w:hAnsi="IRNazanin" w:eastAsia="IRNazanin"/>
          <w:color w:val="111111"/>
          <w:sz w:val="28"/>
          <w:sz w:val="28"/>
          <w:szCs w:val="28"/>
          <w:rtl w:val="true"/>
          <w:lang w:bidi="fa-IR"/>
        </w:rPr>
        <w:t>حاجى براى ورود به سرزمين مشعر، از عرفات گذر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پاك شده، تمام هستى خويش را در زلال بخشش الهى شست و شو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اينك از آلودگى‌ها رسته و به وصال حق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حج گزار گواهى مى‌دهد خداوند به او اقبال كرده بعد از آنكه شايد در گذشته به او ادبار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ورود به مشعر اذن دخول به حرم مى‌خواهد او هم اينك در برابر درهاى رحمت الهى ايستاده است و شميم رحمت و عطوفت الهى را بر گونه خويش احساس مى‌كند، خلعت قبول به تن كرده از حريم فرشتگان خدا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تمامى گناهان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كوچك و 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عرفان بر زمين گذارد و قلب آلوده خويش را پاك كند، او در مشعر به قصد تقرب آمده است، او آمده تا خود را در اقيانوس بيكران الهى غرق 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گزار در مشعر فروغ تابنده برق رحمت را در مى‌يابد، آنگونه كه موسى در راه مدين در شب تاريك ناگاه در فضاى مبهم شب شعله آتشى ديد و به سوى آن روانه شد و از همين جا نبوت و رسالت او شكل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رَأَى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533"/>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آتشى ديد</w:t>
      </w:r>
      <w:r>
        <w:rPr>
          <w:rFonts w:eastAsia="IRNazanin" w:cs="IRNazanin"/>
          <w:color w:val="111111"/>
          <w:sz w:val="28"/>
          <w:szCs w:val="28"/>
          <w:rtl w:val="true"/>
          <w:lang w:bidi="fa-IR"/>
        </w:rPr>
        <w:t>».</w:t>
      </w:r>
      <w:bookmarkStart w:id="473" w:name="pg1713_11847"/>
    </w:p>
    <w:p>
      <w:pPr>
        <w:pStyle w:val="BookText"/>
        <w:rPr/>
      </w:pPr>
      <w:bookmarkEnd w:id="473"/>
      <w:r>
        <w:rPr>
          <w:rFonts w:ascii="IRNazanin" w:hAnsi="IRNazanin" w:eastAsia="IRNazanin"/>
          <w:color w:val="111111"/>
          <w:sz w:val="28"/>
          <w:sz w:val="28"/>
          <w:szCs w:val="28"/>
          <w:rtl w:val="true"/>
          <w:lang w:bidi="fa-IR"/>
        </w:rPr>
        <w:t>چراغ صاعقه آن سحاب روشن بادكه زد به خرمن ما آتش محبت او</w:t>
      </w:r>
    </w:p>
    <w:p>
      <w:pPr>
        <w:pStyle w:val="BookText"/>
        <w:rPr/>
      </w:pPr>
      <w:r>
        <w:rPr>
          <w:rFonts w:ascii="IRNazanin" w:hAnsi="IRNazanin" w:eastAsia="IRNazanin"/>
          <w:color w:val="111111"/>
          <w:sz w:val="28"/>
          <w:sz w:val="28"/>
          <w:szCs w:val="28"/>
          <w:rtl w:val="true"/>
          <w:lang w:bidi="fa-IR"/>
        </w:rPr>
        <w:t>برق رحمت درخششى از آسمان ربوبيت است كه به چشم سالك مى‌زند تا او را به درون خانه آورد و به درون مأمن نجات بخواند، رحمت الهى پرتو تجلى اوست كه به بركت ولايت در قلب سالك مى‌تابد، او را بى قرار كرده، باعث بعثت درونى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رحمت شايد سوزنده و كشنده هم باشد البته كشنده انانيت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شميم رحمت اميد بخش و روح افزاست، رنجها را به راحتى و آسودگى تبديل مى‌كند، اضطراب‌ها، نگرانيها و آلام را مى‌برد و با پرتو افشانى خويش، جمال الهى را به سالك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عارفان زبان حال خويش را چنين سروده است </w:t>
      </w:r>
      <w:r>
        <w:rPr>
          <w:rStyle w:val="FootnoteAnchor"/>
        </w:rPr>
        <w:footnoteReference w:id="534"/>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الخلق طراً فى هواكاوايتمت العيال لكى اراكا</w:t>
      </w:r>
    </w:p>
    <w:p>
      <w:pPr>
        <w:pStyle w:val="BookText"/>
        <w:rPr/>
      </w:pPr>
      <w:r>
        <w:rPr>
          <w:rFonts w:ascii="Amiri" w:hAnsi="Amiri" w:eastAsia="Amiri" w:cs="Amiri"/>
          <w:color w:val="111111"/>
          <w:sz w:val="28"/>
          <w:sz w:val="28"/>
          <w:szCs w:val="28"/>
          <w:rtl w:val="true"/>
          <w:lang w:bidi="ar-SA"/>
        </w:rPr>
        <w:t xml:space="preserve">فلو قطعتنى فى الحبّ اربالما حنّ الفؤاد الى سواكا </w:t>
      </w:r>
      <w:r>
        <w:rPr>
          <w:rStyle w:val="FootnoteAnchor"/>
        </w:rPr>
        <w:footnoteReference w:id="535"/>
      </w:r>
      <w:r>
        <w:rPr>
          <w:rFonts w:eastAsia="Times New Roman" w:cs="Times New Roman" w:ascii="Times New Roman" w:hAnsi="Times New Roman"/>
          <w:color w:val="111111"/>
          <w:sz w:val="28"/>
          <w:szCs w:val="28"/>
          <w:lang w:val="en-US" w:bidi="en-US"/>
        </w:rPr>
        <w:t>535</w:t>
      </w:r>
    </w:p>
    <w:p>
      <w:pPr>
        <w:pStyle w:val="BookText"/>
        <w:rPr/>
      </w:pPr>
      <w:r>
        <w:rPr>
          <w:rFonts w:ascii="IRNazanin" w:hAnsi="IRNazanin" w:eastAsia="IRNazanin"/>
          <w:color w:val="111111"/>
          <w:sz w:val="28"/>
          <w:sz w:val="28"/>
          <w:szCs w:val="28"/>
          <w:rtl w:val="true"/>
          <w:lang w:bidi="fa-IR"/>
        </w:rPr>
        <w:t>آسمان مشعر سرشار از باران رحمت است، ابرهاى بركات آنجا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زائر با دلى پاك و ضميرى آرام بر اين سرزمين گام نهد، ابرهاى رحمت او را فرا گرفته، آنچه در درون دارند به او تقديم مى‌كنند، رحمت خدا در اين سرزمين از ساحت لطف او مى‌بارد و آسمان شادمانه به روى زائر خدا لبخند مى‌زند، جوى سرفرازى و عزت در اين دره جارى است و سنگريزه‌هاى رمى شيطان در اين سرزمين اميد رحمت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ظلمانى و غوغاى مشعرتداعى مى‌كند صحراى محشر</w:t>
      </w:r>
    </w:p>
    <w:p>
      <w:pPr>
        <w:pStyle w:val="BookText"/>
        <w:rPr/>
      </w:pPr>
      <w:r>
        <w:rPr>
          <w:rFonts w:ascii="Amiri" w:hAnsi="Amiri" w:eastAsia="Amiri" w:cs="Amiri"/>
          <w:color w:val="111111"/>
          <w:sz w:val="28"/>
          <w:sz w:val="28"/>
          <w:szCs w:val="28"/>
          <w:rtl w:val="true"/>
          <w:lang w:bidi="ar-SA"/>
        </w:rPr>
        <w:t>سفيدى در سياهى مى‌زند موج‌بود خاك بيابان هم معطر</w:t>
      </w:r>
    </w:p>
    <w:p>
      <w:pPr>
        <w:pStyle w:val="Heading3"/>
        <w:numPr>
          <w:ilvl w:val="2"/>
          <w:numId w:val="1"/>
        </w:numPr>
        <w:rPr/>
      </w:pPr>
      <w:bookmarkStart w:id="474" w:name="__RefHeading___Toc1645279_3650668749"/>
      <w:bookmarkStart w:id="475" w:name="_Toc180"/>
      <w:bookmarkEnd w:id="474"/>
      <w:r>
        <w:rPr/>
        <w:t>2</w:t>
      </w:r>
      <w:r>
        <w:rPr>
          <w:rtl w:val="true"/>
        </w:rPr>
        <w:t xml:space="preserve">. </w:t>
      </w:r>
      <w:r>
        <w:rPr>
          <w:rtl w:val="true"/>
        </w:rPr>
        <w:t>توشه تقوا</w:t>
      </w:r>
      <w:bookmarkEnd w:id="47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اسرار مزدلفه، برگرفتن توشه تقوا براى فرداى تنهايى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مجدد به حريم</w:t>
      </w:r>
    </w:p>
    <w:p>
      <w:pPr>
        <w:pStyle w:val="BookText"/>
        <w:rPr/>
      </w:pPr>
      <w:r>
        <w:rPr>
          <w:rFonts w:ascii="IRNazanin" w:hAnsi="IRNazanin" w:eastAsia="IRNazanin"/>
          <w:color w:val="111111"/>
          <w:sz w:val="28"/>
          <w:sz w:val="28"/>
          <w:szCs w:val="28"/>
          <w:rtl w:val="true"/>
          <w:lang w:bidi="fa-IR"/>
        </w:rPr>
        <w:t>حرم، بايد تصميم جدى گرفت تا معاصى را ترك كرد، از نادانى دور شد و به سمت علم و بصيرت رفت، قصد تقوا نمود و دل خويش را با خوف الهى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حديث شبلى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مَشَيْتَ بِمُزْدَلِفَةَ وَ لَقَطْتَ مِنْهَا الْحَصَى نَوَيْتَ أَنَّكَ رَفَعْتَ عَنْكَ كُلَّ مَعْصِيَةٍ وَ جَهْلٍ وَ ثَبَّتَّ كُلَّ عِلْمٍ وَ عَمَلٍ قَالَ لَا قَالَ فَعِنْدَ مَا مَرَرْتَ بِالْمَشْعَرِ الْحَرَامِ نَوَيْتَ أَنَّكَ أَشْعَرْتَ قَلْبَكَ إِشْعَارَ أَهْلِ التَّقْوَى وَ الْخَوْفَ لِلَّهِ عَزَّ وَ جَلَّ قَالَ لَا قَالَ فَمَا مَرَرْتَ بِالْعَلَمَيْنِ وَ لَا صَلَّيْتَ رَكْعَتَيْنِ وَ لَا مَشَيْتَ بِالْمُزْدَلِفَةِ وَ لَا رَفَعْتَ مِنْهَا الْحَصَى وَ لَا مَرَرْتَ بِالْمَشْعَرِ الْحَرَام</w:t>
      </w:r>
      <w:r>
        <w:rPr>
          <w:rFonts w:eastAsia="Amiri" w:cs="Amiri" w:ascii="Amiri" w:hAnsi="Amiri"/>
          <w:color w:val="111111"/>
          <w:sz w:val="28"/>
          <w:szCs w:val="28"/>
          <w:rtl w:val="true"/>
          <w:lang w:bidi="ar-SA"/>
        </w:rPr>
        <w:t xml:space="preserve">». </w:t>
      </w:r>
      <w:r>
        <w:rPr>
          <w:rStyle w:val="FootnoteAnchor"/>
        </w:rPr>
        <w:footnoteReference w:id="536"/>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مزدلفه رفتى و از آنجا سنگريزه جمع كردى نيت كردى كه هر معصيت و نادانى را از خويش بزدايى و هر علم و عمل صالحى را در خود ملكه سازى؟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مشعرالحرام گذر كردى، نيت كردى كه دلت را با بينش اهل تقوا و خوف از خدا بيارايى؟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مزدلفه رفته‌اى، نه از آن سنگريزه برداشته‌اى و نه از مشعر الحرام عبور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مشعر بايد خود را براى مبارزه با شيطان درون و بيرون آماده كرد، شب مشعر شب اشك و شعور است، شب مناجات و بازگشت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نشانه شعور انسان گسسته از هوسهاست، مشعر محل معاشقه با آفريننده زيبا رويان عالم است، در اين شب بايد دلى سوخته و وجودى شعله‌ور را به خدا تقديم داشت، شيفتگان الهى به شب‌زنده‌دارى پرداخته و از روزهاى سخت تنهايى نجوا به لب دارند، در اين شب صاحبدلان عاشق سر بر خاك بندگى مى‌سايند، دقايق را غنيمت شمرده، هر لحظه به دنبال گنج بى پايان معرفت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كعبه چنان مى‌دواندنم به نشاطكه خارهاى مغيلان حرير مى‌آيد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بيداردلان شيفته و با معرفت اشك‌هاى صداقت بر گونه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پشيمانى بر زبان دارند و حسرت درونى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آمده‌اند كه باز گردند، در اين شب بايد آه و ناله گنهكاران چاره سازد، عاصيان تا فرصت باقى است راز و نياز كنند، خواب دنيوى را كنار گذارند و براى</w:t>
      </w:r>
    </w:p>
    <w:p>
      <w:pPr>
        <w:pStyle w:val="BookText"/>
        <w:rPr/>
      </w:pPr>
      <w:r>
        <w:rPr>
          <w:rFonts w:ascii="Amiri" w:hAnsi="Amiri" w:eastAsia="Amiri" w:cs="Amiri"/>
          <w:color w:val="111111"/>
          <w:sz w:val="28"/>
          <w:sz w:val="28"/>
          <w:szCs w:val="28"/>
          <w:rtl w:val="true"/>
          <w:lang w:bidi="ar-SA"/>
        </w:rPr>
        <w:t>آينده خويش دعا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سبحان به داود نبى عليه السلام وحى فرمود </w:t>
      </w:r>
      <w:r>
        <w:rPr>
          <w:rStyle w:val="FootnoteAnchor"/>
        </w:rPr>
        <w:footnoteReference w:id="537"/>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است كسى كه دعوى محبت ما كند و چون شب در آيد پهلو بر بستر غفلت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دوست، خلوت با دوست را دوست دارد؟ پس دوستان را با خواب چه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مشعر خودنگهدارى و تقواست، تقوا جهاد با نفس است كه مراتب سه گانه‌اى دارد </w:t>
      </w:r>
      <w:r>
        <w:rPr>
          <w:rStyle w:val="FootnoteAnchor"/>
        </w:rPr>
        <w:footnoteReference w:id="538"/>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مرتبه آن تقواى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بعدى، تقواى از شبهات و آخرين مرحله آن، پرهيز از ماسواست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سه مرتبه انسان به مقام تخليه مى‌رسد، درونش از آلودگى‌ها پاك شده، ضميرى طاهر پيدا مى‌كند، بعد از اين دو، گام ديگر بر سالك لازم است؛ يكى تحليه است در اين مرحله صفات نيك در نفس انسان جاى مى‌گيرد و ديگرى تجليه است كه در اين مرتبه، انوار الهى سرّ انسان را جلا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آدمى را پاك مى‌كند وطهارت از گناه ضمير انسان را روشن ساخته، حالت تضرع و خشوع در قلب انسان پايدار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مؤمنان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مشعر الحرام از حرم قرار داده شده است؟ ايشان فرمود </w:t>
      </w:r>
      <w:r>
        <w:rPr>
          <w:rStyle w:val="FootnoteAnchor"/>
        </w:rPr>
        <w:footnoteReference w:id="539"/>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لَمَّا أَذِنَ لَهُمْ بِالدُّخُولِ وَقَفَهُمْ بِالْحِجَابِ الثَّانِي فَلَمَّا طَالَ تَضَرُّعُهُمْ بِهَا أَذِنَ لَهُمْ لِتَقْرِيبِ قُرْبَانِهِمْ فَلَمَّا قَضَوْا تَفَثَهُمْ تَطَهَّرُوا بِهَا مِنَ الذُّنُوبِ الَّتِي كَانَتْ حِجَاباً بَيْنَهُمْ وَ بَيْنَهُ أَذِنَ لَهُمْ بِالزِّيَارَةِ عَلَى الطَّهَارَة</w:t>
      </w:r>
      <w:r>
        <w:rPr>
          <w:rFonts w:eastAsia="Amiri" w:cs="Amiri" w:ascii="Amiri" w:hAnsi="Amiri"/>
          <w:color w:val="111111"/>
          <w:sz w:val="28"/>
          <w:szCs w:val="28"/>
          <w:rtl w:val="true"/>
          <w:lang w:bidi="ar-SA"/>
        </w:rPr>
        <w:t xml:space="preserve">». </w:t>
      </w:r>
      <w:r>
        <w:rPr>
          <w:rStyle w:val="FootnoteAnchor"/>
        </w:rPr>
        <w:footnoteReference w:id="540"/>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اجازه ورود به زائران را در آستانه در دوم نگهداشته است و چون ناله و دعايشان طول بكشد، به آنان اجازه مى‌دهد كه قربانى خود را پيش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آلودگى خود را رها كنند و از گناهانى كه ميان خدا و آنان حجاب بود، پاك شوند به آنان اجازه مى‌دهد كه با پاكى به زيارت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از گناه پاك شد، لايق بهشت مى‌شود، 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احيا الليالى الاربع و 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التروية و ليلة عرفة، وليلة النحر و ليلة الفطر</w:t>
      </w:r>
      <w:r>
        <w:rPr>
          <w:rFonts w:eastAsia="Amiri" w:cs="Amiri" w:ascii="Amiri" w:hAnsi="Amiri"/>
          <w:color w:val="111111"/>
          <w:sz w:val="28"/>
          <w:szCs w:val="28"/>
          <w:rtl w:val="true"/>
          <w:lang w:bidi="ar-SA"/>
        </w:rPr>
        <w:t xml:space="preserve">» </w:t>
      </w:r>
      <w:r>
        <w:rPr>
          <w:rStyle w:val="FootnoteAnchor"/>
        </w:rPr>
        <w:footnoteReference w:id="541"/>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اين چهار شب را شب زنده‌دارى كند، بهشت براى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ترويه، شب عرفه، شب عيد قربان و شب عيد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حديث مصباح الشريعه وقوف مزدلفه را جهت كسب تقوا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براى صعود است، مشعر براى اعتلاى روح به عالم بالاست؛ چنانكه انسان از كوه بالا ميرود، بايد منازل و پلكان صعود، كمال، توحيد و فنا را يك به يك بپيمايد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اتَّقِهِ بِمُزْدَلِفَةَ وَ اصْعَدْ بِرُوحِكَ إِلَى الْمَلَإِ الْأَعْلَى بِصُعُودِكَ إِلَى الْجَبَل</w:t>
      </w:r>
      <w:r>
        <w:rPr>
          <w:rFonts w:eastAsia="Amiri" w:cs="Amiri" w:ascii="Amiri" w:hAnsi="Amiri"/>
          <w:color w:val="111111"/>
          <w:sz w:val="28"/>
          <w:szCs w:val="28"/>
          <w:rtl w:val="true"/>
          <w:lang w:bidi="ar-SA"/>
        </w:rPr>
        <w:t xml:space="preserve">». </w:t>
      </w:r>
      <w:r>
        <w:rPr>
          <w:rStyle w:val="FootnoteAnchor"/>
        </w:rPr>
        <w:footnoteReference w:id="542"/>
      </w:r>
      <w:r>
        <w:rPr>
          <w:rFonts w:eastAsia="Times New Roman" w:cs="Times New Roman" w:ascii="Times New Roman" w:hAnsi="Times New Roman"/>
          <w:color w:val="111111"/>
          <w:sz w:val="28"/>
          <w:szCs w:val="28"/>
          <w:lang w:val="en-US" w:bidi="en-US"/>
        </w:rPr>
        <w:t>542</w:t>
      </w:r>
    </w:p>
    <w:p>
      <w:pPr>
        <w:pStyle w:val="BookText"/>
        <w:rPr/>
      </w:pPr>
      <w:r>
        <w:rPr>
          <w:rFonts w:ascii="IRNazanin" w:hAnsi="IRNazanin" w:eastAsia="IRNazanin"/>
          <w:color w:val="111111"/>
          <w:sz w:val="28"/>
          <w:sz w:val="28"/>
          <w:szCs w:val="28"/>
          <w:rtl w:val="true"/>
          <w:lang w:bidi="fa-IR"/>
        </w:rPr>
        <w:t>عرفات مقام وحدت است و مشعر مقام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حاجى بايد مشاعر صعودى و معنوى وقوف پيدا كند تا حكمت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مدارك انسانى است و قواى ادراكى بايد در اختيار انسان باشد كه اگر چنين شد، سالك به مقام نفى خواطر نايل مى‌شود و در اين صورت قادر است خلع بدن كند؛ خلع بدن يا موت اختيارى از شرايط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مشعر، تهجد و راز و نياز با خداست، در اين شب بايد تصميم تقوا گرفت و رويه پرهيزكارى پيشه كرد، عاشقان شب مشعر ذكر خدا مى‌گويند تا خدا كنارشان نشنيد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جَلِيسَ الذَّاكِرِينَ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اوقلب آنها را آرام مى‌كند و شيرينى ديدار خويش را در كام آنها مى‌نشاند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على الديار ديار ليلى‌اقبل ذالجدار و ذالجدارا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حب الديار شغفن قلبى‌و لكن حب من سكن الديارا </w:t>
      </w:r>
      <w:r>
        <w:rPr>
          <w:rStyle w:val="FootnoteAnchor"/>
        </w:rPr>
        <w:footnoteReference w:id="543"/>
      </w:r>
      <w:r>
        <w:rPr>
          <w:rFonts w:eastAsia="Times New Roman" w:cs="Times New Roman" w:ascii="Times New Roman" w:hAnsi="Times New Roman"/>
          <w:color w:val="111111"/>
          <w:sz w:val="28"/>
          <w:szCs w:val="28"/>
          <w:lang w:val="en-US" w:bidi="en-US"/>
        </w:rPr>
        <w:t>543</w:t>
      </w:r>
      <w:bookmarkStart w:id="476" w:name="pg1713_11851"/>
    </w:p>
    <w:p>
      <w:pPr>
        <w:pStyle w:val="Heading2"/>
        <w:numPr>
          <w:ilvl w:val="1"/>
          <w:numId w:val="1"/>
        </w:numPr>
        <w:rPr/>
      </w:pPr>
      <w:bookmarkStart w:id="477" w:name="__RefHeading___Toc1645281_3650668749"/>
      <w:bookmarkStart w:id="478" w:name="_Toc181"/>
      <w:bookmarkEnd w:id="476"/>
      <w:bookmarkEnd w:id="477"/>
      <w:r>
        <w:rPr>
          <w:rtl w:val="true"/>
        </w:rPr>
        <w:t>فصل نهم</w:t>
      </w:r>
      <w:r>
        <w:rPr>
          <w:rtl w:val="true"/>
        </w:rPr>
        <w:t xml:space="preserve">: </w:t>
      </w:r>
      <w:r>
        <w:rPr>
          <w:rtl w:val="true"/>
        </w:rPr>
        <w:t>اسرار عرفانى منى، رمى، قربانى و حلق‌</w:t>
      </w:r>
      <w:bookmarkEnd w:id="47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9" w:name="__RefHeading___Toc1645283_3650668749"/>
      <w:bookmarkStart w:id="480" w:name="_Toc182"/>
      <w:bookmarkEnd w:id="479"/>
      <w:r>
        <w:rPr>
          <w:rtl w:val="true"/>
        </w:rPr>
        <w:t>اشاره</w:t>
      </w:r>
      <w:bookmarkStart w:id="481" w:name="pg1713_11853"/>
      <w:bookmarkEnd w:id="480"/>
    </w:p>
    <w:p>
      <w:pPr>
        <w:pStyle w:val="Heading3"/>
        <w:numPr>
          <w:ilvl w:val="2"/>
          <w:numId w:val="1"/>
        </w:numPr>
        <w:rPr/>
      </w:pPr>
      <w:bookmarkStart w:id="482" w:name="__RefHeading___Toc1645285_3650668749"/>
      <w:bookmarkStart w:id="483" w:name="_Toc183"/>
      <w:bookmarkEnd w:id="481"/>
      <w:bookmarkEnd w:id="482"/>
      <w:r>
        <w:rPr>
          <w:rtl w:val="true"/>
        </w:rPr>
        <w:t>اسرار منى‌</w:t>
      </w:r>
      <w:bookmarkEnd w:id="483"/>
    </w:p>
    <w:p>
      <w:pPr>
        <w:pStyle w:val="Heading4"/>
        <w:numPr>
          <w:ilvl w:val="3"/>
          <w:numId w:val="1"/>
        </w:numPr>
        <w:rPr/>
      </w:pPr>
      <w:bookmarkStart w:id="484" w:name="__RefHeading___Toc1645287_3650668749"/>
      <w:bookmarkStart w:id="485" w:name="_Toc184"/>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 xml:space="preserve">حجاج بيت اللَّه‌الحرام پس از طلوع آفتاب روز دهم ذى‌حجه از مشعر به سمت منى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تا در اين سرزمين اعمال خاصى را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منى سه چيز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قربانى و تقصير يا حلق</w:t>
      </w:r>
      <w:r>
        <w:rPr>
          <w:rFonts w:eastAsia="IRNazanin" w:cs="IRNazanin"/>
          <w:color w:val="111111"/>
          <w:sz w:val="28"/>
          <w:szCs w:val="28"/>
          <w:rtl w:val="true"/>
          <w:lang w:bidi="fa-IR"/>
        </w:rPr>
        <w:t xml:space="preserve">. </w:t>
      </w:r>
      <w:r>
        <w:rPr>
          <w:rStyle w:val="FootnoteAnchor"/>
        </w:rPr>
        <w:footnoteReference w:id="544"/>
      </w:r>
      <w:r>
        <w:rPr>
          <w:rFonts w:eastAsia="Times New Roman" w:cs="Times New Roman" w:ascii="Times New Roman" w:hAnsi="Times New Roman"/>
          <w:color w:val="111111"/>
          <w:sz w:val="28"/>
          <w:szCs w:val="28"/>
          <w:lang w:val="en-US" w:bidi="en-US"/>
        </w:rPr>
        <w:t>544</w:t>
      </w:r>
    </w:p>
    <w:p>
      <w:pPr>
        <w:pStyle w:val="Heading4"/>
        <w:numPr>
          <w:ilvl w:val="3"/>
          <w:numId w:val="1"/>
        </w:numPr>
        <w:rPr/>
      </w:pPr>
      <w:bookmarkStart w:id="486" w:name="__RefHeading___Toc1645289_3650668749"/>
      <w:bookmarkStart w:id="487" w:name="_Toc185"/>
      <w:bookmarkEnd w:id="486"/>
      <w:r>
        <w:rPr>
          <w:rtl w:val="true"/>
        </w:rPr>
        <w:t>يك</w:t>
      </w:r>
      <w:r>
        <w:rPr>
          <w:rtl w:val="true"/>
        </w:rPr>
        <w:t xml:space="preserve">) </w:t>
      </w:r>
      <w:r>
        <w:rPr>
          <w:rtl w:val="true"/>
        </w:rPr>
        <w:t>ياد خدا</w:t>
      </w:r>
      <w:bookmarkEnd w:id="487"/>
    </w:p>
    <w:p>
      <w:pPr>
        <w:pStyle w:val="BookText"/>
        <w:rPr/>
      </w:pPr>
      <w:r>
        <w:rPr>
          <w:rFonts w:ascii="IRNazanin" w:hAnsi="IRNazanin" w:eastAsia="IRNazanin"/>
          <w:color w:val="111111"/>
          <w:sz w:val="28"/>
          <w:sz w:val="28"/>
          <w:szCs w:val="28"/>
          <w:rtl w:val="true"/>
          <w:lang w:bidi="fa-IR"/>
        </w:rPr>
        <w:t>خداوند كوچ كردن از عرفات و وقوف در مشعر را همراه با ذكر خود بيان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xml:space="preserve">» </w:t>
      </w:r>
      <w:r>
        <w:rPr>
          <w:rStyle w:val="FootnoteAnchor"/>
        </w:rPr>
        <w:footnoteReference w:id="545"/>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عرفات بازگشتيد، خدا را در مشعرالحرام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افاضه از مشعر به سمت منى را قرين استغفار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وَاسْتَغْفِرُوا اللَّهَ إِنَّ اللَّهَ غَفُورٌ رَحِيمٌ</w:t>
      </w:r>
      <w:r>
        <w:rPr>
          <w:rFonts w:eastAsia="Amiri" w:cs="Amiri" w:ascii="Amiri" w:hAnsi="Amiri"/>
          <w:color w:val="111111"/>
          <w:sz w:val="28"/>
          <w:szCs w:val="28"/>
          <w:rtl w:val="true"/>
          <w:lang w:bidi="ar-SA"/>
        </w:rPr>
        <w:t xml:space="preserve">» </w:t>
      </w:r>
      <w:r>
        <w:rPr>
          <w:rStyle w:val="FootnoteAnchor"/>
        </w:rPr>
        <w:footnoteReference w:id="546"/>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آنجا كه ديگر مردم باز مى‌گردند شما نيز باز گرديد و از خدا آمرزش بخواهيد كه آمرزنده و مهربان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در پايان مناسك منى هم بر ذكر خود تأكيد مجدد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 xml:space="preserve">» </w:t>
      </w:r>
      <w:r>
        <w:rPr>
          <w:rStyle w:val="FootnoteAnchor"/>
        </w:rPr>
        <w:footnoteReference w:id="547"/>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مناسكتان را به جاى آورديد، همچنان كه پدران خويش را ياد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ميان آيات مزبور مشترك است،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در عصر جاهليت محل مناسبى به حساب مى‌آمد؛ زيرا مشركان در آنجا بتكده‌اى براى خويش احداث كرده و بتهاى خويش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رسم جاهليت اين بود كه پس از انجام مناسك در منى گرد هم مى‌آمدند و به ذكر نياكان و تبار خويش چه با نظم و چه با نثر مى‌پرداختند، ارزشهاى قبيله‌اى خود را مى‌ستودند و از قدرت آنها در جنگاورى 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اعراب جاهلى در اين سرزمين فخرفروشى كرده، به ياد آن به خود مى‌باليدند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رسم جاهلى را سرزنش كرد و بر اين نكته سرانگشت تأكيد گزارد كه اين سرزمين محلى براى ياد نياكان نيست، بلكه جايگاه ياد خداست و در اين بيابان بايد ذكر او گفت، از او غفران و رحمت خواست، به درگاه او پناه برد و دنيا و آخرت را از او درخواست نمود؛ بنابراين سرزمين منى محل ياد خدا، اخلاص دين براى او، توجه به معارف توحيدى و ارج گزاردن نعمت‌ها و بركات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سرشار از نام خداست، اما در اين سرزمين محبت او، ياد او و مباهات به او تأكيد دو چندان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نسيمى از صباى دوست دارم‌به گوش دل نداى دوست دارم</w:t>
      </w:r>
    </w:p>
    <w:p>
      <w:pPr>
        <w:pStyle w:val="BookText"/>
        <w:rPr/>
      </w:pPr>
      <w:r>
        <w:rPr>
          <w:rFonts w:ascii="IRNazanin" w:hAnsi="IRNazanin" w:eastAsia="IRNazanin"/>
          <w:color w:val="111111"/>
          <w:sz w:val="28"/>
          <w:sz w:val="28"/>
          <w:szCs w:val="28"/>
          <w:rtl w:val="true"/>
          <w:lang w:bidi="fa-IR"/>
        </w:rPr>
        <w:t>ميان اين همه دلبستگى‌هاتمنّاى مناى دوست دارم</w:t>
      </w:r>
    </w:p>
    <w:p>
      <w:pPr>
        <w:pStyle w:val="BookText"/>
        <w:rPr/>
      </w:pPr>
      <w:r>
        <w:rPr>
          <w:rFonts w:ascii="Amiri" w:hAnsi="Amiri" w:eastAsia="Amiri" w:cs="Amiri"/>
          <w:color w:val="111111"/>
          <w:sz w:val="28"/>
          <w:sz w:val="28"/>
          <w:szCs w:val="28"/>
          <w:rtl w:val="true"/>
          <w:lang w:bidi="ar-SA"/>
        </w:rPr>
        <w:t>اين مطلب در يكى از سخنان امام صادق عليه السلام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ايشان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كَذِكْرِكُمْ آبَاءَكُمْ</w:t>
      </w:r>
      <w:r>
        <w:rPr>
          <w:rFonts w:eastAsia="Amiri" w:cs="Amiri" w:ascii="Amiri" w:hAnsi="Amiri"/>
          <w:color w:val="111111"/>
          <w:sz w:val="28"/>
          <w:szCs w:val="28"/>
          <w:rtl w:val="true"/>
          <w:lang w:bidi="ar-SA"/>
        </w:rPr>
        <w:t xml:space="preserve">» </w:t>
      </w:r>
      <w:r>
        <w:rPr>
          <w:rStyle w:val="FootnoteAnchor"/>
        </w:rPr>
        <w:footnoteReference w:id="548"/>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الْمُشْرِكُونَ يَفْتَخِرُونَ بِمِنًى إِذَا كَانَ أَيَّامُ التَّشْرِيقِ فَيَقُولُونَ كَانَ أَبُونَا كَذَا وَ كَانَ أَبُونَا كَذَا فَيَذْكُرُونَ فَضْلَهُم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مشركان در روزهاى تشريق در منى به نياكان خود افتخار مى‌كردند و</w:t>
      </w:r>
      <w:bookmarkStart w:id="488" w:name="pg1713_11855"/>
    </w:p>
    <w:p>
      <w:pPr>
        <w:pStyle w:val="BookText"/>
        <w:rPr/>
      </w:pPr>
      <w:bookmarkEnd w:id="488"/>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چنين و چنان بودند و فضايل آنها را ياد مى‌كردند</w:t>
      </w:r>
      <w:r>
        <w:rPr>
          <w:rFonts w:eastAsia="IRNazanin" w:cs="IRNazanin"/>
          <w:color w:val="111111"/>
          <w:sz w:val="28"/>
          <w:szCs w:val="28"/>
          <w:rtl w:val="true"/>
          <w:lang w:bidi="fa-IR"/>
        </w:rPr>
        <w:t xml:space="preserve">». </w:t>
      </w:r>
      <w:r>
        <w:rPr>
          <w:rStyle w:val="FootnoteAnchor"/>
        </w:rPr>
        <w:footnoteReference w:id="549"/>
      </w:r>
      <w:r>
        <w:rPr>
          <w:rFonts w:eastAsia="Times New Roman" w:cs="Times New Roman" w:ascii="Times New Roman" w:hAnsi="Times New Roman"/>
          <w:color w:val="111111"/>
          <w:sz w:val="28"/>
          <w:szCs w:val="28"/>
          <w:lang w:val="en-US" w:bidi="en-US"/>
        </w:rPr>
        <w:t>549</w:t>
      </w:r>
    </w:p>
    <w:p>
      <w:pPr>
        <w:pStyle w:val="BookText"/>
        <w:rPr/>
      </w:pPr>
      <w:r>
        <w:rPr>
          <w:rFonts w:ascii="IRNazanin" w:hAnsi="IRNazanin" w:eastAsia="IRNazanin"/>
          <w:color w:val="111111"/>
          <w:sz w:val="28"/>
          <w:sz w:val="28"/>
          <w:szCs w:val="28"/>
          <w:rtl w:val="true"/>
          <w:lang w:bidi="fa-IR"/>
        </w:rPr>
        <w:t>زبان به سرّ ذكر واقف نيايد بلكه اسرار ذكر را دل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چيست؟ گفتن او و ياد و نام بردن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ديده او را عيان ديدن، شعاع خورشيد او را در آسمان دل نظاره كردن، ملك و ملكوت را سرشار از ياد او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از خود بيرون رود چنانكه مار از پوست بيرون مى‌رود؛ تا بفهمد حقيقت همه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دوگانگى برخاست، به سراى وحدت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غرقه نور معرفت ساخت، يكسان زيست و يك سو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دو چشم داده، آنگاه كه به خود مى‌نگرد، سراسر عيب است و كاستى و آنگاه كه به او خيره مى‌شود، همه حسن است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خواجه عبداللَّه انصارى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چون در تو نگرم، مى‌نازم و چون به خود مى‌نگرم مى‌گدازم</w:t>
      </w:r>
      <w:r>
        <w:rPr>
          <w:rFonts w:eastAsia="IRNazanin" w:cs="IRNazanin"/>
          <w:color w:val="111111"/>
          <w:sz w:val="28"/>
          <w:szCs w:val="28"/>
          <w:rtl w:val="true"/>
          <w:lang w:bidi="fa-IR"/>
        </w:rPr>
        <w:t xml:space="preserve">». </w:t>
      </w:r>
      <w:r>
        <w:rPr>
          <w:rStyle w:val="FootnoteAnchor"/>
        </w:rPr>
        <w:footnoteReference w:id="550"/>
      </w:r>
      <w:r>
        <w:rPr>
          <w:rFonts w:eastAsia="Times New Roman" w:cs="Times New Roman" w:ascii="Times New Roman" w:hAnsi="Times New Roman"/>
          <w:color w:val="111111"/>
          <w:sz w:val="28"/>
          <w:szCs w:val="28"/>
          <w:lang w:val="en-US" w:bidi="en-US"/>
        </w:rPr>
        <w:t>550</w:t>
      </w:r>
    </w:p>
    <w:p>
      <w:pPr>
        <w:pStyle w:val="Heading4"/>
        <w:numPr>
          <w:ilvl w:val="3"/>
          <w:numId w:val="1"/>
        </w:numPr>
        <w:rPr/>
      </w:pPr>
      <w:bookmarkStart w:id="489" w:name="__RefHeading___Toc1645291_3650668749"/>
      <w:bookmarkStart w:id="490" w:name="_Toc186"/>
      <w:bookmarkEnd w:id="489"/>
      <w:r>
        <w:rPr>
          <w:rtl w:val="true"/>
        </w:rPr>
        <w:t>دو</w:t>
      </w:r>
      <w:r>
        <w:rPr>
          <w:rtl w:val="true"/>
        </w:rPr>
        <w:t xml:space="preserve">) </w:t>
      </w:r>
      <w:r>
        <w:rPr>
          <w:rtl w:val="true"/>
        </w:rPr>
        <w:t>رضاى حق‌</w:t>
      </w:r>
      <w:bookmarkEnd w:id="490"/>
    </w:p>
    <w:p>
      <w:pPr>
        <w:pStyle w:val="BookText"/>
        <w:rPr/>
      </w:pPr>
      <w:r>
        <w:rPr>
          <w:rFonts w:ascii="IRNazanin" w:hAnsi="IRNazanin" w:eastAsia="IRNazanin"/>
          <w:color w:val="111111"/>
          <w:sz w:val="28"/>
          <w:sz w:val="28"/>
          <w:szCs w:val="28"/>
          <w:rtl w:val="true"/>
          <w:lang w:bidi="fa-IR"/>
        </w:rPr>
        <w:t>كسى كه به سرزمين منى گام مى‌نهد، خدا از او راضى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از اين اكسير كمياب در منى بهره‌مند مى‌شود و مى‌تواند مزه ملكوتى رضايت حق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النَّاسُ مَوَاطِنَهُمْ بِمِنًى نَادَى مُنَادٍ مِنْ قِبَلِ اللَّهِ عَزَّ وَ جَلَّ إِنْ أَرَدْتُمْ أَنْ أَرْضَى فَقَدْ رَضِيتُ</w:t>
      </w:r>
      <w:r>
        <w:rPr>
          <w:rFonts w:eastAsia="Amiri" w:cs="Amiri" w:ascii="Amiri" w:hAnsi="Amiri"/>
          <w:color w:val="111111"/>
          <w:sz w:val="28"/>
          <w:szCs w:val="28"/>
          <w:rtl w:val="true"/>
          <w:lang w:bidi="ar-SA"/>
        </w:rPr>
        <w:t xml:space="preserve">». </w:t>
      </w:r>
      <w:r>
        <w:rPr>
          <w:rStyle w:val="FootnoteAnchor"/>
        </w:rPr>
        <w:footnoteReference w:id="551"/>
      </w:r>
      <w:r>
        <w:rPr>
          <w:rFonts w:eastAsia="Times New Roman" w:cs="Times New Roman" w:ascii="Times New Roman" w:hAnsi="Times New Roman"/>
          <w:color w:val="111111"/>
          <w:sz w:val="28"/>
          <w:szCs w:val="28"/>
          <w:lang w:val="en-US" w:bidi="en-US"/>
        </w:rPr>
        <w:t>551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در منى در جاى خود قرار گرفتند، از سوى خداوند منادى ندا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مى‌خواستيد من راضى شوم، راضى شدم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كسى راضى مى‌شود كه پاك باشد، سياهى گناه از او برداشته شده، همانند كسى باشد كه تازه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كه به منى كوچ كرده است، از امام عليه السلام چنين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گناهانش پاك مى‌شود همچون روزى كه مادر او را زاده است</w:t>
      </w:r>
      <w:r>
        <w:rPr>
          <w:rFonts w:eastAsia="IRNazanin" w:cs="IRNazanin"/>
          <w:color w:val="111111"/>
          <w:sz w:val="28"/>
          <w:szCs w:val="28"/>
          <w:rtl w:val="true"/>
          <w:lang w:bidi="fa-IR"/>
        </w:rPr>
        <w:t xml:space="preserve">». </w:t>
      </w:r>
      <w:r>
        <w:rPr>
          <w:rStyle w:val="FootnoteAnchor"/>
        </w:rPr>
        <w:footnoteReference w:id="552"/>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w:t>
      </w:r>
    </w:p>
    <w:p>
      <w:pPr>
        <w:pStyle w:val="BookText"/>
        <w:rPr/>
      </w:pPr>
      <w:r>
        <w:rPr>
          <w:rFonts w:ascii="IRNazanin" w:hAnsi="IRNazanin" w:eastAsia="IRNazanin"/>
          <w:color w:val="111111"/>
          <w:sz w:val="28"/>
          <w:sz w:val="28"/>
          <w:szCs w:val="28"/>
          <w:rtl w:val="true"/>
          <w:lang w:bidi="fa-IR"/>
        </w:rPr>
        <w:t>مى‌تواند عمل را از سر گيرد و روزى را كه شروع مى‌كند، روز اول تكليف و شريعت خويش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 الرَّجُلُ مِنْ مِنًى وَضَعَ يَدَهُ مَلَكٌ فِي كَتِفَيْهِ ثُمَّ قَالَ اسْتَأْنِفْ</w:t>
      </w:r>
      <w:r>
        <w:rPr>
          <w:rFonts w:eastAsia="Amiri" w:cs="Amiri" w:ascii="Amiri" w:hAnsi="Amiri"/>
          <w:color w:val="111111"/>
          <w:sz w:val="28"/>
          <w:szCs w:val="28"/>
          <w:rtl w:val="true"/>
          <w:lang w:bidi="ar-SA"/>
        </w:rPr>
        <w:t xml:space="preserve">» </w:t>
      </w:r>
      <w:r>
        <w:rPr>
          <w:rStyle w:val="FootnoteAnchor"/>
        </w:rPr>
        <w:footnoteReference w:id="553"/>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كسى از منى كوچ كرد، فرشته‌اى دست خود را بر شانه‌هاى او مى‌گذارد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سر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كسانى را كه از آنها راضى است در قرآن اعلام فرموده است؛ او از صادقين رضايت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اهل ايمان راضى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كسانى كه به مقام اطمينان نائل شده‌اند، اعلام رضايت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مهاجران و مجاهدان، رضايت خدا را از آن خود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اهل تقوا به رضاى او نايل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اين مجموعه مورد ديگرى را هم افزود؛ خداوند از كسى كه به سرزمين منى گام نهاد و مناسك حج خويش را به پايان برد، راضى شده است؛ از اين رو رضايت حق در گرو حج است و وادى منى محل اعلام رضايت خشنودى او به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هيچ چيز بهتر از خشنودى خدا نيست و اين مى‌تواند نهايت آرزو و غايت قصواى يك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از كسى راضى شد، دنيا و آخرتش تأمين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براى او تضمين شده مرگى آرام در انتظار اوست و او كام خويش را از زندگانى دنيا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حاجى در منى به مُنا و آرزوى خويش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وجه نامگذارى اين منطقه به منى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در اين باره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الَّتِي مِنْ أَجْلِهَا سُمِّيَتْ مِنًى مِنًى أَنَّ جَبْرَئِيلَ عليه السلام قَالَ هُنَاكَ لِإِبْرَاهِيمَ عَلَيْهِ السَّلَامُ تَمَنَّ عَلَى رَبِّكَ مَا شِئْتَ فَتَمَنَّى إِبْرَاهِيمُ عليه السلام فِي نَفْسِهِ أَنْ يَجْعَلَ اللَّهُ مَكَانَ ابْنِهِ إِسْمَاعِيلَ كَبْشاً يَأْمُرُهُ بِذَبْحِهِ فِدَاءً لَهُ فَأُعْطِي مُناه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آنكه به منى، منى گفته‌اند اين است كه جبرئيل در آن جا به ابراهيم 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مى‌خواهى از خداوند تمنا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هم در دل خود از خدا</w:t>
      </w:r>
    </w:p>
    <w:p>
      <w:pPr>
        <w:pStyle w:val="BookText"/>
        <w:rPr/>
      </w:pPr>
      <w:r>
        <w:rPr>
          <w:rFonts w:ascii="IRNazanin" w:hAnsi="IRNazanin" w:eastAsia="IRNazanin"/>
          <w:color w:val="111111"/>
          <w:sz w:val="28"/>
          <w:sz w:val="28"/>
          <w:szCs w:val="28"/>
          <w:rtl w:val="true"/>
          <w:lang w:bidi="fa-IR"/>
        </w:rPr>
        <w:t>خواست كه به جاى فرزندش اسماعيل، قوچى به عنوان فديه قرار دهد و خداوند متعال دستور دهد كه آنرا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خواسته او را اجابت كرد</w:t>
      </w:r>
      <w:r>
        <w:rPr>
          <w:rFonts w:eastAsia="IRNazanin" w:cs="IRNazanin"/>
          <w:color w:val="111111"/>
          <w:sz w:val="28"/>
          <w:szCs w:val="28"/>
          <w:rtl w:val="true"/>
          <w:lang w:bidi="fa-IR"/>
        </w:rPr>
        <w:t xml:space="preserve">». </w:t>
      </w:r>
      <w:r>
        <w:rPr>
          <w:rStyle w:val="FootnoteAnchor"/>
        </w:rPr>
        <w:footnoteReference w:id="554"/>
      </w:r>
      <w:r>
        <w:rPr>
          <w:rFonts w:eastAsia="Times New Roman" w:cs="Times New Roman" w:ascii="Times New Roman" w:hAnsi="Times New Roman"/>
          <w:color w:val="111111"/>
          <w:sz w:val="28"/>
          <w:szCs w:val="28"/>
          <w:lang w:val="en-US" w:bidi="en-US"/>
        </w:rPr>
        <w:t>554</w:t>
      </w:r>
    </w:p>
    <w:p>
      <w:pPr>
        <w:pStyle w:val="BookText"/>
        <w:rPr/>
      </w:pPr>
      <w:r>
        <w:rPr>
          <w:rFonts w:ascii="Amiri" w:hAnsi="Amiri" w:eastAsia="Amiri" w:cs="Amiri"/>
          <w:color w:val="111111"/>
          <w:sz w:val="28"/>
          <w:sz w:val="28"/>
          <w:szCs w:val="28"/>
          <w:rtl w:val="true"/>
          <w:lang w:bidi="ar-SA"/>
        </w:rPr>
        <w:t>امام سجاد عليه السلام هم در حديث شبلى به اين معنا اشارتى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فَنَوَيْتَ عِنْدَ مَا وَصَلْتَ مِنًى وَ رَمَيْتَ الْجِمَارَ أَنَّكَ بَلَغْتَ إِلَى مَطْلَبِكِ وَ قَدْ قَضَى رَبُّكَ لَكَ كُلَّ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منى رسيدى و رمى جمرات كردى، آيا نيت كردى كه به خواسته‌ات رسيدى و خداوند همه حاجتهايت را برآورده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بعد از مزدلفه به سمت منى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اين است كه در هنگام حركت به سمت چپ يا راست متمايل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دستور اين است كه حاجى در صراط مستقيم حركت كند و به چپ يا راست منحرف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 الشِّمَالُ مَضَلَّةٌ وَ الطَّرِيقُ الْوُسْطَى هِيَ الْجَادَّة</w:t>
      </w:r>
      <w:r>
        <w:rPr>
          <w:rFonts w:eastAsia="Amiri" w:cs="Amiri" w:ascii="Amiri" w:hAnsi="Amiri"/>
          <w:color w:val="111111"/>
          <w:sz w:val="28"/>
          <w:szCs w:val="28"/>
          <w:rtl w:val="true"/>
          <w:lang w:bidi="ar-SA"/>
        </w:rPr>
        <w:t xml:space="preserve">» </w:t>
      </w:r>
      <w:r>
        <w:rPr>
          <w:rStyle w:val="FootnoteAnchor"/>
        </w:rPr>
        <w:footnoteReference w:id="555"/>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و راست انحراف است و راه وسط همانا صراط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وصول به منى شايسته است زائر بداند به قربانگاه عاشقان و محل واصلان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بايد شايستگى حضور يافت و با قربانى كردن خواهش‌هاى نفسانى، غرق در غفران رحمان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آخرين آزمون‌هاى الهى رقم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حج گزار، احرام بسته، طواف كرده، نماز گذارده، به عرفات و منى وقوف كرده و انفاق نموده است و هم اكنون تائب شده، تمامى گناهانش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ندامت بر گونه‌هايش جارى است، او به درگاه قرب خدا آمده است، پيمانى جديد با خدا بسته تا فقط راه پاكى پيمايد، او روى خويش را سفيد كرده، سياهى را از ضمير و باطن خود زدوده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شاهدى چون ماهى مى‌رفت در راهى، ناگاه در خاى حمام او افتاد و روى چون ماه را به گِل سياه ديد غمگين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چون ماه را به گل سياه مبين، به مشتى آب بشوى تا باز شايسته نظر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معنا نيز تو</w:t>
      </w:r>
      <w:bookmarkStart w:id="491" w:name="pg1713_11858"/>
    </w:p>
    <w:p>
      <w:pPr>
        <w:pStyle w:val="BookText"/>
        <w:rPr/>
      </w:pPr>
      <w:bookmarkEnd w:id="491"/>
      <w:r>
        <w:rPr>
          <w:rFonts w:ascii="IRNazanin" w:hAnsi="IRNazanin" w:eastAsia="IRNazanin"/>
          <w:color w:val="111111"/>
          <w:sz w:val="28"/>
          <w:sz w:val="28"/>
          <w:szCs w:val="28"/>
          <w:rtl w:val="true"/>
          <w:lang w:bidi="fa-IR"/>
        </w:rPr>
        <w:t>اى مؤمن شاهدى كه از سرمستى غفلت و حبّ دنيا به گل افتاده‌اى و روى چون ماه را به بلاى گناه، سياه كرده‌اى، يك شب برخيز و قلعه دل و قبّه ضمير را از صفات و وسواس به خندق پر آب ديده، پاس دار، تا در قيامت پاك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طالبى كه روزنامه محبت نخوانده، او قدر غلبات جذبات تجليات شب چه داند </w:t>
      </w:r>
      <w:r>
        <w:rPr>
          <w:rStyle w:val="FootnoteAnchor"/>
        </w:rPr>
        <w:footnoteReference w:id="556"/>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92" w:name="__RefHeading___Toc1645293_3650668749"/>
      <w:bookmarkStart w:id="493" w:name="_Toc187"/>
      <w:bookmarkEnd w:id="492"/>
      <w:r>
        <w:rPr>
          <w:rtl w:val="true"/>
        </w:rPr>
        <w:t>اسرار رمى‌</w:t>
      </w:r>
      <w:bookmarkEnd w:id="493"/>
    </w:p>
    <w:p>
      <w:pPr>
        <w:pStyle w:val="Heading4"/>
        <w:numPr>
          <w:ilvl w:val="3"/>
          <w:numId w:val="1"/>
        </w:numPr>
        <w:rPr/>
      </w:pPr>
      <w:bookmarkStart w:id="494" w:name="__RefHeading___Toc1645295_3650668749"/>
      <w:bookmarkStart w:id="495" w:name="_Toc188"/>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يكى از واجبات منى ريگ انداختن به جمره در محلى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بايد از حرم باشند و آنها را بايد با نيت خالص به سمت جمرات بيندازد، در اينجا هم عدد هفت خودنمايى مى‌كند؛ يعنى هفت سنگريزه بايد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گفتن، طاهر بودن و دعا كردن از آداب مستحبى رمى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بايد از خدا خواست كه انسان را در حصن خود قرار دهد، عمل او را بالا برد و شر شيطان را نيز از سر او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را اسرارى است</w:t>
      </w:r>
      <w:r>
        <w:rPr>
          <w:rFonts w:eastAsia="IRNazanin" w:cs="IRNazanin"/>
          <w:color w:val="111111"/>
          <w:sz w:val="28"/>
          <w:szCs w:val="28"/>
          <w:rtl w:val="true"/>
          <w:lang w:bidi="fa-IR"/>
        </w:rPr>
        <w:t>:</w:t>
      </w:r>
    </w:p>
    <w:p>
      <w:pPr>
        <w:pStyle w:val="Heading4"/>
        <w:numPr>
          <w:ilvl w:val="3"/>
          <w:numId w:val="1"/>
        </w:numPr>
        <w:rPr/>
      </w:pPr>
      <w:bookmarkStart w:id="496" w:name="__RefHeading___Toc1645297_3650668749"/>
      <w:bookmarkStart w:id="497" w:name="_Toc189"/>
      <w:bookmarkEnd w:id="496"/>
      <w:r>
        <w:rPr>
          <w:rtl w:val="true"/>
        </w:rPr>
        <w:t>يك</w:t>
      </w:r>
      <w:r>
        <w:rPr>
          <w:rtl w:val="true"/>
        </w:rPr>
        <w:t xml:space="preserve">) </w:t>
      </w:r>
      <w:r>
        <w:rPr>
          <w:rtl w:val="true"/>
        </w:rPr>
        <w:t>راندن شيطان‌</w:t>
      </w:r>
      <w:bookmarkEnd w:id="497"/>
    </w:p>
    <w:p>
      <w:pPr>
        <w:pStyle w:val="BookText"/>
        <w:rPr/>
      </w:pPr>
      <w:r>
        <w:rPr>
          <w:rFonts w:ascii="IRNazanin" w:hAnsi="IRNazanin" w:eastAsia="IRNazanin"/>
          <w:color w:val="111111"/>
          <w:sz w:val="28"/>
          <w:sz w:val="28"/>
          <w:szCs w:val="28"/>
          <w:rtl w:val="true"/>
          <w:lang w:bidi="fa-IR"/>
        </w:rPr>
        <w:t>هفت سنگ برداشتن و آنها را متوالى به سمت سنگى بزرگ انداختن به چه معناست؟ شايد ظاهر اين عمل مبهم باشد، ولى رمى جمرات نشان از معناى لطيف و عميقى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به معناى مبارزه با شيطان است، رمى جمرات اعلان جنگ با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زدن به جمرات نابود كردن هواهاى نفسانى و خواهشهاى حيوانى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ميراندن شهوات و اخلاق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كلامى نورانى به حكمت اين عمل اشاره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الْجِمَارَ إِنَّمَا رُمِيَتْ لِأَنَّ جَبْرَئِيلَ حِينَ أَرَى إِبْرَاهِيمَ الْمَشَاعِرَ بَرَزَ لَهُ إِبْلِيسُ فَأَمَرَهُ جَبْرَئِيلُ أَنْ يَرْمِيَه </w:t>
      </w:r>
      <w:r>
        <w:rPr>
          <w:rFonts w:eastAsia="Amiri" w:cs="Amiri" w:ascii="Amiri" w:hAnsi="Amiri"/>
          <w:color w:val="111111"/>
          <w:sz w:val="28"/>
          <w:szCs w:val="28"/>
          <w:rtl w:val="true"/>
          <w:lang w:bidi="ar-SA"/>
        </w:rPr>
        <w:t xml:space="preserve">...» </w:t>
      </w:r>
      <w:r>
        <w:rPr>
          <w:rStyle w:val="FootnoteAnchor"/>
        </w:rPr>
        <w:footnoteReference w:id="557"/>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جمره‌ها بدين سبب با سنگ زده مى‌شوند چون جبرئيل محل‌هاى عبادت را به حضرت ابراهيم عليه السلام نشان داد، ابليس بر او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آن حضرت را فرمان داد كه او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شيطان را با هفت سنگ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جمره اولى زير زمين پنهان شد و كنار جمره دوم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سنگ ديگر او را راند، در جاى دوم به زير زمين رفت و از محل جمره سوم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باهفت سنگ او را زد، او در همانجا به زير زمين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راندن اخلاق ذميمه و اوصاف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بايد خطر كرد و به يكباره عليه خويشتن خويش شوريد، هواى نفسانى را از ريشه كند و بيرون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رمى، مبارزه با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اصطلاح قرآنى، انسان سه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جمره اولى انسان با شيطان درون و نفس اماره ستيز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دشمن در راه وصول به قرب الهى، نفس اماره است؛ از اين رو بايد از آنجا شروع كرد و در رمى اول اسب چموش درون را 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انسان عملى خلاف انجام دهد از درون سرزنشى دريافت مى‌كند و اين يكى از عجايب آفرينش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سرزنشها از سوى نفس لوامه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جمره وسطى انسان دوباره به شيطان سنگ مى‌زند تا به خود تلقين كند كه نزديك عمل خلاف و معصيت نشود و مبتلا به سرزنشها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سالك با نفس اماره مبارزه كرد و نفس لوامه‌اش او را از ارتكاب معاصى بازداشت و از انجام گناهان از او مراقبت نمود، او به نفس مطمئنه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رمى جمره عقبى شيطان را به طور كلى از خويش دور مى‌سازد تا نفس مطمئنه خويش را در امان داشته، آماده وصال به حريم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او سزاوار اين مقام مى‌شود كه خدا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راضى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Style w:val="FootnoteAnchor"/>
        </w:rPr>
        <w:footnoteReference w:id="558"/>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روح آرامش يافته خشنود و پسنديده به سوى پروردگارت باز گرد</w:t>
      </w:r>
      <w:r>
        <w:rPr>
          <w:rFonts w:eastAsia="IRNazanin" w:cs="IRNazanin"/>
          <w:color w:val="111111"/>
          <w:sz w:val="28"/>
          <w:szCs w:val="28"/>
          <w:rtl w:val="true"/>
          <w:lang w:bidi="fa-IR"/>
        </w:rPr>
        <w:t>.»</w:t>
      </w:r>
      <w:bookmarkStart w:id="498" w:name="pg1713_11860"/>
    </w:p>
    <w:p>
      <w:pPr>
        <w:pStyle w:val="BookText"/>
        <w:rPr/>
      </w:pPr>
      <w:bookmarkEnd w:id="498"/>
      <w:r>
        <w:rPr>
          <w:rFonts w:ascii="Amiri" w:hAnsi="Amiri" w:eastAsia="Amiri" w:cs="Amiri"/>
          <w:color w:val="111111"/>
          <w:sz w:val="28"/>
          <w:sz w:val="28"/>
          <w:szCs w:val="28"/>
          <w:rtl w:val="true"/>
          <w:lang w:bidi="ar-SA"/>
        </w:rPr>
        <w:t>امام زين‌العابدين عليه السلام در حديث شبلى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رَمَيْتَ الْجِمَارَ، نَوَيْتَ أَنَّكَ رَمَيْتَ عَدُوَّكَ إِبْلِيسَ وَ غَضِبْتَهُ بِتَمَامِ حَجِّكَ النَّفِيسِ؟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سنگريزه به جمرات زدى، نيت كردى كه دشمنت ابليس را سنگ باران كرده، با تمامى حج گرانبهايت او را به خشم آورده‌اى؟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هم حكمت تشريع رمى را مبارزه با شهوت، خساست و دنائت معرفى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حديث مصباح الشريعه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ارْمِ الشَّهَوَاتِ وَ الخَسَاسَةَ وَ الدَّنَاءَةَ وَ الْأَفْعَالَ الذَّمِيمَةَ عِنْدَ رَمْيِ الْجَمَرَاتِ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رمى جمرات، شهوتها، فرومايگى و پستى و ناپسندى را به دور افكن</w:t>
      </w:r>
      <w:r>
        <w:rPr>
          <w:rFonts w:eastAsia="IRNazanin" w:cs="IRNazanin"/>
          <w:color w:val="111111"/>
          <w:sz w:val="28"/>
          <w:szCs w:val="28"/>
          <w:rtl w:val="true"/>
          <w:lang w:bidi="fa-IR"/>
        </w:rPr>
        <w:t>.»</w:t>
      </w:r>
    </w:p>
    <w:p>
      <w:pPr>
        <w:pStyle w:val="Heading4"/>
        <w:numPr>
          <w:ilvl w:val="3"/>
          <w:numId w:val="1"/>
        </w:numPr>
        <w:rPr/>
      </w:pPr>
      <w:bookmarkStart w:id="499" w:name="__RefHeading___Toc1645299_3650668749"/>
      <w:bookmarkStart w:id="500" w:name="_Toc190"/>
      <w:bookmarkEnd w:id="499"/>
      <w:r>
        <w:rPr>
          <w:rtl w:val="true"/>
        </w:rPr>
        <w:t>دو</w:t>
      </w:r>
      <w:r>
        <w:rPr>
          <w:rtl w:val="true"/>
        </w:rPr>
        <w:t xml:space="preserve">) </w:t>
      </w:r>
      <w:r>
        <w:rPr>
          <w:rtl w:val="true"/>
        </w:rPr>
        <w:t>ذخيره نور</w:t>
      </w:r>
      <w:bookmarkEnd w:id="500"/>
    </w:p>
    <w:p>
      <w:pPr>
        <w:pStyle w:val="BookText"/>
        <w:rPr/>
      </w:pPr>
      <w:r>
        <w:rPr>
          <w:rFonts w:ascii="IRNazanin" w:hAnsi="IRNazanin" w:eastAsia="IRNazanin"/>
          <w:color w:val="111111"/>
          <w:sz w:val="28"/>
          <w:sz w:val="28"/>
          <w:szCs w:val="28"/>
          <w:rtl w:val="true"/>
          <w:lang w:bidi="fa-IR"/>
        </w:rPr>
        <w:t>هر گاه حج گزار به جمرات سنگ زند، براى خود نورى در قيامت ذخيره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سنگى توشه‌اى برداشته و با هر رمى روشنايى بيشترى براى قيامت خود از پيش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الْجِمَارِ ذُخْرٌ يَوْمَ الْقِيَامَة</w:t>
      </w:r>
      <w:r>
        <w:rPr>
          <w:rFonts w:eastAsia="Amiri" w:cs="Amiri" w:ascii="Amiri" w:hAnsi="Amiri"/>
          <w:color w:val="111111"/>
          <w:sz w:val="28"/>
          <w:szCs w:val="28"/>
          <w:rtl w:val="true"/>
          <w:lang w:bidi="ar-SA"/>
        </w:rPr>
        <w:t xml:space="preserve">» </w:t>
      </w:r>
      <w:r>
        <w:rPr>
          <w:rStyle w:val="FootnoteAnchor"/>
        </w:rPr>
        <w:footnoteReference w:id="559"/>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زدن به جمرات، ذخيره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سئوال شود كه اين ذخيره چيست، پاسخ آن در روايت ديگرى از پيامبر اكرم صلى الله عليه و آله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رَمَيْتَ الْجِمَارَ كَانَ لَكَ نُوراً يَوْمَ الْقِيَامَةِ</w:t>
      </w:r>
      <w:r>
        <w:rPr>
          <w:rFonts w:eastAsia="Amiri" w:cs="Amiri" w:ascii="Amiri" w:hAnsi="Amiri"/>
          <w:color w:val="111111"/>
          <w:sz w:val="28"/>
          <w:szCs w:val="28"/>
          <w:rtl w:val="true"/>
          <w:lang w:bidi="ar-SA"/>
        </w:rPr>
        <w:t xml:space="preserve">». </w:t>
      </w:r>
      <w:r>
        <w:rPr>
          <w:rStyle w:val="FootnoteAnchor"/>
        </w:rPr>
        <w:footnoteReference w:id="560"/>
      </w:r>
      <w:r>
        <w:rPr>
          <w:rFonts w:eastAsia="Times New Roman" w:cs="Times New Roman" w:ascii="Times New Roman" w:hAnsi="Times New Roman"/>
          <w:color w:val="111111"/>
          <w:sz w:val="28"/>
          <w:szCs w:val="28"/>
          <w:lang w:val="en-US" w:bidi="en-US"/>
        </w:rPr>
        <w:t>560</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رمى جمرات كردى براى تو نورى در قيامت خواهد بود</w:t>
      </w:r>
      <w:r>
        <w:rPr>
          <w:rFonts w:eastAsia="IRNazanin" w:cs="IRNazanin"/>
          <w:color w:val="111111"/>
          <w:sz w:val="28"/>
          <w:szCs w:val="28"/>
          <w:rtl w:val="true"/>
          <w:lang w:bidi="fa-IR"/>
        </w:rPr>
        <w:t>.»</w:t>
      </w:r>
      <w:bookmarkStart w:id="501" w:name="pg1713_11861"/>
    </w:p>
    <w:p>
      <w:pPr>
        <w:pStyle w:val="BookText"/>
        <w:rPr/>
      </w:pPr>
      <w:bookmarkEnd w:id="501"/>
      <w:r>
        <w:rPr>
          <w:rFonts w:ascii="IRNazanin" w:hAnsi="IRNazanin" w:eastAsia="IRNazanin"/>
          <w:color w:val="111111"/>
          <w:sz w:val="28"/>
          <w:sz w:val="28"/>
          <w:szCs w:val="28"/>
          <w:rtl w:val="true"/>
          <w:lang w:bidi="fa-IR"/>
        </w:rPr>
        <w:t>و از اين طريق از تمامى گناهان خارج شده پاك گرديده است، حتى اگر گناهانش كبيره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إِذَا رَمَى الْجِمَارَ خَرَجَ مِنْ ذُنُوبِهِ</w:t>
      </w:r>
      <w:r>
        <w:rPr>
          <w:rFonts w:eastAsia="Amiri" w:cs="Amiri" w:ascii="Amiri" w:hAnsi="Amiri"/>
          <w:color w:val="111111"/>
          <w:sz w:val="28"/>
          <w:szCs w:val="28"/>
          <w:rtl w:val="true"/>
          <w:lang w:bidi="ar-SA"/>
        </w:rPr>
        <w:t xml:space="preserve">». </w:t>
      </w:r>
      <w:r>
        <w:rPr>
          <w:rStyle w:val="FootnoteAnchor"/>
        </w:rPr>
        <w:footnoteReference w:id="561"/>
      </w:r>
      <w:r>
        <w:rPr>
          <w:rFonts w:eastAsia="Times New Roman" w:cs="Times New Roman" w:ascii="Times New Roman" w:hAnsi="Times New Roman"/>
          <w:color w:val="111111"/>
          <w:sz w:val="28"/>
          <w:szCs w:val="28"/>
          <w:lang w:val="en-US" w:bidi="en-US"/>
        </w:rPr>
        <w:t>561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 وقتى بر جمره‌ها سنگ بزند از گناهانش بيرون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انداختن سنگ اظهار بندگى و تشبه به ابراهيم خليل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سنگ انداخت تا پشت شيطان را شكست و اعلام نمود كه من فقط از خدا فرمان برى مى‌كنم، سنگ انداختن تمرين انقياد و بندگى است، اظهار امتثال و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زمانى خوار و ذليل مى‌شود كه انسان را بنده منقاد خدا ببيند، حاجى با رمى فرشته صفت شده، از دام ابليس مى‌رهد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شيطان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سالك كوى دوست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با رمى خويش از شيطانى كه دور است دورى كند و بر قرب خويش به محضر ربوبى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حاجى به هنگام رمى بايد توجه كند كه رمى كننده واقعى خداست زيرا اوست كه به شيطان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562"/>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امر خود او را از نزد خويش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رمى كننده حقيقى خداوند سبحان است و دست حاجى به هنگام رمى، دست خداست زيرا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Style w:val="FootnoteAnchor"/>
        </w:rPr>
        <w:footnoteReference w:id="563"/>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تير مى‌انداختى، تو تير نمى‌انداختى خدا بود كه تير مى‌انداخت</w:t>
      </w:r>
      <w:r>
        <w:rPr>
          <w:rFonts w:eastAsia="IRNazanin" w:cs="IRNazanin"/>
          <w:color w:val="111111"/>
          <w:sz w:val="28"/>
          <w:szCs w:val="28"/>
          <w:rtl w:val="true"/>
          <w:lang w:bidi="fa-IR"/>
        </w:rPr>
        <w:t>.»</w:t>
      </w:r>
    </w:p>
    <w:p>
      <w:pPr>
        <w:pStyle w:val="Heading3"/>
        <w:numPr>
          <w:ilvl w:val="2"/>
          <w:numId w:val="1"/>
        </w:numPr>
        <w:rPr/>
      </w:pPr>
      <w:bookmarkStart w:id="502" w:name="__RefHeading___Toc1645301_3650668749"/>
      <w:bookmarkStart w:id="503" w:name="_Toc191"/>
      <w:bookmarkEnd w:id="502"/>
      <w:r>
        <w:rPr>
          <w:rtl w:val="true"/>
        </w:rPr>
        <w:t>اسرار قربانى‌</w:t>
      </w:r>
      <w:bookmarkEnd w:id="503"/>
    </w:p>
    <w:p>
      <w:pPr>
        <w:pStyle w:val="Heading4"/>
        <w:numPr>
          <w:ilvl w:val="3"/>
          <w:numId w:val="1"/>
        </w:numPr>
        <w:rPr/>
      </w:pPr>
      <w:bookmarkStart w:id="504" w:name="__RefHeading___Toc1645303_3650668749"/>
      <w:bookmarkStart w:id="505" w:name="_Toc192"/>
      <w:bookmarkEnd w:id="504"/>
      <w:r>
        <w:rPr>
          <w:rtl w:val="true"/>
        </w:rPr>
        <w:t>اشاره</w:t>
      </w:r>
      <w:bookmarkEnd w:id="50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حج تمتع به جا مى‌آورد، واجب است بعد از رمى جمره عقبى، قربانى كند؛ يعنى يك شتر يا گاو يا گوسفند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شرايطى دارد كه در جاى خود بيان شد، چنانكه مستحباتى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متعددى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قربانى را مطرح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 فَإِنْ أُحْصِرْتُمْ فَمَا اسْتَيْسَرَ مِنْ الْهَدْىِ</w:t>
      </w:r>
      <w:r>
        <w:rPr>
          <w:rFonts w:eastAsia="Amiri" w:cs="Amiri" w:ascii="Amiri" w:hAnsi="Amiri"/>
          <w:color w:val="111111"/>
          <w:sz w:val="28"/>
          <w:szCs w:val="28"/>
          <w:rtl w:val="true"/>
          <w:lang w:bidi="ar-SA"/>
        </w:rPr>
        <w:t xml:space="preserve">» </w:t>
      </w:r>
      <w:r>
        <w:rPr>
          <w:rStyle w:val="FootnoteAnchor"/>
        </w:rPr>
        <w:footnoteReference w:id="564"/>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براى خدا به پايان برسانيد و اگر محصور شديد آنچه از قربانى فراهم شود ذبح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يكى از واجبات حج تمتع به دست مى‌آيد و آن اينكه بايد در سرزمين منى قربانى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ديگرى تشريع هدى و اهميت آن به دست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وَالشَّهْرَ الْحَرَامَ وَالْهَدْىَ وَالْقَلَائِدَ</w:t>
      </w:r>
      <w:r>
        <w:rPr>
          <w:rFonts w:eastAsia="Amiri" w:cs="Amiri" w:ascii="Amiri" w:hAnsi="Amiri"/>
          <w:color w:val="111111"/>
          <w:sz w:val="28"/>
          <w:szCs w:val="28"/>
          <w:rtl w:val="true"/>
          <w:lang w:bidi="ar-SA"/>
        </w:rPr>
        <w:t xml:space="preserve">» </w:t>
      </w:r>
      <w:r>
        <w:rPr>
          <w:rStyle w:val="FootnoteAnchor"/>
        </w:rPr>
        <w:footnoteReference w:id="565"/>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را بيت الحرام و مايه قيام مردم قرار داد همچنين ماه حرام و قربانى‌هاى بى نشان و نشان دار را تشريع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قربانى در عداد و سياق كعبه دليل بر جايگاه رفيع آن در حج است، همچنين هدى نقشى در قيام و قوام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رزق و روزى خداست كه براى مصرف بى‌نوايان و فقرا از سوى خدا واجب شده است و اين يكى از علتهاى تشريع حكم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حيوانات فراوانى قربانى مى‌شوند كه يكى از علتهاى مهم وجوب قربانى، توزيع گوشت آنها ميان فقرا و مساكين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وَيَذْكُرُوا اسْمَ اللَّهِ فِي أَيَّامٍ مَعْلُومَاتٍ عَلَى مَا رَزَقَهُمْ مِنْ بَهِيمَةِ الْأَنْعَامِ فَكُلُوا مِنْهَا وَأَطْعِمُوا الْبَائِسَ الْفَقِيرَ</w:t>
      </w:r>
      <w:r>
        <w:rPr>
          <w:rFonts w:eastAsia="Amiri" w:cs="Amiri" w:ascii="Amiri" w:hAnsi="Amiri"/>
          <w:color w:val="111111"/>
          <w:sz w:val="28"/>
          <w:szCs w:val="28"/>
          <w:rtl w:val="true"/>
          <w:lang w:bidi="ar-SA"/>
        </w:rPr>
        <w:t xml:space="preserve">» </w:t>
      </w:r>
      <w:r>
        <w:rPr>
          <w:rStyle w:val="FootnoteAnchor"/>
        </w:rPr>
        <w:footnoteReference w:id="566"/>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در روزهاى معين به هنگام ذبح چارپايان كه خدا رزق آنان ساخته،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بخوريد و بينوايان فقير را نيز اطعام كنيد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مطلب در جاى ديگر هم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ديگرى كه مسأله قربانى مطرح شده است، در كنار آن شعائر قرار دارد</w:t>
      </w:r>
      <w:r>
        <w:rPr>
          <w:rFonts w:eastAsia="IRNazanin" w:cs="IRNazanin"/>
          <w:color w:val="111111"/>
          <w:sz w:val="28"/>
          <w:szCs w:val="28"/>
          <w:rtl w:val="true"/>
          <w:lang w:bidi="fa-IR"/>
        </w:rPr>
        <w:t>:</w:t>
      </w:r>
      <w:bookmarkStart w:id="506" w:name="pg1713_11863"/>
    </w:p>
    <w:p>
      <w:pPr>
        <w:pStyle w:val="BookText"/>
        <w:rPr/>
      </w:pPr>
      <w:bookmarkEnd w:id="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وَالْبُدْنَ جَعَلْنَاهَا لَكُمْ مِنْ شَعَائِرِ اللَّهِ </w:t>
      </w:r>
      <w:r>
        <w:rPr>
          <w:rFonts w:eastAsia="Amiri" w:cs="Amiri" w:ascii="Amiri" w:hAnsi="Amiri"/>
          <w:color w:val="111111"/>
          <w:sz w:val="28"/>
          <w:szCs w:val="28"/>
          <w:rtl w:val="true"/>
          <w:lang w:bidi="ar-SA"/>
        </w:rPr>
        <w:t xml:space="preserve">...» </w:t>
      </w:r>
      <w:r>
        <w:rPr>
          <w:rStyle w:val="FootnoteAnchor"/>
        </w:rPr>
        <w:footnoteReference w:id="567"/>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شتران قربانى را براى شما از شعائر خدا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پيداست يكى از شعائر الهى مسأله قربانى و هدى اعلام شده است</w:t>
      </w:r>
      <w:r>
        <w:rPr>
          <w:rFonts w:eastAsia="IRNazanin" w:cs="IRNazanin"/>
          <w:color w:val="111111"/>
          <w:sz w:val="28"/>
          <w:szCs w:val="28"/>
          <w:rtl w:val="true"/>
          <w:lang w:bidi="fa-IR"/>
        </w:rPr>
        <w:t>.</w:t>
      </w:r>
    </w:p>
    <w:p>
      <w:pPr>
        <w:pStyle w:val="Heading4"/>
        <w:numPr>
          <w:ilvl w:val="3"/>
          <w:numId w:val="1"/>
        </w:numPr>
        <w:rPr/>
      </w:pPr>
      <w:bookmarkStart w:id="507" w:name="__RefHeading___Toc1645305_3650668749"/>
      <w:bookmarkStart w:id="508" w:name="_Toc193"/>
      <w:bookmarkEnd w:id="507"/>
      <w:r>
        <w:rPr>
          <w:rtl w:val="true"/>
        </w:rPr>
        <w:t>يك</w:t>
      </w:r>
      <w:r>
        <w:rPr>
          <w:rtl w:val="true"/>
        </w:rPr>
        <w:t xml:space="preserve">) </w:t>
      </w:r>
      <w:r>
        <w:rPr>
          <w:rtl w:val="true"/>
        </w:rPr>
        <w:t>تقوا و اخلاص‌</w:t>
      </w:r>
      <w:bookmarkEnd w:id="508"/>
    </w:p>
    <w:p>
      <w:pPr>
        <w:pStyle w:val="BookText"/>
        <w:rPr/>
      </w:pPr>
      <w:r>
        <w:rPr>
          <w:rFonts w:ascii="Amiri" w:hAnsi="Amiri" w:eastAsia="Amiri" w:cs="Amiri"/>
          <w:color w:val="111111"/>
          <w:sz w:val="28"/>
          <w:sz w:val="28"/>
          <w:szCs w:val="28"/>
          <w:rtl w:val="true"/>
          <w:lang w:bidi="ar-SA"/>
        </w:rPr>
        <w:t>به لحاظ اخلاقى و عرفانى مهمترين آيه‌اى كه درباره قربانى در قرآن وجود دارد، آيه‌اى از سوره حج است كه اشاره‌اى روشن به تقوا و اخلاص در هدى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w:t>
      </w:r>
      <w:r>
        <w:rPr>
          <w:rStyle w:val="FootnoteAnchor"/>
        </w:rPr>
        <w:footnoteReference w:id="568"/>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اين شتران به خدا نمى‌رسد، آنچه به او مى‌رسد تقواى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در واقع دفع دخل مقدر است؛ </w:t>
      </w:r>
      <w:r>
        <w:rPr>
          <w:rStyle w:val="FootnoteAnchor"/>
        </w:rPr>
        <w:footnoteReference w:id="569"/>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شايد كسى توهم كند كه خدا از اين قربانى سود مى‌برد و به آن حاجتمند است، همچنين اين احتمال وجود دارد كه برخى بپندارند خداوند محتاج گوشت و خون قربانى نيست پس اين كار چه فايده‌اى دارد؟ اين آيه پاسخى به هر دو پندار است؛ نه خداوند محتاج قربانى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خون اين شتران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اين كار بى فايده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او مى‌رسد پرهيزكارى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نفع و حكمت مهمى در اين عمل وجود دارد كه فقط به حج گزار مى‌رسد و اين نفع چيزى نيست جز تقوا و پرهيزكارى</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عامل قدرت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نفس اماره و احساسات سركش و عاصى انسان را 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دوستان خدا را تحت ولايت او قرار مى‌دهد، خوف و خشيت خدا هميشه ملازم قلوب اهل تقواست، آنها شب‌ها را بيدار و به عبادت مشغولند و روزهايشان به روزه و گرسنگى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آدمى را بصير، دلها را آرام و نفوس را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دَوَاءُ دَاءِ قُلُوبِكُمْ وَ بَصَرُ عَمَى أَفْئِدَتِكُمْ وَ شِفَاءُ مَرَضِ أَجْسَادِكُمْ وَ صَلَاحُ فَسَادِ صُدُورِكُمْ وَ طَهُورُ دَنَسِ أَنْفُسِكُم</w:t>
      </w:r>
      <w:r>
        <w:rPr>
          <w:rFonts w:eastAsia="Amiri" w:cs="Amiri" w:ascii="Amiri" w:hAnsi="Amiri"/>
          <w:color w:val="111111"/>
          <w:sz w:val="28"/>
          <w:szCs w:val="28"/>
          <w:rtl w:val="true"/>
          <w:lang w:bidi="ar-SA"/>
        </w:rPr>
        <w:t xml:space="preserve">». </w:t>
      </w:r>
      <w:r>
        <w:rPr>
          <w:rStyle w:val="FootnoteAnchor"/>
        </w:rPr>
        <w:footnoteReference w:id="570"/>
      </w:r>
      <w:r>
        <w:rPr>
          <w:rFonts w:eastAsia="Times New Roman" w:cs="Times New Roman" w:ascii="Times New Roman" w:hAnsi="Times New Roman"/>
          <w:color w:val="111111"/>
          <w:sz w:val="28"/>
          <w:szCs w:val="28"/>
          <w:lang w:val="en-US" w:bidi="en-US"/>
        </w:rPr>
        <w:t>570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دواى بيمارى دلهاى شما، بينايى دلهاى شما، شفاى مرض بدنهاى شما، صلاح و مرهم زخم‌هاى جانها و مايه پاك شدن نفوس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براى انسان، احسان به ارمغان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تقوا سرچشمه معرفت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تقوا باعث مى‌شود كارها سهل و آسان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تقوا موجب مى‌شود زشتى‌ها و معاصى انسان محو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تقوا بهترين توشه قيامت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هدايتى براى اهل تقواست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بهشت براى اهل تقوا مهيا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آينده از آن متقين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با متقين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فقط اعمال متقين را قبول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و لطيف‌تر از همه اينكه متقين محبوب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571"/>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از دست ساقى حقيقى شراب مى‌نوشند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سَقاهُمْ رَبُّهُمْ شَراباً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572"/>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ايشان به آنها شراب پاك مى‌نوشاند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آثار تقوا اينكه طمع را از قلب انسان بيرون رانده، به جاى آن ورع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فرمايشات امام سجاد عليه السلام در حديث شبلى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ذبحت هديك نويت انك ذبحت حنجرة الطمع بما تمسكت به من حقيقة الورع و انك اتبعت سنة ابراهيم بذبح ولده و ثمرة فؤاده و ريحان قلبه و احييت سنته لمن بعده و قربه الى اللَّه تعالى لمن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آنگاه كه قربانى‌ات را سر بريدى نيت كردى كه گلوى طمع را با حقيقت ورع و پرهيزگارى بريدى و از سنت ابراهيم پيروى كردى كه فرزندش، ميوه دلش و گل خوشبوى قلبش را به قربانگاه آورد و آن را سنتى براى آيندگان و وسيله‌اى براى تقرب به خداوند براى نسلهاى بعد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صادق عليه السلام در حديث مصباح الشريعه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اذْبَحْ حَنْجَرَةَ الْهَوَى وَ الطَّمَعِ عِنْدَ الذَّبِيحَة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قربانى، حنجره و رگهاى هوس و طمع را قطع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نكات جالب اينكه در هر دو حديث تعبير به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هنگام قربانى بايد گلوى طمع را چنان فشرد تا آن را خفه كرد و آزمندى را از بيخ و بن 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گناهان را مى‌شويد و مغفرت الهى را شامل حال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علت و حكمت قربانى را از امام صادق عليه السلام سئوال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يُغْفَرُ لِصَاحِبِهَا عِنْدَ أَوَّلِ قَطْرَةٍ تَقْطُرُ مِنْ دَمِهَا عَلَى الْأَرْضِ وَ لِيَعْلَمَ اللَّهُ عَزَّ وَ جَلَّ مَنْ يَتَّقِيهِ بِالْغَيْبِ قَالَ اللَّهُ عَزَّ وَ جَلَّ لَنْ يَنالَ اللَّهَ لُحُومُها وَ لَا دِماؤُها وَ لكِنْ يَنالُهُ التَّقْوى مِنْكُمْ ثُمَّ قَالَ انْظُرْ كَيْفَ قَبِلَ اللَّهُ قُرْبَانَ هَابِيلَ وَ رَدَّ قُرْبَانَ قَابِيلَ</w:t>
      </w:r>
      <w:r>
        <w:rPr>
          <w:rFonts w:eastAsia="Amiri" w:cs="Amiri" w:ascii="Amiri" w:hAnsi="Amiri"/>
          <w:color w:val="111111"/>
          <w:sz w:val="28"/>
          <w:szCs w:val="28"/>
          <w:rtl w:val="true"/>
          <w:lang w:bidi="ar-SA"/>
        </w:rPr>
        <w:t xml:space="preserve">» </w:t>
      </w:r>
      <w:r>
        <w:rPr>
          <w:rStyle w:val="FootnoteAnchor"/>
        </w:rPr>
        <w:footnoteReference w:id="573"/>
      </w: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اولين قطره خون قربانى كه به زمين بريزد، خداوند صاحب آنرا مى‌آمرزد و تا اينكه خدا بداند چه كسى به غيب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خون شتران به خدا نمى‌رسد بلكه فقط تقواى شما به خدا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خداوند قربانى هابيل را پذيرفت اما قربانى قابيل را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قربانى گناهان زائر را محو مى‌كند، اگر هدى معاصى را از بين مى‌برد، اگر با اولين قطره قربانى تمامى گناهان به زمين مى‌ريزد، در اين صورت نار محو مى‌شود و آتش دوزخ سايه خود را از سر حاجى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 الْحَاجُّ كَانَ فِدَاءَهُ مِنَ النَّارِ</w:t>
      </w:r>
      <w:r>
        <w:rPr>
          <w:rFonts w:eastAsia="Amiri" w:cs="Amiri" w:ascii="Amiri" w:hAnsi="Amiri"/>
          <w:color w:val="111111"/>
          <w:sz w:val="28"/>
          <w:szCs w:val="28"/>
          <w:rtl w:val="true"/>
          <w:lang w:bidi="ar-SA"/>
        </w:rPr>
        <w:t xml:space="preserve">» </w:t>
      </w:r>
      <w:r>
        <w:rPr>
          <w:rStyle w:val="FootnoteAnchor"/>
        </w:rPr>
        <w:footnoteReference w:id="574"/>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حاجى قربانى را ذبح كرد، اين فديه‌اى براى آتش دوزخ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حكمتهاى قربانى تقوا و اخلاص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مراتبى دارد </w:t>
      </w:r>
      <w:r>
        <w:rPr>
          <w:rStyle w:val="FootnoteAnchor"/>
        </w:rPr>
        <w:footnoteReference w:id="575"/>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مى‌توان گفت كسانى كه قربانى مى‌كنند، يعنى اهل ايمان و تقوا، درجات و مراتبى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مرتبه اخلاص، تصفيه عمل است از شائبه رضاى مخلوق، در اولين گام سالك بايد مراقب باشد تا</w:t>
      </w:r>
      <w:bookmarkStart w:id="509" w:name="pg1713_11866"/>
    </w:p>
    <w:p>
      <w:pPr>
        <w:pStyle w:val="BookText"/>
        <w:rPr/>
      </w:pPr>
      <w:bookmarkEnd w:id="509"/>
      <w:r>
        <w:rPr>
          <w:rFonts w:ascii="Amiri" w:hAnsi="Amiri" w:eastAsia="Amiri" w:cs="Amiri"/>
          <w:color w:val="111111"/>
          <w:sz w:val="28"/>
          <w:sz w:val="28"/>
          <w:szCs w:val="28"/>
          <w:rtl w:val="true"/>
          <w:lang w:bidi="ar-SA"/>
        </w:rPr>
        <w:t>نيتش آلوده به رضاى مردم نشود، يعنى ريا را از قلب خويش بر كند و از ثنا و ستايش آنها متأثر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مرتبه دوم، تصفيه عمل از حصول مقصودهاى دنيوى است هر چند آن عمل عبادت باشد، مثل اينكه انسان نماز بخواند براى توسعه رزق يا صدقه بدهد براى سلامتى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آثار در اين عبادات طبعاً وجود دارد، ولى نبايد آنهارا قصد كرد و نيت خويش را به اين مقاصد دنيوى آلوده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پالودن نيت از لذات ظاهرى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اللَّه به هنگام عبادت خود را كاسب نمى‌بينند و سعى نمى‌كنند تا در قبال عمل خويش سودى دريافت كنند؛ گرچه اين سود حور و مقصور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عبادتها، نيت را آلوده ساخته، نوعى معامله و تجارت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مرتبه چهارم، نيت را از خوف عقاب و عذاب‌هاى دوزخ هم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اعمال، عبادت عبيد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معرفت فرقى ميان انسانى كه عمل خويش را براى حور و مقصور بهشتى يا از خوف عذاب جهنم انجام مى‌دهد،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مراتب ديگرى هم دارد كه در عالى‌ترين درجاتش بايد از وصول به لذات جمال و بهجت‌هاى انوار سبحات الهى هم پاك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اوحدى از اهل معرفت كه اهل حب و جذبه‌اند و اصفياء اللَّه محسوب مى‌شوند به اين مقام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رمز قربانى در منى كسب مقامات تقوا و اخلاص است</w:t>
      </w:r>
      <w:r>
        <w:rPr>
          <w:rFonts w:eastAsia="IRNazanin" w:cs="IRNazanin"/>
          <w:color w:val="111111"/>
          <w:sz w:val="28"/>
          <w:szCs w:val="28"/>
          <w:rtl w:val="true"/>
          <w:lang w:bidi="fa-IR"/>
        </w:rPr>
        <w:t>.</w:t>
      </w:r>
    </w:p>
    <w:p>
      <w:pPr>
        <w:pStyle w:val="Heading4"/>
        <w:numPr>
          <w:ilvl w:val="3"/>
          <w:numId w:val="1"/>
        </w:numPr>
        <w:rPr/>
      </w:pPr>
      <w:bookmarkStart w:id="510" w:name="__RefHeading___Toc1645307_3650668749"/>
      <w:bookmarkStart w:id="511" w:name="_Toc194"/>
      <w:bookmarkEnd w:id="510"/>
      <w:r>
        <w:rPr>
          <w:rtl w:val="true"/>
        </w:rPr>
        <w:t>دو</w:t>
      </w:r>
      <w:r>
        <w:rPr>
          <w:rtl w:val="true"/>
        </w:rPr>
        <w:t xml:space="preserve">) </w:t>
      </w:r>
      <w:r>
        <w:rPr>
          <w:rtl w:val="true"/>
        </w:rPr>
        <w:t>ذبح نفس‌</w:t>
      </w:r>
      <w:bookmarkEnd w:id="511"/>
    </w:p>
    <w:p>
      <w:pPr>
        <w:pStyle w:val="BookText"/>
        <w:rPr/>
      </w:pPr>
      <w:r>
        <w:rPr>
          <w:rFonts w:ascii="Amiri" w:hAnsi="Amiri" w:eastAsia="Amiri" w:cs="Amiri"/>
          <w:color w:val="111111"/>
          <w:sz w:val="28"/>
          <w:sz w:val="28"/>
          <w:szCs w:val="28"/>
          <w:rtl w:val="true"/>
          <w:lang w:bidi="ar-SA"/>
        </w:rPr>
        <w:t>حاجى همينكه قربانى‌اش را سر بريد و نيت خويش را در اين عمل خالص كرد، از نفسانيت و حيوانيت رها شده، روح خويش را به ملأ اعلى متصل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كالبد تاريك حيوانيت را از روح انسان خارج مى‌كند، قربانى باعث آزادى روح شده، انسان را به مشاهده انوار قدسى مى‌رساند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قربانى، عمل به سنت ابراهيم عليه السلام است؛ پيامبرى كه نفس خويش را در مسلخ عشق كشت و به ذبح فرزند خويش اقدام نمود و خداوند آنگاه كه صداقت پدر و فرزند را ديد،</w:t>
      </w:r>
      <w:bookmarkStart w:id="512" w:name="pg1713_11867"/>
    </w:p>
    <w:p>
      <w:pPr>
        <w:pStyle w:val="BookText"/>
        <w:rPr/>
      </w:pPr>
      <w:bookmarkEnd w:id="512"/>
      <w:r>
        <w:rPr>
          <w:rFonts w:ascii="Amiri" w:hAnsi="Amiri" w:eastAsia="Amiri" w:cs="Amiri"/>
          <w:color w:val="111111"/>
          <w:sz w:val="28"/>
          <w:sz w:val="28"/>
          <w:szCs w:val="28"/>
          <w:rtl w:val="true"/>
          <w:lang w:bidi="ar-SA"/>
        </w:rPr>
        <w:t>قربانى را فديه آن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آدمى براى وصول به كمال راهى جز مبارزه با نفس خويش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بايد هواهاى نفسانى را بشناسد و از آنها تبعيت نكند و آنها را زير پاى سلوك 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قربانى امتثال امر الهى است، به وعده او بايد اميد داشت، نفس خويش را بايد فدا كرد، غلبه بر هواهاى نفسانى و كشتن درون از رازهاى قربانى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منى بدين معناست كه تمام سرزمين منى قربانگاه است، محل عشق بازى با خالق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صحنه بايد خويشتن را فنا كرد، انانيت را سر بريد و هر چه در توان است، در اين مسير بذل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وفادارى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انسان، حقيقت انسان را مى‌خواهد، بايد خانه دل را با صفا و محبت او آراست و جلال، سطوت و كبريايى‌اش را به حريم خانه آورد تا با روحى پاك مهياى ديدار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آن كوش كه قربان كنى‌هر چه كنى كوش كه با جان كنى</w:t>
      </w:r>
    </w:p>
    <w:p>
      <w:pPr>
        <w:pStyle w:val="BookText"/>
        <w:rPr/>
      </w:pPr>
      <w:r>
        <w:rPr>
          <w:rFonts w:ascii="IRNazanin" w:hAnsi="IRNazanin" w:eastAsia="IRNazanin"/>
          <w:color w:val="111111"/>
          <w:sz w:val="28"/>
          <w:sz w:val="28"/>
          <w:szCs w:val="28"/>
          <w:rtl w:val="true"/>
          <w:lang w:bidi="fa-IR"/>
        </w:rPr>
        <w:t>تيغ وفا بر گلوى جان بنه‌گردن تسليم به فرمان بنه</w:t>
      </w:r>
    </w:p>
    <w:p>
      <w:pPr>
        <w:pStyle w:val="BookText"/>
        <w:rPr/>
      </w:pPr>
      <w:r>
        <w:rPr>
          <w:rFonts w:ascii="Amiri" w:hAnsi="Amiri" w:eastAsia="Amiri" w:cs="Amiri"/>
          <w:color w:val="111111"/>
          <w:sz w:val="28"/>
          <w:sz w:val="28"/>
          <w:szCs w:val="28"/>
          <w:rtl w:val="true"/>
          <w:lang w:bidi="ar-SA"/>
        </w:rPr>
        <w:t>جان كه نه قربانى جانان شودجيفه تن بهتر از آن جان شود</w:t>
      </w:r>
    </w:p>
    <w:p>
      <w:pPr>
        <w:pStyle w:val="BookText"/>
        <w:rPr/>
      </w:pPr>
      <w:r>
        <w:rPr>
          <w:rFonts w:ascii="Amiri" w:hAnsi="Amiri" w:eastAsia="Amiri" w:cs="Amiri"/>
          <w:color w:val="111111"/>
          <w:sz w:val="28"/>
          <w:sz w:val="28"/>
          <w:szCs w:val="28"/>
          <w:rtl w:val="true"/>
          <w:lang w:bidi="ar-SA"/>
        </w:rPr>
        <w:t>ساحت اين عرصه كه ارض مناست‌سر به سر اين دشت فنا در فناست</w:t>
      </w:r>
    </w:p>
    <w:p>
      <w:pPr>
        <w:pStyle w:val="BookText"/>
        <w:rPr/>
      </w:pPr>
      <w:r>
        <w:rPr>
          <w:rFonts w:ascii="Amiri" w:hAnsi="Amiri" w:eastAsia="Amiri" w:cs="Amiri"/>
          <w:color w:val="111111"/>
          <w:sz w:val="28"/>
          <w:sz w:val="28"/>
          <w:szCs w:val="28"/>
          <w:rtl w:val="true"/>
          <w:lang w:bidi="ar-SA"/>
        </w:rPr>
        <w:t>هر كه نشد كشته شمشير دوست‌لاشه مردار به از جان اوست</w:t>
      </w:r>
    </w:p>
    <w:p>
      <w:pPr>
        <w:pStyle w:val="Heading3"/>
        <w:numPr>
          <w:ilvl w:val="2"/>
          <w:numId w:val="1"/>
        </w:numPr>
        <w:rPr/>
      </w:pPr>
      <w:bookmarkStart w:id="513" w:name="__RefHeading___Toc1645309_3650668749"/>
      <w:bookmarkStart w:id="514" w:name="_Toc195"/>
      <w:bookmarkEnd w:id="513"/>
      <w:r>
        <w:rPr>
          <w:rtl w:val="true"/>
        </w:rPr>
        <w:t>اسرار حلق‌</w:t>
      </w:r>
      <w:bookmarkEnd w:id="514"/>
    </w:p>
    <w:p>
      <w:pPr>
        <w:pStyle w:val="BookText"/>
        <w:rPr/>
      </w:pPr>
      <w:r>
        <w:rPr>
          <w:rFonts w:ascii="IRNazanin" w:hAnsi="IRNazanin" w:eastAsia="IRNazanin"/>
          <w:color w:val="111111"/>
          <w:sz w:val="28"/>
          <w:sz w:val="28"/>
          <w:szCs w:val="28"/>
          <w:rtl w:val="true"/>
          <w:lang w:bidi="fa-IR"/>
        </w:rPr>
        <w:t xml:space="preserve">بعد از ذبح قربانى لازم است كه حاجى سرش را 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ناخن يا موى خويش قدرى بچيند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سر را از سمت راست پيش سر تراشيد و نيز موى سر را در منى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تراشيدن را اسرارى است از جمله اينكه رحمت خدا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از رسول خدا صلى الله عليه و آله نقل شده است كه ايشان در دعاى خويش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 xml:space="preserve">» </w:t>
      </w:r>
      <w:r>
        <w:rPr>
          <w:rStyle w:val="FootnoteAnchor"/>
        </w:rPr>
        <w:footnoteReference w:id="576"/>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سر تراشيدگان ترحم كن</w:t>
      </w:r>
      <w:r>
        <w:rPr>
          <w:rFonts w:eastAsia="IRNazanin" w:cs="IRNazanin"/>
          <w:color w:val="111111"/>
          <w:sz w:val="28"/>
          <w:szCs w:val="28"/>
          <w:rtl w:val="true"/>
          <w:lang w:bidi="fa-IR"/>
        </w:rPr>
        <w:t>.»</w:t>
      </w:r>
      <w:bookmarkStart w:id="515" w:name="pg1713_11868"/>
    </w:p>
    <w:p>
      <w:pPr>
        <w:pStyle w:val="BookText"/>
        <w:rPr/>
      </w:pPr>
      <w:bookmarkEnd w:id="515"/>
      <w:r>
        <w:rPr>
          <w:rFonts w:ascii="IRNazanin" w:hAnsi="IRNazanin" w:eastAsia="IRNazanin"/>
          <w:color w:val="111111"/>
          <w:sz w:val="28"/>
          <w:sz w:val="28"/>
          <w:szCs w:val="28"/>
          <w:rtl w:val="true"/>
          <w:lang w:bidi="fa-IR"/>
        </w:rPr>
        <w:t>همچنين حلق باعث مى‌شود انسان در زمره كسانى قرار گيرد كه از فزع اكبر ايمن هستند</w:t>
      </w:r>
      <w:r>
        <w:rPr>
          <w:rFonts w:eastAsia="IRNazanin" w:cs="IRNazanin"/>
          <w:color w:val="111111"/>
          <w:sz w:val="28"/>
          <w:szCs w:val="28"/>
          <w:rtl w:val="true"/>
          <w:lang w:bidi="fa-IR"/>
        </w:rPr>
        <w:t xml:space="preserve">. </w:t>
      </w:r>
      <w:r>
        <w:rPr>
          <w:rStyle w:val="FootnoteAnchor"/>
        </w:rPr>
        <w:footnoteReference w:id="577"/>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جالب‌تر اينكه خداوند در مقابل هر تار موى حاجى نورى در بهشت براى او مقدر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حَلَقَ شَعْرَهُ لَمْ يَسْقُطْ شَعْرَةٌ إِلَّا جَعَلَ اللَّهُ لَهُ بِهَا نُوراً يَوْمَ الْقِيَامَةِ</w:t>
      </w:r>
      <w:r>
        <w:rPr>
          <w:rFonts w:eastAsia="Amiri" w:cs="Amiri" w:ascii="Amiri" w:hAnsi="Amiri"/>
          <w:color w:val="111111"/>
          <w:sz w:val="28"/>
          <w:szCs w:val="28"/>
          <w:rtl w:val="true"/>
          <w:lang w:bidi="ar-SA"/>
        </w:rPr>
        <w:t xml:space="preserve">» </w:t>
      </w:r>
      <w:r>
        <w:rPr>
          <w:rStyle w:val="FootnoteAnchor"/>
        </w:rPr>
        <w:footnoteReference w:id="578"/>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بنده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بتراشد، موى او نمى‌ريزد مگر آنكه خداوند در عوض آن نورى در قيامت براى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باقر عليه السلام در دعاى خويش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 xml:space="preserve">» </w:t>
      </w:r>
      <w:r>
        <w:rPr>
          <w:rStyle w:val="FootnoteAnchor"/>
        </w:rPr>
        <w:footnoteReference w:id="579"/>
      </w: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عوض هر تار مو، در روز قيامت نورى به من عطا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مومن در منى سر خويش بتراشد و موى خود را همانجا دفن كند روز قيامت كه به محشر آمد هر تار موى او زبانى گويا پيدا كرده به نام صاحبش لبيك مى‌گويد</w:t>
      </w:r>
      <w:r>
        <w:rPr>
          <w:rFonts w:eastAsia="IRNazanin" w:cs="IRNazanin"/>
          <w:color w:val="111111"/>
          <w:sz w:val="28"/>
          <w:szCs w:val="28"/>
          <w:rtl w:val="true"/>
          <w:lang w:bidi="fa-IR"/>
        </w:rPr>
        <w:t xml:space="preserve">. </w:t>
      </w:r>
      <w:r>
        <w:rPr>
          <w:rStyle w:val="FootnoteAnchor"/>
        </w:rPr>
        <w:footnoteReference w:id="580"/>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سر تراشيدن و موى خويش را در سرزمين منى دفن كردن به معناى جذب رحمت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آن نورى است كه در بهشت به انسان عطا مى‌شود تا با آن نور قلب خويش را در بهشت روشن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حاجى به تمام اجزاى بدنش انتقال يافته، حتى موى او اجابت حق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گزار در اين لحظات انسان ديگرى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لازم است نشانى از تغيير داشته باشد و با تراشيدن سر و از بين بردن زيبايى صورت، زيبايى سيرت خود را نشان مى‌دهد</w:t>
      </w:r>
      <w:r>
        <w:rPr>
          <w:rFonts w:eastAsia="IRNazanin" w:cs="IRNazanin"/>
          <w:color w:val="111111"/>
          <w:sz w:val="28"/>
          <w:szCs w:val="28"/>
          <w:rtl w:val="true"/>
          <w:lang w:bidi="fa-IR"/>
        </w:rPr>
        <w:t>.</w:t>
      </w:r>
    </w:p>
    <w:p>
      <w:pPr>
        <w:pStyle w:val="Heading3"/>
        <w:numPr>
          <w:ilvl w:val="2"/>
          <w:numId w:val="1"/>
        </w:numPr>
        <w:rPr/>
      </w:pPr>
      <w:bookmarkStart w:id="516" w:name="__RefHeading___Toc1645311_3650668749"/>
      <w:bookmarkStart w:id="517" w:name="_Toc196"/>
      <w:bookmarkEnd w:id="516"/>
      <w:r>
        <w:rPr>
          <w:rtl w:val="true"/>
        </w:rPr>
        <w:t>سرّ مسجد خيف‌</w:t>
      </w:r>
      <w:bookmarkEnd w:id="5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سرزمين منى مسجدى به نام خيف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فرمايش امام صادق عليه السلام به اين</w:t>
      </w:r>
      <w:bookmarkStart w:id="518" w:name="pg1713_11869"/>
    </w:p>
    <w:p>
      <w:pPr>
        <w:pStyle w:val="BookText"/>
        <w:rPr/>
      </w:pPr>
      <w:bookmarkEnd w:id="518"/>
      <w:r>
        <w:rPr>
          <w:rFonts w:ascii="IRNazanin" w:hAnsi="IRNazanin" w:eastAsia="IRNazanin"/>
          <w:color w:val="111111"/>
          <w:sz w:val="28"/>
          <w:sz w:val="28"/>
          <w:szCs w:val="28"/>
          <w:rtl w:val="true"/>
          <w:lang w:bidi="fa-IR"/>
        </w:rPr>
        <w:t>جهت به آن مسجد خيف گفته‌اند كه در مكان مرتفع واقع شده است</w:t>
      </w:r>
      <w:r>
        <w:rPr>
          <w:rFonts w:eastAsia="IRNazanin" w:cs="IRNazanin"/>
          <w:color w:val="111111"/>
          <w:sz w:val="28"/>
          <w:szCs w:val="28"/>
          <w:rtl w:val="true"/>
          <w:lang w:bidi="fa-IR"/>
        </w:rPr>
        <w:t xml:space="preserve">. </w:t>
      </w:r>
      <w:r>
        <w:rPr>
          <w:rStyle w:val="FootnoteAnchor"/>
        </w:rPr>
        <w:footnoteReference w:id="581"/>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سرزمينى هموار قسمتى در بلندى قرار گرفته باشد، به آن خيف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كه با شوق و طلب به اين مسجد وارد شد و در آنجا هر چه مى‌توان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صد ركعت نماز در مسجد منى به جاى آورد، معادل عبادت هفتاد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هزار پيامبر خدا نماز گزارده‌اند</w:t>
      </w:r>
      <w:r>
        <w:rPr>
          <w:rFonts w:eastAsia="IRNazanin" w:cs="IRNazanin"/>
          <w:color w:val="111111"/>
          <w:sz w:val="28"/>
          <w:szCs w:val="28"/>
          <w:rtl w:val="true"/>
          <w:lang w:bidi="fa-IR"/>
        </w:rPr>
        <w:t xml:space="preserve">. </w:t>
      </w:r>
      <w:r>
        <w:rPr>
          <w:rStyle w:val="FootnoteAnchor"/>
        </w:rPr>
        <w:footnoteReference w:id="582"/>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گزاردن در اين مسجد مقدس مقام رفيعى دارد، شايد كه انسان در محل پيامبرى نماز بخواند</w:t>
      </w:r>
      <w:r>
        <w:rPr>
          <w:rFonts w:eastAsia="IRNazanin" w:cs="IRNazanin"/>
          <w:color w:val="111111"/>
          <w:sz w:val="28"/>
          <w:szCs w:val="28"/>
          <w:rtl w:val="true"/>
          <w:lang w:bidi="fa-IR"/>
        </w:rPr>
        <w:t>.</w:t>
      </w:r>
    </w:p>
    <w:p>
      <w:pPr>
        <w:pStyle w:val="Heading3"/>
        <w:numPr>
          <w:ilvl w:val="2"/>
          <w:numId w:val="1"/>
        </w:numPr>
        <w:rPr/>
      </w:pPr>
      <w:bookmarkStart w:id="519" w:name="__RefHeading___Toc1645313_3650668749"/>
      <w:bookmarkStart w:id="520" w:name="_Toc197"/>
      <w:bookmarkEnd w:id="519"/>
      <w:r>
        <w:rPr>
          <w:rtl w:val="true"/>
        </w:rPr>
        <w:t>سرّ وداع‌</w:t>
      </w:r>
      <w:bookmarkEnd w:id="520"/>
    </w:p>
    <w:p>
      <w:pPr>
        <w:pStyle w:val="BookText"/>
        <w:rPr/>
      </w:pPr>
      <w:r>
        <w:rPr>
          <w:rFonts w:ascii="Amiri" w:hAnsi="Amiri" w:eastAsia="Amiri" w:cs="Amiri"/>
          <w:color w:val="111111"/>
          <w:sz w:val="28"/>
          <w:sz w:val="28"/>
          <w:szCs w:val="28"/>
          <w:rtl w:val="true"/>
          <w:lang w:bidi="ar-SA"/>
        </w:rPr>
        <w:t>ابواسماعيل به امام صادق عليه السلام عرض كرد كه هم اينك در حال خروج از مكه‌ام از كجا وداع كنم؟ امام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تأتى المستجار فتودّعه من ثَمّ، ثُمّ تخرج فتشرب من زمزم ثم تمضى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ديوار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آنجا وداع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رفته، از آب زمزم بنوش و آنگاه برو</w:t>
      </w:r>
      <w:r>
        <w:rPr>
          <w:rFonts w:eastAsia="IRNazanin" w:cs="IRNazanin"/>
          <w:color w:val="111111"/>
          <w:sz w:val="28"/>
          <w:szCs w:val="28"/>
          <w:rtl w:val="true"/>
          <w:lang w:bidi="fa-IR"/>
        </w:rPr>
        <w:t xml:space="preserve">». </w:t>
      </w:r>
      <w:r>
        <w:rPr>
          <w:rStyle w:val="FootnoteAnchor"/>
        </w:rPr>
        <w:footnoteReference w:id="583"/>
      </w:r>
      <w:r>
        <w:rPr>
          <w:rFonts w:eastAsia="Times New Roman" w:cs="Times New Roman" w:ascii="Times New Roman" w:hAnsi="Times New Roman"/>
          <w:color w:val="111111"/>
          <w:sz w:val="28"/>
          <w:szCs w:val="28"/>
          <w:lang w:val="en-US" w:bidi="en-US"/>
        </w:rPr>
        <w:t>583</w:t>
      </w:r>
    </w:p>
    <w:p>
      <w:pPr>
        <w:pStyle w:val="BookText"/>
        <w:rPr/>
      </w:pPr>
      <w:r>
        <w:rPr>
          <w:rFonts w:ascii="IRNazanin" w:hAnsi="IRNazanin" w:eastAsia="IRNazanin"/>
          <w:color w:val="111111"/>
          <w:sz w:val="28"/>
          <w:sz w:val="28"/>
          <w:szCs w:val="28"/>
          <w:rtl w:val="true"/>
          <w:lang w:bidi="fa-IR"/>
        </w:rPr>
        <w:t>در آخرين ديدار زائر به ديدار كعبه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دست بر در كعبه و حجرالاسود مى‌نهد، طواف وداع مى‌كند، آنگاه خود را به خانه خدا مى‌چسباند، خدا را حمد و ثنا مى‌كند، بر پيامبر صلى الله عليه و آله و اوصيائش درود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حق ديگران آنچه براى خود مى‌خواهد، دعا مى‌كند و با تمام وجود به 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عَلَى بَابِكَ فَتَصَدَّقْ عَلَيْهِ بِالْجَنَّةِ</w:t>
      </w:r>
      <w:r>
        <w:rPr>
          <w:rFonts w:eastAsia="Amiri" w:cs="Amiri" w:ascii="Amiri" w:hAnsi="Amiri"/>
          <w:color w:val="111111"/>
          <w:sz w:val="28"/>
          <w:szCs w:val="28"/>
          <w:rtl w:val="true"/>
          <w:lang w:bidi="ar-SA"/>
        </w:rPr>
        <w:t xml:space="preserve">». </w:t>
      </w:r>
      <w:r>
        <w:rPr>
          <w:rStyle w:val="FootnoteAnchor"/>
        </w:rPr>
        <w:footnoteReference w:id="584"/>
      </w:r>
      <w:r>
        <w:rPr>
          <w:rFonts w:eastAsia="Times New Roman" w:cs="Times New Roman" w:ascii="Times New Roman" w:hAnsi="Times New Roman"/>
          <w:color w:val="111111"/>
          <w:sz w:val="28"/>
          <w:szCs w:val="28"/>
          <w:lang w:val="en-US" w:bidi="en-US"/>
        </w:rPr>
        <w:t>584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بينوايى به درگاه توست پس بهشت را به او عطا كن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مقبول دو علامت دارد؛ اول آنكه بنده گناهان خويش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 xml:space="preserve">». </w:t>
      </w:r>
      <w:r>
        <w:rPr>
          <w:rStyle w:val="FootnoteAnchor"/>
        </w:rPr>
        <w:footnoteReference w:id="585"/>
      </w:r>
      <w:r>
        <w:rPr>
          <w:rFonts w:eastAsia="Times New Roman" w:cs="Times New Roman" w:ascii="Times New Roman" w:hAnsi="Times New Roman"/>
          <w:color w:val="111111"/>
          <w:sz w:val="28"/>
          <w:szCs w:val="28"/>
          <w:lang w:val="en-US" w:bidi="en-US"/>
        </w:rPr>
        <w:t>585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قبولى حج آن است كه بنده، گناهانى را كه مرتكب مى‌شده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حديثى ديگر با صراحت بيشتر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عَلَامَةِ قَبُولِ الْحَجِّ إِذَا رَجَعَ الرَّجُلُ رَجَعَ عَمَّا كَانَ عَلَيْهِ مِنَ الْمَعَاصِي هَذَا عَلَامَةُ قَبُولِ الْحَجِّ وَ إِنْ رَجَعَ مِنَ الْحَجِّ ثُمَّ انْهَمَكَ فِيمَا كَانَ عَلَيْهِ مِنْ زِنًى أَوْ خِيَانَةٍ أَوْ مَعْصِيَةٍ فَقَدْ رُدَّ عَلَيْهِ حَجُّهُ</w:t>
      </w:r>
      <w:r>
        <w:rPr>
          <w:rFonts w:eastAsia="Amiri" w:cs="Amiri" w:ascii="Amiri" w:hAnsi="Amiri"/>
          <w:color w:val="111111"/>
          <w:sz w:val="28"/>
          <w:szCs w:val="28"/>
          <w:rtl w:val="true"/>
          <w:lang w:bidi="ar-SA"/>
        </w:rPr>
        <w:t xml:space="preserve">». </w:t>
      </w:r>
      <w:r>
        <w:rPr>
          <w:rStyle w:val="FootnoteAnchor"/>
        </w:rPr>
        <w:footnoteReference w:id="586"/>
      </w:r>
      <w:r>
        <w:rPr>
          <w:rFonts w:eastAsia="Times New Roman" w:cs="Times New Roman" w:ascii="Times New Roman" w:hAnsi="Times New Roman"/>
          <w:color w:val="111111"/>
          <w:sz w:val="28"/>
          <w:szCs w:val="28"/>
          <w:lang w:val="en-US" w:bidi="en-US"/>
        </w:rPr>
        <w:t>586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قبولى حج آن است كه فرد از گناهانى كه انجام مى‌داده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قبولى حج است و اگر از حج باز گردد، ولى همچنان در لجنزار زنا، خيانت يا معصيت فرو رود، حج او به خودش برگردانده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اولين نشانه قبولى حج اين است كه حاجى عزم خود را براى ترك گناه جدى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خود حالت ترك گناه احساس كرد حجش پذيرفته شده، اما اگر رغبت و احساسى به سمت گناهان پيشين همچنان در او وجود دارد، خداوند اين حج را پذيرا نيست و به خود بنده گنهكار تحويل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همانند يك نامه پستى است كه بر آن آدرس مقصد نوشته نشده باشد كه طبعاً به سمت فرستنده برگشت مى‌خورد؛ چنين حجى به مقصد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حجى را كه خدا بپذيرد علامت ديگرى هم دارد و آن نورانيت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صادق عليه السلام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 xml:space="preserve">». </w:t>
      </w:r>
      <w:r>
        <w:rPr>
          <w:rStyle w:val="FootnoteAnchor"/>
        </w:rPr>
        <w:footnoteReference w:id="587"/>
      </w:r>
      <w:r>
        <w:rPr>
          <w:rFonts w:eastAsia="Times New Roman" w:cs="Times New Roman" w:ascii="Times New Roman" w:hAnsi="Times New Roman"/>
          <w:color w:val="111111"/>
          <w:sz w:val="28"/>
          <w:szCs w:val="28"/>
          <w:lang w:val="en-US" w:bidi="en-US"/>
        </w:rPr>
        <w:t>587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به صورت مستمر نورى از حج دارد، مادام كه نزديك گناه نشود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ترديدى نيست كه حج براى انسان نور مى‌آورد، اين نور باطنى با هر گناهى ضعيف و ضعيف‌تر مى‌شود تا آنجا كه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حاجى بر تقواى خويش بيفزايد، راه مراقبت پيش گيرد و بر عهد و پيمانى كه با خدا بسته، باقى باشد، نور حج در او فزونى يافته،</w:t>
      </w:r>
    </w:p>
    <w:p>
      <w:pPr>
        <w:pStyle w:val="BookText"/>
        <w:rPr/>
      </w:pPr>
      <w:r>
        <w:rPr>
          <w:rFonts w:ascii="IRNazanin" w:hAnsi="IRNazanin" w:eastAsia="IRNazanin"/>
          <w:color w:val="111111"/>
          <w:sz w:val="28"/>
          <w:sz w:val="28"/>
          <w:szCs w:val="28"/>
          <w:rtl w:val="true"/>
          <w:lang w:bidi="fa-IR"/>
        </w:rPr>
        <w:t>آهسته آهسته وجودش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براى وداع به مسجدالحرام مى‌آيد؛ اين لحظه، زمان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سخت و غمناك جدايى، او سر بر آستان پر مهر آن محبوب حقيقى مى‌نهد و با تمام وجود او را سپاس گفته، از نعمتهاى بيكرانش قدردانى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وقت وداع است و اجل در كمين، اينك هنگامه محنت هجران است و مرگ جدايى در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سفر به پايان مى‌رسد و زائر آهنگ بازگشت دارد؛ بازگشت از يك سفر طولانى، از زمين تا آسمان و از آسمان تا زمين، از ناسوت تا لاهوت و از لاهوت تا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سفر حاجى بار ديگر رو به كعبه آورده، بر گرد آن طواف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 كه زائر احرام بست و در حريم حرم داخل شد خدا را صادقانه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أَدْخِلْنِي مُدْخَلَ صِدْقٍ</w:t>
      </w:r>
      <w:r>
        <w:rPr>
          <w:rFonts w:eastAsia="Amiri" w:cs="Amiri" w:ascii="Amiri" w:hAnsi="Amiri"/>
          <w:color w:val="111111"/>
          <w:sz w:val="28"/>
          <w:szCs w:val="28"/>
          <w:rtl w:val="true"/>
          <w:lang w:bidi="ar-SA"/>
        </w:rPr>
        <w:t xml:space="preserve">» </w:t>
      </w:r>
      <w:r>
        <w:rPr>
          <w:rStyle w:val="FootnoteAnchor"/>
        </w:rPr>
        <w:footnoteReference w:id="588"/>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كرد كه صادقانه به اطاعت پردازد و گام از جاده عبوديت بيرون ننهد، اما امروز زائر او را با اين زبان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وَأَخْرِجْنِي مُخْرَجَ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589"/>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صادقانه وارد شد، از خدا مى‌خواهد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پايانش بر مدار صدق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واپسين ديدار است، در آرزوى بازگشتى كه شايد صورت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ياد مى‌آورد كه با چه شور و نشاطى گام در مكه نهاد، با چه اشك و آهى نظر به كعبه كرد و با چه عشق و حبّى كعبه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از اميد در عمق وجود انسان به جوشش مى‌آيد، آرامش انسان مى‌شكند، زيستن مرداب گونه انسان به تلاطم مى‌افتد، بار اميد بر دوش و گام در راه حقيقت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واپسين ملاقات سرشار از بيم است؛ بيمناكى از اينكه نتوانست رازهاى حج و كعبه را به تماشا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شوريده از نامستى خويش، غرق در جنون، باز هواى ميكده شيدايى مى‌كند، او خويش را همچون پروانه‌اى به شمع مى‌زند و بى هراس از سوز عشق، خود را به شعله‌هاى پريشانى‌اش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بنده سالك براى وداع آخرين به مسجدالحرام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خيره خويش را به كعبه دوخته، آخرين نگاه حسرت به بهشت خدا روى زمين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اينك رنگ خدا گرفته است، او در آستانه بازگشت است، در اين لحظات منتهاى حظّ خويش را از كعبه مى‌برد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ماسوا بريده و در آخرين طواف خويش فقط به دوست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خيره به</w:t>
      </w:r>
    </w:p>
    <w:p>
      <w:pPr>
        <w:pStyle w:val="BookText"/>
        <w:rPr/>
      </w:pPr>
      <w:r>
        <w:rPr>
          <w:rFonts w:ascii="IRNazanin" w:hAnsi="IRNazanin" w:eastAsia="IRNazanin"/>
          <w:color w:val="111111"/>
          <w:sz w:val="28"/>
          <w:sz w:val="28"/>
          <w:szCs w:val="28"/>
          <w:rtl w:val="true"/>
          <w:lang w:bidi="fa-IR"/>
        </w:rPr>
        <w:t>جاده انتظار و قلبش سرشار از اميد به خالق جهان، دلداده‌اى در هواى دوست و ضميرى مملو از شوق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خاطره‌ها به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مرگم فرا رسيده و بار ديگر راه به اينجا نخواهم يافت، از من در گذر و اگر هنوز مرا عمر باقى است، توفيق ديدار خانه خودت را بار ديگر نصيبم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جدايى كه نبيند كسى‌تيره‌تر است از شب هجران بسى</w:t>
      </w:r>
    </w:p>
    <w:p>
      <w:pPr>
        <w:pStyle w:val="BookText"/>
        <w:rPr/>
      </w:pPr>
      <w:r>
        <w:rPr>
          <w:rFonts w:ascii="Amiri" w:hAnsi="Amiri" w:eastAsia="Amiri" w:cs="Amiri"/>
          <w:color w:val="111111"/>
          <w:sz w:val="28"/>
          <w:sz w:val="28"/>
          <w:szCs w:val="28"/>
          <w:rtl w:val="true"/>
          <w:lang w:bidi="ar-SA"/>
        </w:rPr>
        <w:t>عاشق دلسوخته در هجر يارآورد انجم همه شب در شمار</w:t>
      </w:r>
    </w:p>
    <w:p>
      <w:pPr>
        <w:pStyle w:val="BookText"/>
        <w:rPr/>
      </w:pPr>
      <w:r>
        <w:rPr>
          <w:rFonts w:ascii="IRNazanin" w:hAnsi="IRNazanin" w:eastAsia="IRNazanin"/>
          <w:color w:val="111111"/>
          <w:sz w:val="28"/>
          <w:sz w:val="28"/>
          <w:szCs w:val="28"/>
          <w:rtl w:val="true"/>
          <w:lang w:bidi="fa-IR"/>
        </w:rPr>
        <w:t>كس نكند محنت هجر اختيارمرگ جدائى است ميان دو يار</w:t>
      </w:r>
    </w:p>
    <w:p>
      <w:pPr>
        <w:pStyle w:val="BookText"/>
        <w:rPr/>
      </w:pPr>
      <w:r>
        <w:rPr>
          <w:rFonts w:ascii="IRNazanin" w:hAnsi="IRNazanin" w:eastAsia="IRNazanin"/>
          <w:color w:val="111111"/>
          <w:sz w:val="28"/>
          <w:sz w:val="28"/>
          <w:szCs w:val="28"/>
          <w:rtl w:val="true"/>
          <w:lang w:bidi="fa-IR"/>
        </w:rPr>
        <w:t>روز وداع است و فراقش ز پس‌ناله برون آر و به فرياد رس</w:t>
      </w:r>
    </w:p>
    <w:p>
      <w:pPr>
        <w:pStyle w:val="BookText"/>
        <w:rPr/>
      </w:pPr>
      <w:r>
        <w:rPr>
          <w:rFonts w:ascii="IRNazanin" w:hAnsi="IRNazanin" w:eastAsia="IRNazanin"/>
          <w:color w:val="111111"/>
          <w:sz w:val="28"/>
          <w:sz w:val="28"/>
          <w:szCs w:val="28"/>
          <w:rtl w:val="true"/>
          <w:lang w:bidi="fa-IR"/>
        </w:rPr>
        <w:t>خون گرى اى ديده به صد هاى هاى‌وقت جدائى‌است از آن خاك پاى</w:t>
      </w:r>
    </w:p>
    <w:p>
      <w:pPr>
        <w:pStyle w:val="BookText"/>
        <w:rPr/>
      </w:pPr>
      <w:r>
        <w:rPr>
          <w:rFonts w:ascii="IRNazanin" w:hAnsi="IRNazanin" w:eastAsia="IRNazanin"/>
          <w:color w:val="111111"/>
          <w:sz w:val="28"/>
          <w:sz w:val="28"/>
          <w:szCs w:val="28"/>
          <w:rtl w:val="true"/>
          <w:lang w:bidi="fa-IR"/>
        </w:rPr>
        <w:t>بخت كجا رفت هم آغوشيت‌هست كنون وقت سيه پوشيت</w:t>
      </w:r>
    </w:p>
    <w:p>
      <w:pPr>
        <w:pStyle w:val="BookText"/>
        <w:rPr/>
      </w:pPr>
      <w:r>
        <w:rPr>
          <w:rFonts w:ascii="IRNazanin" w:hAnsi="IRNazanin" w:eastAsia="IRNazanin"/>
          <w:color w:val="111111"/>
          <w:sz w:val="28"/>
          <w:sz w:val="28"/>
          <w:szCs w:val="28"/>
          <w:rtl w:val="true"/>
          <w:lang w:bidi="fa-IR"/>
        </w:rPr>
        <w:t>دل به مصيبت كسى افتاده طاق‌گه ز فراق و گهى از اشتياق</w:t>
      </w:r>
    </w:p>
    <w:p>
      <w:pPr>
        <w:pStyle w:val="BookText"/>
        <w:rPr/>
      </w:pPr>
      <w:r>
        <w:rPr>
          <w:rFonts w:ascii="IRNazanin" w:hAnsi="IRNazanin" w:eastAsia="IRNazanin"/>
          <w:color w:val="111111"/>
          <w:sz w:val="28"/>
          <w:sz w:val="28"/>
          <w:szCs w:val="28"/>
          <w:rtl w:val="true"/>
          <w:lang w:bidi="fa-IR"/>
        </w:rPr>
        <w:t>وقت وداع است و اجل در كمين‌خاصه وداع صنمى اين چنين</w:t>
      </w:r>
    </w:p>
    <w:p>
      <w:pPr>
        <w:pStyle w:val="BookText"/>
        <w:rPr/>
      </w:pPr>
      <w:r>
        <w:rPr>
          <w:rFonts w:ascii="IRNazanin" w:hAnsi="IRNazanin" w:eastAsia="IRNazanin"/>
          <w:color w:val="111111"/>
          <w:sz w:val="28"/>
          <w:sz w:val="28"/>
          <w:szCs w:val="28"/>
          <w:rtl w:val="true"/>
          <w:lang w:bidi="fa-IR"/>
        </w:rPr>
        <w:t>اى گل باغ ملكوت الوداع‌مى‌روم اكنون به طواف وداع</w:t>
      </w:r>
    </w:p>
    <w:p>
      <w:pPr>
        <w:pStyle w:val="BookText"/>
        <w:rPr/>
      </w:pPr>
      <w:r>
        <w:rPr>
          <w:rFonts w:ascii="IRNazanin" w:hAnsi="IRNazanin" w:eastAsia="IRNazanin"/>
          <w:color w:val="111111"/>
          <w:sz w:val="28"/>
          <w:sz w:val="28"/>
          <w:szCs w:val="28"/>
          <w:rtl w:val="true"/>
          <w:lang w:bidi="fa-IR"/>
        </w:rPr>
        <w:t>با خفقان دل و رنج صدابوى تو جان قوت شده الوداع</w:t>
      </w:r>
    </w:p>
    <w:p>
      <w:pPr>
        <w:pStyle w:val="BookText"/>
        <w:rPr/>
      </w:pPr>
      <w:r>
        <w:rPr>
          <w:rFonts w:ascii="IRNazanin" w:hAnsi="IRNazanin" w:eastAsia="IRNazanin"/>
          <w:color w:val="111111"/>
          <w:sz w:val="28"/>
          <w:sz w:val="28"/>
          <w:szCs w:val="28"/>
          <w:rtl w:val="true"/>
          <w:lang w:bidi="fa-IR"/>
        </w:rPr>
        <w:t>جان جهانى و به از جان بسى‌قطع ز جان چون كند آسان كسى</w:t>
      </w:r>
    </w:p>
    <w:p>
      <w:pPr>
        <w:pStyle w:val="BookText"/>
        <w:rPr/>
      </w:pPr>
      <w:r>
        <w:rPr>
          <w:rFonts w:ascii="IRNazanin" w:hAnsi="IRNazanin" w:eastAsia="IRNazanin"/>
          <w:color w:val="111111"/>
          <w:sz w:val="28"/>
          <w:sz w:val="28"/>
          <w:szCs w:val="28"/>
          <w:rtl w:val="true"/>
          <w:lang w:bidi="fa-IR"/>
        </w:rPr>
        <w:t>اى گل مشكين به نواى عجيب‌قطع وصال تو كند عندليب</w:t>
      </w:r>
    </w:p>
    <w:p>
      <w:pPr>
        <w:pStyle w:val="BookText"/>
        <w:rPr/>
      </w:pPr>
      <w:r>
        <w:rPr>
          <w:rFonts w:ascii="IRNazanin" w:hAnsi="IRNazanin" w:eastAsia="IRNazanin"/>
          <w:color w:val="111111"/>
          <w:sz w:val="28"/>
          <w:sz w:val="28"/>
          <w:szCs w:val="28"/>
          <w:rtl w:val="true"/>
          <w:lang w:bidi="fa-IR"/>
        </w:rPr>
        <w:t>وصل تو اش سوخت به داغ جگرتا دگرى هجر چه آرد به سر</w:t>
      </w:r>
    </w:p>
    <w:p>
      <w:pPr>
        <w:pStyle w:val="BookText"/>
        <w:rPr/>
      </w:pPr>
      <w:r>
        <w:rPr>
          <w:rFonts w:ascii="Amiri" w:hAnsi="Amiri" w:eastAsia="Amiri" w:cs="Amiri"/>
          <w:color w:val="111111"/>
          <w:sz w:val="28"/>
          <w:sz w:val="28"/>
          <w:szCs w:val="28"/>
          <w:rtl w:val="true"/>
          <w:lang w:bidi="ar-SA"/>
        </w:rPr>
        <w:t>كرده به راه طلبت جان فدامى‌شود اكنون به ضرورت جدا</w:t>
      </w:r>
    </w:p>
    <w:p>
      <w:pPr>
        <w:pStyle w:val="BookText"/>
        <w:rPr/>
      </w:pPr>
      <w:r>
        <w:rPr>
          <w:rFonts w:ascii="Amiri" w:hAnsi="Amiri" w:eastAsia="Amiri" w:cs="Amiri"/>
          <w:color w:val="111111"/>
          <w:sz w:val="28"/>
          <w:sz w:val="28"/>
          <w:szCs w:val="28"/>
          <w:rtl w:val="true"/>
          <w:lang w:bidi="ar-SA"/>
        </w:rPr>
        <w:t>دورى من از تو ضرورى بودورنه كه را طاقت دورى بود</w:t>
      </w:r>
    </w:p>
    <w:p>
      <w:pPr>
        <w:pStyle w:val="BookText"/>
        <w:rPr/>
      </w:pPr>
      <w:r>
        <w:rPr>
          <w:rFonts w:ascii="Amiri" w:hAnsi="Amiri" w:eastAsia="Amiri" w:cs="Amiri"/>
          <w:color w:val="111111"/>
          <w:sz w:val="28"/>
          <w:sz w:val="28"/>
          <w:szCs w:val="28"/>
          <w:rtl w:val="true"/>
          <w:lang w:bidi="ar-SA"/>
        </w:rPr>
        <w:t>روز جدايى كه خرابم ز توكافرم ار روى بتابم ز تو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ز توأم دور كند بخت‌بدمهر توأم باز كشد سوى خود</w:t>
      </w:r>
      <w:bookmarkStart w:id="521" w:name="pg1713_11873"/>
    </w:p>
    <w:p>
      <w:pPr>
        <w:pStyle w:val="Heading2"/>
        <w:numPr>
          <w:ilvl w:val="1"/>
          <w:numId w:val="1"/>
        </w:numPr>
        <w:rPr/>
      </w:pPr>
      <w:bookmarkStart w:id="522" w:name="__RefHeading___Toc1645315_3650668749"/>
      <w:bookmarkStart w:id="523" w:name="_Toc198"/>
      <w:bookmarkEnd w:id="521"/>
      <w:bookmarkEnd w:id="522"/>
      <w:r>
        <w:rPr>
          <w:rtl w:val="true"/>
        </w:rPr>
        <w:t>فصل دهم</w:t>
      </w:r>
      <w:r>
        <w:rPr>
          <w:rtl w:val="true"/>
        </w:rPr>
        <w:t xml:space="preserve">: </w:t>
      </w:r>
      <w:r>
        <w:rPr>
          <w:rtl w:val="true"/>
        </w:rPr>
        <w:t>فضائل مدينه منّوره‌</w:t>
      </w:r>
      <w:bookmarkEnd w:id="523"/>
    </w:p>
    <w:p>
      <w:pPr>
        <w:pStyle w:val="Heading3"/>
        <w:numPr>
          <w:ilvl w:val="2"/>
          <w:numId w:val="1"/>
        </w:numPr>
        <w:rPr/>
      </w:pPr>
      <w:bookmarkStart w:id="524" w:name="__RefHeading___Toc1645317_3650668749"/>
      <w:bookmarkStart w:id="525" w:name="_Toc199"/>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فصل دهم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مدينه منّوره</w:t>
      </w:r>
      <w:bookmarkStart w:id="526" w:name="pg1713_11875"/>
    </w:p>
    <w:p>
      <w:pPr>
        <w:pStyle w:val="Heading3"/>
        <w:numPr>
          <w:ilvl w:val="2"/>
          <w:numId w:val="1"/>
        </w:numPr>
        <w:rPr/>
      </w:pPr>
      <w:bookmarkStart w:id="527" w:name="__RefHeading___Toc1645319_3650668749"/>
      <w:bookmarkStart w:id="528" w:name="_Toc200"/>
      <w:bookmarkEnd w:id="526"/>
      <w:bookmarkEnd w:id="527"/>
      <w:r>
        <w:rPr>
          <w:rtl w:val="true"/>
        </w:rPr>
        <w:t>سرّ ختم حج به مدينه منوره‌</w:t>
      </w:r>
      <w:bookmarkEnd w:id="528"/>
    </w:p>
    <w:p>
      <w:pPr>
        <w:pStyle w:val="BookText"/>
        <w:rPr/>
      </w:pPr>
      <w:r>
        <w:rPr>
          <w:rFonts w:ascii="IRNazanin" w:hAnsi="IRNazanin" w:eastAsia="IRNazanin"/>
          <w:color w:val="111111"/>
          <w:sz w:val="28"/>
          <w:sz w:val="28"/>
          <w:szCs w:val="28"/>
          <w:rtl w:val="true"/>
          <w:lang w:bidi="fa-IR"/>
        </w:rPr>
        <w:t>بهتر است حج از مكه آغاز و به مدينه ختم شود و زيارت شهر مدينه و مسجد النبى بعد از اتمام مناسك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نسبت به زيارت پيامبرش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امام باقر عليه السلام از ايشان پرسيد كه آيا از مدينه شروع كنم يا از مكه؟ 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بِمَكَّةَ وَ اخْتِمْ بِالْمَدِينَةِ فَإِنَّهُ أَفْضَلُ</w:t>
      </w:r>
      <w:r>
        <w:rPr>
          <w:rFonts w:eastAsia="Amiri" w:cs="Amiri" w:ascii="Amiri" w:hAnsi="Amiri"/>
          <w:color w:val="111111"/>
          <w:sz w:val="28"/>
          <w:szCs w:val="28"/>
          <w:rtl w:val="true"/>
          <w:lang w:bidi="ar-SA"/>
        </w:rPr>
        <w:t xml:space="preserve">». </w:t>
      </w:r>
      <w:r>
        <w:rPr>
          <w:rStyle w:val="FootnoteAnchor"/>
        </w:rPr>
        <w:footnoteReference w:id="590"/>
      </w:r>
      <w:r>
        <w:rPr>
          <w:rFonts w:eastAsia="Times New Roman" w:cs="Times New Roman" w:ascii="Times New Roman" w:hAnsi="Times New Roman"/>
          <w:color w:val="111111"/>
          <w:sz w:val="28"/>
          <w:szCs w:val="28"/>
          <w:lang w:val="en-US" w:bidi="en-US"/>
        </w:rPr>
        <w:t>590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مكه آغاز كن و به مدينه ختم نما كه اين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بدون علت نيست، سرّ آن را بايد در مسأله ولايت جست و 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تأكيد شده كه حج را بايد با لقاء امام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بعد از آنكه اعمال خويش را در موسم تمام كرد، بايد نزد امام برود و همبستگى و ولايت خويش را با اهل بيت اعلام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بايد نصرت خويش را بر ولى خدا عرضه كند و همچنان كه برگرد كعبه طواف كرد، به سوى امام كوچ كرده، اعلام دوستى با اهل بيت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شرط كامل شدن حج را ديدار امام مى‌دانست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حجّ احدكم فليختم حجّه بزيارتنا لان ذلك من تمام الحج</w:t>
      </w:r>
      <w:r>
        <w:rPr>
          <w:rFonts w:eastAsia="Amiri" w:cs="Amiri" w:ascii="Amiri" w:hAnsi="Amiri"/>
          <w:color w:val="111111"/>
          <w:sz w:val="28"/>
          <w:szCs w:val="28"/>
          <w:rtl w:val="true"/>
          <w:lang w:bidi="ar-SA"/>
        </w:rPr>
        <w:t xml:space="preserve">» </w:t>
      </w:r>
      <w:r>
        <w:rPr>
          <w:rStyle w:val="FootnoteAnchor"/>
        </w:rPr>
        <w:footnoteReference w:id="591"/>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به حج رود، بايد حج خود را با ديدار ما به پايان برد؛ چرا كه اين ديدار براى كامل شدن حج است</w:t>
      </w:r>
      <w:r>
        <w:rPr>
          <w:rFonts w:eastAsia="IRNazanin" w:cs="IRNazanin"/>
          <w:color w:val="111111"/>
          <w:sz w:val="28"/>
          <w:szCs w:val="28"/>
          <w:rtl w:val="true"/>
          <w:lang w:bidi="fa-IR"/>
        </w:rPr>
        <w:t>.»</w:t>
      </w:r>
      <w:bookmarkStart w:id="529" w:name="pg1713_11876"/>
    </w:p>
    <w:p>
      <w:pPr>
        <w:pStyle w:val="BookText"/>
        <w:rPr/>
      </w:pPr>
      <w:bookmarkEnd w:id="529"/>
      <w:r>
        <w:rPr>
          <w:rFonts w:ascii="IRNazanin" w:hAnsi="IRNazanin" w:eastAsia="IRNazanin"/>
          <w:color w:val="111111"/>
          <w:sz w:val="28"/>
          <w:sz w:val="28"/>
          <w:szCs w:val="28"/>
          <w:rtl w:val="true"/>
          <w:lang w:bidi="fa-IR"/>
        </w:rPr>
        <w:t>بر اين اساس مى‌توان گفت كه ولايت از اركان اصلى حج است، چنان كه از اركان اصلى دين هم به حساب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Pr>
        <w:footnoteReference w:id="592"/>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به كمال رسانديم و نعمت خود بر شما تمام كردم و اسلام را دين شما برگزيدم</w:t>
      </w:r>
      <w:r>
        <w:rPr>
          <w:rFonts w:eastAsia="IRNazanin" w:cs="IRNazanin"/>
          <w:color w:val="111111"/>
          <w:sz w:val="28"/>
          <w:szCs w:val="28"/>
          <w:rtl w:val="true"/>
          <w:lang w:bidi="fa-IR"/>
        </w:rPr>
        <w:t>.»</w:t>
      </w:r>
    </w:p>
    <w:p>
      <w:pPr>
        <w:pStyle w:val="Heading3"/>
        <w:numPr>
          <w:ilvl w:val="2"/>
          <w:numId w:val="1"/>
        </w:numPr>
        <w:rPr/>
      </w:pPr>
      <w:bookmarkStart w:id="530" w:name="__RefHeading___Toc1645321_3650668749"/>
      <w:bookmarkStart w:id="531" w:name="_Toc201"/>
      <w:bookmarkEnd w:id="530"/>
      <w:r>
        <w:rPr>
          <w:rtl w:val="true"/>
        </w:rPr>
        <w:t>سرّ نامهاى مدينه منوره‌</w:t>
      </w:r>
      <w:bookmarkEnd w:id="531"/>
    </w:p>
    <w:p>
      <w:pPr>
        <w:pStyle w:val="BookText"/>
        <w:rPr/>
      </w:pPr>
      <w:r>
        <w:rPr>
          <w:rFonts w:ascii="IRNazanin" w:hAnsi="IRNazanin" w:eastAsia="IRNazanin"/>
          <w:color w:val="111111"/>
          <w:sz w:val="28"/>
          <w:sz w:val="28"/>
          <w:szCs w:val="28"/>
          <w:rtl w:val="true"/>
          <w:lang w:bidi="fa-IR"/>
        </w:rPr>
        <w:t>مدينه نامهاى هشتگانه دارد كه تمامى آنها را پيامبر صلى الله عليه و آله عنوان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اين شهر نورانى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طيبه، طابه، مسكينه، جبار، محبوره، يندد و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اين باره تعابير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هر سفرى كه به مدينه وارد مى‌شد، خطاب به آن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طيبة يا سيّدة البلدان</w:t>
      </w:r>
      <w:r>
        <w:rPr>
          <w:rFonts w:eastAsia="Amiri" w:cs="Amiri" w:ascii="Amiri" w:hAnsi="Amiri"/>
          <w:color w:val="111111"/>
          <w:sz w:val="28"/>
          <w:szCs w:val="28"/>
          <w:rtl w:val="true"/>
          <w:lang w:bidi="ar-SA"/>
        </w:rPr>
        <w:t xml:space="preserve">» </w:t>
      </w:r>
      <w:r>
        <w:rPr>
          <w:rStyle w:val="FootnoteAnchor"/>
        </w:rPr>
        <w:footnoteReference w:id="593"/>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سمّى المدينة طابة</w:t>
      </w:r>
      <w:r>
        <w:rPr>
          <w:rFonts w:eastAsia="Amiri" w:cs="Amiri" w:ascii="Amiri" w:hAnsi="Amiri"/>
          <w:color w:val="111111"/>
          <w:sz w:val="28"/>
          <w:szCs w:val="28"/>
          <w:rtl w:val="true"/>
          <w:lang w:bidi="ar-SA"/>
        </w:rPr>
        <w:t xml:space="preserve">» </w:t>
      </w:r>
      <w:r>
        <w:rPr>
          <w:rStyle w:val="FootnoteAnchor"/>
        </w:rPr>
        <w:footnoteReference w:id="594"/>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مدينه را 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شهر آسمانى حتى به لحاظ نامگذارى اشاره به طهارت، رفعت و بزرگى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نامهاى شهر مدينه را خداوند و رسولش انتخاب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نام شهر پيامبر عليه السلام هم بايد پاك باشد؛ زيرا اين، شهرِ برترين خلق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 اكمل انسان‌هاست، مدينه محلى است كه يادآور گامها، موعظه‌ها و اشك‌هاى اهل بيت است، مدينه در خود</w:t>
      </w:r>
      <w:bookmarkStart w:id="532" w:name="pg1713_11877"/>
    </w:p>
    <w:p>
      <w:pPr>
        <w:pStyle w:val="BookText"/>
        <w:rPr/>
      </w:pPr>
      <w:bookmarkEnd w:id="532"/>
      <w:r>
        <w:rPr>
          <w:rFonts w:ascii="IRNazanin" w:hAnsi="IRNazanin" w:eastAsia="IRNazanin"/>
          <w:color w:val="111111"/>
          <w:sz w:val="28"/>
          <w:sz w:val="28"/>
          <w:szCs w:val="28"/>
          <w:rtl w:val="true"/>
          <w:lang w:bidi="fa-IR"/>
        </w:rPr>
        <w:t>قطعه‌اى از بهشت را جاى داده، پس خداوند به اين شهر عزيز نظر و عنايت خاصى دارد</w:t>
      </w:r>
      <w:r>
        <w:rPr>
          <w:rFonts w:eastAsia="IRNazanin" w:cs="IRNazanin"/>
          <w:color w:val="111111"/>
          <w:sz w:val="28"/>
          <w:szCs w:val="28"/>
          <w:rtl w:val="true"/>
          <w:lang w:bidi="fa-IR"/>
        </w:rPr>
        <w:t>.</w:t>
      </w:r>
    </w:p>
    <w:p>
      <w:pPr>
        <w:pStyle w:val="Heading3"/>
        <w:numPr>
          <w:ilvl w:val="2"/>
          <w:numId w:val="1"/>
        </w:numPr>
        <w:rPr/>
      </w:pPr>
      <w:bookmarkStart w:id="533" w:name="__RefHeading___Toc1645323_3650668749"/>
      <w:bookmarkStart w:id="534" w:name="_Toc202"/>
      <w:bookmarkEnd w:id="533"/>
      <w:r>
        <w:rPr>
          <w:rtl w:val="true"/>
        </w:rPr>
        <w:t>شهر مدينه منوره‌</w:t>
      </w:r>
      <w:bookmarkEnd w:id="534"/>
    </w:p>
    <w:p>
      <w:pPr>
        <w:pStyle w:val="Heading4"/>
        <w:numPr>
          <w:ilvl w:val="3"/>
          <w:numId w:val="1"/>
        </w:numPr>
        <w:rPr/>
      </w:pPr>
      <w:bookmarkStart w:id="535" w:name="__RefHeading___Toc1645325_3650668749"/>
      <w:bookmarkStart w:id="536" w:name="_Toc203"/>
      <w:bookmarkEnd w:id="535"/>
      <w:r>
        <w:rPr>
          <w:rtl w:val="true"/>
        </w:rPr>
        <w:t>يك</w:t>
      </w:r>
      <w:r>
        <w:rPr>
          <w:rtl w:val="true"/>
        </w:rPr>
        <w:t xml:space="preserve">) </w:t>
      </w:r>
      <w:r>
        <w:rPr>
          <w:rtl w:val="true"/>
        </w:rPr>
        <w:t>محبوب نبى صلى الله عليه و آله‌</w:t>
      </w:r>
      <w:bookmarkEnd w:id="536"/>
    </w:p>
    <w:p>
      <w:pPr>
        <w:pStyle w:val="BookText"/>
        <w:rPr/>
      </w:pPr>
      <w:r>
        <w:rPr>
          <w:rFonts w:ascii="IRNazanin" w:hAnsi="IRNazanin" w:eastAsia="IRNazanin"/>
          <w:color w:val="111111"/>
          <w:sz w:val="28"/>
          <w:sz w:val="28"/>
          <w:szCs w:val="28"/>
          <w:rtl w:val="true"/>
          <w:lang w:bidi="fa-IR"/>
        </w:rPr>
        <w:t>رسول خدا صلى الله عليه و آله علاقه و شوق خاصى به اين شهر داشت، هرگاه از سفر مى‌آمد و نگاهش به ديوارهاى مدينه مى‌افتاد، از شوق وسايلش را بر زمين مى‌نهاد و با سرعت بيشترى به سمت اين شهر مى‌آمد و اگر سوار مركب بود، مركب خويش را با شتاب بيشترى حركت مى‌داد، اين عمل نشان از حب و شوق زايد الوصف حبيب خدا نسبت به اين شهر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فرستاده خدا با تشبيه مدينه به مكه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ابراهيم خليلك و عبدك و نبيك دعاك لاهل مكّه وانا محمدٌ عبدك و نبيّك و رسولك ادعوك لاهل المدينه مثل ما دعاك به ابراهيم لاهل مكه ندعوك ان تبارك لهم فى صاعهم و مدّهم و ثمارهم اللهم حبّب الينا المدينة كما حببّت الينا مكة</w:t>
      </w:r>
      <w:r>
        <w:rPr>
          <w:rFonts w:eastAsia="Amiri" w:cs="Amiri" w:ascii="Amiri" w:hAnsi="Amiri"/>
          <w:color w:val="111111"/>
          <w:sz w:val="28"/>
          <w:szCs w:val="28"/>
          <w:rtl w:val="true"/>
          <w:lang w:bidi="ar-SA"/>
        </w:rPr>
        <w:t xml:space="preserve">» </w:t>
      </w:r>
      <w:r>
        <w:rPr>
          <w:rStyle w:val="FootnoteAnchor"/>
        </w:rPr>
        <w:footnoteReference w:id="595"/>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دوست و بنده و پيامبر توست براى اهل مكه تو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بنده و پيامبر و فرستاده توام و براى اهل مدينه تو را مى‌خوانم، مثل آنچه ابراهيم براى اهل مكه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مى‌خوانيم كه پيمانه و ميوه آنان را بركت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مدينه را محبوب ما گردان، آن چنان كه مكه را محبوب ما ساختى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نسبتى با اشراف مخلوقات و فخر كائنات دارد، برگزيده حضرت رب در اين شهر آرميده است، روح ملكوتى پيامبر صلى الله عليه و آله آنگاه كه از كالبد خاكى رحلت فرمود و به عالم بالا صعود كرد، نهايت احاطه را بر اين عالم دارد و هيچ ذره‌اى در اين عالم نيست كه نزد ايشان منكشف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پاك حبيب خدا در كل كائنات توان تصرف و تأثير را دارد از اين رو هر كه به اين شهر وارد شد، مورد مرحمت و لطف خاص ايشان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لطف ايشان شامل</w:t>
      </w:r>
      <w:bookmarkStart w:id="537" w:name="pg1713_11878"/>
    </w:p>
    <w:p>
      <w:pPr>
        <w:pStyle w:val="BookText"/>
        <w:rPr/>
      </w:pPr>
      <w:bookmarkEnd w:id="537"/>
      <w:r>
        <w:rPr>
          <w:rFonts w:ascii="IRNazanin" w:hAnsi="IRNazanin" w:eastAsia="IRNazanin"/>
          <w:color w:val="111111"/>
          <w:sz w:val="28"/>
          <w:sz w:val="28"/>
          <w:szCs w:val="28"/>
          <w:rtl w:val="true"/>
          <w:lang w:bidi="fa-IR"/>
        </w:rPr>
        <w:t>اهل مدينه است، دامن شفاعتش همه را فراگير است و از خداى سبحان براى همه طلب مغفرت و عفو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 اشرف خلايق است، شهر حبيب خداست، انسانى كه در معراج، جبرئيل امين را گذاشت و او از مصاحبت پيامبر صلى الله عليه و آله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و نزديكتر شد، به افق اعلى رسيد، اسم اعظم الهى را دريافت كرد و صاحب كوثر و شفاعت كبرا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مكانت و منزلت او نزد خدا به حدى است كه انبيا و مرسلين از اولين تا به آخر و حتى ملائكه مقرب به آن غبطه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تنها در باب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ديوارهاى مدينه يادآور هجرت پيامبر صلى الله عليه و آله و اصحاب اوست، در اينجاست كه رسول خدا صلى الله عليه و آله از سوى خدا احكام دين را بيان مى‌فرمود و سنت‌هاى خويش را ارائه مى‌كرد، در اين شهر برگزيده خدا با دشمنان به نبرد پرداخت و دين خدا را آشكار نمود، گامهاى استوار رسول حق صلى الله عليه و آله در اين وادى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زائر پا نهد، جاى پاى مقدس‌ترين انسان‌هاست لذا بايد با كمال آرامش و سكينه قدم گذارد، بايد خشوع و وقار سرورِ دو عالم را در خاطره زنده كرد، بزرگمردى كه رسوم جاهليت را برچيد و با هدايتهاى دلسوزانه خويش راه مستقيم را پيش روى بشر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فروماند از جمال محمدسرو نباشد به اعتدال محمد</w:t>
      </w:r>
    </w:p>
    <w:p>
      <w:pPr>
        <w:pStyle w:val="BookText"/>
        <w:rPr/>
      </w:pPr>
      <w:r>
        <w:rPr>
          <w:rFonts w:ascii="Amiri" w:hAnsi="Amiri" w:eastAsia="Amiri" w:cs="Amiri"/>
          <w:color w:val="111111"/>
          <w:sz w:val="28"/>
          <w:sz w:val="28"/>
          <w:szCs w:val="28"/>
          <w:rtl w:val="true"/>
          <w:lang w:bidi="ar-SA"/>
        </w:rPr>
        <w:t>قدر فلك را كمال و منزلتى نيست‌در نظر قدر با كمال محمد</w:t>
      </w:r>
    </w:p>
    <w:p>
      <w:pPr>
        <w:pStyle w:val="BookText"/>
        <w:rPr/>
      </w:pPr>
      <w:r>
        <w:rPr>
          <w:rFonts w:ascii="Amiri" w:hAnsi="Amiri" w:eastAsia="Amiri" w:cs="Amiri"/>
          <w:color w:val="111111"/>
          <w:sz w:val="28"/>
          <w:sz w:val="28"/>
          <w:szCs w:val="28"/>
          <w:rtl w:val="true"/>
          <w:lang w:bidi="ar-SA"/>
        </w:rPr>
        <w:t>وعده ديدار هر كسى به قيامت‌ليله اسرى شب وصال محمد</w:t>
      </w:r>
    </w:p>
    <w:p>
      <w:pPr>
        <w:pStyle w:val="BookText"/>
        <w:rPr/>
      </w:pPr>
      <w:r>
        <w:rPr>
          <w:rFonts w:ascii="Amiri" w:hAnsi="Amiri" w:eastAsia="Amiri" w:cs="Amiri"/>
          <w:color w:val="111111"/>
          <w:sz w:val="28"/>
          <w:sz w:val="28"/>
          <w:szCs w:val="28"/>
          <w:rtl w:val="true"/>
          <w:lang w:bidi="ar-SA"/>
        </w:rPr>
        <w:t>آدم و نوح و خليل و موسى و عيسى‌آمده مجموع در ظلال محمد</w:t>
      </w:r>
    </w:p>
    <w:p>
      <w:pPr>
        <w:pStyle w:val="BookText"/>
        <w:rPr/>
      </w:pPr>
      <w:r>
        <w:rPr>
          <w:rFonts w:ascii="IRNazanin" w:hAnsi="IRNazanin" w:eastAsia="IRNazanin"/>
          <w:color w:val="111111"/>
          <w:sz w:val="28"/>
          <w:sz w:val="28"/>
          <w:szCs w:val="28"/>
          <w:rtl w:val="true"/>
          <w:lang w:bidi="fa-IR"/>
        </w:rPr>
        <w:t>عرصه گيتى مجال همت او نيست‌روز قيامت نگر مجال محمد</w:t>
      </w:r>
    </w:p>
    <w:p>
      <w:pPr>
        <w:pStyle w:val="BookText"/>
        <w:rPr/>
      </w:pPr>
      <w:r>
        <w:rPr>
          <w:rFonts w:ascii="IRNazanin" w:hAnsi="IRNazanin" w:eastAsia="IRNazanin"/>
          <w:color w:val="111111"/>
          <w:sz w:val="28"/>
          <w:sz w:val="28"/>
          <w:szCs w:val="28"/>
          <w:rtl w:val="true"/>
          <w:lang w:bidi="fa-IR"/>
        </w:rPr>
        <w:t>همچو زمين خواهد، آسمان كه بيفتدتا بدهد بوسه بر نعال محمد</w:t>
      </w:r>
    </w:p>
    <w:p>
      <w:pPr>
        <w:pStyle w:val="Heading4"/>
        <w:numPr>
          <w:ilvl w:val="3"/>
          <w:numId w:val="1"/>
        </w:numPr>
        <w:rPr/>
      </w:pPr>
      <w:bookmarkStart w:id="538" w:name="__RefHeading___Toc1645327_3650668749"/>
      <w:bookmarkStart w:id="539" w:name="_Toc204"/>
      <w:bookmarkEnd w:id="538"/>
      <w:r>
        <w:rPr>
          <w:rtl w:val="true"/>
        </w:rPr>
        <w:t>دو</w:t>
      </w:r>
      <w:r>
        <w:rPr>
          <w:rtl w:val="true"/>
        </w:rPr>
        <w:t xml:space="preserve">) </w:t>
      </w:r>
      <w:r>
        <w:rPr>
          <w:rtl w:val="true"/>
        </w:rPr>
        <w:t>شهر قرآن‌</w:t>
      </w:r>
      <w:bookmarkEnd w:id="53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سبحان اراده فرمود كه جانشينى براى خود در زمين قرار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xml:space="preserve">» </w:t>
      </w:r>
      <w:r>
        <w:rPr>
          <w:rStyle w:val="FootnoteAnchor"/>
        </w:rPr>
        <w:footnoteReference w:id="596"/>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پروردگارت به فرشتگان گفت من در زمين خليفه‌اى مى‌آفرينم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به عنوان معيارى كلى، ملاك خلافت را معرفى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الهى از آن كسى است كه جامع اسماء باشد و از خداوند تمامى اسماء را آموخته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w:t>
      </w:r>
      <w:r>
        <w:rPr>
          <w:rFonts w:eastAsia="Amiri" w:cs="Amiri" w:ascii="Amiri" w:hAnsi="Amiri"/>
          <w:color w:val="111111"/>
          <w:sz w:val="28"/>
          <w:szCs w:val="28"/>
          <w:rtl w:val="true"/>
          <w:lang w:bidi="ar-SA"/>
        </w:rPr>
        <w:t xml:space="preserve">» </w:t>
      </w:r>
      <w:r>
        <w:rPr>
          <w:rStyle w:val="FootnoteAnchor"/>
        </w:rPr>
        <w:footnoteReference w:id="597"/>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نامها را به تمامى به آدم بياموخت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انسانى كه به مقام خلافت نايل شد و خليفه الهى گشت، بايد تمامى اوصاف و ويژگيهاى خدا را واجد باشد؛ زيرا اقتضاى خلافت و جانشينى چيزى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خدا آينه تمام نماى اوست، او خدا را با تمامى اوصاف و صفاتش نشان مى‌دهد، تنها تفاوتى كه ميان مقام خلافت و خدا وجود دارد، اين است كه هرچه خليفه خدا دارد، به اذن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خليفه الهى وجود شريف نبى خاتم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كه كاملترين انسان‌ها بلكه موجودات روى زمين است؛ بنابراين شهرى كه آرامگاه پيامبر است، بهره‌اى از خلافت الهى داشته، اوصاف حق در آن نمايان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ديگر، غور در بيكرانه عمق آيات ما را به نتيجه زيبايى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محل حب خويش قرار داده است؛ اهل احسان محبوب خدايند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598"/>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 الْمُتَطَهِّرِينَ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599"/>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حبى نسبت به متقين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يُحِبُّ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600"/>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صبر پيشه كند حب خدا را دريافت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601"/>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توكل متعلّق حب خدايند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602"/>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اهل قسط و داد باشد محبوب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603"/>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راه حق و براى احياى دين خدا به جنگ برخيزد حبّ خدا را براى</w:t>
      </w:r>
      <w:bookmarkStart w:id="540" w:name="pg1713_11880"/>
    </w:p>
    <w:p>
      <w:pPr>
        <w:pStyle w:val="BookText"/>
        <w:rPr/>
      </w:pPr>
      <w:bookmarkEnd w:id="540"/>
      <w:r>
        <w:rPr>
          <w:rFonts w:ascii="Amiri" w:hAnsi="Amiri" w:eastAsia="Amiri" w:cs="Amiri"/>
          <w:color w:val="111111"/>
          <w:sz w:val="28"/>
          <w:sz w:val="28"/>
          <w:szCs w:val="28"/>
          <w:rtl w:val="true"/>
          <w:lang w:bidi="ar-SA"/>
        </w:rPr>
        <w:t>خويش خريده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w:t>
      </w:r>
      <w:r>
        <w:rPr>
          <w:rFonts w:eastAsia="Amiri" w:cs="Amiri" w:ascii="Amiri" w:hAnsi="Amiri"/>
          <w:color w:val="111111"/>
          <w:sz w:val="28"/>
          <w:szCs w:val="28"/>
          <w:rtl w:val="true"/>
          <w:lang w:bidi="ar-SA"/>
        </w:rPr>
        <w:t xml:space="preserve">» </w:t>
      </w:r>
      <w:r>
        <w:rPr>
          <w:rStyle w:val="FootnoteAnchor"/>
        </w:rPr>
        <w:footnoteReference w:id="604"/>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تبعيت از اوامر پيامبر خدا صلى الله عليه و آله حب الهى را در پى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فَاتَّبِعُونِي يُحْبِبْكُمُ اللَّهُ</w:t>
      </w:r>
      <w:r>
        <w:rPr>
          <w:rFonts w:eastAsia="IRNazanin" w:cs="IRNazanin"/>
          <w:color w:val="111111"/>
          <w:sz w:val="28"/>
          <w:szCs w:val="28"/>
          <w:rtl w:val="true"/>
          <w:lang w:bidi="fa-IR"/>
        </w:rPr>
        <w:t xml:space="preserve">». </w:t>
      </w:r>
      <w:r>
        <w:rPr>
          <w:rStyle w:val="FootnoteAnchor"/>
        </w:rPr>
        <w:footnoteReference w:id="605"/>
      </w:r>
      <w:r>
        <w:rPr>
          <w:rFonts w:eastAsia="Times New Roman" w:cs="Times New Roman" w:ascii="Times New Roman" w:hAnsi="Times New Roman"/>
          <w:color w:val="111111"/>
          <w:sz w:val="28"/>
          <w:szCs w:val="28"/>
          <w:lang w:val="en-US" w:bidi="en-US"/>
        </w:rPr>
        <w:t>605</w:t>
      </w:r>
    </w:p>
    <w:p>
      <w:pPr>
        <w:pStyle w:val="BookText"/>
        <w:rPr/>
      </w:pPr>
      <w:r>
        <w:rPr>
          <w:rFonts w:ascii="IRNazanin" w:hAnsi="IRNazanin" w:eastAsia="IRNazanin"/>
          <w:color w:val="111111"/>
          <w:sz w:val="28"/>
          <w:sz w:val="28"/>
          <w:szCs w:val="28"/>
          <w:rtl w:val="true"/>
          <w:lang w:bidi="fa-IR"/>
        </w:rPr>
        <w:t>حال اگر مجموعه اوصاف پيش گفته در يك انسان جمع باشد، طبعاً او محبوب خداست و اگر انسانى يافت شود كه به لحاظ احسان، طهارت، تقوا، صبر، توكل، عدالت، جهاد و تسليم، در اوج باشد و قله‌هاى عظمت، شكوه و كمال انسانى را به خود اختصاص داده باشد، او در اوج محبوبيت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او محبوب‌ترين انسانهاى روى زمين نزد خداست و خداى سبحان بيش از همه به او عشق مى‌روزد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در عالم هستى وجود دارد، اين وجود شريف و نازنين كسى نيست جز ختم رسل، حبيب خدا و صاحب آخرين كتاب آسمانى؛ بنابراين رسول خدا صلى الله عليه و آله در عين حال كه به سرّ خلافت الهى نايل شده است، محبوب‌ترين خلايق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شريف پيامبر اكرم صلى الله عليه و آله ابعادى دارد كه مهمترين آن پيوند و نسبت ايشان با قرآن كريم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عَلَيْكَ الْقُرْآنَ تَنْزِيلًا</w:t>
      </w:r>
      <w:r>
        <w:rPr>
          <w:rFonts w:eastAsia="Amiri" w:cs="Amiri" w:ascii="Amiri" w:hAnsi="Amiri"/>
          <w:color w:val="111111"/>
          <w:sz w:val="28"/>
          <w:szCs w:val="28"/>
          <w:rtl w:val="true"/>
          <w:lang w:bidi="ar-SA"/>
        </w:rPr>
        <w:t xml:space="preserve">» </w:t>
      </w:r>
      <w:r>
        <w:rPr>
          <w:rStyle w:val="FootnoteAnchor"/>
        </w:rPr>
        <w:footnoteReference w:id="606"/>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بر تو نازل كرديم، نازل كردنى نيكو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قرآن هم ربط و نسبتى وثيق با مدينه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افتتحت القرى بالسيف وافتتحت المدينه بالقرآن</w:t>
      </w:r>
      <w:r>
        <w:rPr>
          <w:rFonts w:eastAsia="Amiri" w:cs="Amiri" w:ascii="Amiri" w:hAnsi="Amiri"/>
          <w:color w:val="111111"/>
          <w:sz w:val="28"/>
          <w:szCs w:val="28"/>
          <w:rtl w:val="true"/>
          <w:lang w:bidi="ar-SA"/>
        </w:rPr>
        <w:t xml:space="preserve">» </w:t>
      </w:r>
      <w:r>
        <w:rPr>
          <w:rStyle w:val="FootnoteAnchor"/>
        </w:rPr>
        <w:footnoteReference w:id="607"/>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آبادى‌ها با شمشير فتح شد ولى مدينه با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رسول خاتم صلى الله عليه و آله با قرآن پيوند دارد و اگر قرآن ارتباطى با مدينه، مى‌توان گفت كه مدينه، شهر قرآن است</w:t>
      </w:r>
      <w:r>
        <w:rPr>
          <w:rFonts w:eastAsia="IRNazanin" w:cs="IRNazanin"/>
          <w:color w:val="111111"/>
          <w:sz w:val="28"/>
          <w:szCs w:val="28"/>
          <w:rtl w:val="true"/>
          <w:lang w:bidi="fa-IR"/>
        </w:rPr>
        <w:t>.</w:t>
      </w:r>
    </w:p>
    <w:p>
      <w:pPr>
        <w:pStyle w:val="Heading4"/>
        <w:numPr>
          <w:ilvl w:val="3"/>
          <w:numId w:val="1"/>
        </w:numPr>
        <w:rPr/>
      </w:pPr>
      <w:bookmarkStart w:id="541" w:name="__RefHeading___Toc1645329_3650668749"/>
      <w:bookmarkStart w:id="542" w:name="_Toc205"/>
      <w:bookmarkEnd w:id="541"/>
      <w:r>
        <w:rPr>
          <w:rtl w:val="true"/>
        </w:rPr>
        <w:t>سه</w:t>
      </w:r>
      <w:r>
        <w:rPr>
          <w:rtl w:val="true"/>
        </w:rPr>
        <w:t xml:space="preserve">) </w:t>
      </w:r>
      <w:r>
        <w:rPr>
          <w:rtl w:val="true"/>
        </w:rPr>
        <w:t>وادى پاكى‌</w:t>
      </w:r>
      <w:bookmarkEnd w:id="54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آلودگى‌ها را از انسان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نورانى آتش را محو مى‌سازد، شهر</w:t>
      </w:r>
    </w:p>
    <w:p>
      <w:pPr>
        <w:pStyle w:val="BookText"/>
        <w:rPr/>
      </w:pPr>
      <w:r>
        <w:rPr>
          <w:rFonts w:ascii="IRNazanin" w:hAnsi="IRNazanin" w:eastAsia="IRNazanin"/>
          <w:color w:val="111111"/>
          <w:sz w:val="28"/>
          <w:sz w:val="28"/>
          <w:szCs w:val="28"/>
          <w:rtl w:val="true"/>
          <w:lang w:bidi="fa-IR"/>
        </w:rPr>
        <w:t>پيامبر صلى الله عليه و آله زائران خويش را همانند رسول خدا صلى الله عليه و آله نموده، آنها را پاك مى‌گرداند و آنها را از پليدى‌ها، پلشتى‌ها و زشتى‌ها مى‌رهاند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اصحاب پيامبر صلى الله عليه و آله از احُد باز مى‌گشتند، در ميان آنها در رابطه با منافقان انشعاب و تفرقه ايجاد شد، گروهى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مخالفت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طيبه تنفى الخبث كما تنفى النهار خبث الفضّة</w:t>
      </w:r>
      <w:r>
        <w:rPr>
          <w:rFonts w:eastAsia="Amiri" w:cs="Amiri" w:ascii="Amiri" w:hAnsi="Amiri"/>
          <w:color w:val="111111"/>
          <w:sz w:val="28"/>
          <w:szCs w:val="28"/>
          <w:rtl w:val="true"/>
          <w:lang w:bidi="ar-SA"/>
        </w:rPr>
        <w:t xml:space="preserve">». </w:t>
      </w:r>
      <w:r>
        <w:rPr>
          <w:rStyle w:val="FootnoteAnchor"/>
        </w:rPr>
        <w:footnoteReference w:id="608"/>
      </w:r>
      <w:r>
        <w:rPr>
          <w:rFonts w:eastAsia="Times New Roman" w:cs="Times New Roman" w:ascii="Times New Roman" w:hAnsi="Times New Roman"/>
          <w:color w:val="111111"/>
          <w:sz w:val="28"/>
          <w:szCs w:val="28"/>
          <w:lang w:val="en-US" w:bidi="en-US"/>
        </w:rPr>
        <w:t>608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پاك است، پليدى‌ها را مى‌زدايد آنگونه كه آتش چركهاى نقره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مدينه شهر پاكى و 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آنجا با طهارت وارد شد، با طهارت ظاهرى و باطنى نمازگزارد و با خدا به راز و نياز پرداخت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 يَا مُجِيبَ دَعْوَةِ الْمُضْطَرِّينَ اكْشِفْ هَمِّي وَ غَمِّي وَ كَرْبِي كَمَا كَشَفْتَ عَنْ نَبِيِّكَ هَمَّهُ وَ غَمَّهُ وَ كَرْبَهُ وَ كَفَيْتَهُ هَوْلَ عَدُوِّهِ فِي هَذَا الْمَكَانِ</w:t>
      </w:r>
      <w:r>
        <w:rPr>
          <w:rFonts w:eastAsia="Amiri" w:cs="Amiri" w:ascii="Amiri" w:hAnsi="Amiri"/>
          <w:color w:val="111111"/>
          <w:sz w:val="28"/>
          <w:szCs w:val="28"/>
          <w:rtl w:val="true"/>
          <w:lang w:bidi="ar-SA"/>
        </w:rPr>
        <w:t xml:space="preserve">». </w:t>
      </w:r>
      <w:r>
        <w:rPr>
          <w:rStyle w:val="FootnoteAnchor"/>
        </w:rPr>
        <w:footnoteReference w:id="609"/>
      </w:r>
      <w:r>
        <w:rPr>
          <w:rFonts w:eastAsia="Times New Roman" w:cs="Times New Roman" w:ascii="Times New Roman" w:hAnsi="Times New Roman"/>
          <w:color w:val="111111"/>
          <w:sz w:val="28"/>
          <w:szCs w:val="28"/>
          <w:lang w:val="en-US" w:bidi="en-US"/>
        </w:rPr>
        <w:t>609</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فريادرس گرفتاران، اى پاسخ دهنده دعاى بيچارگان، اندوه و غم و ناراحتى مرا بزداى، آنگونه كه از پيامبرت اندوه و غم و گرفتارى را زدودى و در اين مكان از هراس دشمن او را كفايت كردى</w:t>
      </w:r>
      <w:r>
        <w:rPr>
          <w:rFonts w:eastAsia="IRNazanin" w:cs="IRNazanin"/>
          <w:color w:val="111111"/>
          <w:sz w:val="28"/>
          <w:szCs w:val="28"/>
          <w:rtl w:val="true"/>
          <w:lang w:bidi="fa-IR"/>
        </w:rPr>
        <w:t>.»</w:t>
      </w:r>
      <w:bookmarkStart w:id="543" w:name="pg1713_11883"/>
    </w:p>
    <w:p>
      <w:pPr>
        <w:pStyle w:val="Heading2"/>
        <w:numPr>
          <w:ilvl w:val="1"/>
          <w:numId w:val="1"/>
        </w:numPr>
        <w:rPr/>
      </w:pPr>
      <w:bookmarkStart w:id="544" w:name="__RefHeading___Toc1645331_3650668749"/>
      <w:bookmarkStart w:id="545" w:name="_Toc206"/>
      <w:bookmarkEnd w:id="543"/>
      <w:bookmarkEnd w:id="544"/>
      <w:r>
        <w:rPr>
          <w:rtl w:val="true"/>
        </w:rPr>
        <w:t>فصل يازدهم</w:t>
      </w:r>
      <w:r>
        <w:rPr>
          <w:rtl w:val="true"/>
        </w:rPr>
        <w:t xml:space="preserve">: </w:t>
      </w:r>
      <w:r>
        <w:rPr>
          <w:rtl w:val="true"/>
        </w:rPr>
        <w:t xml:space="preserve">فضائل مسجد النبى </w:t>
      </w:r>
      <w:r>
        <w:rPr>
          <w:rtl w:val="true"/>
        </w:rPr>
        <w:t>(</w:t>
      </w:r>
      <w:r>
        <w:rPr>
          <w:rtl w:val="true"/>
        </w:rPr>
        <w:t>ص</w:t>
      </w:r>
      <w:r>
        <w:rPr>
          <w:rtl w:val="true"/>
        </w:rPr>
        <w:t>)</w:t>
      </w:r>
      <w:bookmarkEnd w:id="545"/>
    </w:p>
    <w:p>
      <w:pPr>
        <w:pStyle w:val="Heading3"/>
        <w:numPr>
          <w:ilvl w:val="2"/>
          <w:numId w:val="1"/>
        </w:numPr>
        <w:rPr/>
      </w:pPr>
      <w:bookmarkStart w:id="546" w:name="__RefHeading___Toc1645333_3650668749"/>
      <w:bookmarkStart w:id="547" w:name="_Toc207"/>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فصل يازدهم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مسجد النبى صلى الله عليه و آله</w:t>
      </w:r>
    </w:p>
    <w:p>
      <w:pPr>
        <w:pStyle w:val="BookText"/>
        <w:rPr/>
      </w:pPr>
      <w:r>
        <w:rPr>
          <w:rFonts w:ascii="IRNazanin" w:hAnsi="IRNazanin" w:eastAsia="IRNazanin"/>
          <w:color w:val="111111"/>
          <w:sz w:val="28"/>
          <w:sz w:val="28"/>
          <w:szCs w:val="28"/>
          <w:rtl w:val="true"/>
          <w:lang w:bidi="fa-IR"/>
        </w:rPr>
        <w:t>مسجد نبوى در آغاز به دست رسول خدا صلى الله عليه و آله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نخست با خشت و در ابعادى نسبتاً كوچك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زياد شدند، آنان از پيامبر اكرم صلى الله عليه و آله خواستند كه فضاى مسجد افزوده شود، پيامبر صلى الله عليه و آله خواسته آنان را پذيرفت و دستور داد بر آن افزودند و مسجد را از يك خشت و نيم بنا كردند، باز هم مسلمانان زياد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دستور مى‌داديد مسجد را بزرگ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دستور داد تا ديوار آن را با دو رديف خشت بنا كردند، سپس گرما بر آنان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خواستند تا دستور دهد سايبانى بر مسجد زنند، ايشان هم دستور داد تا ستون‌هايى از تنه درخت خرما برپا كردند و سپس چوبهاى پهن با شاخه برگهاى درخت خرما بر آن افكندند، تا اينكه باران آمد و سقف مسجد چكه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فرمان دهى سقف مسجد را گل اندود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مسجد بايد سقف و سايبانى همانند سايبان موسى عليه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به همين وضعيت باقى ماند تا اينكه رسول اللَّه صلى الله عليه و آله از دنيا رفت</w:t>
      </w:r>
      <w:r>
        <w:rPr>
          <w:rFonts w:eastAsia="IRNazanin" w:cs="IRNazanin"/>
          <w:color w:val="111111"/>
          <w:sz w:val="28"/>
          <w:szCs w:val="28"/>
          <w:rtl w:val="true"/>
          <w:lang w:bidi="fa-IR"/>
        </w:rPr>
        <w:t xml:space="preserve">. </w:t>
      </w:r>
      <w:r>
        <w:rPr>
          <w:rStyle w:val="FootnoteAnchor"/>
        </w:rPr>
        <w:footnoteReference w:id="610"/>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پيامبر صلى الله عليه و آله فضيلتى بزرگ و عظمتى رفيع دارد و علاوه بر مسجد كعبه و مسجد ايليا، يكى از سه‌مسجد بزرگ روى‌زمين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خاتم صلى الله عليه و آله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على طهر لايريد الّا مسجدى هذا وليصلّى فيه كان بمنزلة حجة</w:t>
      </w:r>
      <w:r>
        <w:rPr>
          <w:rFonts w:eastAsia="Amiri" w:cs="Amiri" w:ascii="Amiri" w:hAnsi="Amiri"/>
          <w:color w:val="111111"/>
          <w:sz w:val="28"/>
          <w:szCs w:val="28"/>
          <w:rtl w:val="true"/>
          <w:lang w:bidi="ar-SA"/>
        </w:rPr>
        <w:t xml:space="preserve">» </w:t>
      </w:r>
      <w:r>
        <w:rPr>
          <w:rStyle w:val="FootnoteAnchor"/>
        </w:rPr>
        <w:footnoteReference w:id="611"/>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w:t>
      </w:r>
      <w:bookmarkStart w:id="548" w:name="pg1713_11886"/>
    </w:p>
    <w:p>
      <w:pPr>
        <w:pStyle w:val="BookText"/>
        <w:rPr/>
      </w:pPr>
      <w:bookmarkEnd w:id="5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با طهارت بيرون شود و قصدى جز آمدن به مسجد مرا نداشته باشد تا در آن نماز بخواند، مانند انجام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 از همه نسبت به نماز در مسجد النبى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نماز در اين مسجد معادل هزار نماز در مساجد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w:t>
      </w:r>
      <w:r>
        <w:rPr>
          <w:rStyle w:val="FootnoteAnchor"/>
        </w:rPr>
        <w:footnoteReference w:id="612"/>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برابر ده هزار نماز </w:t>
      </w:r>
      <w:r>
        <w:rPr>
          <w:rStyle w:val="FootnoteAnchor"/>
        </w:rPr>
        <w:footnoteReference w:id="613"/>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به اندازه پنجاه هزار نماز شمرده شده است</w:t>
      </w:r>
      <w:r>
        <w:rPr>
          <w:rFonts w:eastAsia="IRNazanin" w:cs="IRNazanin"/>
          <w:color w:val="111111"/>
          <w:sz w:val="28"/>
          <w:szCs w:val="28"/>
          <w:rtl w:val="true"/>
          <w:lang w:bidi="fa-IR"/>
        </w:rPr>
        <w:t xml:space="preserve">. </w:t>
      </w:r>
      <w:r>
        <w:rPr>
          <w:rStyle w:val="FootnoteAnchor"/>
        </w:rPr>
        <w:footnoteReference w:id="614"/>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درباره مسجد خويش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فى مسجدى اربعين صلاة لا يفوته صلاة كتبت له براءة من النار و نجاة من العذاب و برى‌ء من النفاق</w:t>
      </w:r>
      <w:r>
        <w:rPr>
          <w:rFonts w:eastAsia="Amiri" w:cs="Amiri" w:ascii="Amiri" w:hAnsi="Amiri"/>
          <w:color w:val="111111"/>
          <w:sz w:val="28"/>
          <w:szCs w:val="28"/>
          <w:rtl w:val="true"/>
          <w:lang w:bidi="ar-SA"/>
        </w:rPr>
        <w:t xml:space="preserve">» </w:t>
      </w:r>
      <w:r>
        <w:rPr>
          <w:rStyle w:val="FootnoteAnchor"/>
        </w:rPr>
        <w:footnoteReference w:id="615"/>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مسجد من چهل نماز بخواند، بى‌آنكه حتى يك نماز از او فوت شود، براى او برائت از دوزخ و نجات از عذاب نوشته مى‌شود و از نفاق هم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النبى، زيارت آن و مشاهده قبر نورانى پيامبر اكرم صلى الله عليه و آله اسرارى دارد كه به آنها اشاره مى‌شود</w:t>
      </w:r>
      <w:r>
        <w:rPr>
          <w:rFonts w:eastAsia="IRNazanin" w:cs="IRNazanin"/>
          <w:color w:val="111111"/>
          <w:sz w:val="28"/>
          <w:szCs w:val="28"/>
          <w:rtl w:val="true"/>
          <w:lang w:bidi="fa-IR"/>
        </w:rPr>
        <w:t>:</w:t>
      </w:r>
    </w:p>
    <w:p>
      <w:pPr>
        <w:pStyle w:val="Heading3"/>
        <w:numPr>
          <w:ilvl w:val="2"/>
          <w:numId w:val="1"/>
        </w:numPr>
        <w:rPr/>
      </w:pPr>
      <w:bookmarkStart w:id="549" w:name="__RefHeading___Toc1645335_3650668749"/>
      <w:bookmarkStart w:id="550" w:name="_Toc208"/>
      <w:bookmarkEnd w:id="549"/>
      <w:r>
        <w:rPr>
          <w:rtl w:val="true"/>
        </w:rPr>
        <w:t>يك</w:t>
      </w:r>
      <w:r>
        <w:rPr>
          <w:rtl w:val="true"/>
        </w:rPr>
        <w:t xml:space="preserve">) </w:t>
      </w:r>
      <w:r>
        <w:rPr>
          <w:rtl w:val="true"/>
        </w:rPr>
        <w:t>ديدار پيامبر صلى الله عليه و آله‌</w:t>
      </w:r>
      <w:bookmarkEnd w:id="550"/>
    </w:p>
    <w:p>
      <w:pPr>
        <w:pStyle w:val="BookText"/>
        <w:rPr/>
      </w:pPr>
      <w:r>
        <w:rPr>
          <w:rFonts w:ascii="IRNazanin" w:hAnsi="IRNazanin" w:eastAsia="IRNazanin"/>
          <w:color w:val="111111"/>
          <w:sz w:val="28"/>
          <w:sz w:val="28"/>
          <w:szCs w:val="28"/>
          <w:rtl w:val="true"/>
          <w:lang w:bidi="fa-IR"/>
        </w:rPr>
        <w:t>نفوس قدسى هرگاه از بدنهاى شريف خويش جدا شوند و به عالم جبروت ارتحال نمايند، تسلط و احاطه آنها بر اين جهان به غايت مى‌رسد، امور اين عالم بر آنها مكشوف بوده، تصرف و تأثير و نفوذ در اين عالم بر آنها ممكن است، آنها زنده‌اند و از دست خداى خويش روزى مى‌خورند؛ روزى آنها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أَحْياءٌ عِنْدَ رَبِّهِمْ يُرْزَقُونَ</w:t>
      </w:r>
      <w:r>
        <w:rPr>
          <w:rFonts w:eastAsia="IRNazanin" w:cs="IRNazanin"/>
          <w:color w:val="111111"/>
          <w:sz w:val="28"/>
          <w:szCs w:val="28"/>
          <w:rtl w:val="true"/>
          <w:lang w:bidi="fa-IR"/>
        </w:rPr>
        <w:t xml:space="preserve">». </w:t>
      </w:r>
      <w:r>
        <w:rPr>
          <w:rStyle w:val="FootnoteAnchor"/>
        </w:rPr>
        <w:footnoteReference w:id="616"/>
      </w:r>
      <w:r>
        <w:rPr>
          <w:rFonts w:eastAsia="Times New Roman" w:cs="Times New Roman" w:ascii="Times New Roman" w:hAnsi="Times New Roman"/>
          <w:color w:val="111111"/>
          <w:sz w:val="28"/>
          <w:szCs w:val="28"/>
          <w:lang w:val="en-US" w:bidi="en-US"/>
        </w:rPr>
        <w:t>616</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در مقابل قبر آنها بايستد و نزد جسم شريف آنها وقوف كند و در برابر مشاهد نورانى آنان حضور يابد، از فضل آنها بهره‌مند مى‌شود، اين وجودهاى نورانى نسبت به زائر</w:t>
      </w:r>
    </w:p>
    <w:p>
      <w:pPr>
        <w:pStyle w:val="BookText"/>
        <w:rPr/>
      </w:pPr>
      <w:r>
        <w:rPr>
          <w:rFonts w:ascii="IRNazanin" w:hAnsi="IRNazanin" w:eastAsia="IRNazanin"/>
          <w:color w:val="111111"/>
          <w:sz w:val="28"/>
          <w:sz w:val="28"/>
          <w:szCs w:val="28"/>
          <w:rtl w:val="true"/>
          <w:lang w:bidi="fa-IR"/>
        </w:rPr>
        <w:t>خويش آگاهى كامل دارند، سئوال‌ها، درخواست‌ها و تقاضاهاى آنها را نيك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نسيم رحمت خويش را شامل حال زائر مى‌كنند و رشحات انوار خود را بر آنها افاضه مى‌فرمايند و نزد خدا براى بخشش گناهان و قضاى حاجات شفاعت و وساطت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درباره زيات اوليا و انبياى الهى بود؛ اما زيارت نبى اكرم صلى الله عليه و آله جايگاهى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زائر به نزديك مدينه رسيد و چشمانش به ديوارهاى شهر مدينه افتاد، بايد متوجه باشد كه مدينه شهرى است كه خداوند براى نبيّش انتخاب فرمود و هجرت او را به سوى اين شهر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شهرى است كه در آن فرايض و سنن الهى بنيان نهاده شد، تربت پيامبر صلى الله عليه و آله در اين شهر است، زائر هرجا قدم گذارد، جاى پاى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معرفت خويش را به اين وجود شريف تكميل كند و عمل خويش را با هتك حرمت از بين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زيارت پيامبر صلى الله عليه و آله بايد ايشان را روبه روى خويش ببيند، زائر در اين لحظه زيارت زنده مى‌كند، اگر به سمت قبر ايشان گام بر مى‌دارد، به وجود مقدس پيامبر صلى الله عليه و آله تقرب جسته است، او بايد با تمام خضوع و خشوع به مولاى خويش سلام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وكّل بقبره ملكاً يبلّغه سلام من سلّم عليه من امته</w:t>
      </w:r>
      <w:r>
        <w:rPr>
          <w:rFonts w:eastAsia="Amiri" w:cs="Amiri" w:ascii="Amiri" w:hAnsi="Amiri"/>
          <w:color w:val="111111"/>
          <w:sz w:val="28"/>
          <w:szCs w:val="28"/>
          <w:rtl w:val="true"/>
          <w:lang w:bidi="ar-SA"/>
        </w:rPr>
        <w:t xml:space="preserve">» </w:t>
      </w:r>
      <w:r>
        <w:rPr>
          <w:rStyle w:val="FootnoteAnchor"/>
        </w:rPr>
        <w:footnoteReference w:id="617"/>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ملكى را بر قبر نبيش وكيل كرده تا سلام هريك از افراد امت را به آن بزرگوار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زيارت قبر پيامبر صلى الله عليه و آله برود، همانند آن است كه ايشان را در حياتش زيارت كرده است؛ از اين رو زائر قبر نبى صلى الله عليه و آله، در واقع به ديدار پيامبر اكرم صلى الله عليه و آله بار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قبرى بعد موتى، كان كمن زارنى فى حياتى</w:t>
      </w:r>
      <w:r>
        <w:rPr>
          <w:rFonts w:eastAsia="Amiri" w:cs="Amiri" w:ascii="Amiri" w:hAnsi="Amiri"/>
          <w:color w:val="111111"/>
          <w:sz w:val="28"/>
          <w:szCs w:val="28"/>
          <w:rtl w:val="true"/>
          <w:lang w:bidi="ar-SA"/>
        </w:rPr>
        <w:t xml:space="preserve">» </w:t>
      </w:r>
      <w:r>
        <w:rPr>
          <w:rStyle w:val="FootnoteAnchor"/>
        </w:rPr>
        <w:footnoteReference w:id="618"/>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حج به جا آورد و پس از مرگ من، مرا زيارت كند، همچون كسى است كه در حال حيات من، مرا زيارت كرده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به زائران قبر نبى صلى الله عليه و آله تهنيت مى‌فرستد</w:t>
      </w:r>
      <w:r>
        <w:rPr>
          <w:rFonts w:eastAsia="Amiri" w:cs="Amiri" w:ascii="Amiri" w:hAnsi="Amiri"/>
          <w:color w:val="111111"/>
          <w:sz w:val="28"/>
          <w:szCs w:val="28"/>
          <w:rtl w:val="true"/>
          <w:lang w:bidi="ar-SA"/>
        </w:rPr>
        <w:t xml:space="preserve">. </w:t>
      </w:r>
      <w:r>
        <w:rPr>
          <w:rStyle w:val="FootnoteAnchor"/>
        </w:rPr>
        <w:footnoteReference w:id="619"/>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كسى كه با</w:t>
      </w:r>
      <w:bookmarkStart w:id="551" w:name="pg1713_11888"/>
    </w:p>
    <w:p>
      <w:pPr>
        <w:pStyle w:val="BookText"/>
        <w:rPr/>
      </w:pPr>
      <w:bookmarkEnd w:id="551"/>
      <w:r>
        <w:rPr>
          <w:rFonts w:ascii="Amiri" w:hAnsi="Amiri" w:eastAsia="Amiri" w:cs="Amiri"/>
          <w:color w:val="111111"/>
          <w:sz w:val="28"/>
          <w:sz w:val="28"/>
          <w:szCs w:val="28"/>
          <w:rtl w:val="true"/>
          <w:lang w:bidi="ar-SA"/>
        </w:rPr>
        <w:t>معرفت به ديدار رسول خدا صلى الله عليه و آله نايل آيد، مجاورت و قرابت او را براى خويش خريده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پيامبر صلى الله عليه و آله در بهشت است؛ بنابراين جايگاه زائر او هم در بهشت برين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پاسخ به سيد الشهدا عليه السلام كه درباره زيارت پيامبر صلى الله عليه و آله سئوال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مَنْ زَارَنِي حَيّاً أَوْ مَيِّتاً أَوْ زَارَ أَبَاكَ أَوْ زَارَ أَخَاكَ أَوْ زَارَكَ كَانَ حَقّاً عَلَيَّ أَنْ أَزُورَهُ يَوْمَ الْقِيَامَةِ وَ أُخَلِّصَهُ مِنْ ذُنُوبِهِ</w:t>
      </w:r>
      <w:r>
        <w:rPr>
          <w:rFonts w:eastAsia="Amiri" w:cs="Amiri" w:ascii="Amiri" w:hAnsi="Amiri"/>
          <w:color w:val="111111"/>
          <w:sz w:val="28"/>
          <w:szCs w:val="28"/>
          <w:rtl w:val="true"/>
          <w:lang w:bidi="ar-SA"/>
        </w:rPr>
        <w:t xml:space="preserve">» </w:t>
      </w:r>
      <w:r>
        <w:rPr>
          <w:rStyle w:val="FootnoteAnchor"/>
        </w:rPr>
        <w:footnoteReference w:id="620"/>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هركس مرا زنده يا مرده زيارت كند يا پدرت يا برادرت يا خودت را زيارت كند، بر من حق است كه روز قيامت او را زيارت كنم و از گناهانش برهانم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مضمون در حديث مشابهى خطاب به اميرمؤمنان عليه السلام آمده است</w:t>
      </w:r>
      <w:r>
        <w:rPr>
          <w:rFonts w:eastAsia="Amiri" w:cs="Amiri" w:ascii="Amiri" w:hAnsi="Amiri"/>
          <w:color w:val="111111"/>
          <w:sz w:val="28"/>
          <w:szCs w:val="28"/>
          <w:rtl w:val="true"/>
          <w:lang w:bidi="ar-SA"/>
        </w:rPr>
        <w:t xml:space="preserve">. </w:t>
      </w:r>
      <w:r>
        <w:rPr>
          <w:rStyle w:val="FootnoteAnchor"/>
        </w:rPr>
        <w:footnoteReference w:id="621"/>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اين روايت قول داده است كه زائر خويش را از هول و هراس و سختيهاى قيامت برهاند و در درجه خويش در قيامت او را همراهى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به ديدار قبر آخرين فرستاده خدا، نور تمام انبيا و اشرف انسان‌ها بار يابد، مجاورت، رضايت و ضمانت او را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خدا منزلتى رفيع يافته، از هراسها و شدائد رهايى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پاك شده، در روزى كه كسى دادرس انسان نيست، ايشان به فريادش مى‌رسد</w:t>
      </w:r>
      <w:r>
        <w:rPr>
          <w:rFonts w:eastAsia="IRNazanin" w:cs="IRNazanin"/>
          <w:color w:val="111111"/>
          <w:sz w:val="28"/>
          <w:szCs w:val="28"/>
          <w:rtl w:val="true"/>
          <w:lang w:bidi="fa-IR"/>
        </w:rPr>
        <w:t>.</w:t>
      </w:r>
    </w:p>
    <w:p>
      <w:pPr>
        <w:pStyle w:val="Heading3"/>
        <w:numPr>
          <w:ilvl w:val="2"/>
          <w:numId w:val="1"/>
        </w:numPr>
        <w:rPr/>
      </w:pPr>
      <w:bookmarkStart w:id="552" w:name="__RefHeading___Toc1645337_3650668749"/>
      <w:bookmarkStart w:id="553" w:name="_Toc209"/>
      <w:bookmarkEnd w:id="552"/>
      <w:r>
        <w:rPr>
          <w:rtl w:val="true"/>
        </w:rPr>
        <w:t>دو</w:t>
      </w:r>
      <w:r>
        <w:rPr>
          <w:rtl w:val="true"/>
        </w:rPr>
        <w:t xml:space="preserve">) </w:t>
      </w:r>
      <w:r>
        <w:rPr>
          <w:rtl w:val="true"/>
        </w:rPr>
        <w:t>شفاعت رسول خدا صلى الله عليه و آله‌</w:t>
      </w:r>
      <w:bookmarkEnd w:id="553"/>
    </w:p>
    <w:p>
      <w:pPr>
        <w:pStyle w:val="BookText"/>
        <w:rPr/>
      </w:pPr>
      <w:r>
        <w:rPr>
          <w:rFonts w:ascii="Amiri" w:hAnsi="Amiri" w:eastAsia="Amiri" w:cs="Amiri"/>
          <w:color w:val="111111"/>
          <w:sz w:val="28"/>
          <w:sz w:val="28"/>
          <w:szCs w:val="28"/>
          <w:rtl w:val="true"/>
          <w:lang w:bidi="ar-SA"/>
        </w:rPr>
        <w:t>رسول خدا صلى الله عليه و آله شفاعت زائر خويش را تضمين كرده است، ايشان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أَتَانِي زَائِراً كُنْتُ شَفِيعَهُ يَوْمَ الْقِيَامَةِ</w:t>
      </w:r>
      <w:r>
        <w:rPr>
          <w:rFonts w:eastAsia="Amiri" w:cs="Amiri" w:ascii="Amiri" w:hAnsi="Amiri"/>
          <w:color w:val="111111"/>
          <w:sz w:val="28"/>
          <w:szCs w:val="28"/>
          <w:rtl w:val="true"/>
          <w:lang w:bidi="ar-SA"/>
        </w:rPr>
        <w:t xml:space="preserve">». </w:t>
      </w:r>
      <w:r>
        <w:rPr>
          <w:rStyle w:val="FootnoteAnchor"/>
        </w:rPr>
        <w:footnoteReference w:id="622"/>
      </w:r>
      <w:r>
        <w:rPr>
          <w:rFonts w:eastAsia="Times New Roman" w:cs="Times New Roman" w:ascii="Times New Roman" w:hAnsi="Times New Roman"/>
          <w:color w:val="111111"/>
          <w:sz w:val="28"/>
          <w:szCs w:val="28"/>
          <w:lang w:val="en-US" w:bidi="en-US"/>
        </w:rPr>
        <w:t>622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به زيارت من آيد، روز قيامت شفيع او خواهم شد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عدم درك زيارت پيامبر خدا صلى الله عليه و آله جفاى به ايشان و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حق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مَكَّةَ حَاجّاً وَ لَمْ يَزُرْنِي إِلَى الْمَدِينَةِ جَفَوْتُهُ يَوْمَ الْقِيَامَةِ وَ مَنْ أَتَانِي زَائِراً وَجَبَتْ لَهُ شَفَاعَتِي وَ مَنْ وَجَبَتْ لَهُ شَفَاعَتِي وَجَبَتْ لَهُ الْجَنَّة</w:t>
      </w:r>
      <w:r>
        <w:rPr>
          <w:rFonts w:eastAsia="Amiri" w:cs="Amiri" w:ascii="Amiri" w:hAnsi="Amiri"/>
          <w:color w:val="111111"/>
          <w:sz w:val="28"/>
          <w:szCs w:val="28"/>
          <w:rtl w:val="true"/>
          <w:lang w:bidi="ar-SA"/>
        </w:rPr>
        <w:t xml:space="preserve">». </w:t>
      </w:r>
      <w:r>
        <w:rPr>
          <w:rStyle w:val="FootnoteAnchor"/>
        </w:rPr>
        <w:footnoteReference w:id="623"/>
      </w:r>
      <w:r>
        <w:rPr>
          <w:rFonts w:eastAsia="Times New Roman" w:cs="Times New Roman" w:ascii="Times New Roman" w:hAnsi="Times New Roman"/>
          <w:color w:val="111111"/>
          <w:sz w:val="28"/>
          <w:szCs w:val="28"/>
          <w:lang w:val="en-US" w:bidi="en-US"/>
        </w:rPr>
        <w:t>623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براى حج به مكه آيد و مرا در مدينه زيارت نكند، من هم در روز قيامت بر او جفا مى‌كنم و هر كه به زيارت من آيد، شفاعت او بر من واجب است و شفاعت هر كه بر من واجب شود، بهشت بر او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قبر نبى صلى الله عليه و آله بايد با معرفت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شريف‌ترين خلق خداست، او حبيب الهى است و در معراج تا به آنجا رفعت و منزلت يافت كه جبرئيل نتوانست ايشان را همراهى كند، او اسم اعظم الهى است، او صاحب كوثر، شفاعت كبرا و مثل اعلاى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و مكانت او تا بدان حد و پايه است كه تمامى رسل و فرشتگان الهى بدان غبطه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غايى آفرينش، اوست، رحمتش شامل تمام انسان‌هاست، او از ضمير تمامى انسان‌ها و نيز زائرانش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حيات ابدى دارد، جود، شفقت و سخاوتش از همه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قرآنش به اين وصف متصف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Pr>
        <w:footnoteReference w:id="624"/>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راست خلق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عبد مؤمن معرفت خويش را كامل و محكم نمود، قلبش از شوق زيارت سرشار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 به زيارت مى‌رود؛ چنانكه از عارفان نقل شده است كه در راه مكه و مدينه در هر گامى دو ركعت نماز مى‌گذارند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حبيب خدا بايد معامله حب و عشق كرد، اظهار شوق با سرشك اشك است، ديوارهاى مسجد را بايد بوسه زد، زمين آنرا بايد لمس كرد، ظاهر و باطن خويش را با طهارت آراست، با سكينه و وقار آهسته گام برداشت و گامهاى خويش را با حمد و تسبيح همراهى نمود، قلب خويش را به چيز ديگرى مشغول ننمود و با قلب خاشع، چشم گريان و درك انتظار، ضمير خويش را متوجه حضرتش نمود و با اضطرار به درگاهش پناه برد كه به يقين اين دست و اين قلب خالى باز نمى‌گردند</w:t>
      </w:r>
      <w:r>
        <w:rPr>
          <w:rFonts w:eastAsia="IRNazanin" w:cs="IRNazanin"/>
          <w:color w:val="111111"/>
          <w:sz w:val="28"/>
          <w:szCs w:val="28"/>
          <w:rtl w:val="true"/>
          <w:lang w:bidi="fa-IR"/>
        </w:rPr>
        <w:t>.</w:t>
      </w:r>
      <w:bookmarkStart w:id="554" w:name="pg1713_11891"/>
    </w:p>
    <w:p>
      <w:pPr>
        <w:pStyle w:val="Heading2"/>
        <w:numPr>
          <w:ilvl w:val="1"/>
          <w:numId w:val="1"/>
        </w:numPr>
        <w:rPr/>
      </w:pPr>
      <w:bookmarkStart w:id="555" w:name="__RefHeading___Toc1645339_3650668749"/>
      <w:bookmarkStart w:id="556" w:name="_Toc210"/>
      <w:bookmarkEnd w:id="554"/>
      <w:bookmarkEnd w:id="555"/>
      <w:r>
        <w:rPr>
          <w:rtl w:val="true"/>
        </w:rPr>
        <w:t>فصل دوازدهم</w:t>
      </w:r>
      <w:r>
        <w:rPr>
          <w:rtl w:val="true"/>
        </w:rPr>
        <w:t xml:space="preserve">: </w:t>
      </w:r>
      <w:r>
        <w:rPr>
          <w:rtl w:val="true"/>
        </w:rPr>
        <w:t>فضائل بقيع‌</w:t>
      </w:r>
      <w:bookmarkEnd w:id="55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7" w:name="__RefHeading___Toc1645341_3650668749"/>
      <w:bookmarkStart w:id="558" w:name="_Toc211"/>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شايسته است بعد از زيارت رسول خدا صلى الله عليه و آله با دلى پاك و قلبى آرام و با يقين به فضل و كرم خداى رحمان، قصد زيارت ائمه بقيع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آنان، حبّ پيامبر صلى الله عليه و آله، اطاعت آنان، اطاعت رسول خدا صلى الله عليه و آله و خضوع و خشوع در برابر آنان، خضوع و خشوع در برابر جانشين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ذكر آنان را در قلب خويش مقيم كرد، نبايد از آنان روى گرداند، بايد حالت قلبى خويش را تا آخر حفظ كرد و روح خويش را در محضر امامان زنده بقيع حاضر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مدفن فاطمه زهرا عليها السلام اقوالى است؛ گاهى آنرا در بقيع و گاهى در بيت شريفشان و گاهى ميان قبر و منبر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قول 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قَبْرِي وَ مِنْبَرِي رَوْضَةٌ مِنْ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قَبْرَ فَاطِمَةَ عليها السلام بَيْنَ قَبْرِهِ وَ مِنْبَرِهِ وَ قَبْرَهَا رَوْضَةٌ مِنْ رِيَاضِ الْجَنَّة</w:t>
      </w:r>
      <w:r>
        <w:rPr>
          <w:rFonts w:eastAsia="Amiri" w:cs="Amiri" w:ascii="Amiri" w:hAnsi="Amiri"/>
          <w:color w:val="111111"/>
          <w:sz w:val="28"/>
          <w:szCs w:val="28"/>
          <w:rtl w:val="true"/>
          <w:lang w:bidi="ar-SA"/>
        </w:rPr>
        <w:t xml:space="preserve">». </w:t>
      </w:r>
      <w:r>
        <w:rPr>
          <w:rStyle w:val="FootnoteAnchor"/>
        </w:rPr>
        <w:footnoteReference w:id="625"/>
      </w:r>
      <w:r>
        <w:rPr>
          <w:rFonts w:eastAsia="Times New Roman" w:cs="Times New Roman" w:ascii="Times New Roman" w:hAnsi="Times New Roman"/>
          <w:color w:val="111111"/>
          <w:sz w:val="28"/>
          <w:szCs w:val="28"/>
          <w:lang w:val="en-US" w:bidi="en-US"/>
        </w:rPr>
        <w:t>625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 و منبر من باغى از باغهاى بهشت است؛ زيرا قبر فاطمه بين قبر و منبر است و قبر او باغى از باغهاى بهشت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احاديث متعددى در اين‌باره وارد شده است </w:t>
      </w:r>
      <w:r>
        <w:rPr>
          <w:rStyle w:val="FootnoteAnchor"/>
        </w:rPr>
        <w:footnoteReference w:id="626"/>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قبر و منبر رسول خدا صلى الله عليه و آله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ايشان در حوض كوثر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خانه على عليه السلام و فاطمه عليها السلام قرار داشته است، پايه‌هاى منبر پيامبر صلى الله عليه و آله در بهشت واقع شده‌اند؛ از اين‌رو نمازگزاردن در اين محدوده، معادل هزار نماز در مساجد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امور واقعيت دارد و نبايد در آن شك و ترديد روا داشت و اگر انسان چشمى بينا داشته باشد اين حقايق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سئوال شد كه هنوز هم باغى از بهشت در اين محل وجود دارد؟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bookmarkStart w:id="559" w:name="pg1713_11894"/>
    </w:p>
    <w:p>
      <w:pPr>
        <w:pStyle w:val="BookText"/>
        <w:rPr/>
      </w:pPr>
      <w:bookmarkEnd w:id="5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انه لو كشف الغطاء لرأيتم</w:t>
      </w:r>
      <w:r>
        <w:rPr>
          <w:rFonts w:eastAsia="Amiri" w:cs="Amiri" w:ascii="Amiri" w:hAnsi="Amiri"/>
          <w:color w:val="111111"/>
          <w:sz w:val="28"/>
          <w:szCs w:val="28"/>
          <w:rtl w:val="true"/>
          <w:lang w:bidi="ar-SA"/>
        </w:rPr>
        <w:t xml:space="preserve">» </w:t>
      </w:r>
      <w:r>
        <w:rPr>
          <w:rStyle w:val="FootnoteAnchor"/>
        </w:rPr>
        <w:footnoteReference w:id="627"/>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اگر پرده‌ها برداشته شود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بقيع مدفن چهار امام عليهما السلام قرار دارد؛ امام حسن مجتبى عليه السلام، امام سجاد عليه السلام، امام محمد باقر عليه السلام، و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زنان و دختران رسول خدا صلى الله عليه و آله در اين آرامگاه آرميده‌اند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بدنهاى پاك بسيارى از صحابه پيامبر صلى الله عليه و آله و شهداى صدر اسلام در بقيع دفن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امامان بقيع و قبور شهدا آثار و بركات فراوانى دارد كه به يك نمونه از آنها اشاره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غُفِرَتْ لَهُ ذُنُوبُهُ وَ لَمْ يَمُتْ فَقِيراً</w:t>
      </w:r>
      <w:r>
        <w:rPr>
          <w:rFonts w:eastAsia="Amiri" w:cs="Amiri" w:ascii="Amiri" w:hAnsi="Amiri"/>
          <w:color w:val="111111"/>
          <w:sz w:val="28"/>
          <w:szCs w:val="28"/>
          <w:rtl w:val="true"/>
          <w:lang w:bidi="ar-SA"/>
        </w:rPr>
        <w:t xml:space="preserve">». </w:t>
      </w:r>
      <w:r>
        <w:rPr>
          <w:rStyle w:val="FootnoteAnchor"/>
        </w:rPr>
        <w:footnoteReference w:id="628"/>
      </w:r>
      <w:r>
        <w:rPr>
          <w:rFonts w:eastAsia="Times New Roman" w:cs="Times New Roman" w:ascii="Times New Roman" w:hAnsi="Times New Roman"/>
          <w:color w:val="111111"/>
          <w:sz w:val="28"/>
          <w:szCs w:val="28"/>
          <w:lang w:val="en-US" w:bidi="en-US"/>
        </w:rPr>
        <w:t>628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مرا زيارت كند گناهانش پاك شده، هرگز فقير نمى‌ميرد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اى ره‌پوى راه كبريااى بدور از كبر و نيرنگ و ريا</w:t>
      </w:r>
    </w:p>
    <w:p>
      <w:pPr>
        <w:pStyle w:val="BookText"/>
        <w:rPr/>
      </w:pPr>
      <w:r>
        <w:rPr>
          <w:rFonts w:ascii="IRNazanin" w:hAnsi="IRNazanin" w:eastAsia="IRNazanin"/>
          <w:color w:val="111111"/>
          <w:sz w:val="28"/>
          <w:sz w:val="28"/>
          <w:szCs w:val="28"/>
          <w:rtl w:val="true"/>
          <w:lang w:bidi="fa-IR"/>
        </w:rPr>
        <w:t>اى كفن پوشيده در ميقات عشق‌اى حجر بوسيده در ميعاد عشق</w:t>
      </w:r>
    </w:p>
    <w:p>
      <w:pPr>
        <w:pStyle w:val="BookText"/>
        <w:rPr/>
      </w:pPr>
      <w:r>
        <w:rPr>
          <w:rFonts w:ascii="Amiri" w:hAnsi="Amiri" w:eastAsia="Amiri" w:cs="Amiri"/>
          <w:color w:val="111111"/>
          <w:sz w:val="28"/>
          <w:sz w:val="28"/>
          <w:szCs w:val="28"/>
          <w:rtl w:val="true"/>
          <w:lang w:bidi="ar-SA"/>
        </w:rPr>
        <w:t>نغمه لبّيك جارى بر لبت‌ذكر حق راز و نياز هر شبت</w:t>
      </w:r>
    </w:p>
    <w:p>
      <w:pPr>
        <w:pStyle w:val="BookText"/>
        <w:rPr/>
      </w:pPr>
      <w:r>
        <w:rPr>
          <w:rFonts w:ascii="Amiri" w:hAnsi="Amiri" w:eastAsia="Amiri" w:cs="Amiri"/>
          <w:color w:val="111111"/>
          <w:sz w:val="28"/>
          <w:sz w:val="28"/>
          <w:szCs w:val="28"/>
          <w:rtl w:val="true"/>
          <w:lang w:bidi="ar-SA"/>
        </w:rPr>
        <w:t>نازم آن سعى صفا و مروه‌ات‌آن طواف هفت دور كعبه‌ات</w:t>
      </w:r>
    </w:p>
    <w:p>
      <w:pPr>
        <w:pStyle w:val="BookText"/>
        <w:rPr/>
      </w:pPr>
      <w:r>
        <w:rPr>
          <w:rFonts w:ascii="Amiri" w:hAnsi="Amiri" w:eastAsia="Amiri" w:cs="Amiri"/>
          <w:color w:val="111111"/>
          <w:sz w:val="28"/>
          <w:sz w:val="28"/>
          <w:szCs w:val="28"/>
          <w:rtl w:val="true"/>
          <w:lang w:bidi="ar-SA"/>
        </w:rPr>
        <w:t>آن نماز روح‌بخشت در مقام‌در سخن با صاحب بيت‌الحرام</w:t>
      </w:r>
    </w:p>
    <w:p>
      <w:pPr>
        <w:pStyle w:val="BookText"/>
        <w:rPr/>
      </w:pPr>
      <w:r>
        <w:rPr>
          <w:rFonts w:ascii="Amiri" w:hAnsi="Amiri" w:eastAsia="Amiri" w:cs="Amiri"/>
          <w:color w:val="111111"/>
          <w:sz w:val="28"/>
          <w:sz w:val="28"/>
          <w:szCs w:val="28"/>
          <w:rtl w:val="true"/>
          <w:lang w:bidi="ar-SA"/>
        </w:rPr>
        <w:t>يعنى اى ربّ وَدود دلنوازاين مَنم، بربسته قامت بر نماز</w:t>
      </w:r>
    </w:p>
    <w:p>
      <w:pPr>
        <w:pStyle w:val="BookText"/>
        <w:rPr/>
      </w:pPr>
      <w:r>
        <w:rPr>
          <w:rFonts w:ascii="Amiri" w:hAnsi="Amiri" w:eastAsia="Amiri" w:cs="Amiri"/>
          <w:color w:val="111111"/>
          <w:sz w:val="28"/>
          <w:sz w:val="28"/>
          <w:szCs w:val="28"/>
          <w:rtl w:val="true"/>
          <w:lang w:bidi="ar-SA"/>
        </w:rPr>
        <w:t>بنده تزوير و زور و زَر نى‌ام‌مَست جام باده عرفانى‌ام</w:t>
      </w:r>
    </w:p>
    <w:p>
      <w:pPr>
        <w:pStyle w:val="BookText"/>
        <w:rPr/>
      </w:pPr>
      <w:r>
        <w:rPr>
          <w:rFonts w:ascii="Amiri" w:hAnsi="Amiri" w:eastAsia="Amiri" w:cs="Amiri"/>
          <w:color w:val="111111"/>
          <w:sz w:val="28"/>
          <w:sz w:val="28"/>
          <w:szCs w:val="28"/>
          <w:rtl w:val="true"/>
          <w:lang w:bidi="ar-SA"/>
        </w:rPr>
        <w:t>دست جان از دهر شستم اى رفيق‌تا تو را جويم در اين بيت عتيق</w:t>
      </w:r>
    </w:p>
    <w:p>
      <w:pPr>
        <w:pStyle w:val="BookText"/>
        <w:rPr/>
      </w:pPr>
      <w:r>
        <w:rPr>
          <w:rFonts w:ascii="Amiri" w:hAnsi="Amiri" w:eastAsia="Amiri" w:cs="Amiri"/>
          <w:color w:val="111111"/>
          <w:sz w:val="28"/>
          <w:sz w:val="28"/>
          <w:szCs w:val="28"/>
          <w:rtl w:val="true"/>
          <w:lang w:bidi="ar-SA"/>
        </w:rPr>
        <w:t>آمدم تا غسل در زمزم كنم‌معرفت افزون، جهالت كم كنم</w:t>
      </w:r>
    </w:p>
    <w:p>
      <w:pPr>
        <w:pStyle w:val="BookText"/>
        <w:rPr/>
      </w:pPr>
      <w:r>
        <w:rPr>
          <w:rFonts w:ascii="Amiri" w:hAnsi="Amiri" w:eastAsia="Amiri" w:cs="Amiri"/>
          <w:color w:val="111111"/>
          <w:sz w:val="28"/>
          <w:sz w:val="28"/>
          <w:szCs w:val="28"/>
          <w:rtl w:val="true"/>
          <w:lang w:bidi="ar-SA"/>
        </w:rPr>
        <w:t>در وقوف مشعر آموزم شعوردر مناى عشقِ تو يابم حضور</w:t>
      </w:r>
    </w:p>
    <w:p>
      <w:pPr>
        <w:pStyle w:val="BookText"/>
        <w:rPr/>
      </w:pPr>
      <w:r>
        <w:rPr>
          <w:rFonts w:ascii="IRNazanin" w:hAnsi="IRNazanin" w:eastAsia="IRNazanin"/>
          <w:color w:val="111111"/>
          <w:sz w:val="28"/>
          <w:sz w:val="28"/>
          <w:szCs w:val="28"/>
          <w:rtl w:val="true"/>
          <w:lang w:bidi="fa-IR"/>
        </w:rPr>
        <w:t>رَمى تنديس بُت اكبر كنم‌چشم جان از اشك شوقت تر كنم</w:t>
      </w:r>
    </w:p>
    <w:p>
      <w:pPr>
        <w:pStyle w:val="BookText"/>
        <w:rPr/>
      </w:pPr>
      <w:r>
        <w:rPr>
          <w:rFonts w:ascii="Amiri" w:hAnsi="Amiri" w:eastAsia="Amiri" w:cs="Amiri"/>
          <w:color w:val="111111"/>
          <w:sz w:val="28"/>
          <w:sz w:val="28"/>
          <w:szCs w:val="28"/>
          <w:rtl w:val="true"/>
          <w:lang w:bidi="ar-SA"/>
        </w:rPr>
        <w:t>بعد از آن در مَسلَخ عشق مناذبح قربانى كنم اى آشنا</w:t>
      </w:r>
    </w:p>
    <w:p>
      <w:pPr>
        <w:pStyle w:val="BookText"/>
        <w:rPr/>
      </w:pPr>
      <w:r>
        <w:rPr>
          <w:rFonts w:ascii="Amiri" w:hAnsi="Amiri" w:eastAsia="Amiri" w:cs="Amiri"/>
          <w:color w:val="111111"/>
          <w:sz w:val="28"/>
          <w:sz w:val="28"/>
          <w:szCs w:val="28"/>
          <w:rtl w:val="true"/>
          <w:lang w:bidi="ar-SA"/>
        </w:rPr>
        <w:t>آرى، آرى كعبه يعنى عشق و شورحج صراط روشنِ بزم حضور</w:t>
      </w:r>
    </w:p>
    <w:p>
      <w:pPr>
        <w:pStyle w:val="BookText"/>
        <w:rPr/>
      </w:pPr>
      <w:r>
        <w:rPr>
          <w:rFonts w:ascii="IRNazanin" w:hAnsi="IRNazanin" w:eastAsia="IRNazanin"/>
          <w:color w:val="111111"/>
          <w:sz w:val="28"/>
          <w:sz w:val="28"/>
          <w:szCs w:val="28"/>
          <w:rtl w:val="true"/>
          <w:lang w:bidi="fa-IR"/>
        </w:rPr>
        <w:t>كعبه يعنى ثقل سنگين زمين‌بيت معمور خدا، دار الأمين</w:t>
      </w:r>
    </w:p>
    <w:p>
      <w:pPr>
        <w:pStyle w:val="BookText"/>
        <w:rPr/>
      </w:pPr>
      <w:r>
        <w:rPr>
          <w:rFonts w:ascii="IRNazanin" w:hAnsi="IRNazanin" w:eastAsia="IRNazanin"/>
          <w:color w:val="111111"/>
          <w:sz w:val="28"/>
          <w:sz w:val="28"/>
          <w:szCs w:val="28"/>
          <w:rtl w:val="true"/>
          <w:lang w:bidi="fa-IR"/>
        </w:rPr>
        <w:t>آنكه حج را ديد، جز حق را نديدنامَد از او غيرِ فعل حق پديد</w:t>
      </w:r>
    </w:p>
    <w:p>
      <w:pPr>
        <w:pStyle w:val="Heading3"/>
        <w:numPr>
          <w:ilvl w:val="2"/>
          <w:numId w:val="1"/>
        </w:numPr>
        <w:rPr/>
      </w:pPr>
      <w:bookmarkStart w:id="560" w:name="__RefHeading___Toc1645343_3650668749"/>
      <w:bookmarkStart w:id="561" w:name="_Toc212"/>
      <w:bookmarkEnd w:id="560"/>
      <w:r>
        <w:rPr>
          <w:rtl w:val="true"/>
        </w:rPr>
        <w:t>كتابنامه‌</w:t>
      </w:r>
      <w:bookmarkEnd w:id="561"/>
    </w:p>
    <w:p>
      <w:pPr>
        <w:pStyle w:val="BookText"/>
        <w:rPr/>
      </w:pPr>
      <w:r>
        <w:rPr>
          <w:rFonts w:ascii="Amiri" w:hAnsi="Amiri" w:eastAsia="Amiri" w:cs="Amiri"/>
          <w:color w:val="111111"/>
          <w:sz w:val="28"/>
          <w:sz w:val="28"/>
          <w:szCs w:val="28"/>
          <w:rtl w:val="true"/>
          <w:lang w:bidi="ar-SA"/>
        </w:rPr>
        <w:t>بجز قرآن كريم، نهج البلاغه و مفاتيح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آملى، سيد حيدر، اسرار الشريعه و اطوار الطريقه وانوار الحقيقه، تهران، مؤسسه مطالعات و تحقيقات فرهنگى،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آملى، سيد حيدر، المحيط الاعظم، بيروت،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آملى، سيد حيدر، نص النصوص، تهران، توس،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جمهور، محمد بن على، عوالى اللئالى، مجتبى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مبارك بن مبارك جزرى، النهايه فى غريب الحديث والاثر، ظاهر احمد الذاوى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موسسه اسماعيليان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احمد بن محمد، مسند احمد، عبداللَّه محمد درويش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رازى، احمد بن على قمى، جامع الاحاديث للقمىّ، مشهد، حضرة الرضوية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حسين بن عبداللَّه، الاشارات و التنبيهات، دفتر نشر 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عربى، محى الدين، انشاء الدوائر، بيروت،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عربى، محى الدين، تفسير منسوب به ابن عربى، بيروت،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عربى، محى الدين، رسائل ابن عربى، بيروت،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عربى، محى الدين، فتوحات مكيه، بيروت،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فروخ، محمد بن حسن، بصائر الدرجات، قم، مكتبة آية اللَّه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فروخ، محمد بن حسن، نور الثقلين، قم، مكتبة آية اللَّه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فنارى، حمزه، مصباح الانس، تهران، فجر،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جمال الدين، لسان العرب، بيروت، دار صادر،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حنيفه، نعما بن حمد، دعائم الاسلام، قاهره،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مصباح المنير، قم، دار الهجرة،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ازرقى، محمد بن عبداللَّه، اخبار مكه، رشدى الصالح ملحس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الاندلس،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اصبهانى، ابونعيم، حلية الاولياء، بيروت، دارالفكر،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الدقن، محمد، كعبه و جامه آن از آغاز تا كنون، هادى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مشعر،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دراج، احمد، الكعبة المشرفه سرّة الارض و وسط الدنيا، قاهره، دار العلم و الثقافة،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عليه السلام، مصباح الشريعة، تهران،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عليه السلام، منتهى الامال، تهران،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عسكرى، التفسير المنسوب الى الامام ابى محمد الحسن بن على العسكرى عليه السلام، قم، موسسة الامام المهدى،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عبداللَّه، شرح منازل السائرين، ملاعبدالرزاق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عبداللَّه، مجموعه رسائل فارسى خواجه عبد اللَّه انصارى، تهران، انتشارات قوس،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انيس، ابراهيم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الوسيط، تركيه، المكتبة الاسلامية،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باسلامة، حسين بن عبداللَّه، تاريخ الكعبة المعظمة، التهامة،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باسلامة، حسين بن عبداللَّه، تاريخ عمارة مسجد الحرام، التهامة،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برسى، رجب، مشارق انوار اليقين فى اسرار امير المؤمنين عليه السلام، قم، منشورات الشريف الرضى،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بقلى شيرازى، روزبهان، عبهر العاشقين، تهران و پاريس،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بيهقى، احمد بن حسين، السنن الكبرى، بيروت، 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ترمذى، محمد بن عيسى، سنن ترمذى، احمد محمد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تميمى، احمد بن على، شرح التجليات الالهية،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تميمى، احمد بن على، مسند ابن يعلى،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رسول، آثار اسلامى مكه و مدينه، قم، نشر مشعر،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جنابذى، سلطان محمد، بيان السعاده، بيروت، مؤسسة الاعلمى للمطبوعات،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جوادى آملى، عبداللَّه، صهباى حج، قم، مركز نشر اسراء،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نيشابورى، محمد بن عبداللَّه، المستدرك على الصحيحين، مصطفى عبد القادر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عاملى، محمد بن حسن، وسائل الشيعه، قم، موسسه آل البيت،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هندى، على المتقى، كنز العمّال، صفوة السصقا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مكتبه التراث الاسلامى،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ابن ادريس، السرائر، قم، مؤسسة النشر الاسلامى،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حميرى قمى، عبداللَّه بن جعفر، قرب الاسناد،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حنفى سمرقندى، نصر بن محمد، تنبيه الغافلين، يوسف على بديوى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ابن كثير،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روح اللَّه، پرواز در ملكوت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رحمه الله، روح اللَّه، چهل حديث، تهران، موسسه تنظيم و نشر آثار امام خمينى،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رحمه الله، روح اللَّه، مصباح الهدايه الى الخلافة و الولاية، سيد احمد فهرى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البرقى، احمد بن محمد، المحاسن، سيد مهدى رجايى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مجمع جهانى اهل البيت،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خربوطلى، على حسنى، تاريخ الكعبة، بيروت، دار الجيل،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ديلمى، حسن بن ابى الحسن، ارشاد القلوب، بيروت، موسسة الاعلمى،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ديلمى همدانى، شيرويه بن شهردار، الفردوس بمأثور الخطاب، سعيد بن بسيونى زغلول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شيخ نجم الدين، مرصاد العباد، تهران شركت انتشارات علمى و فرهنگى،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اصفهانى، حسين بن محمد، معجم مفردات الفاظ القرآن، صفوان عدنان داوودى، بيروت، دار القلم،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راوندى، قطب الدين، الخرائج و الجرائح، موسسه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طوسى، ابو نصر، اللمع، عبد الحليم محمود و طه عبدالباقى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 دار الكتب</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سمرقندى، عبد اللَّه بن عبدالرحمن، سنن الدارمى، قاهره،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سنائى، احمد بن شعيب، سنن سنائى، بيروت، دار المعرفة،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سهروردى، شهاب الدين، عوارف المعارف، تهران، شركت انتشارات علمى و فرهنگى،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سهيلى، روض الانف، بيروت،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عبدالرحمن بن ابى بكر، الدر المنثور،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شبسترى، محمود، شرح گلشن راز، لاهيجى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اسلامى،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محمد بن حسين، المجازات النبويه، قم، مكتبه بصيرتى،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شنوفى، على، مكه المكرمة و الكعبة المشرفة، بيروت، بيت الحكمة،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على بن بابويه، كمال الدين و تمام النعمة،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موسسة نشر الاسلامى،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شيرازى، صدر الدين، شرح اصول كافى، قم، منشورات الاعلمى،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على بن بابويه، امالى،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على بن بابويه، عيون اخبار الرضا، تهران، انتشارات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على بن بابويه قمى، ثواب الاعمال و عقاب الاعمال،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على بن بابويه، معانى الاخبار،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موسسة النشر الاسلامى،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محمد بن على، الخصال،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مؤسسه الاعلمى،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محمد بن على، علل الشرايع،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محمد بن على، من لا يحضره الفقيه،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موسسة النشر الاسلامى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طباطبايى، سيد محمد حسين، الميزان، قم، جماعة المدرسين فى الحوزة العلمية،</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سليمان بن احمد، الحدائق الناظره، ابومعاذ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سليمان بن احمد، الدروس، ابومعاذ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سليمان بن احمد، المعجم الكبير، حمدى عبد المجيد السلفى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سليمان بن احمد، معجم الاوسط، ابومعاذ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فضل بن حسن، مجمع البيان فى تفسير القرآن، سيد هاشم رسولى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دارالمعرفة،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محمد بن جرير، تفسير طبرى، بيروت، 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طريحى، فخرالدين، مجمع البحرين، سيد احمد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مكتبه نشر الثقافه الاسلاميه،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طوسى، محمد بن حسن، تهذيب الاحكام،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عبدالغنى، عارف، تاريخ امراء مكه المكرمة بيروت، دار البشائر،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 احمد عبدالغفور، بناء الكعبة على قواعد ابراهيم،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عياشى، محمد بن مسعود، تفسير عياشى، سيد هاشم رسولى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المكتبه العلميه،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القضاة همدانى، ابوالمعالى، تمهيدات، عفيف عسيران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كتابخانه منوچهرى</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القضاة همدانى، ابوالمعالى، زبدة الحقائق، عفيف عسيران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دانشگاه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فاسى مكى، تقى الدين، شفاء الغرام باخبار بلد الحرام، بيروت، دار الكتب العلمى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فاسى مكى، محمد بن احمد حسينى، العقد الثمين، بيروت،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فاكهى، محمد بن اسحاق، اخبار مكه فى قديم الدهر و حديثه، عبد الملك بن عبداللَّه دهيش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خضر،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رازى، التفسير الكبير، بيروت، دار احياء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آبادى، محمد بن يعقوب، القاموس المحيط، بيروت، دارالجيل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ملا محسن، المحجة البيضاء،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الاسلامى،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قائدان، اصغر، تاريخ و آثار اسلامى مكه مكرمه و مدينه منوره، قم، نشر مشعر،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قزوينى، محمد بن زيد، سنن ابن ماجه، رياض،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قشيرى، عبد الكريم، ترجمه رساله قشيريه، بديع الزمان فروزانفر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شركت انتشارات علمى و فرهنگى،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قشيرى، عبدالكريم، لطائف الاشارات، مصر، مركز تحقيق التراث،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قمى، على بن ابراهيم، تفسير قمى، مطبعة النجف الاشرف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قيصرى، شرح القيصرى على فصوص الحكم، قم، 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كاشانى، عزالدين محمود، مصباح الهدايه و مفتاح الكفايه، تهران، زوّار،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كُردى مكى، محمد طاهر، التاريخ القويم، بيروت، دار خضر،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كلاباذى، ابوبكر محمد، التعرف، تهران، انتشارات اساطير،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محمد بن يعقوب، فروع كافى،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الاسلامية،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محمد باقر، بحار الانوار،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محمد تقى، روضة المتقين، تهران، مركز ثقافى اسلامى،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محمدى رى شهرى، محمد، الحج و العمرة، قم، دار 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محمدى رى شهرى، محمد، بركات سرزمين وحى، قم، مشعر،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مسعودى، محمد بن رديه، الكعبة المشرفة، بيروت، مطالع الرشيد،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مقدسى، محمد بن عبدالواحد، فضائل بيت المقدس، محمد مطيع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مقريزى، عبدالقادر، بناء الكعبة البيت الحرام، بيروت، شركة دارالبشائر الاسلامية،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ميبدى، رشيد الدين، كشف الاسرار و عدة الابرار، تهران، انتشارات امير كبير،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نجفى، محمد حسن، جامع المقاصد، بيروت، موسسه مرتضى العالمية،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نجفى، محمد حسن، جواهر الكلام، بيروت، موسسه مرتضى العالمية،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نعمانى، محمد بن ابراهيم، الغيبة، على اكبر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ميرزا حسين، مستدرك الوسائل، قم، مؤسسة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هجويرى، على بن عثمان، كشف المحجوب، تهران، كتابخانه طهورى،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همدانى، ملا عبدالصمد، بحر المعارف، حسين استادولى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حكمت،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Style w:val="FootnoteAnchor"/>
        </w:rPr>
        <w:footnoteReference w:id="629"/>
      </w:r>
      <w:r>
        <w:rPr>
          <w:rFonts w:eastAsia="Times New Roman" w:cs="Times New Roman" w:ascii="Times New Roman" w:hAnsi="Times New Roman"/>
          <w:color w:val="111111"/>
          <w:sz w:val="28"/>
          <w:szCs w:val="28"/>
          <w:lang w:val="en-US" w:bidi="en-US"/>
        </w:rPr>
        <w:t>629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لسان العرب،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القاموس المحيط،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المحجوب، ص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الشريعة و اطوار الطريقة و انوار الحقيقه، ص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الشريعه و اطوار الطريقه و انوار الحقيقة، ص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المحجوب، ص </w:t>
      </w:r>
      <w:r>
        <w:rPr>
          <w:rFonts w:eastAsia="Amiri" w:cs="Amiri" w:ascii="Amiri" w:hAnsi="Amiri"/>
          <w:color w:val="111111"/>
          <w:sz w:val="28"/>
          <w:szCs w:val="28"/>
          <w:lang w:bidi="ar-SA"/>
        </w:rPr>
        <w:t>427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الاسرار،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ترمذى،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xml:space="preserve">؛ عوالى اللئالى،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 الترهيب،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2287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2910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1534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الصدوق،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742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دعاهاى هر روز ماه مبارك رمضان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3214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4666</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2761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 الترهيب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1035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الاسرار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السعادة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الاشارات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2238</w:t>
      </w:r>
      <w:r>
        <w:rPr>
          <w:rFonts w:ascii="Amiri" w:hAnsi="Amiri" w:eastAsia="Amiri" w:cs="Amiri"/>
          <w:color w:val="111111"/>
          <w:sz w:val="28"/>
          <w:sz w:val="28"/>
          <w:szCs w:val="28"/>
          <w:rtl w:val="true"/>
          <w:lang w:bidi="ar-SA"/>
        </w:rPr>
        <w:t xml:space="preserve">؛ دعائم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مكارم الاخلاق،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1805</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2664</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1449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1612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جعفريات، ص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2213</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34718</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673</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مركز العالم،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الكعبة المشرفة، سرة الارض ووسط الدنيا،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اخبار مكه،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روايت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الكعبة المعظمة؛ آثار اسلامى مكه و مدينه،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تاريخ عمارة مسجدالحرام؛ بناء الكعبه على قواعد ابراهيم عليه السلام؛ تاريخ الكعبة؛ الكعبة المشرفة؛ بناء الكعبه البيت‌الحرام؛ مكة المكرمةوالكعبة المشرفة؛ تاريخ و آثار اسلامى،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2110</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صدوق، ص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روايت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بيان‌السعادة،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كشف الأسرار،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لطائف الإشارات،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تفسيرمنسوب به‌ابن عربى،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السعادة،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كشف‌الاسرار،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تفسير عياشى،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فارسى خواجه عبداللَّه انصارى،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9320</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فعالى، سيرى در اسرار عرفانى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6460</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فتوحات مكيه،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فارسى خواجه عبداللَّه انصارى،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مناجات نامه</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اسرارالشريعة و اطوارالطريقة و انوارالحقيقة، ص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علل‌الشرايع،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2122</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علل الشرايع،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اسرارالشريعة و اطوارالطريقة و انوارالحقيقة، ص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منازل السائرين، باب اخلاص، ص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النصوص، ص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فارسى خواجه عبداللَّه انصارى،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780</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3110</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در ملكوت، ص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2578</w:t>
      </w:r>
      <w:r>
        <w:rPr>
          <w:rFonts w:ascii="Amiri" w:hAnsi="Amiri" w:eastAsia="Amiri" w:cs="Amiri"/>
          <w:color w:val="111111"/>
          <w:sz w:val="28"/>
          <w:sz w:val="28"/>
          <w:szCs w:val="28"/>
          <w:rtl w:val="true"/>
          <w:lang w:bidi="ar-SA"/>
        </w:rPr>
        <w:t xml:space="preserve">؛ قرب الاسناد،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2124</w:t>
      </w:r>
      <w:r>
        <w:rPr>
          <w:rFonts w:ascii="Amiri" w:hAnsi="Amiri" w:eastAsia="Amiri" w:cs="Amiri"/>
          <w:color w:val="111111"/>
          <w:sz w:val="28"/>
          <w:sz w:val="28"/>
          <w:szCs w:val="28"/>
          <w:rtl w:val="true"/>
          <w:lang w:bidi="ar-SA"/>
        </w:rPr>
        <w:t xml:space="preserve">؛ 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علل الشرائع،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اللئالى،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عوالى اللئالى،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المحجوب، ص </w:t>
      </w:r>
      <w:r>
        <w:rPr>
          <w:rFonts w:eastAsia="Amiri" w:cs="Amiri" w:ascii="Amiri" w:hAnsi="Amiri"/>
          <w:color w:val="111111"/>
          <w:sz w:val="28"/>
          <w:szCs w:val="28"/>
          <w:lang w:bidi="ar-SA"/>
        </w:rPr>
        <w:t>424</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2238</w:t>
      </w:r>
      <w:r>
        <w:rPr>
          <w:rFonts w:ascii="Amiri" w:hAnsi="Amiri" w:eastAsia="Amiri" w:cs="Amiri"/>
          <w:color w:val="111111"/>
          <w:sz w:val="28"/>
          <w:sz w:val="28"/>
          <w:szCs w:val="28"/>
          <w:rtl w:val="true"/>
          <w:lang w:bidi="ar-SA"/>
        </w:rPr>
        <w:t xml:space="preserve">؛ المعجم الاوسط،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6125</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9020</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الفردوس،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5918</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2235</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2921</w:t>
      </w:r>
      <w:r>
        <w:rPr>
          <w:rFonts w:ascii="Amiri" w:hAnsi="Amiri" w:eastAsia="Amiri" w:cs="Amiri"/>
          <w:color w:val="111111"/>
          <w:sz w:val="28"/>
          <w:sz w:val="28"/>
          <w:szCs w:val="28"/>
          <w:rtl w:val="true"/>
          <w:lang w:bidi="ar-SA"/>
        </w:rPr>
        <w:t xml:space="preserve">؛ سنن ترمذى،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9019</w:t>
      </w:r>
      <w:r>
        <w:rPr>
          <w:rFonts w:ascii="Amiri" w:hAnsi="Amiri" w:eastAsia="Amiri" w:cs="Amiri"/>
          <w:color w:val="111111"/>
          <w:sz w:val="28"/>
          <w:sz w:val="28"/>
          <w:szCs w:val="28"/>
          <w:rtl w:val="true"/>
          <w:lang w:bidi="ar-SA"/>
        </w:rPr>
        <w:t xml:space="preserve">؛ حلية الاولياء،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2140</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امالى الصدوق،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2285</w:t>
      </w:r>
      <w:r>
        <w:rPr>
          <w:rFonts w:ascii="Amiri" w:hAnsi="Amiri" w:eastAsia="Amiri" w:cs="Amiri"/>
          <w:color w:val="111111"/>
          <w:sz w:val="28"/>
          <w:sz w:val="28"/>
          <w:szCs w:val="28"/>
          <w:rtl w:val="true"/>
          <w:lang w:bidi="ar-SA"/>
        </w:rPr>
        <w:t xml:space="preserve">؛ سنن ابن ماجه،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2923</w:t>
      </w:r>
      <w:r>
        <w:rPr>
          <w:rFonts w:ascii="Amiri" w:hAnsi="Amiri" w:eastAsia="Amiri" w:cs="Amiri"/>
          <w:color w:val="111111"/>
          <w:sz w:val="28"/>
          <w:sz w:val="28"/>
          <w:szCs w:val="28"/>
          <w:rtl w:val="true"/>
          <w:lang w:bidi="ar-SA"/>
        </w:rPr>
        <w:t xml:space="preserve">؛ مسندابن‌حنبل،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2953</w:t>
      </w:r>
      <w:r>
        <w:rPr>
          <w:rFonts w:ascii="Amiri" w:hAnsi="Amiri" w:eastAsia="Amiri" w:cs="Amiri"/>
          <w:color w:val="111111"/>
          <w:sz w:val="28"/>
          <w:sz w:val="28"/>
          <w:szCs w:val="28"/>
          <w:rtl w:val="true"/>
          <w:lang w:bidi="ar-SA"/>
        </w:rPr>
        <w:t xml:space="preserve">؛ سنن الدارمى،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 xml:space="preserve">؛ 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2558</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967</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ص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ص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المحجوب، ص </w:t>
      </w:r>
      <w:r>
        <w:rPr>
          <w:rFonts w:eastAsia="Amiri" w:cs="Amiri" w:ascii="Amiri" w:hAnsi="Amiri"/>
          <w:color w:val="111111"/>
          <w:sz w:val="28"/>
          <w:szCs w:val="28"/>
          <w:lang w:bidi="ar-SA"/>
        </w:rPr>
        <w:t>429</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762</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صدوق،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الامال،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منازل السائرين،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الاسرار،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الاشارات،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الاشارات،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1029</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فعالى، سيرى در اسرار عرفانى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حلية الاولياء،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مسند ابى يعلى،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4589</w:t>
      </w:r>
      <w:r>
        <w:rPr>
          <w:rFonts w:ascii="Amiri" w:hAnsi="Amiri" w:eastAsia="Amiri" w:cs="Amiri"/>
          <w:color w:val="111111"/>
          <w:sz w:val="28"/>
          <w:sz w:val="28"/>
          <w:szCs w:val="28"/>
          <w:rtl w:val="true"/>
          <w:lang w:bidi="ar-SA"/>
        </w:rPr>
        <w:t xml:space="preserve">؛ عوالى‌اللئالى،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فتوحات مكيه،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التجليات الالهية، ص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فتوحات مكيه،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شرح التجليات الالهية، ص </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فتوحات، 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المحجوب، ص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الشريعه واطوار الطريقه و انوار الحقيقة، ص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دعاى امام حسين در روز عرفه</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رساله قشيريه، ص </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فرازى از دعاى كميل</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الشريعه و اطوار الطريقه و انوار الحقيقه، ص </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فتوحات، 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652</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3056</w:t>
      </w:r>
      <w:r>
        <w:rPr>
          <w:rFonts w:ascii="Amiri" w:hAnsi="Amiri" w:eastAsia="Amiri" w:cs="Amiri"/>
          <w:color w:val="111111"/>
          <w:sz w:val="28"/>
          <w:sz w:val="28"/>
          <w:szCs w:val="28"/>
          <w:rtl w:val="true"/>
          <w:lang w:bidi="ar-SA"/>
        </w:rPr>
        <w:t xml:space="preserve">؛ سنن الدرمى،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9292</w:t>
      </w:r>
      <w:r>
        <w:rPr>
          <w:rFonts w:ascii="Amiri" w:hAnsi="Amiri" w:eastAsia="Amiri" w:cs="Amiri"/>
          <w:color w:val="111111"/>
          <w:sz w:val="28"/>
          <w:sz w:val="28"/>
          <w:szCs w:val="28"/>
          <w:rtl w:val="true"/>
          <w:lang w:bidi="ar-SA"/>
        </w:rPr>
        <w:t xml:space="preserve">؛ سنن ترمذى،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960</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الشريعه و اطوار الطريقه و انوار الحقيقه، ص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الانس،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قيصرى بر فصوص الحكم، ص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العباد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 الترهيب،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9221</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2114</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قرب الاسناد،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930</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علل الشرايع،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عيون الاخبار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اصول كافى، كتاب عقل و جهل، روايت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للقمى، ص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2808</w:t>
      </w:r>
      <w:r>
        <w:rPr>
          <w:rFonts w:ascii="Amiri" w:hAnsi="Amiri" w:eastAsia="Amiri" w:cs="Amiri"/>
          <w:color w:val="111111"/>
          <w:sz w:val="28"/>
          <w:sz w:val="28"/>
          <w:szCs w:val="28"/>
          <w:rtl w:val="true"/>
          <w:lang w:bidi="ar-SA"/>
        </w:rPr>
        <w:t xml:space="preserve">؛ عوالى اللئالى،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2302</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17890</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فتوحات مكيه،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640</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818</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6292</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للازرقى،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11873</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مكة للازرقى،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ص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العباد، ص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منازل السائرين،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ص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فارسى خواجه عبداللَّه انصارى،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الابرار،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ص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السائرين، ص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المحجوب، ص </w:t>
      </w:r>
      <w:r>
        <w:rPr>
          <w:rFonts w:eastAsia="Amiri" w:cs="Amiri" w:ascii="Amiri" w:hAnsi="Amiri"/>
          <w:color w:val="111111"/>
          <w:sz w:val="28"/>
          <w:szCs w:val="28"/>
          <w:lang w:bidi="ar-SA"/>
        </w:rPr>
        <w:t>386</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شرح تعرف، ص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الاسرار،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بيان السعادة،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2167</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عوارف المعارف،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مصباح‌الشريعه، ص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2168</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علل الشرايع،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2124</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932</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فعالى، سيرى در اسرار عرفانى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انوار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فتوحات 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854</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الشريعه و اطوار الطريقه و انوار الحقيقه، ص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منازل السائرين، ص </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فارسى خواجه عبداللَّه انصارى،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الى الخلافة و الولاية، ص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فتوحات، 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ص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محجه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تهذيب‌الأحكام،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18259</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الهدايه و مفتاح الكفايه، ص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2396</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ص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1657</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الاسرار،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لطائف الاشارات،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710</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كوهى در عرفات است كه در دامنه آن مسجدى به نام مسجد نمرة بنا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روايتى حضرت ابراهيم عليه السلام در اين مكان وقوف كرده و در آنجا به نماز و عبادت ايستاده است</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1181</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1179</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منازل السائرين، ص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عبهرالعاشقين، ص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تعرف، ص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رساله قشيريه، ص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منازل السائرين، ص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الاشارات و التنبيهات،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منازل السائرين، ص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ابى يعلى،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4092</w:t>
      </w:r>
      <w:r>
        <w:rPr>
          <w:rFonts w:ascii="Amiri" w:hAnsi="Amiri" w:eastAsia="Amiri" w:cs="Amiri"/>
          <w:color w:val="111111"/>
          <w:sz w:val="28"/>
          <w:sz w:val="28"/>
          <w:szCs w:val="28"/>
          <w:rtl w:val="true"/>
          <w:lang w:bidi="ar-SA"/>
        </w:rPr>
        <w:t xml:space="preserve">؛ ربيع الابرار،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840</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2183</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11408</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ترمذى،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2975</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صدوق، ص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1181</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هواى تو، به كلى از تمام مردمان دورى گزيدم و خانواده‌ام را بى سرپرست رها كردم تا به ديدار تو رسم، پس اگر در راه محبت خويش مرا پاره پاره سازى دلم هرگز به سوى غير تو گرايش نخواهد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ص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ص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5937</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ديار ليلى گذر مى‌كنم و ديوارهاى آنجا را يك به يك مى‌بوسم، حب ديار شكافهاى قلب مرا پر نكرده بلكه حب كسى كه در اين ديار ساكن است قلب مرا پر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فعالى، سيرى در اسرار عرفانى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فارسى خواجه عبداللَّه انصارى، ص </w:t>
      </w:r>
      <w:r>
        <w:rPr>
          <w:rFonts w:eastAsia="IRNazanin" w:cs="IRNazanin"/>
          <w:color w:val="111111"/>
          <w:sz w:val="28"/>
          <w:szCs w:val="28"/>
          <w:lang w:bidi="fa-IR"/>
        </w:rPr>
        <w:t>403</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3019</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علل الشرائع،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02</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فارسى خواجه عبداللَّه انصارى، ص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532</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2195</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2196</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علل الشرايع، ص </w:t>
      </w:r>
      <w:r>
        <w:rPr>
          <w:rFonts w:eastAsia="Amiri" w:cs="Amiri" w:ascii="Amiri" w:hAnsi="Amiri"/>
          <w:color w:val="111111"/>
          <w:sz w:val="28"/>
          <w:szCs w:val="28"/>
          <w:lang w:bidi="ar-SA"/>
        </w:rPr>
        <w:t>438</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در ملكوت،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1640</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سنن ترمذى،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913</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2292</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826</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2198</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روايت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جعفريات، ص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34941</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1385</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22693</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34803</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4313</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الايمان،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4191</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1413</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12584</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10274</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 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lang w:bidi="ar-SA"/>
        </w:rPr>
        <w:t>153</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فعالى، سيرى در اسرار عرفانى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الشريعة و اطوار الطريقة و انوار الحقيقه، ص </w:t>
      </w:r>
      <w:r>
        <w:rPr>
          <w:rFonts w:eastAsia="IRNazanin" w:cs="IRNazanin"/>
          <w:b w:val="false"/>
          <w:bCs w:val="false"/>
          <w:i w:val="false"/>
          <w:iCs w:val="false"/>
          <w:color w:val="333333"/>
          <w:sz w:val="20"/>
          <w:szCs w:val="20"/>
        </w:rPr>
        <w:t>223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 اطوار الطريقه و انوار الحقيقة، ص </w:t>
      </w:r>
      <w:r>
        <w:rPr>
          <w:rFonts w:eastAsia="IRNazanin" w:cs="IRNazanin"/>
          <w:b w:val="false"/>
          <w:bCs w:val="false"/>
          <w:i w:val="false"/>
          <w:iCs w:val="false"/>
          <w:color w:val="333333"/>
          <w:sz w:val="20"/>
          <w:szCs w:val="20"/>
        </w:rPr>
        <w:t>230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2287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2910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1534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742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127</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دعاهاى هر روز ماه مبارك رمضان</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428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3214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4666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2761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1035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1805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2664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1449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1612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66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101</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2213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34718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673</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الكعبة مركز العالم،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الكعبة المشرفة، سرة الارض ووسط الدنيا،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الكعبة المعظمة؛ آثار اسلامى مكه و مدينه،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تاريخ عمارة مسجدالحرام؛ بناء الكعبه على قواعد ابراهيم عليه السلام؛ تاريخ الكعبة؛ الكعبة المشرفة؛ بناء الكعبه البيت‌الحرام؛ مكة المكرمةوالكعبة المشرفة؛ تاريخ و آثار اسلامى،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2110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166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6</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كشف الأسرار،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لطائف الإشارات،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تفسيرمنسوب به‌ابن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118</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74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9320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فعالى، سيرى در اسرار عرفانى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200</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6460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199</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102</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مناجات نامه</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اسرارالشريعة و اطوارالطريقة و انوارالحقيقة، ص </w:t>
      </w:r>
      <w:r>
        <w:rPr>
          <w:rFonts w:eastAsia="IRNazanin" w:cs="IRNazanin"/>
          <w:b w:val="false"/>
          <w:bCs w:val="false"/>
          <w:i w:val="false"/>
          <w:iCs w:val="false"/>
          <w:color w:val="333333"/>
          <w:sz w:val="20"/>
          <w:szCs w:val="20"/>
        </w:rPr>
        <w:t>229</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علل‌الشرايع،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اسرارالشريعة و اطوارالطريقة و انوارالحقيقة، ص </w:t>
      </w:r>
      <w:r>
        <w:rPr>
          <w:rFonts w:eastAsia="IRNazanin" w:cs="IRNazanin"/>
          <w:b w:val="false"/>
          <w:bCs w:val="false"/>
          <w:i w:val="false"/>
          <w:iCs w:val="false"/>
          <w:color w:val="333333"/>
          <w:sz w:val="20"/>
          <w:szCs w:val="20"/>
        </w:rPr>
        <w:t>231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باب اخلاص، ص </w:t>
      </w:r>
      <w:r>
        <w:rPr>
          <w:rFonts w:eastAsia="IRNazanin" w:cs="IRNazanin"/>
          <w:b w:val="false"/>
          <w:bCs w:val="false"/>
          <w:i w:val="false"/>
          <w:iCs w:val="false"/>
          <w:color w:val="333333"/>
          <w:sz w:val="20"/>
          <w:szCs w:val="20"/>
        </w:rPr>
        <w:t>68</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174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3110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ملكوت، ص </w:t>
      </w:r>
      <w:r>
        <w:rPr>
          <w:rFonts w:eastAsia="IRNazanin" w:cs="IRNazanin"/>
          <w:b w:val="false"/>
          <w:bCs w:val="false"/>
          <w:i w:val="false"/>
          <w:iCs w:val="false"/>
          <w:color w:val="333333"/>
          <w:sz w:val="20"/>
          <w:szCs w:val="20"/>
        </w:rPr>
        <w:t>78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121</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6125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5918</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2235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9019</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2140</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امالى الصدوق،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247</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مسندابن‌حنبل،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سنن الدارمى،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2558</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967</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199</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320</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429</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1029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فعالى، سيرى در اسرار عرفانى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مسند ابى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4589</w:t>
      </w:r>
      <w:r>
        <w:rPr>
          <w:rFonts w:ascii="IRNazanin" w:hAnsi="IRNazanin" w:eastAsia="IRNazanin"/>
          <w:b w:val="false"/>
          <w:b w:val="false"/>
          <w:bCs w:val="false"/>
          <w:i w:val="false"/>
          <w:i w:val="false"/>
          <w:iCs w:val="false"/>
          <w:color w:val="333333"/>
          <w:sz w:val="20"/>
          <w:sz w:val="20"/>
          <w:szCs w:val="20"/>
          <w:rtl w:val="true"/>
        </w:rPr>
        <w:t xml:space="preserve">؛ عوالى‌اللئالى،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التجليات الالهية، ص </w:t>
      </w:r>
      <w:r>
        <w:rPr>
          <w:rFonts w:eastAsia="IRNazanin" w:cs="IRNazanin"/>
          <w:b w:val="false"/>
          <w:bCs w:val="false"/>
          <w:i w:val="false"/>
          <w:iCs w:val="false"/>
          <w:color w:val="333333"/>
          <w:sz w:val="20"/>
          <w:szCs w:val="20"/>
        </w:rPr>
        <w:t>177</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شرح التجليات الالهية، ص </w:t>
      </w:r>
      <w:r>
        <w:rPr>
          <w:rFonts w:eastAsia="IRNazanin" w:cs="IRNazanin"/>
          <w:b w:val="false"/>
          <w:bCs w:val="false"/>
          <w:i w:val="false"/>
          <w:iCs w:val="false"/>
          <w:color w:val="333333"/>
          <w:sz w:val="20"/>
          <w:szCs w:val="20"/>
        </w:rPr>
        <w:t>291</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374</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واطوار الطريقه و انوار الحقيقة، ص </w:t>
      </w:r>
      <w:r>
        <w:rPr>
          <w:rFonts w:eastAsia="IRNazanin" w:cs="IRNazanin"/>
          <w:b w:val="false"/>
          <w:bCs w:val="false"/>
          <w:i w:val="false"/>
          <w:iCs w:val="false"/>
          <w:color w:val="333333"/>
          <w:sz w:val="20"/>
          <w:szCs w:val="20"/>
        </w:rPr>
        <w:t>232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امام حسين در روز عرفه</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قشيريه، ص </w:t>
      </w:r>
      <w:r>
        <w:rPr>
          <w:rFonts w:eastAsia="IRNazanin" w:cs="IRNazanin"/>
          <w:b w:val="false"/>
          <w:bCs w:val="false"/>
          <w:i w:val="false"/>
          <w:iCs w:val="false"/>
          <w:color w:val="333333"/>
          <w:sz w:val="20"/>
          <w:szCs w:val="20"/>
        </w:rPr>
        <w:t>285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دعاى كميل</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 اطوار الطريقه و انوار الحقيقه، ص </w:t>
      </w:r>
      <w:r>
        <w:rPr>
          <w:rFonts w:eastAsia="IRNazanin" w:cs="IRNazanin"/>
          <w:b w:val="false"/>
          <w:bCs w:val="false"/>
          <w:i w:val="false"/>
          <w:iCs w:val="false"/>
          <w:color w:val="333333"/>
          <w:sz w:val="20"/>
          <w:szCs w:val="20"/>
        </w:rPr>
        <w:t>230</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xml:space="preserve">؛ سنن الدرمى،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9292</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960</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 اطوار الطريقه و انوار الحقيقه، ص </w:t>
      </w:r>
      <w:r>
        <w:rPr>
          <w:rFonts w:eastAsia="IRNazanin" w:cs="IRNazanin"/>
          <w:b w:val="false"/>
          <w:bCs w:val="false"/>
          <w:i w:val="false"/>
          <w:iCs w:val="false"/>
          <w:color w:val="333333"/>
          <w:sz w:val="20"/>
          <w:szCs w:val="20"/>
        </w:rPr>
        <w:t>240</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قيصرى بر فصوص الحكم، ص </w:t>
      </w:r>
      <w:r>
        <w:rPr>
          <w:rFonts w:eastAsia="IRNazanin" w:cs="IRNazanin"/>
          <w:b w:val="false"/>
          <w:bCs w:val="false"/>
          <w:i w:val="false"/>
          <w:iCs w:val="false"/>
          <w:color w:val="333333"/>
          <w:sz w:val="20"/>
          <w:szCs w:val="20"/>
        </w:rPr>
        <w:t>28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9221</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2114</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930</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كتاب عقل و جهل، روايت </w:t>
      </w:r>
      <w:r>
        <w:rPr>
          <w:rFonts w:eastAsia="IRNazanin" w:cs="IRNazanin"/>
          <w:b w:val="false"/>
          <w:bCs w:val="false"/>
          <w:i w:val="false"/>
          <w:iCs w:val="false"/>
          <w:color w:val="333333"/>
          <w:sz w:val="20"/>
          <w:szCs w:val="20"/>
        </w:rPr>
        <w:t>14</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للقمى، ص </w:t>
      </w:r>
      <w:r>
        <w:rPr>
          <w:rFonts w:eastAsia="IRNazanin" w:cs="IRNazanin"/>
          <w:b w:val="false"/>
          <w:bCs w:val="false"/>
          <w:i w:val="false"/>
          <w:iCs w:val="false"/>
          <w:color w:val="333333"/>
          <w:sz w:val="20"/>
          <w:szCs w:val="20"/>
        </w:rPr>
        <w:t>71</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361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2302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17890</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مكيه،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818</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329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6292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للازرقى،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11873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للازرقى،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383</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eastAsia="IRNazanin" w:cs="IRNazanin"/>
          <w:b w:val="false"/>
          <w:bCs w:val="false"/>
          <w:i w:val="false"/>
          <w:iCs w:val="false"/>
          <w:color w:val="333333"/>
          <w:sz w:val="20"/>
          <w:szCs w:val="20"/>
        </w:rPr>
        <w:t>115</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ص </w:t>
      </w:r>
      <w:r>
        <w:rPr>
          <w:rFonts w:eastAsia="IRNazanin" w:cs="IRNazanin"/>
          <w:b w:val="false"/>
          <w:bCs w:val="false"/>
          <w:i w:val="false"/>
          <w:iCs w:val="false"/>
          <w:color w:val="333333"/>
          <w:sz w:val="20"/>
          <w:szCs w:val="20"/>
        </w:rPr>
        <w:t>179</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ص </w:t>
      </w:r>
      <w:r>
        <w:rPr>
          <w:rFonts w:eastAsia="IRNazanin" w:cs="IRNazanin"/>
          <w:b w:val="false"/>
          <w:bCs w:val="false"/>
          <w:i w:val="false"/>
          <w:iCs w:val="false"/>
          <w:color w:val="333333"/>
          <w:sz w:val="20"/>
          <w:szCs w:val="20"/>
        </w:rPr>
        <w:t>431</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السائرين، ص </w:t>
      </w:r>
      <w:r>
        <w:rPr>
          <w:rFonts w:eastAsia="IRNazanin" w:cs="IRNazanin"/>
          <w:b w:val="false"/>
          <w:bCs w:val="false"/>
          <w:i w:val="false"/>
          <w:iCs w:val="false"/>
          <w:color w:val="333333"/>
          <w:sz w:val="20"/>
          <w:szCs w:val="20"/>
        </w:rPr>
        <w:t>216</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المحجوب، ص </w:t>
      </w:r>
      <w:r>
        <w:rPr>
          <w:rFonts w:eastAsia="IRNazanin" w:cs="IRNazanin"/>
          <w:b w:val="false"/>
          <w:bCs w:val="false"/>
          <w:i w:val="false"/>
          <w:iCs w:val="false"/>
          <w:color w:val="333333"/>
          <w:sz w:val="20"/>
          <w:szCs w:val="20"/>
        </w:rPr>
        <w:t>386</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شرح تعرف، ص </w:t>
      </w:r>
      <w:r>
        <w:rPr>
          <w:rFonts w:eastAsia="IRNazanin" w:cs="IRNazanin"/>
          <w:b w:val="false"/>
          <w:bCs w:val="false"/>
          <w:i w:val="false"/>
          <w:iCs w:val="false"/>
          <w:color w:val="333333"/>
          <w:sz w:val="20"/>
          <w:szCs w:val="20"/>
        </w:rPr>
        <w:t>391</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بيان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53</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2167</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المعارف،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مصباح‌الشريعه، ص </w:t>
      </w:r>
      <w:r>
        <w:rPr>
          <w:rFonts w:eastAsia="IRNazanin" w:cs="IRNazanin"/>
          <w:b w:val="false"/>
          <w:bCs w:val="false"/>
          <w:i w:val="false"/>
          <w:iCs w:val="false"/>
          <w:color w:val="333333"/>
          <w:sz w:val="20"/>
          <w:szCs w:val="20"/>
        </w:rPr>
        <w:t>47</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2168</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2124</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932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فعالى، سيرى در اسرار عرفانى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الشريعه و اطوار الطريقه و انوار الحقيقه، ص </w:t>
      </w:r>
      <w:r>
        <w:rPr>
          <w:rFonts w:eastAsia="IRNazanin" w:cs="IRNazanin"/>
          <w:b w:val="false"/>
          <w:bCs w:val="false"/>
          <w:i w:val="false"/>
          <w:iCs w:val="false"/>
          <w:color w:val="333333"/>
          <w:sz w:val="20"/>
          <w:szCs w:val="20"/>
        </w:rPr>
        <w:t>241</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200</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الى الخلافة و الولاية، ص </w:t>
      </w:r>
      <w:r>
        <w:rPr>
          <w:rFonts w:eastAsia="IRNazanin" w:cs="IRNazanin"/>
          <w:b w:val="false"/>
          <w:bCs w:val="false"/>
          <w:i w:val="false"/>
          <w:iCs w:val="false"/>
          <w:color w:val="333333"/>
          <w:sz w:val="20"/>
          <w:szCs w:val="20"/>
        </w:rPr>
        <w:t>81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فتوحات،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ص </w:t>
      </w:r>
      <w:r>
        <w:rPr>
          <w:rFonts w:eastAsia="IRNazanin" w:cs="IRNazanin"/>
          <w:b w:val="false"/>
          <w:bCs w:val="false"/>
          <w:i w:val="false"/>
          <w:iCs w:val="false"/>
          <w:color w:val="333333"/>
          <w:sz w:val="20"/>
          <w:szCs w:val="20"/>
        </w:rPr>
        <w:t>295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18259</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الهدايه و مفتاح الكفايه، ص </w:t>
      </w:r>
      <w:r>
        <w:rPr>
          <w:rFonts w:eastAsia="IRNazanin" w:cs="IRNazanin"/>
          <w:b w:val="false"/>
          <w:bCs w:val="false"/>
          <w:i w:val="false"/>
          <w:iCs w:val="false"/>
          <w:color w:val="333333"/>
          <w:sz w:val="20"/>
          <w:szCs w:val="20"/>
        </w:rPr>
        <w:t>147</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2396</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46</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1657</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340</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298</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لطائف الاشارات،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كوهى در عرفات است كه در دامنه آن مسجدى به نام مسجد نمرة بنا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روايتى حضرت ابراهيم عليه السلام در اين مكان وقوف كرده و در آنجا به نماز و عبادت ايستاده است</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1181</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1179</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145</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عبهرالعاشقين، ص </w:t>
      </w:r>
      <w:r>
        <w:rPr>
          <w:rFonts w:eastAsia="IRNazanin" w:cs="IRNazanin"/>
          <w:b w:val="false"/>
          <w:bCs w:val="false"/>
          <w:i w:val="false"/>
          <w:iCs w:val="false"/>
          <w:color w:val="333333"/>
          <w:sz w:val="20"/>
          <w:szCs w:val="20"/>
        </w:rPr>
        <w:t>131</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تعرف، ص </w:t>
      </w:r>
      <w:r>
        <w:rPr>
          <w:rFonts w:eastAsia="IRNazanin" w:cs="IRNazanin"/>
          <w:b w:val="false"/>
          <w:bCs w:val="false"/>
          <w:i w:val="false"/>
          <w:iCs w:val="false"/>
          <w:color w:val="333333"/>
          <w:sz w:val="20"/>
          <w:szCs w:val="20"/>
        </w:rPr>
        <w:t>345</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قشيريه، ص </w:t>
      </w:r>
      <w:r>
        <w:rPr>
          <w:rFonts w:eastAsia="IRNazanin" w:cs="IRNazanin"/>
          <w:b w:val="false"/>
          <w:bCs w:val="false"/>
          <w:i w:val="false"/>
          <w:iCs w:val="false"/>
          <w:color w:val="333333"/>
          <w:sz w:val="20"/>
          <w:szCs w:val="20"/>
        </w:rPr>
        <w:t>552</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185</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 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187</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ربيع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2183</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44</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11408</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2975</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171</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1181</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هواى تو، به كلى از تمام مردمان دورى گزيدم و خانواده‌ام را بى سرپرست رها كردم تا به ديدار تو رسم، پس اگر در راه محبت خويش مرا پاره پاره سازى دلم هرگز به سوى غير تو گرايش نخواهد يافت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125</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201</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5937</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ديار ليلى گذر مى‌كنم و ديوارهاى آنجا را يك به يك مى‌بوسم، حب ديار شكافهاى قلب مرا پر نكرده بلكه حب كسى كه در اين ديار ساكن است قلب مرا پر كرده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فعالى، سيرى در اسرار عرفانى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ص </w:t>
      </w:r>
      <w:r>
        <w:rPr>
          <w:rFonts w:eastAsia="IRNazanin" w:cs="IRNazanin"/>
          <w:b w:val="false"/>
          <w:bCs w:val="false"/>
          <w:i w:val="false"/>
          <w:iCs w:val="false"/>
          <w:color w:val="333333"/>
          <w:sz w:val="20"/>
          <w:szCs w:val="20"/>
        </w:rPr>
        <w:t>403</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42</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3019</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187</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02</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فارسى خواجه عبداللَّه انصارى، ص </w:t>
      </w:r>
      <w:r>
        <w:rPr>
          <w:rFonts w:eastAsia="IRNazanin" w:cs="IRNazanin"/>
          <w:b w:val="false"/>
          <w:bCs w:val="false"/>
          <w:i w:val="false"/>
          <w:iCs w:val="false"/>
          <w:color w:val="333333"/>
          <w:sz w:val="20"/>
          <w:szCs w:val="20"/>
        </w:rPr>
        <w:t>74</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532</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2195</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2196</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438</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ملكوت،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913</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2292</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284</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826</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2198</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روايت </w:t>
      </w:r>
      <w:r>
        <w:rPr>
          <w:rFonts w:eastAsia="IRNazanin" w:cs="IRNazanin"/>
          <w:b w:val="false"/>
          <w:bCs w:val="false"/>
          <w:i w:val="false"/>
          <w:iCs w:val="false"/>
          <w:color w:val="333333"/>
          <w:sz w:val="20"/>
          <w:szCs w:val="20"/>
        </w:rPr>
        <w:t>5</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66</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34941</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1385</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22693</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34803</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4313</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58</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4191</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1413</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12584</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10274</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205</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153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فعالى، سيرى در اسرار عرفانى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73284</Words>
  <Characters>274834</Characters>
  <CharactersWithSpaces>345369</CharactersWithSpaces>
  <Paragraphs>2750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2026-08-16T18:01:18Z</dcterms:created>
  <dc:creator>ghaemiyeh.com</dc:creator>
  <dc:description/>
  <dc:language>en-US</dc:language>
  <cp:lastModifiedBy/>
  <dcterms:modified xsi:type="dcterms:W3CDTF">2026-08-16T21:31:28Z</dcterms:modified>
  <cp:revision>1</cp:revision>
  <dc:subject/>
  <dc:title>سیری در اسرار عرفانی حج</dc:title>
</cp:coreProperties>
</file>

<file path=docProps/custom.xml><?xml version="1.0" encoding="utf-8"?>
<Properties xmlns="http://schemas.openxmlformats.org/officeDocument/2006/custom-properties" xmlns:vt="http://schemas.openxmlformats.org/officeDocument/2006/docPropsVTypes"/>
</file>