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footer81.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پرتو کتاب و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4982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454984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54986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454988_3650668749">
            <w:r>
              <w:rPr>
                <w:webHidden/>
                <w:rStyle w:val="IndexLink"/>
                <w:rtl w:val="true"/>
              </w:rPr>
              <w:t>زمينه‌هاى تاريخى واقعه غدير</w:t>
            </w:r>
            <w:r>
              <w:rPr>
                <w:rStyle w:val="IndexLink"/>
                <w:rtl w:val="true"/>
              </w:rPr>
              <w:tab/>
            </w:r>
            <w:r>
              <w:rPr>
                <w:rStyle w:val="IndexLink"/>
              </w:rPr>
              <w:t>7</w:t>
            </w:r>
          </w:hyperlink>
        </w:p>
        <w:p>
          <w:pPr>
            <w:pStyle w:val="Contents2"/>
            <w:tabs>
              <w:tab w:val="clear" w:pos="8743"/>
              <w:tab w:val="right" w:pos="9026" w:leader="dot"/>
            </w:tabs>
            <w:rPr/>
          </w:pPr>
          <w:hyperlink w:anchor="__RefHeading___Toc1454990_3650668749">
            <w:r>
              <w:rPr>
                <w:webHidden/>
                <w:rStyle w:val="IndexLink"/>
                <w:rtl w:val="true"/>
              </w:rPr>
              <w:t xml:space="preserve">خطبه پيامبر </w:t>
            </w:r>
            <w:r>
              <w:rPr>
                <w:rStyle w:val="IndexLink"/>
                <w:rtl w:val="true"/>
              </w:rPr>
              <w:t>(</w:t>
            </w:r>
            <w:r>
              <w:rPr>
                <w:rStyle w:val="IndexLink"/>
                <w:rtl w:val="true"/>
              </w:rPr>
              <w:t>ص</w:t>
            </w:r>
            <w:r>
              <w:rPr>
                <w:rStyle w:val="IndexLink"/>
                <w:rtl w:val="true"/>
              </w:rPr>
              <w:t xml:space="preserve">) </w:t>
            </w:r>
            <w:r>
              <w:rPr>
                <w:rStyle w:val="IndexLink"/>
                <w:rtl w:val="true"/>
              </w:rPr>
              <w:t>در غدير خم</w:t>
            </w:r>
            <w:r>
              <w:rPr>
                <w:rStyle w:val="IndexLink"/>
                <w:rtl w:val="true"/>
              </w:rPr>
              <w:tab/>
            </w:r>
            <w:r>
              <w:rPr>
                <w:rStyle w:val="IndexLink"/>
              </w:rPr>
              <w:t>12</w:t>
            </w:r>
          </w:hyperlink>
        </w:p>
        <w:p>
          <w:pPr>
            <w:pStyle w:val="Contents2"/>
            <w:tabs>
              <w:tab w:val="clear" w:pos="8743"/>
              <w:tab w:val="right" w:pos="9026" w:leader="dot"/>
            </w:tabs>
            <w:rPr/>
          </w:pPr>
          <w:hyperlink w:anchor="__RefHeading___Toc1454992_3650668749">
            <w:r>
              <w:rPr>
                <w:webHidden/>
                <w:rStyle w:val="IndexLink"/>
                <w:rtl w:val="true"/>
              </w:rPr>
              <w:t>بررسى‌هايى درباره واقعه غدير خم</w:t>
            </w:r>
            <w:r>
              <w:rPr>
                <w:rStyle w:val="IndexLink"/>
                <w:rtl w:val="true"/>
              </w:rPr>
              <w:tab/>
            </w:r>
            <w:r>
              <w:rPr>
                <w:rStyle w:val="IndexLink"/>
              </w:rPr>
              <w:t>17</w:t>
            </w:r>
          </w:hyperlink>
        </w:p>
        <w:p>
          <w:pPr>
            <w:pStyle w:val="Contents3"/>
            <w:tabs>
              <w:tab w:val="clear" w:pos="8459"/>
              <w:tab w:val="right" w:pos="9026" w:leader="dot"/>
            </w:tabs>
            <w:rPr/>
          </w:pPr>
          <w:hyperlink w:anchor="__RefHeading___Toc1454994_3650668749">
            <w:r>
              <w:rPr>
                <w:webHidden/>
                <w:rStyle w:val="IndexLink"/>
              </w:rPr>
              <w:t>1</w:t>
            </w:r>
            <w:r>
              <w:rPr>
                <w:rStyle w:val="IndexLink"/>
                <w:rtl w:val="true"/>
              </w:rPr>
              <w:t xml:space="preserve">: </w:t>
            </w:r>
            <w:r>
              <w:rPr>
                <w:rStyle w:val="IndexLink"/>
                <w:rtl w:val="true"/>
              </w:rPr>
              <w:t>جايگاه واقعه غدير در منابع اسلامى</w:t>
            </w:r>
            <w:r>
              <w:rPr>
                <w:rStyle w:val="IndexLink"/>
                <w:rtl w:val="true"/>
              </w:rPr>
              <w:t>.</w:t>
              <w:tab/>
            </w:r>
            <w:r>
              <w:rPr>
                <w:rStyle w:val="IndexLink"/>
              </w:rPr>
              <w:t>17</w:t>
            </w:r>
          </w:hyperlink>
        </w:p>
        <w:p>
          <w:pPr>
            <w:pStyle w:val="Contents3"/>
            <w:tabs>
              <w:tab w:val="clear" w:pos="8459"/>
              <w:tab w:val="right" w:pos="9026" w:leader="dot"/>
            </w:tabs>
            <w:rPr/>
          </w:pPr>
          <w:hyperlink w:anchor="__RefHeading___Toc1454996_3650668749">
            <w:r>
              <w:rPr>
                <w:webHidden/>
                <w:rStyle w:val="IndexLink"/>
              </w:rPr>
              <w:t>2</w:t>
            </w:r>
            <w:r>
              <w:rPr>
                <w:rStyle w:val="IndexLink"/>
                <w:rtl w:val="true"/>
              </w:rPr>
              <w:t xml:space="preserve">- </w:t>
            </w:r>
            <w:r>
              <w:rPr>
                <w:rStyle w:val="IndexLink"/>
                <w:rtl w:val="true"/>
              </w:rPr>
              <w:t>بازتاب واقعه غدير در تفاسير قرآن</w:t>
            </w:r>
            <w:r>
              <w:rPr>
                <w:rStyle w:val="IndexLink"/>
                <w:rtl w:val="true"/>
              </w:rPr>
              <w:tab/>
            </w:r>
            <w:r>
              <w:rPr>
                <w:rStyle w:val="IndexLink"/>
              </w:rPr>
              <w:t>19</w:t>
            </w:r>
          </w:hyperlink>
        </w:p>
        <w:p>
          <w:pPr>
            <w:pStyle w:val="Contents4"/>
            <w:tabs>
              <w:tab w:val="clear" w:pos="8176"/>
              <w:tab w:val="right" w:pos="9026" w:leader="dot"/>
            </w:tabs>
            <w:rPr/>
          </w:pPr>
          <w:hyperlink w:anchor="__RefHeading___Toc1454998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تفاسير شيعه</w:t>
            </w:r>
            <w:r>
              <w:rPr>
                <w:rStyle w:val="IndexLink"/>
                <w:rtl w:val="true"/>
              </w:rPr>
              <w:tab/>
            </w:r>
            <w:r>
              <w:rPr>
                <w:rStyle w:val="IndexLink"/>
              </w:rPr>
              <w:t>19</w:t>
            </w:r>
          </w:hyperlink>
        </w:p>
        <w:p>
          <w:pPr>
            <w:pStyle w:val="Contents5"/>
            <w:tabs>
              <w:tab w:val="clear" w:pos="7892"/>
              <w:tab w:val="right" w:pos="9026" w:leader="dot"/>
            </w:tabs>
            <w:rPr/>
          </w:pPr>
          <w:hyperlink w:anchor="__RefHeading___Toc1455000_3650668749">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1455002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نكات مهم و قابل توجه در تفسير آيه تبليغ</w:t>
            </w:r>
            <w:r>
              <w:rPr>
                <w:rStyle w:val="IndexLink"/>
                <w:rtl w:val="true"/>
              </w:rPr>
              <w:tab/>
            </w:r>
            <w:r>
              <w:rPr>
                <w:rStyle w:val="IndexLink"/>
              </w:rPr>
              <w:t>22</w:t>
            </w:r>
          </w:hyperlink>
        </w:p>
        <w:p>
          <w:pPr>
            <w:pStyle w:val="Contents4"/>
            <w:tabs>
              <w:tab w:val="clear" w:pos="8176"/>
              <w:tab w:val="right" w:pos="9026" w:leader="dot"/>
            </w:tabs>
            <w:rPr/>
          </w:pPr>
          <w:hyperlink w:anchor="__RefHeading___Toc1455004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تفاسير اهل سنّت</w:t>
            </w:r>
            <w:r>
              <w:rPr>
                <w:rStyle w:val="IndexLink"/>
                <w:rtl w:val="true"/>
              </w:rPr>
              <w:tab/>
            </w:r>
            <w:r>
              <w:rPr>
                <w:rStyle w:val="IndexLink"/>
              </w:rPr>
              <w:t>26</w:t>
            </w:r>
          </w:hyperlink>
        </w:p>
        <w:p>
          <w:pPr>
            <w:pStyle w:val="Contents5"/>
            <w:tabs>
              <w:tab w:val="clear" w:pos="7892"/>
              <w:tab w:val="right" w:pos="9026" w:leader="dot"/>
            </w:tabs>
            <w:rPr/>
          </w:pPr>
          <w:hyperlink w:anchor="__RefHeading___Toc1455006_3650668749">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455008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نقد و بررسى عقايد مفسران اهل سنّت درباره‌نزول آيه تبليغ</w:t>
            </w:r>
            <w:r>
              <w:rPr>
                <w:rStyle w:val="IndexLink"/>
                <w:rtl w:val="true"/>
              </w:rPr>
              <w:tab/>
            </w:r>
            <w:r>
              <w:rPr>
                <w:rStyle w:val="IndexLink"/>
              </w:rPr>
              <w:t>29</w:t>
            </w:r>
          </w:hyperlink>
        </w:p>
        <w:p>
          <w:pPr>
            <w:pStyle w:val="Contents4"/>
            <w:tabs>
              <w:tab w:val="clear" w:pos="8176"/>
              <w:tab w:val="right" w:pos="9026" w:leader="dot"/>
            </w:tabs>
            <w:rPr/>
          </w:pPr>
          <w:hyperlink w:anchor="__RefHeading___Toc1455010_3650668749">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تحقيقى درباره شأن نزول آيه تبليغ</w:t>
            </w:r>
            <w:r>
              <w:rPr>
                <w:rStyle w:val="IndexLink"/>
                <w:rtl w:val="true"/>
              </w:rPr>
              <w:tab/>
            </w:r>
            <w:r>
              <w:rPr>
                <w:rStyle w:val="IndexLink"/>
              </w:rPr>
              <w:t>39</w:t>
            </w:r>
          </w:hyperlink>
        </w:p>
        <w:p>
          <w:pPr>
            <w:pStyle w:val="Contents3"/>
            <w:tabs>
              <w:tab w:val="clear" w:pos="8459"/>
              <w:tab w:val="right" w:pos="9026" w:leader="dot"/>
            </w:tabs>
            <w:rPr/>
          </w:pPr>
          <w:hyperlink w:anchor="__RefHeading___Toc1455012_3650668749">
            <w:r>
              <w:rPr>
                <w:webHidden/>
                <w:rStyle w:val="IndexLink"/>
              </w:rPr>
              <w:t>4</w:t>
            </w:r>
            <w:r>
              <w:rPr>
                <w:rStyle w:val="IndexLink"/>
                <w:rtl w:val="true"/>
              </w:rPr>
              <w:t xml:space="preserve">- </w:t>
            </w:r>
            <w:r>
              <w:rPr>
                <w:rStyle w:val="IndexLink"/>
                <w:rtl w:val="true"/>
              </w:rPr>
              <w:t>بررسى چند مسأله پيرامون آيه تبليغ</w:t>
            </w:r>
            <w:r>
              <w:rPr>
                <w:rStyle w:val="IndexLink"/>
                <w:rtl w:val="true"/>
              </w:rPr>
              <w:tab/>
            </w:r>
            <w:r>
              <w:rPr>
                <w:rStyle w:val="IndexLink"/>
              </w:rPr>
              <w:t>43</w:t>
            </w:r>
          </w:hyperlink>
        </w:p>
        <w:p>
          <w:pPr>
            <w:pStyle w:val="Contents4"/>
            <w:tabs>
              <w:tab w:val="clear" w:pos="8176"/>
              <w:tab w:val="right" w:pos="9026" w:leader="dot"/>
            </w:tabs>
            <w:rPr/>
          </w:pPr>
          <w:hyperlink w:anchor="__RefHeading___Toc1455014_3650668749">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فلسفه واقعه غدير چه بود؟</w:t>
            </w:r>
            <w:r>
              <w:rPr>
                <w:rStyle w:val="IndexLink"/>
                <w:rtl w:val="true"/>
              </w:rPr>
              <w:tab/>
            </w:r>
            <w:r>
              <w:rPr>
                <w:rStyle w:val="IndexLink"/>
              </w:rPr>
              <w:t>43</w:t>
            </w:r>
          </w:hyperlink>
        </w:p>
        <w:p>
          <w:pPr>
            <w:pStyle w:val="Contents4"/>
            <w:tabs>
              <w:tab w:val="clear" w:pos="8176"/>
              <w:tab w:val="right" w:pos="9026" w:leader="dot"/>
            </w:tabs>
            <w:rPr/>
          </w:pPr>
          <w:hyperlink w:anchor="__RefHeading___Toc1455016_365066874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رابطه آيه تبليغ با آيات قبل و بعد آن چيست؟</w:t>
            </w:r>
            <w:r>
              <w:rPr>
                <w:rStyle w:val="IndexLink"/>
                <w:rtl w:val="true"/>
              </w:rPr>
              <w:tab/>
            </w:r>
            <w:r>
              <w:rPr>
                <w:rStyle w:val="IndexLink"/>
              </w:rPr>
              <w:t>50</w:t>
            </w:r>
          </w:hyperlink>
        </w:p>
        <w:p>
          <w:pPr>
            <w:pStyle w:val="Contents4"/>
            <w:tabs>
              <w:tab w:val="clear" w:pos="8176"/>
              <w:tab w:val="right" w:pos="9026" w:leader="dot"/>
            </w:tabs>
            <w:rPr/>
          </w:pPr>
          <w:hyperlink w:anchor="__RefHeading___Toc1455018_3650668749">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چرا در آيه تبليغ نام على عليه السلام وجود ندارد؟</w:t>
            </w:r>
            <w:r>
              <w:rPr>
                <w:rStyle w:val="IndexLink"/>
                <w:rtl w:val="true"/>
              </w:rPr>
              <w:tab/>
            </w:r>
            <w:r>
              <w:rPr>
                <w:rStyle w:val="IndexLink"/>
              </w:rPr>
              <w:t>56</w:t>
            </w:r>
          </w:hyperlink>
        </w:p>
        <w:p>
          <w:pPr>
            <w:pStyle w:val="Contents4"/>
            <w:tabs>
              <w:tab w:val="clear" w:pos="8176"/>
              <w:tab w:val="right" w:pos="9026" w:leader="dot"/>
            </w:tabs>
            <w:rPr/>
          </w:pPr>
          <w:hyperlink w:anchor="__RefHeading___Toc1455020_3650668749">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چرا پيامبر صلى الله عليه و آله از اعلام ولايت على عليه السلام واهمه داشت؟</w:t>
            </w:r>
            <w:r>
              <w:rPr>
                <w:rStyle w:val="IndexLink"/>
                <w:rtl w:val="true"/>
              </w:rPr>
              <w:tab/>
            </w:r>
            <w:r>
              <w:rPr>
                <w:rStyle w:val="IndexLink"/>
              </w:rPr>
              <w:t>61</w:t>
            </w:r>
          </w:hyperlink>
        </w:p>
        <w:p>
          <w:pPr>
            <w:pStyle w:val="Contents4"/>
            <w:tabs>
              <w:tab w:val="clear" w:pos="8176"/>
              <w:tab w:val="right" w:pos="9026" w:leader="dot"/>
            </w:tabs>
            <w:rPr/>
          </w:pPr>
          <w:hyperlink w:anchor="__RefHeading___Toc1455022_3650668749">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 xml:space="preserve">در حديث غدير </w:t>
            </w:r>
            <w:r>
              <w:rPr>
                <w:rStyle w:val="IndexLink"/>
                <w:rtl w:val="true"/>
              </w:rPr>
              <w:t>«</w:t>
            </w:r>
            <w:r>
              <w:rPr>
                <w:rStyle w:val="IndexLink"/>
                <w:rtl w:val="true"/>
              </w:rPr>
              <w:t>مولا</w:t>
            </w:r>
            <w:r>
              <w:rPr>
                <w:rStyle w:val="IndexLink"/>
                <w:rtl w:val="true"/>
              </w:rPr>
              <w:t xml:space="preserve">» </w:t>
            </w:r>
            <w:r>
              <w:rPr>
                <w:rStyle w:val="IndexLink"/>
                <w:rtl w:val="true"/>
              </w:rPr>
              <w:t>به چه معنى است؟</w:t>
            </w:r>
            <w:r>
              <w:rPr>
                <w:rStyle w:val="IndexLink"/>
                <w:rtl w:val="true"/>
              </w:rPr>
              <w:tab/>
            </w:r>
            <w:r>
              <w:rPr>
                <w:rStyle w:val="IndexLink"/>
              </w:rPr>
              <w:t>67</w:t>
            </w:r>
          </w:hyperlink>
        </w:p>
        <w:p>
          <w:pPr>
            <w:pStyle w:val="Contents2"/>
            <w:tabs>
              <w:tab w:val="clear" w:pos="8743"/>
              <w:tab w:val="right" w:pos="9026" w:leader="dot"/>
            </w:tabs>
            <w:rPr/>
          </w:pPr>
          <w:hyperlink w:anchor="__RefHeading___Toc1455024_3650668749">
            <w:r>
              <w:rPr>
                <w:webHidden/>
                <w:rStyle w:val="IndexLink"/>
                <w:rtl w:val="true"/>
              </w:rPr>
              <w:t>منابع و مآخذ</w:t>
            </w:r>
            <w:r>
              <w:rPr>
                <w:rStyle w:val="IndexLink"/>
                <w:rtl w:val="true"/>
              </w:rPr>
              <w:tab/>
            </w:r>
            <w:r>
              <w:rPr>
                <w:rStyle w:val="IndexLink"/>
              </w:rPr>
              <w:t>77</w:t>
            </w:r>
          </w:hyperlink>
        </w:p>
        <w:p>
          <w:pPr>
            <w:pStyle w:val="Contents2"/>
            <w:tabs>
              <w:tab w:val="clear" w:pos="8743"/>
              <w:tab w:val="right" w:pos="9026" w:leader="dot"/>
            </w:tabs>
            <w:rPr/>
          </w:pPr>
          <w:hyperlink w:anchor="__RefHeading___Toc1455026_3650668749">
            <w:r>
              <w:rPr>
                <w:webHidden/>
                <w:rStyle w:val="IndexLink"/>
                <w:rtl w:val="true"/>
              </w:rPr>
              <w:t>پي نوشت ها</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3_23237"/>
      <w:bookmarkStart w:id="1" w:name="pg1683_23237"/>
      <w:bookmarkEnd w:id="1"/>
    </w:p>
    <w:p>
      <w:pPr>
        <w:pStyle w:val="Heading2"/>
        <w:numPr>
          <w:ilvl w:val="1"/>
          <w:numId w:val="1"/>
        </w:numPr>
        <w:rPr/>
      </w:pPr>
      <w:bookmarkStart w:id="2" w:name="pg1683_23237"/>
      <w:bookmarkStart w:id="3" w:name="__RefHeading___Toc1454982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مجید،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در پرتو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پرتو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مجید معارف</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۶۴۰۴۳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۳۰۹۲۵۶۹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4984_3650668749"/>
      <w:bookmarkStart w:id="6" w:name="_Toc2"/>
      <w:bookmarkEnd w:id="5"/>
      <w:r>
        <w:rPr>
          <w:rtl w:val="true"/>
        </w:rPr>
        <w:t>اشاره</w:t>
      </w:r>
      <w:bookmarkStart w:id="7" w:name="pg1683_23243"/>
      <w:bookmarkEnd w:id="6"/>
    </w:p>
    <w:p>
      <w:pPr>
        <w:pStyle w:val="Heading2"/>
        <w:numPr>
          <w:ilvl w:val="1"/>
          <w:numId w:val="1"/>
        </w:numPr>
        <w:rPr/>
      </w:pPr>
      <w:bookmarkStart w:id="8" w:name="__RefHeading___Toc1454986_3650668749"/>
      <w:bookmarkStart w:id="9" w:name="_Toc3"/>
      <w:bookmarkEnd w:id="7"/>
      <w:bookmarkEnd w:id="8"/>
      <w:r>
        <w:rPr>
          <w:rtl w:val="true"/>
        </w:rPr>
        <w:t>مقدمه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شواهد قطعى بر امامت امير مؤمنان على عليه السلام كه در قرآن و روايات بر آن تأكيد شده است، واقعه غديرخم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آياتى در سوره مائده وجود دارد كه به عقيده مفسران شيعه و نيز بسيارى از مفسّران اهل سنّت تطبيقى جز با ولايت و امامت على عليه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تفسير اين آيات رواياتى در كتب حديث و تفسير شيعه و سنّى وارد شده كه خلافت بلافصل على عليه السلام را قطعى و مسلّم مى‌كند؛ به گونه‌اى كه براى حقيقت طلبان ترديدى در اولويّت على عليه السلام نسبت به ديگران در تصدّى مقام خلافت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بر آنيم كه با تكيه بر شواهد قرآنى و روايى به بررسى واقعه غديرخم پرداخته و امامت على عليه السلام را از اين منظر مبرهن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اين اثر نخستين بار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آينه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حجمى مختصر به وسيله انتشارات نبأ چاپ شده و به علّت استقبال علاقمندان، به دفعات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زبان فارسى متن آن به زبان انگلسى نيز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به همّت معاونت آموزش و پژوهش بعثه مقام معظّم رهبرى با تجديد نظر كلّى در مباحث كتاب به ويژه تقويت اسناد مطالب و روايات و افزودن مطالبى نو به مباحث پيشين و نيز اصلاح ساختار كتاب، به شكل كنونى ارائه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قدردانى از همه دست‌اندركاران چاپ و انتشار اين اثر، اميد است كه خداوند اين خدمت را از آنان بپذيرد و همه ما را از مواليان اهل بيت عليهم السلام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bookmarkStart w:id="10" w:name="pg1683_23245"/>
    </w:p>
    <w:p>
      <w:pPr>
        <w:pStyle w:val="Heading2"/>
        <w:numPr>
          <w:ilvl w:val="1"/>
          <w:numId w:val="1"/>
        </w:numPr>
        <w:rPr/>
      </w:pPr>
      <w:bookmarkStart w:id="11" w:name="__RefHeading___Toc1454988_3650668749"/>
      <w:bookmarkStart w:id="12" w:name="_Toc4"/>
      <w:bookmarkEnd w:id="10"/>
      <w:bookmarkEnd w:id="11"/>
      <w:r>
        <w:rPr>
          <w:rtl w:val="true"/>
        </w:rPr>
        <w:t>زمينه‌هاى تاريخى واقعه غدير</w:t>
      </w:r>
      <w:bookmarkEnd w:id="12"/>
    </w:p>
    <w:p>
      <w:pPr>
        <w:pStyle w:val="BookText"/>
        <w:rPr/>
      </w:pPr>
      <w:r>
        <w:rPr>
          <w:rFonts w:ascii="Amiri" w:hAnsi="Amiri" w:eastAsia="Amiri" w:cs="Amiri"/>
          <w:color w:val="111111"/>
          <w:sz w:val="28"/>
          <w:sz w:val="28"/>
          <w:szCs w:val="28"/>
          <w:rtl w:val="true"/>
          <w:lang w:bidi="ar-SA"/>
        </w:rPr>
        <w:t>زمينه‌هاى تاريخى واقعه غدير</w:t>
      </w:r>
    </w:p>
    <w:p>
      <w:pPr>
        <w:pStyle w:val="BookText"/>
        <w:rPr/>
      </w:pPr>
      <w:r>
        <w:rPr>
          <w:rFonts w:ascii="IRNazanin" w:hAnsi="IRNazanin" w:eastAsia="IRNazanin"/>
          <w:color w:val="111111"/>
          <w:sz w:val="28"/>
          <w:sz w:val="28"/>
          <w:szCs w:val="28"/>
          <w:rtl w:val="true"/>
          <w:lang w:bidi="fa-IR"/>
        </w:rPr>
        <w:t>با حلول ماه ذى‌القعده سال دهم هجرى، رسول گرامى اسلام صلى الله عليه و آله تصميم خود را جهت زيارت خانه خدا و اداى فريضه حج با مسلمانان در ميان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سرعت در شهر مدينه و اطراف آن منتشر گرديد و علاوه بر آن به گوش مسلمانان ديگر كه در نقاط مختلف عربستان زندگى مى‌كردند رسيد، به طورى كه در اندك زمان هزاران نفر براى برگزارى فريضه حج در كنار رسول خدا صلى الله عليه و آله حاضر شدند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بيست و پنجم ذى‌القعده كاروان رسول خدا صلى الله عليه و آله با شمار زيادى از مسلمانان </w:t>
      </w: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مورخان تعداد آن‌ها را تا صد</w:t>
      </w:r>
    </w:p>
    <w:p>
      <w:pPr>
        <w:pStyle w:val="BookText"/>
        <w:rPr/>
      </w:pPr>
      <w:r>
        <w:rPr>
          <w:rFonts w:ascii="IRNazanin" w:hAnsi="IRNazanin" w:eastAsia="IRNazanin"/>
          <w:color w:val="111111"/>
          <w:sz w:val="28"/>
          <w:sz w:val="28"/>
          <w:szCs w:val="28"/>
          <w:rtl w:val="true"/>
          <w:lang w:bidi="fa-IR"/>
        </w:rPr>
        <w:t>هزار نفر و يا اندكى بيشتر ذكر كرده‌اند، از مدينه به قصد مكه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غير از كسانى بودند كه از نقاط ديگر عربستان از جمله ساكنان مكه و آبادى‌هاى اطراف آن به حج‌گزاران ملحق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در كتاب الارشاد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برخورد رسول خدا صلى الله عليه و آله با مسيحيان نجران و جريان مباهله، حجةالوداع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قبل از اين پيشامد، پيامبر صلى الله عليه و آله على عليه السلام را به يمن فرستاد تا خمس گنجينه‌ها و معادن را از اهالى آنجا بگيرد و آنچه را كه مسيحيان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حلّه و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شده بودند،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به محل مأموريت خود عزيمت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به كس ديگرى غير از على عليه السلام در اين كار اعتماد نكرد و در ميان مردم هيچ‌كس را شايسته اين كار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على عليه السلام را به عنوان نايب خود به اين سفر گسيل داشت، زيرا درباره انجام مأموريتى كه بر عهده‌اش گذاشته بود، آسوده خاطر بود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ايام رسول خدا صلى الله عليه و آله آهنگ حج نمود و پس از آن‌كه جمعيت زيادى از مدينه و اطراف آن با پيامبر صلى الله عليه و آله همراه شدند، آن حضرت در بيست و پنجم ذى‌القعده از مدينه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آن، رسول خدا صلى الله عليه و آله نامه‌اى به على عليه السلام كه در يمن به سر مى‌برد فرستاد و به آن حضرت سفارش فرمود كه از يمن به مكه آيد، اما در مورد نوع حج</w:t>
      </w:r>
    </w:p>
    <w:p>
      <w:pPr>
        <w:pStyle w:val="BookText"/>
        <w:rPr/>
      </w:pPr>
      <w:r>
        <w:rPr>
          <w:rFonts w:ascii="IRNazanin" w:hAnsi="IRNazanin" w:eastAsia="IRNazanin"/>
          <w:color w:val="111111"/>
          <w:sz w:val="28"/>
          <w:sz w:val="28"/>
          <w:szCs w:val="28"/>
          <w:rtl w:val="true"/>
          <w:lang w:bidi="fa-IR"/>
        </w:rPr>
        <w:t>خود و چگونگى نيت آن مطلبى براى على عليه السلام مرقوم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رسول خدا صلى الله عليه و آله در جمع مسلمانان به سوى مكه به راه افتاد و حضرت على عليه السلام نيز با سپاهى كه همراهش بودند، از يمن به سمت مكه حركت نمود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با نزديك شدن به مكه، سپاه را به شخصى سپرد و خود جهت ديدار پيامبر صلى الله عليه و آله به سرعت روانه گشت به طورى كه موفق شد قبل از ورود به مكه رسول خدا صلى الله عليه و آله را ملاقات كند و درباره سفر خود و حلّه‌ها و هدايايى كه آورده بود گزارشى تقديم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ضمن اظهار خرسندى از ديدار على عليه السلام از او سؤال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به چه نيتى احرام بستى؟ 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شما براى من ننوشته بوديد كه خود به چه نيتى احرام خواهيد بست، من به نيت شما آگاه نبودم، از اين رو به هنگام احرام و تلبيه نيتم را به نيّت شما پيوند زدم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من به همان نيّتى احرام مى‌بندم كه رسول تو بسته است </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سى و چهار شتر نيز براى قربانى با</w:t>
      </w:r>
    </w:p>
    <w:p>
      <w:pPr>
        <w:pStyle w:val="BookText"/>
        <w:rPr/>
      </w:pPr>
      <w:r>
        <w:rPr>
          <w:rFonts w:ascii="IRNazanin" w:hAnsi="IRNazanin" w:eastAsia="IRNazanin"/>
          <w:color w:val="111111"/>
          <w:sz w:val="28"/>
          <w:sz w:val="28"/>
          <w:szCs w:val="28"/>
          <w:rtl w:val="true"/>
          <w:lang w:bidi="fa-IR"/>
        </w:rPr>
        <w:t>خود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و شش شتر براى قربانى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حج و مناسك و انجام قربانى با من شريك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احرام خود باش و به سوى لشكر باز گرد و آنان را سريعاً بياور تا در مكه به هم ملحق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جهت انجام مناسك حج چند روزى در مكه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 در روز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خطبه‌اى در جمع مسلمانان ايراد فرمود كه در آن همگان را به رعايت تقواى الهى، تعهد به ارزش‌هاى اخلاقى و مراعات حقوق يكديگر سفارش نمود </w:t>
      </w:r>
      <w:r>
        <w:rPr>
          <w:rStyle w:val="FootnoteAnchor"/>
        </w:rPr>
        <w:footnoteReference w:id="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تصميم گرفت مكه را به قصد مدينه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حركت صادر گرديد و بار ديگر خيل عظيم مردم به همراهى پيامبر خود مكه را به قصد مدينه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كاروان عظيم به نزديك جُحفه رسيد، امين وحى الهى در نقطه‌اى به نام غديرخم فرود آمد و اين آيه را به رسول خدا صلى الله عليه و آله نازل كرد كه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w:t>
      </w:r>
    </w:p>
    <w:p>
      <w:pPr>
        <w:pStyle w:val="BookText"/>
        <w:rPr/>
      </w:pPr>
      <w:r>
        <w:rPr>
          <w:rFonts w:ascii="Amiri" w:hAnsi="Amiri" w:eastAsia="Amiri" w:cs="Amiri"/>
          <w:color w:val="111111"/>
          <w:sz w:val="28"/>
          <w:sz w:val="28"/>
          <w:szCs w:val="28"/>
          <w:rtl w:val="true"/>
          <w:lang w:bidi="ar-SA"/>
        </w:rPr>
        <w:t>اللَّهَ لَايَهْدِي الْقَوْمَ الْكَافِرِينَ</w:t>
      </w:r>
      <w:r>
        <w:rPr>
          <w:rFonts w:eastAsia="Amiri" w:cs="Amiri" w:ascii="Amiri" w:hAnsi="Amiri"/>
          <w:color w:val="111111"/>
          <w:sz w:val="28"/>
          <w:szCs w:val="28"/>
          <w:rtl w:val="true"/>
          <w:lang w:bidi="ar-SA"/>
        </w:rPr>
        <w:t xml:space="preserve">». </w:t>
      </w:r>
      <w:r>
        <w:rPr>
          <w:rStyle w:val="FootnoteAnchor"/>
        </w:rPr>
        <w:footnoteReference w:id="5"/>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نازل شده است،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نكنى،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خطرهاى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جمعيت كافران را هدايت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آيه پيامبر صلى الله عليه و آله دستور داد كه كاروان از حركت باز ماند و با اين فرمان، مسلمانان كسانى را كه در پيشاپيش قافله در حركت بودند، به بازگشت دعوت كردند و كسانى كه در عقب بودند نيز به تدريج، به ديگران پيوستند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ظهر فرا رسيده بود و هوا به شدت گرم بود؛ به طورى كه مردم قسمتى از عباى خود را بر سر و قسمتى ديگر را به زير پا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رسيد و پيامبر صلى الله عليه و آله به آنان اطلاع داد كه همه بايد براى شنيدن پيام تازه‌اى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مسلمانان منبرى از جهاز شتران ترتيب دادند و رسول‌خدا صلى الله عليه و آله بر بالاى‌آن قرار گرفت و اميرالمؤمنين عليه السلام را نيز پيش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بر آنها بالا رفت تا در طرف راست آن حضرت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خطبه‌اى براى مردم خواند</w:t>
      </w:r>
      <w:r>
        <w:rPr>
          <w:rFonts w:eastAsia="IRNazanin" w:cs="IRNazanin"/>
          <w:color w:val="111111"/>
          <w:sz w:val="28"/>
          <w:szCs w:val="28"/>
          <w:rtl w:val="true"/>
          <w:lang w:bidi="fa-IR"/>
        </w:rPr>
        <w:t xml:space="preserve">. </w:t>
      </w:r>
      <w:r>
        <w:rPr>
          <w:rStyle w:val="FootnoteAnchor"/>
        </w:rPr>
        <w:footnoteReference w:id="6"/>
      </w:r>
      <w:r>
        <w:rPr>
          <w:rFonts w:eastAsia="Times New Roman" w:cs="Times New Roman" w:ascii="Times New Roman" w:hAnsi="Times New Roman"/>
          <w:color w:val="111111"/>
          <w:sz w:val="28"/>
          <w:szCs w:val="28"/>
          <w:lang w:val="en-US" w:bidi="en-US"/>
        </w:rPr>
        <w:t>5</w:t>
      </w:r>
      <w:bookmarkStart w:id="13" w:name="pg1683_23250"/>
    </w:p>
    <w:p>
      <w:pPr>
        <w:pStyle w:val="BookText"/>
        <w:rPr/>
      </w:pPr>
      <w:bookmarkEnd w:id="13"/>
      <w:r>
        <w:rPr>
          <w:rFonts w:ascii="IRNazanin" w:hAnsi="IRNazanin" w:eastAsia="IRNazanin"/>
          <w:color w:val="111111"/>
          <w:sz w:val="28"/>
          <w:sz w:val="28"/>
          <w:szCs w:val="28"/>
          <w:rtl w:val="true"/>
          <w:lang w:bidi="fa-IR"/>
        </w:rPr>
        <w:t>خطبه پيامبر صلى الله عليه و آله در غدير خم</w:t>
      </w:r>
    </w:p>
    <w:p>
      <w:pPr>
        <w:pStyle w:val="Heading2"/>
        <w:numPr>
          <w:ilvl w:val="1"/>
          <w:numId w:val="1"/>
        </w:numPr>
        <w:rPr/>
      </w:pPr>
      <w:bookmarkStart w:id="14" w:name="__RefHeading___Toc1454990_3650668749"/>
      <w:bookmarkStart w:id="15" w:name="_Toc5"/>
      <w:bookmarkEnd w:id="14"/>
      <w:r>
        <w:rPr>
          <w:rtl w:val="true"/>
        </w:rPr>
        <w:t xml:space="preserve">خطبه پيامبر </w:t>
      </w:r>
      <w:r>
        <w:rPr>
          <w:rtl w:val="true"/>
        </w:rPr>
        <w:t>(</w:t>
      </w:r>
      <w:r>
        <w:rPr>
          <w:rtl w:val="true"/>
        </w:rPr>
        <w:t>ص</w:t>
      </w:r>
      <w:r>
        <w:rPr>
          <w:rtl w:val="true"/>
        </w:rPr>
        <w:t xml:space="preserve">) </w:t>
      </w:r>
      <w:r>
        <w:rPr>
          <w:rtl w:val="true"/>
        </w:rPr>
        <w:t>در غدير خم</w:t>
      </w:r>
      <w:bookmarkEnd w:id="15"/>
    </w:p>
    <w:p>
      <w:pPr>
        <w:pStyle w:val="BookText"/>
        <w:rPr/>
      </w:pPr>
      <w:r>
        <w:rPr>
          <w:rFonts w:ascii="IRNazanin" w:hAnsi="IRNazanin" w:eastAsia="IRNazanin"/>
          <w:color w:val="111111"/>
          <w:sz w:val="28"/>
          <w:sz w:val="28"/>
          <w:szCs w:val="28"/>
          <w:rtl w:val="true"/>
          <w:lang w:bidi="fa-IR"/>
        </w:rPr>
        <w:t xml:space="preserve">علامه امينى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مدارك معتبر، خطبه پيامبر صلى الله عليه و آله را در غديرخم چنين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يارى مى‌طلبيم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توكل مى‌كنيم و از بدى‌ها و اعمال نارواى خود به او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جز او راهنمايى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كه هدايت كرد، گمراه كننده‌اى براى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معبودى جز او نيست و محمد صلى الله عليه و آله بنده و پيامبر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دعوت حق را لبّيك گويم و از ميان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و شما نيز مسئوليد، اينك انديشه و گفتار شما درباره من چيست؟ در اين هنگام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تو رسالت خود را انجام دادى و براى ما كوشش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پاداش نيك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پس از اندكى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انتقال به سراى ديگر بر شما سبقت خواهم گرفت، اما دو چيز گرانمايه در ميان 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بينديشيد كه با اين دو چيز چگونه رفتار مى‌نماييد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يك نفر از ميان جمعيت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منظور از آن دو چيز گرانبها و ارجمند چيست؟</w:t>
      </w:r>
    </w:p>
    <w:p>
      <w:pPr>
        <w:pStyle w:val="BookText"/>
        <w:rPr/>
      </w:pPr>
      <w:r>
        <w:rPr>
          <w:rFonts w:ascii="IRNazanin" w:hAnsi="IRNazanin" w:eastAsia="IRNazanin"/>
          <w:color w:val="111111"/>
          <w:sz w:val="28"/>
          <w:sz w:val="28"/>
          <w:szCs w:val="28"/>
          <w:rtl w:val="true"/>
          <w:lang w:bidi="fa-IR"/>
        </w:rPr>
        <w:t>رسول اسلام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كتاب خدا كه بزرگتر است و وسيله ارتباط شما با خداوند است و آن ديگر كه كوچكتر است، عترت و اهل بيت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من خبر داده است كه اين دو از هم جدا نمى‌شوند تا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پيشى نگيريد و از پيروى از هر دو كوتاهى نكنيد كه هلاك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صلى الله عليه و آله دست على عليه السلام را گرفت و بالا برد به طورى كه زير بغل هر دو نمايان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مسلمانان را به اين صورت مورد خطاب قرار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اولى النّاس بالمؤمنين من 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از مردم به مؤمنان از خود آن‌ها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مولاى من و من مولاى مؤمنان هستم و من بر آنان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علي مولاه، اللهمّ وال من والاه و عاد من عاداه وانصر من نصره واخذل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من مولاى اويم، على مولاى اوست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دوستان او را دوست بدار و دشمنان او</w:t>
      </w:r>
    </w:p>
    <w:p>
      <w:pPr>
        <w:pStyle w:val="BookText"/>
        <w:rPr/>
      </w:pPr>
      <w:r>
        <w:rPr>
          <w:rFonts w:ascii="IRNazanin" w:hAnsi="IRNazanin" w:eastAsia="IRNazanin"/>
          <w:color w:val="111111"/>
          <w:sz w:val="28"/>
          <w:sz w:val="28"/>
          <w:szCs w:val="28"/>
          <w:rtl w:val="true"/>
          <w:lang w:bidi="fa-IR"/>
        </w:rPr>
        <w:t>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بدار آن كس را كه او را محبوب دارد و مبغوض دار آن كس كه او را مبغوض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را يارى كن و واگذارندگان او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فليبلّغ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حاضران بايستى اين امر را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جمعيت پراكنده نشده بودند كه بار ديگر جبرئيل نازل گشت و اين آيه را بر پيامبر صلى الله عليه و آله فرود آورد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Pr>
        <w:footnoteReference w:id="7"/>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امروز آيين شما را كامل كردم و نعمت خود را بر شما تمام نمودم و اسلام را به عنوان دين شما برايتان پسنديدم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صلى الله عليه و آله با نزول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اللَّه‌اكبر بر اكمال دين و اتمام نعمت و خشنودى خدا به رسالت من و ولايت على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مردم نزديك شدند و به على عليه السلام به جهت اين مقام و منزلت تهنيت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قبل از ديگران به على عليه السلام تبريك گفتند ابوبكر و عمر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اى پسر ابوطالب كه مولاى ما و مولاى هر مرد و زن مؤمنى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حسّان‌بن ثابت از پيامبر صلى الله عليه و آله اجازه خواست كه در اين باره شعرى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اجازه فرمود و او اشعارى سرود كه ترجمه قسمتى از آن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به آنان در روز غدير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سزاست نداى پيامبر صلى الله عليه و آله را شنيدن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شما و پيامبر شما چه كسى است؟ و آن‌ها بدون چشم‌پوشى و اغماض گفتند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تو مولاى ماست و تو پيامبر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پذيرش ولايت تو سرپيچى نخواهيم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زيرا من تو را بعد از خودم امام و رهبر انتخاب كرده‌ام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 و رهبر اويم، اين مرد مولا و رهبر اوست، شما هم از سر صدق و راستى از او پيروى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پيامبر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دوست او را دوست بدار و دشمن او را دشمن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حسّان‌بن ثابت شعر خود را سرود، رسول خدا صلى الله عليه و آله جمله معروف خود را درباره حسّان به زبان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كه با زبان خود ما را يارى مى‌كنى روح‌القدس مويّد تو است</w:t>
      </w:r>
      <w:r>
        <w:rPr>
          <w:rFonts w:eastAsia="IRNazanin" w:cs="IRNazanin"/>
          <w:color w:val="111111"/>
          <w:sz w:val="28"/>
          <w:szCs w:val="28"/>
          <w:rtl w:val="true"/>
          <w:lang w:bidi="fa-IR"/>
        </w:rPr>
        <w:t xml:space="preserve">» </w:t>
      </w:r>
      <w:r>
        <w:rPr>
          <w:rStyle w:val="FootnoteAnchor"/>
        </w:rPr>
        <w:footnoteReference w:id="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مراسم تعيين جانشين در سرزمين غديرخم، مسلمانان برخاستند و هر گروه و دسته‌اى به جانب مقصدى روانه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عده زيادى كه از مدينه به همراه آن حضرت آمده بودند نيز راه مدينه را در پيش گرفتند به طورى كه هنوز سال دهم به پايان نرسيده بود وارد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چندى بعد رسول خدا صلى الله عليه و آله به بستر بيمارى افتاد كه به رحلت آن سرور انجاميد، در صورتى كه اندكى قبل از آن تكليف جانشين و رهبرىِ پس از خود را تعيين كرده بود</w:t>
      </w:r>
      <w:r>
        <w:rPr>
          <w:rFonts w:eastAsia="IRNazanin" w:cs="IRNazanin"/>
          <w:color w:val="111111"/>
          <w:sz w:val="28"/>
          <w:szCs w:val="28"/>
          <w:rtl w:val="true"/>
          <w:lang w:bidi="fa-IR"/>
        </w:rPr>
        <w:t>.</w:t>
      </w:r>
      <w:bookmarkStart w:id="16" w:name="pg1683_23255"/>
    </w:p>
    <w:p>
      <w:pPr>
        <w:pStyle w:val="Heading2"/>
        <w:numPr>
          <w:ilvl w:val="1"/>
          <w:numId w:val="1"/>
        </w:numPr>
        <w:rPr/>
      </w:pPr>
      <w:bookmarkStart w:id="17" w:name="__RefHeading___Toc1454992_3650668749"/>
      <w:bookmarkStart w:id="18" w:name="_Toc6"/>
      <w:bookmarkEnd w:id="16"/>
      <w:bookmarkEnd w:id="17"/>
      <w:r>
        <w:rPr>
          <w:rtl w:val="true"/>
        </w:rPr>
        <w:t>بررسى‌هايى درباره واقعه غدير خم</w:t>
      </w:r>
      <w:bookmarkEnd w:id="18"/>
    </w:p>
    <w:p>
      <w:pPr>
        <w:pStyle w:val="Heading3"/>
        <w:numPr>
          <w:ilvl w:val="2"/>
          <w:numId w:val="1"/>
        </w:numPr>
        <w:rPr/>
      </w:pPr>
      <w:bookmarkStart w:id="19" w:name="__RefHeading___Toc1454994_3650668749"/>
      <w:bookmarkStart w:id="20" w:name="_Toc7"/>
      <w:bookmarkEnd w:id="19"/>
      <w:r>
        <w:rPr/>
        <w:t>1</w:t>
      </w:r>
      <w:r>
        <w:rPr>
          <w:rtl w:val="true"/>
        </w:rPr>
        <w:t xml:space="preserve">: </w:t>
      </w:r>
      <w:r>
        <w:rPr>
          <w:rtl w:val="true"/>
        </w:rPr>
        <w:t>جايگاه واقعه غدير در منابع اسلامى</w:t>
      </w:r>
      <w:r>
        <w:rPr>
          <w:rtl w:val="true"/>
        </w:rPr>
        <w:t>.</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ماجراى غديرخم قابل توجه است، نزول دو آيه از قرآن كريم درباره اين واقعه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سوم از همين سوره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دو آيه، بحث غدير وارد حوزه تفسير شده و توجيهات مختلفى را از سوى مفسران شيعه و سنّى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واقعه غدير عرصه منابع حديثى، تاريخى، كلامى و حتى ادبى را در نورديده و جايگاه وسيعى را در اين منابع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تحقيقات علامه امينى،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طبقه اصحاب پيامبر صلى الله عليه و آله </w:t>
      </w:r>
      <w:r>
        <w:rPr>
          <w:rStyle w:val="FootnoteAnchor"/>
        </w:rPr>
        <w:footnoteReference w:id="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در طبقه تابعين </w:t>
      </w:r>
      <w:r>
        <w:rPr>
          <w:rStyle w:val="FootnoteAnchor"/>
        </w:rPr>
        <w:footnoteReference w:id="1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شاگردان صحابه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اين واقعه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دانشمندان اسلامى در قرن‌هاى مختلف واقعه غدير را به شكل مفصّل يا مختصر در كتاب‌هاى خود آورده‌اند</w:t>
      </w:r>
      <w:r>
        <w:rPr>
          <w:rFonts w:eastAsia="IRNazanin" w:cs="IRNazanin"/>
          <w:color w:val="111111"/>
          <w:sz w:val="28"/>
          <w:szCs w:val="28"/>
          <w:rtl w:val="true"/>
          <w:lang w:bidi="fa-IR"/>
        </w:rPr>
        <w:t xml:space="preserve">. </w:t>
      </w:r>
      <w:r>
        <w:rPr>
          <w:rStyle w:val="FootnoteAnchor"/>
        </w:rPr>
        <w:footnoteReference w:id="1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ديگرى كه به اين رويداد تاريخى توجه كرده‌اند، شعرا و نويسندگان بوده‌اند كه در هر عصر و زمان با الهام از</w:t>
      </w:r>
    </w:p>
    <w:p>
      <w:pPr>
        <w:pStyle w:val="BookText"/>
        <w:rPr/>
      </w:pPr>
      <w:r>
        <w:rPr>
          <w:rFonts w:ascii="IRNazanin" w:hAnsi="IRNazanin" w:eastAsia="IRNazanin"/>
          <w:color w:val="111111"/>
          <w:sz w:val="28"/>
          <w:sz w:val="28"/>
          <w:szCs w:val="28"/>
          <w:rtl w:val="true"/>
          <w:lang w:bidi="fa-IR"/>
        </w:rPr>
        <w:t>اين واقعه، زيباترين قطعه‌هاى ادبى و قصايد خود را سروده و آن‌ها را به ارمغان تاريخ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امينى در مجلّدات مختلف الغدير به تناسب هر قرن نمونه‌هايى از اشعار و قصائد غديريه‌سرايان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واقعه تاريخى در جهان بسان رويداد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طبقات مختلف از محدّث و مفسّر و از متكلّم و فيلسوف، از خطيب و شاعر و از مورّخ و سيره‌نويس قرار گرفته و اين اندازه به آن عنايت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گذشت يكى از علل ابديت و جاودانى بودن اين حديث، نزول دو آيه از آيات قرآن پيرامون اين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روزى كه قرآن ابدى و جاودانى است، واقعه غدير نيز ابدى بوده و از خاطره‌ها محو نخواهد شد </w:t>
      </w:r>
      <w:r>
        <w:rPr>
          <w:rStyle w:val="FootnoteAnchor"/>
        </w:rPr>
        <w:footnoteReference w:id="12"/>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در زنده بودن اين واقعه تاريخى، بزرگداشت سالروز اين واقعه به عنوان يكى از اعياد اسلامى در بين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دانشمندان اسلامى از جمله ابن‌خلكان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ابوريحان بيرونى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را از جمله عيدهايى بر شمرده‌اند كه همه مسلمانان بر پا مى‌داشتند و جشن مى‌گرفتند</w:t>
      </w:r>
      <w:r>
        <w:rPr>
          <w:rFonts w:eastAsia="IRNazanin" w:cs="IRNazanin"/>
          <w:color w:val="111111"/>
          <w:sz w:val="28"/>
          <w:szCs w:val="28"/>
          <w:rtl w:val="true"/>
          <w:lang w:bidi="fa-IR"/>
        </w:rPr>
        <w:t xml:space="preserve">. </w:t>
      </w:r>
      <w:r>
        <w:rPr>
          <w:rStyle w:val="FootnoteAnchor"/>
        </w:rPr>
        <w:footnoteReference w:id="1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كسانى كه در منابع حديثى، تفسيرى، تاريخى</w:t>
      </w:r>
      <w:bookmarkStart w:id="21" w:name="pg1683_23257"/>
    </w:p>
    <w:p>
      <w:pPr>
        <w:pStyle w:val="BookText"/>
        <w:rPr/>
      </w:pPr>
      <w:bookmarkEnd w:id="21"/>
      <w:r>
        <w:rPr>
          <w:rFonts w:ascii="IRNazanin" w:hAnsi="IRNazanin" w:eastAsia="IRNazanin"/>
          <w:color w:val="111111"/>
          <w:sz w:val="28"/>
          <w:sz w:val="28"/>
          <w:szCs w:val="28"/>
          <w:rtl w:val="true"/>
          <w:lang w:bidi="fa-IR"/>
        </w:rPr>
        <w:t xml:space="preserve">و كلامى به بحث درباره واقعه غدير پرداخته‌اند، تعداد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اسلامى كتب مستقلى در اين باره تأليف كرده‌اند كه نام آن‌ها و خصوصيات آثارشان در جلد نخست كتاب الغدير آمده است</w:t>
      </w:r>
      <w:r>
        <w:rPr>
          <w:rFonts w:eastAsia="IRNazanin" w:cs="IRNazanin"/>
          <w:color w:val="111111"/>
          <w:sz w:val="28"/>
          <w:szCs w:val="28"/>
          <w:rtl w:val="true"/>
          <w:lang w:bidi="fa-IR"/>
        </w:rPr>
        <w:t xml:space="preserve">. </w:t>
      </w:r>
      <w:r>
        <w:rPr>
          <w:rStyle w:val="FootnoteAnchor"/>
        </w:rPr>
        <w:footnoteReference w:id="14"/>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كتاب از اين مجموعه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في طريق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ابوجعفر محمّد بن جرير بن يزيد خالد طبرى آملى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آن حديث غدير را از هفتاد و چند طريق در كتاب خود نقل كرده است</w:t>
      </w:r>
      <w:r>
        <w:rPr>
          <w:rFonts w:eastAsia="IRNazanin" w:cs="IRNazanin"/>
          <w:color w:val="111111"/>
          <w:sz w:val="28"/>
          <w:szCs w:val="28"/>
          <w:rtl w:val="true"/>
          <w:lang w:bidi="fa-IR"/>
        </w:rPr>
        <w:t xml:space="preserve">. </w:t>
      </w:r>
      <w:r>
        <w:rPr>
          <w:rStyle w:val="FootnoteAnchor"/>
        </w:rPr>
        <w:footnoteReference w:id="15"/>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ترديد جامع‌ترين اثرى كه درباره واقعه غديرخم تأليف شده،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قلم محقق بزرگ شيعه آيت اللَّه عبدالحسين امينى نگارش يافته است؛ به طورى كه مطالعه اين كتاب و تأمّل در مباحث گوناگون آن حجت را بر هر خواننده‌اى در موضوع ولايت و جانشينى على عليه السلام تمام مى‌كند</w:t>
      </w:r>
      <w:r>
        <w:rPr>
          <w:rFonts w:eastAsia="IRNazanin" w:cs="IRNazanin"/>
          <w:color w:val="111111"/>
          <w:sz w:val="28"/>
          <w:szCs w:val="28"/>
          <w:rtl w:val="true"/>
          <w:lang w:bidi="fa-IR"/>
        </w:rPr>
        <w:t>.</w:t>
      </w:r>
    </w:p>
    <w:p>
      <w:pPr>
        <w:pStyle w:val="Heading3"/>
        <w:numPr>
          <w:ilvl w:val="2"/>
          <w:numId w:val="1"/>
        </w:numPr>
        <w:rPr/>
      </w:pPr>
      <w:bookmarkStart w:id="22" w:name="__RefHeading___Toc1454996_3650668749"/>
      <w:bookmarkStart w:id="23" w:name="_Toc8"/>
      <w:bookmarkEnd w:id="22"/>
      <w:r>
        <w:rPr/>
        <w:t>2</w:t>
      </w:r>
      <w:r>
        <w:rPr>
          <w:rtl w:val="true"/>
        </w:rPr>
        <w:t xml:space="preserve">- </w:t>
      </w:r>
      <w:r>
        <w:rPr>
          <w:rtl w:val="true"/>
        </w:rPr>
        <w:t>بازتاب واقعه غدير در تفاسير قرآن</w:t>
      </w:r>
      <w:bookmarkEnd w:id="23"/>
    </w:p>
    <w:p>
      <w:pPr>
        <w:pStyle w:val="Heading4"/>
        <w:numPr>
          <w:ilvl w:val="3"/>
          <w:numId w:val="1"/>
        </w:numPr>
        <w:rPr/>
      </w:pPr>
      <w:bookmarkStart w:id="24" w:name="__RefHeading___Toc1454998_3650668749"/>
      <w:bookmarkStart w:id="25" w:name="_Toc9"/>
      <w:bookmarkEnd w:id="24"/>
      <w:r>
        <w:rPr/>
        <w:t>2</w:t>
      </w:r>
      <w:r>
        <w:rPr>
          <w:rtl w:val="true"/>
        </w:rPr>
        <w:t xml:space="preserve">- </w:t>
      </w:r>
      <w:r>
        <w:rPr/>
        <w:t>1</w:t>
      </w:r>
      <w:r>
        <w:rPr>
          <w:rtl w:val="true"/>
        </w:rPr>
        <w:t xml:space="preserve">- </w:t>
      </w:r>
      <w:r>
        <w:rPr>
          <w:rtl w:val="true"/>
        </w:rPr>
        <w:t>تفاسير شيعه</w:t>
      </w:r>
      <w:bookmarkEnd w:id="25"/>
    </w:p>
    <w:p>
      <w:pPr>
        <w:pStyle w:val="Heading5"/>
        <w:numPr>
          <w:ilvl w:val="4"/>
          <w:numId w:val="1"/>
        </w:numPr>
        <w:rPr/>
      </w:pPr>
      <w:bookmarkStart w:id="26" w:name="__RefHeading___Toc1455000_3650668749"/>
      <w:bookmarkStart w:id="27" w:name="_Toc10"/>
      <w:bookmarkEnd w:id="26"/>
      <w:r>
        <w:rPr>
          <w:rtl w:val="true"/>
        </w:rPr>
        <w:t>اشاره</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شيعه در ذيل تفسير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را با امامت على عليه السلام منطبق دانسته و در اين خصوص مباحث متنوّعى را درج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مباحث هم به رواياتى كه از ناحيه پيامبر صلى الله عليه و آله و امامان مذهب از</w:t>
      </w:r>
    </w:p>
    <w:p>
      <w:pPr>
        <w:pStyle w:val="BookText"/>
        <w:rPr/>
      </w:pPr>
      <w:r>
        <w:rPr>
          <w:rFonts w:ascii="Amiri" w:hAnsi="Amiri" w:eastAsia="Amiri" w:cs="Amiri"/>
          <w:color w:val="111111"/>
          <w:sz w:val="28"/>
          <w:sz w:val="28"/>
          <w:szCs w:val="28"/>
          <w:rtl w:val="true"/>
          <w:lang w:bidi="ar-SA"/>
        </w:rPr>
        <w:t>طريق فريقين وارد شده، استناده شده است و هم به شيوه كلامى استدلال‌هايى در اثبات امامت على عليه السلام آورده شده است، به طورى كه ارتباط هر دو آيه با امامت على عليه السلام مبرهن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مثال در تفسير عيّاشى كه از قديمى‌ترين تفاسير شيعه بوده و رنگ روايى دارد چندين روايت در ارتباط آيات تبليغ و اكمال دين با ولايت و رهبرى على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يكى از اين روايات از قول ابن‌عباس و جابربن عبداللَّه انصارى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پيامبر صلى الله عليه و آله فرمان داده بود كه على عليه السلام را به جانشينى خود منصوب و مردم را از ولايت او باخبر سازد، اما پيامبر صلى الله عليه و آله نگران بود كه مردم بگويند او از پسر عموى خود حمايت كرده و در نتيجه سر به طغيان گذارند؛ تا آن‌كه خداوند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وَإِنْ لَمْ تَفْعَلْ فَمَا بَلَّغْتَ رِسَالَتَهُ وَاللَّهُ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ساخت و پس از آن پيامبر صلى الله عليه و آله در روز غدير خم ولايت على عليه السلام را اعلام فرمود</w:t>
      </w:r>
      <w:r>
        <w:rPr>
          <w:rFonts w:eastAsia="IRNazanin" w:cs="IRNazanin"/>
          <w:color w:val="111111"/>
          <w:sz w:val="28"/>
          <w:szCs w:val="28"/>
          <w:rtl w:val="true"/>
          <w:lang w:bidi="fa-IR"/>
        </w:rPr>
        <w:t xml:space="preserve">» </w:t>
      </w:r>
      <w:r>
        <w:rPr>
          <w:rStyle w:val="FootnoteAnchor"/>
        </w:rPr>
        <w:footnoteReference w:id="16"/>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 اسلام مرحوم طبرسى پس از نقل همين روايت در تفسير مجمع‌البيان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به همين شكل حاكم ابوالقاسم حسكانى در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علاوه بر آن ثعلبى در تفسير خود اين حديث را با سندى كه به ابن‌عباس مى‌رسد، آورده است</w:t>
      </w:r>
      <w:r>
        <w:rPr>
          <w:rFonts w:eastAsia="Amiri" w:cs="Amiri" w:ascii="Amiri" w:hAnsi="Amiri"/>
          <w:color w:val="111111"/>
          <w:sz w:val="28"/>
          <w:szCs w:val="28"/>
          <w:rtl w:val="true"/>
          <w:lang w:bidi="ar-SA"/>
        </w:rPr>
        <w:t xml:space="preserve">» </w:t>
      </w:r>
      <w:r>
        <w:rPr>
          <w:rStyle w:val="FootnoteAnchor"/>
        </w:rPr>
        <w:footnoteReference w:id="17"/>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روايات وارده درباره حديث غدير از امام باقر و امام صادق عليهما السلام در حدّ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حاصل اين روايات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نگران بود كه اعلام جانشينى على عليه السلام براى عده‌اى از اصحاب امرى سنگين و غير قابل تحمل باشد؛ تا آن‌كه خداوند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ساخت و در آن رسول خود را ترغيب و دلگرم ساخت كه به اين كار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آيه چنين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تبليغ آنچه را بر تو نازل شده ترك كنى و آن را پنهان بدارى،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مستحق عقوبت و مجازات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پيام‌هاى پروردگارت را نرسانده باشى</w:t>
      </w:r>
      <w:r>
        <w:rPr>
          <w:rFonts w:eastAsia="IRNazanin" w:cs="IRNazanin"/>
          <w:color w:val="111111"/>
          <w:sz w:val="28"/>
          <w:szCs w:val="28"/>
          <w:rtl w:val="true"/>
          <w:lang w:bidi="fa-IR"/>
        </w:rPr>
        <w:t xml:space="preserve">» </w:t>
      </w:r>
      <w:r>
        <w:rPr>
          <w:rStyle w:val="FootnoteAnchor"/>
        </w:rPr>
        <w:footnoteReference w:id="18"/>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رسول خدا صلى الله عليه و آله رسالت خود را در معرفى على عليه السلام به جانشينى خود به پايان برد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Style w:val="FootnoteAnchor"/>
        </w:rPr>
        <w:footnoteReference w:id="19"/>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در ذيل همين آيه روايتى از</w:t>
      </w:r>
      <w:bookmarkStart w:id="28" w:name="pg1683_23260"/>
    </w:p>
    <w:p>
      <w:pPr>
        <w:pStyle w:val="BookText"/>
        <w:rPr/>
      </w:pPr>
      <w:bookmarkEnd w:id="28"/>
      <w:r>
        <w:rPr>
          <w:rFonts w:ascii="Amiri" w:hAnsi="Amiri" w:eastAsia="Amiri" w:cs="Amiri"/>
          <w:color w:val="111111"/>
          <w:sz w:val="28"/>
          <w:sz w:val="28"/>
          <w:szCs w:val="28"/>
          <w:rtl w:val="true"/>
          <w:lang w:bidi="ar-SA"/>
        </w:rPr>
        <w:t>امام باقر عليه السلام نقل كرده است كه در آن به زراره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فريضه و امر واجبى كه خداوند نازل كرد ولايت على‌بن ابى‌طالب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آيه نازل گشت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از اين موضوع خداوند فريضه‌اى نازل نكرد تا آن‌كه رسول خدا صلى الله عليه و آله از دنيا برفت</w:t>
      </w:r>
      <w:r>
        <w:rPr>
          <w:rFonts w:eastAsia="Amiri" w:cs="Amiri" w:ascii="Amiri" w:hAnsi="Amiri"/>
          <w:color w:val="111111"/>
          <w:sz w:val="28"/>
          <w:szCs w:val="28"/>
          <w:rtl w:val="true"/>
          <w:lang w:bidi="ar-SA"/>
        </w:rPr>
        <w:t xml:space="preserve">» </w:t>
      </w:r>
      <w:r>
        <w:rPr>
          <w:rStyle w:val="FootnoteAnchor"/>
        </w:rPr>
        <w:footnoteReference w:id="20"/>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طبرسى نيز به نقل از منابع اهل سنت همين مطلب را از قول ابوسعيد خُدرى نقل كرده و به دنبال آن افزوده است كه با نزول آيه اكمال،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اللَّه‌اكبر على اكمال الدين و اتمام النعمة و رضا الرّب برسالتي و ولاية علي بن ابى‌طالب من بعدي</w:t>
      </w:r>
      <w:r>
        <w:rPr>
          <w:rFonts w:eastAsia="Amiri" w:cs="Amiri" w:ascii="Amiri" w:hAnsi="Amiri"/>
          <w:color w:val="111111"/>
          <w:sz w:val="28"/>
          <w:szCs w:val="28"/>
          <w:rtl w:val="true"/>
          <w:lang w:bidi="ar-SA"/>
        </w:rPr>
        <w:t xml:space="preserve">» </w:t>
      </w:r>
      <w:r>
        <w:rPr>
          <w:rStyle w:val="FootnoteAnchor"/>
        </w:rPr>
        <w:footnoteReference w:id="21"/>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1455002_3650668749"/>
      <w:bookmarkStart w:id="30" w:name="_Toc11"/>
      <w:bookmarkEnd w:id="29"/>
      <w:r>
        <w:rPr/>
        <w:t>2</w:t>
      </w:r>
      <w:r>
        <w:rPr>
          <w:rtl w:val="true"/>
        </w:rPr>
        <w:t xml:space="preserve">- </w:t>
      </w:r>
      <w:r>
        <w:rPr/>
        <w:t>1</w:t>
      </w:r>
      <w:r>
        <w:rPr>
          <w:rtl w:val="true"/>
        </w:rPr>
        <w:t xml:space="preserve">- </w:t>
      </w:r>
      <w:r>
        <w:rPr/>
        <w:t>1</w:t>
      </w:r>
      <w:r>
        <w:rPr>
          <w:rtl w:val="true"/>
        </w:rPr>
        <w:t xml:space="preserve">- </w:t>
      </w:r>
      <w:r>
        <w:rPr>
          <w:rtl w:val="true"/>
        </w:rPr>
        <w:t>نكات مهم و قابل توجه در تفسير آيه تبليغ</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عقيده مفسران شيعه </w:t>
      </w:r>
      <w:r>
        <w:rPr>
          <w:rStyle w:val="FootnoteAnchor"/>
        </w:rPr>
        <w:footnoteReference w:id="22"/>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تبليغ نكات مهمى وجود دارد كه ارتباط اين آيه را با موضوع جانشينى على عليه السلام قطعى و مسلم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برخى‌ازاين‌نكات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تبليغ به مسأله مهمى اشاره شده است كه اگر پيامبر صلى الله عليه و آله آن را به گوش مردم نرساند، رسالت پروردگار را ابلاغ نكرده است</w:t>
      </w:r>
      <w:r>
        <w:rPr>
          <w:rFonts w:eastAsia="IRNazanin" w:cs="IRNazanin"/>
          <w:color w:val="111111"/>
          <w:sz w:val="28"/>
          <w:szCs w:val="28"/>
          <w:rtl w:val="true"/>
          <w:lang w:bidi="fa-IR"/>
        </w:rPr>
        <w:t xml:space="preserve">. </w:t>
      </w:r>
      <w:r>
        <w:rPr>
          <w:rStyle w:val="FootnoteAnchor"/>
        </w:rPr>
        <w:footnoteReference w:id="23"/>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اين مسأله چيزى معادل اصل نبوت و رسالت پيامبر صلى الله عليه و آله بوده است كه در صورت عدم ابلاغ آن اصل رسالت ناقص مى‌شده است</w:t>
      </w:r>
      <w:r>
        <w:rPr>
          <w:rFonts w:eastAsia="IRNazanin" w:cs="IRNazanin"/>
          <w:color w:val="111111"/>
          <w:sz w:val="28"/>
          <w:szCs w:val="28"/>
          <w:rtl w:val="true"/>
          <w:lang w:bidi="fa-IR"/>
        </w:rPr>
        <w:t xml:space="preserve">. </w:t>
      </w:r>
      <w:r>
        <w:rPr>
          <w:rStyle w:val="FootnoteAnchor"/>
        </w:rPr>
        <w:footnoteReference w:id="24"/>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نكنى رسالت او را ادا نكرده‌اى</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چيزى از قبيل نماز، روزه، حج و ساير عبادات اسلامى و يا اعتقادات دينى مثل توحيد و معاد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آيه تبليغ در سوره مائده قرار دارد و سوره مائده در شمار آخرين سوره‌هايى است كه بر رسول خدا صلى الله عليه و آله نازل گرديد و حتى طبق برخى از رواياتى كه در تفاسير شيعه و سنّى آمده است، آخرين سوره‌اى است كه بر پيامبر صلى الله عليه و آله نازل شد </w:t>
      </w:r>
      <w:r>
        <w:rPr>
          <w:rStyle w:val="FootnoteAnchor"/>
        </w:rPr>
        <w:footnoteReference w:id="25"/>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اين تاريخ براى مردم علاوه بر معرفى اصول اعتقادى مانند توحيد، نبوت و معاد، تمام احكام عبادى و مسائل حلال و حرام نيز نازل شده و به مردم ابلاغ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بعدها عايشه در حديثى خطاب به مسروق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براى تو نقل كند</w:t>
      </w:r>
    </w:p>
    <w:p>
      <w:pPr>
        <w:pStyle w:val="BookText"/>
        <w:rPr/>
      </w:pPr>
      <w:r>
        <w:rPr>
          <w:rFonts w:ascii="IRNazanin" w:hAnsi="IRNazanin" w:eastAsia="IRNazanin"/>
          <w:color w:val="111111"/>
          <w:sz w:val="28"/>
          <w:sz w:val="28"/>
          <w:szCs w:val="28"/>
          <w:rtl w:val="true"/>
          <w:lang w:bidi="fa-IR"/>
        </w:rPr>
        <w:t>كه محمد صلى الله عليه و آله حكمى از آنچه خدا بر او نازل كرده است را كتمان ساخته، او دروغ گفته است</w:t>
      </w:r>
      <w:r>
        <w:rPr>
          <w:rFonts w:eastAsia="IRNazanin" w:cs="IRNazanin"/>
          <w:color w:val="111111"/>
          <w:sz w:val="28"/>
          <w:szCs w:val="28"/>
          <w:rtl w:val="true"/>
          <w:lang w:bidi="fa-IR"/>
        </w:rPr>
        <w:t xml:space="preserve">.» </w:t>
      </w:r>
      <w:r>
        <w:rPr>
          <w:rStyle w:val="FootnoteAnchor"/>
        </w:rPr>
        <w:footnoteReference w:id="26"/>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مورد نظر در آيه تبليغ، مسأله‌اى خطير بوده است؛ به‌گونه‌اى كه رسول خدا صلى الله عليه و آله در ابلاغ آن واهمه داشت و نگرانى‌ها و ملاحظاتى را مدّ نظر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با پيام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حمايت خود را از پيامبر صلى الله عليه و آله اعلام نمود و در ابلاغ آن مسأله از سوى حضرتش دستور قطعى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رسول خدا صلى الله عليه و آله نگران مخالفت و احتمالًا شورش آن‌ها بوده است، مشركان قريش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 زمان، پيامبر صلى الله عليه و آله بر جزيرةالعرب سيطره داشت و با برچيده شدن بت‌پرستى در سال هشتم هجرى، ديگر اثرى از نفوذ و قدرت مشركان بر جاى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آنان، مخالفان پيامبر صلى الله عليه و آله از اهل كتاب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پايان عمر رسول خدا صلى الله عليه و آله اهل كتاب نيز قدرت و نفوذى در عربستان نداشتند؛ به‌خصوص كه يهوديان در نبردهاى مختلف خود با مسلمانان قلع و قمع شدند و نفوذ آن‌ها از عربستان برچيده شد </w:t>
      </w:r>
      <w:r>
        <w:rPr>
          <w:rStyle w:val="FootnoteAnchor"/>
        </w:rPr>
        <w:footnoteReference w:id="27"/>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عبارت قرآنى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كسانى جز منافقان درون جامعه</w:t>
      </w:r>
    </w:p>
    <w:p>
      <w:pPr>
        <w:pStyle w:val="BookText"/>
        <w:rPr/>
      </w:pPr>
      <w:r>
        <w:rPr>
          <w:rFonts w:ascii="IRNazanin" w:hAnsi="IRNazanin" w:eastAsia="IRNazanin"/>
          <w:color w:val="111111"/>
          <w:sz w:val="28"/>
          <w:sz w:val="28"/>
          <w:szCs w:val="28"/>
          <w:rtl w:val="true"/>
          <w:lang w:bidi="fa-IR"/>
        </w:rPr>
        <w:t>اسلامى نبوده‌اند كه با حسّاسيت فراوان تحوّلات اجتماعى را دنبال كرده و نگران رهبرى جامعه اسلامى پس از رحلت پيامبر صلى الله عليه و آله بوده‌اند و پيامبر اسلام صلى الله عليه و آله در معرفى على عليه السلام به جانشينى خود، به‌طورى كه خواهد آمد از مخالفت گروه ديگرى غير از آنان واهمه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نكات فوق روشن مى‌شود كه تنها مسأله مهم كه ابلاغ آن تا آن زمان به صورت همگانى و علنى صورت نگرفته بود، مسأله ولايت و رهبرى امت اسلامى پس از رحلت پيامبر اكرم صلى الله عليه و آله و معرفى مصداق آن يعنى على عليه السلام بوده است كه حسّاس‌ترين قضيه در آن شرايط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آنجا كه امامت و رهبرى، اصلى در طول نبوت و رسالت به شمار مى‌رود، خداى متعال به رسول خود صلى الله عليه و آله اخطار نمود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گرامى صلى الله عليه و آله با مقدمه‌هاى مناسبى كه در حديث غدير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من اولى الناس بالمؤمنين من انفسهم</w:t>
      </w:r>
      <w:r>
        <w:rPr>
          <w:rFonts w:eastAsia="IRNazanin" w:cs="IRNazanin"/>
          <w:color w:val="111111"/>
          <w:sz w:val="28"/>
          <w:szCs w:val="28"/>
          <w:rtl w:val="true"/>
          <w:lang w:bidi="fa-IR"/>
        </w:rPr>
        <w:t xml:space="preserve">» </w:t>
      </w:r>
      <w:r>
        <w:rPr>
          <w:rStyle w:val="FootnoteAnchor"/>
        </w:rPr>
        <w:footnoteReference w:id="2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انجام رسالت الهى خود مبادرت ورزيد</w:t>
      </w:r>
      <w:r>
        <w:rPr>
          <w:rFonts w:eastAsia="Amiri" w:cs="Amiri" w:ascii="Amiri" w:hAnsi="Amiri"/>
          <w:color w:val="111111"/>
          <w:sz w:val="28"/>
          <w:szCs w:val="28"/>
          <w:rtl w:val="true"/>
          <w:lang w:bidi="ar-SA"/>
        </w:rPr>
        <w:t>.</w:t>
      </w:r>
      <w:bookmarkStart w:id="31" w:name="pg1683_23264"/>
    </w:p>
    <w:p>
      <w:pPr>
        <w:pStyle w:val="BookText"/>
        <w:rPr/>
      </w:pPr>
      <w:bookmarkEnd w:id="31"/>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نكته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تناسب آيه تبليغ كه در آن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رسول خدا صلى الله عليه و آله على عليه السلام را به جانشينى خود معرفى نمود،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گرديد كه نشان مى‌دهد پيامبر صلى الله عليه و آله بدون واهمه به ابلاغ اوامر الهى اقدام نمود و با ابلاغ آخرين فريضه الهى </w:t>
      </w:r>
      <w:r>
        <w:rPr>
          <w:rStyle w:val="FootnoteAnchor"/>
        </w:rPr>
        <w:footnoteReference w:id="29"/>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كمال دين و تمام شدن نعمت‌هاى الهى به مسلمانان در همان حيات پيامبر صلى الله عليه و آله تحقق يافت</w:t>
      </w:r>
      <w:r>
        <w:rPr>
          <w:rFonts w:eastAsia="IRNazanin" w:cs="IRNazanin"/>
          <w:color w:val="111111"/>
          <w:sz w:val="28"/>
          <w:szCs w:val="28"/>
          <w:rtl w:val="true"/>
          <w:lang w:bidi="fa-IR"/>
        </w:rPr>
        <w:t>.</w:t>
      </w:r>
    </w:p>
    <w:p>
      <w:pPr>
        <w:pStyle w:val="Heading4"/>
        <w:numPr>
          <w:ilvl w:val="3"/>
          <w:numId w:val="1"/>
        </w:numPr>
        <w:rPr/>
      </w:pPr>
      <w:bookmarkStart w:id="32" w:name="__RefHeading___Toc1455004_3650668749"/>
      <w:bookmarkStart w:id="33" w:name="_Toc12"/>
      <w:bookmarkEnd w:id="32"/>
      <w:r>
        <w:rPr/>
        <w:t>2</w:t>
      </w:r>
      <w:r>
        <w:rPr>
          <w:rtl w:val="true"/>
        </w:rPr>
        <w:t xml:space="preserve">- </w:t>
      </w:r>
      <w:r>
        <w:rPr/>
        <w:t>2</w:t>
      </w:r>
      <w:r>
        <w:rPr>
          <w:rtl w:val="true"/>
        </w:rPr>
        <w:t xml:space="preserve">- </w:t>
      </w:r>
      <w:r>
        <w:rPr>
          <w:rtl w:val="true"/>
        </w:rPr>
        <w:t>تفاسير اهل سنّت</w:t>
      </w:r>
      <w:bookmarkEnd w:id="33"/>
    </w:p>
    <w:p>
      <w:pPr>
        <w:pStyle w:val="Heading5"/>
        <w:numPr>
          <w:ilvl w:val="4"/>
          <w:numId w:val="1"/>
        </w:numPr>
        <w:rPr/>
      </w:pPr>
      <w:bookmarkStart w:id="34" w:name="__RefHeading___Toc1455006_3650668749"/>
      <w:bookmarkStart w:id="35" w:name="_Toc13"/>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مفسّران اهل سنّت در تفسير آيه تبليغ بر دو مطلب بيشتر تأكيد كرده‌اند كه عبارتند از</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 در مكه و در ابتداى دعوت پيامبر اسلام صلى الله عليه و آله نازل گرديد و هدف از نزول آن، ترغيب رسول‌خدا صلى الله عليه و آله به ابلاغ آيات و احكام الهى به مشركان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سيطره كفار و مشركان در مكه، خداوند به</w:t>
      </w:r>
    </w:p>
    <w:p>
      <w:pPr>
        <w:pStyle w:val="BookText"/>
        <w:rPr/>
      </w:pPr>
      <w:r>
        <w:rPr>
          <w:rFonts w:ascii="Amiri" w:hAnsi="Amiri" w:eastAsia="Amiri" w:cs="Amiri"/>
          <w:color w:val="111111"/>
          <w:sz w:val="28"/>
          <w:sz w:val="28"/>
          <w:szCs w:val="28"/>
          <w:rtl w:val="true"/>
          <w:lang w:bidi="ar-SA"/>
        </w:rPr>
        <w:t>رسول خود صلى الله عليه و آله وعده دادكه او را از شرّ دشمنانش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 در مدينه نازل شده و با نزول آن رسول گرامى صلى الله عليه و آله موظف گرديد كه حقايق اسلام را بدون واهمه به اهل كتاب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نيز وعده فرمود كه پيامبر خود را از كيد يهود و نصارا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علاوه بر اين دو نظر، احتمالات ديگرى نيز در تفاسير اهل سنت آمده است كه اكثر آن‌ها بر نزول آيه تبليغ در مدينه دلالت مى‌كند</w:t>
      </w:r>
      <w:r>
        <w:rPr>
          <w:rFonts w:eastAsia="IRNazanin" w:cs="IRNazanin"/>
          <w:color w:val="111111"/>
          <w:sz w:val="28"/>
          <w:szCs w:val="28"/>
          <w:rtl w:val="true"/>
          <w:lang w:bidi="fa-IR"/>
        </w:rPr>
        <w:t xml:space="preserve">. </w:t>
      </w:r>
      <w:r>
        <w:rPr>
          <w:rStyle w:val="FootnoteAnchor"/>
        </w:rPr>
        <w:footnoteReference w:id="30"/>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فخر رازى در تفسير آيه تبليغ ده احتمال را ذكر كرده و از جمله در احتمال دهم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فضيلت على‌بن ابى‌طالب عليه السلام نازل گرديد و پس از نزول آن، پيامبر صلى الله عليه و آله دست على را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بود كه عمر با على عليه السلام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گواراى تو باد كه مولاى من و مولاى هر مرد و زن مؤمنى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سپس ادامه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مطلب از ابن‌عباس، بَراءبن عازب و محمدبن على امام باقر عليه السلام روايت شده است </w:t>
      </w:r>
      <w:r>
        <w:rPr>
          <w:rStyle w:val="FootnoteAnchor"/>
        </w:rPr>
        <w:footnoteReference w:id="31"/>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پس از آن نظر انتخابى خود را به اين صورت</w:t>
      </w:r>
    </w:p>
    <w:p>
      <w:pPr>
        <w:pStyle w:val="BookText"/>
        <w:rPr/>
      </w:pP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و نظرات در باب آيه تبليغ گرچه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اولى آن است كه بگوئيم خداوند پيامبر خود را از مكر يهود و نصارا در امان نگه داشت و به او فرمان داد تا بدون واهمه به تبليغ حقايق دينى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نظر آن است كه آيات قبل و بعد از آيه تبليغ درباره اهل كتاب است و بعيد است كه اين آيه از نظر موضوع از آيات قبل و بعد از خود منقطع و بيگانه باشد</w:t>
      </w:r>
      <w:r>
        <w:rPr>
          <w:rFonts w:eastAsia="IRNazanin" w:cs="IRNazanin"/>
          <w:color w:val="111111"/>
          <w:sz w:val="28"/>
          <w:szCs w:val="28"/>
          <w:rtl w:val="true"/>
          <w:lang w:bidi="fa-IR"/>
        </w:rPr>
        <w:t xml:space="preserve">» </w:t>
      </w:r>
      <w:r>
        <w:rPr>
          <w:rStyle w:val="FootnoteAnchor"/>
        </w:rPr>
        <w:footnoteReference w:id="32"/>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مفسران ديگر كه درباره آيه تبليغ سخن رانده است، شيخ محمد عبده در تفسير المنار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فخر رازى معتقد است كه آيه تبليغ در مكه نازل گشت و هدف از نزول آن ابلاغ فرامين و احكام الهى به مشركان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تفسير المنار چنين شروع مى‌شود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ظاهر از آيه تبليغ به ذهن متبادر مى‌شود آن‌كه رسول خدا صلى الله عليه و آله در اوايل دعوت خود مأمور گرديد كه اسلام را در بين عموم مردم تبليغ كند؛ چنان‌كه مفسران، خصوصاً در تفاسير روايى به اين مطلب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فرض صحيح نباشد، احتمال دارد مراد از آيه، ابلاغ حقايق اسلام به اهل كتاب باشد؛ اهل كتابى كه در آيات بعد سخن از آنان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اليك فى شأن اهل الكتاب</w:t>
      </w:r>
      <w:r>
        <w:rPr>
          <w:rFonts w:eastAsia="IRNazanin" w:cs="IRNazanin"/>
          <w:color w:val="111111"/>
          <w:sz w:val="28"/>
          <w:szCs w:val="28"/>
          <w:rtl w:val="true"/>
          <w:lang w:bidi="fa-IR"/>
        </w:rPr>
        <w:t xml:space="preserve">». </w:t>
      </w:r>
      <w:r>
        <w:rPr>
          <w:rStyle w:val="FootnoteAnchor"/>
        </w:rPr>
        <w:footnoteReference w:id="33"/>
      </w:r>
      <w:r>
        <w:rPr>
          <w:rFonts w:eastAsia="Times New Roman" w:cs="Times New Roman" w:ascii="Times New Roman" w:hAnsi="Times New Roman"/>
          <w:color w:val="111111"/>
          <w:sz w:val="28"/>
          <w:szCs w:val="28"/>
          <w:lang w:val="en-US" w:bidi="en-US"/>
        </w:rPr>
        <w:t>32</w:t>
      </w:r>
      <w:bookmarkStart w:id="36" w:name="pg1683_23267"/>
    </w:p>
    <w:p>
      <w:pPr>
        <w:pStyle w:val="BookText"/>
        <w:rPr/>
      </w:pPr>
      <w:bookmarkEnd w:id="36"/>
      <w:r>
        <w:rPr>
          <w:rFonts w:ascii="IRNazanin" w:hAnsi="IRNazanin" w:eastAsia="IRNazanin"/>
          <w:color w:val="111111"/>
          <w:sz w:val="28"/>
          <w:sz w:val="28"/>
          <w:szCs w:val="28"/>
          <w:rtl w:val="true"/>
          <w:lang w:bidi="fa-IR"/>
        </w:rPr>
        <w:t>قابل توجه است كه بسيارى از مفسّران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تبليغ به طرح ماجراى غديرخم پرداخته و اين جريان را به عنوان يك واقعه تاريخى تأييد مى‌كنند، اما در عين حال تلاش كرده‌اند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آيه تبليغ را با ماجراى غديرخم مورد انكار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را به معنى دوست و ياور تفسير كنند </w:t>
      </w:r>
      <w:r>
        <w:rPr>
          <w:rStyle w:val="FootnoteAnchor"/>
        </w:rPr>
        <w:footnoteReference w:id="34"/>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چنان‌كه مى‌دانيم اين عقيده، ديدگاه اكثر علماى اهل سنت است كه بدون آن‌كه به نفى ماجراى غدير خم بپردازند، عملًا تلاش مى‌كنند كه ارتباط واقعه غدير را با امامت و رهبرى على عليه السلام انكار كرده و آن را در حدّ سفارش پيامبر اسلام صلى الله عليه و آله به دوستى با على عليه السلام تنزّل دهند</w:t>
      </w:r>
      <w:r>
        <w:rPr>
          <w:rFonts w:eastAsia="IRNazanin" w:cs="IRNazanin"/>
          <w:color w:val="111111"/>
          <w:sz w:val="28"/>
          <w:szCs w:val="28"/>
          <w:rtl w:val="true"/>
          <w:lang w:bidi="fa-IR"/>
        </w:rPr>
        <w:t>.</w:t>
      </w:r>
    </w:p>
    <w:p>
      <w:pPr>
        <w:pStyle w:val="Heading5"/>
        <w:numPr>
          <w:ilvl w:val="4"/>
          <w:numId w:val="1"/>
        </w:numPr>
        <w:rPr/>
      </w:pPr>
      <w:bookmarkStart w:id="37" w:name="__RefHeading___Toc1455008_3650668749"/>
      <w:bookmarkStart w:id="38" w:name="_Toc14"/>
      <w:bookmarkEnd w:id="37"/>
      <w:r>
        <w:rPr/>
        <w:t>2</w:t>
      </w:r>
      <w:r>
        <w:rPr>
          <w:rtl w:val="true"/>
        </w:rPr>
        <w:t xml:space="preserve">- </w:t>
      </w:r>
      <w:r>
        <w:rPr/>
        <w:t>2</w:t>
      </w:r>
      <w:r>
        <w:rPr>
          <w:rtl w:val="true"/>
        </w:rPr>
        <w:t xml:space="preserve">- </w:t>
      </w:r>
      <w:r>
        <w:rPr/>
        <w:t>1</w:t>
      </w:r>
      <w:r>
        <w:rPr>
          <w:rtl w:val="true"/>
        </w:rPr>
        <w:t xml:space="preserve">- </w:t>
      </w:r>
      <w:r>
        <w:rPr>
          <w:rtl w:val="true"/>
        </w:rPr>
        <w:t>نقد و بررسى عقايد مفسران اهل سنّت درباره‌نزول آيه تبليغ</w:t>
      </w:r>
      <w:bookmarkEnd w:id="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فرض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در مكه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عده‌اى از مفسران بر اين عقيده‌اند كه آيه تبليغ در مكه نازل شده و هدف از نزول آن سفارش خداوند به رسول خود در تبليغ احكام دين به مشركان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آنان، از آنجا كه رسول خدا صلى الله عليه و آله در مكه در شرايط ضعف به</w:t>
      </w:r>
    </w:p>
    <w:p>
      <w:pPr>
        <w:pStyle w:val="BookText"/>
        <w:rPr/>
      </w:pPr>
      <w:r>
        <w:rPr>
          <w:rFonts w:ascii="IRNazanin" w:hAnsi="IRNazanin" w:eastAsia="IRNazanin"/>
          <w:color w:val="111111"/>
          <w:sz w:val="28"/>
          <w:sz w:val="28"/>
          <w:szCs w:val="28"/>
          <w:rtl w:val="true"/>
          <w:lang w:bidi="fa-IR"/>
        </w:rPr>
        <w:t>سر مى‌برد لازم بود كه خداوند آن حضرت را از حمايت خود مطمئن ساخته و نسبت به ابلاغ حقايق اسلام به مشركان دلگرم سازد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مفسران در تأييد نظر خود به رواياتى استناد كرده‌اند كه بر مسئوليت ابوطالب در حفاظت از جان پيامبر صلى الله عليه و آله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رسول خدا صلى الله عليه و آله از منزل خارج مى‌گشت، ابوطالب عده‌اى را به دنبال او گسيل مى‌داشت كه از وى مراقبت كنند؛ تا آن‌كه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پيامبر صلى الله عليه و آله به عموى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خداوند مرا حفظ مى‌كند و ديگر نياز نيست كه كسى را به مراقبت از من بگمارى</w:t>
      </w:r>
      <w:r>
        <w:rPr>
          <w:rFonts w:eastAsia="IRNazanin" w:cs="IRNazanin"/>
          <w:color w:val="111111"/>
          <w:sz w:val="28"/>
          <w:szCs w:val="28"/>
          <w:rtl w:val="true"/>
          <w:lang w:bidi="fa-IR"/>
        </w:rPr>
        <w:t xml:space="preserve">» </w:t>
      </w:r>
      <w:r>
        <w:rPr>
          <w:rStyle w:val="FootnoteAnchor"/>
        </w:rPr>
        <w:footnoteReference w:id="35"/>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روايت ديگر،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از شر جن و انس حفظ مى‌كند</w:t>
      </w:r>
      <w:r>
        <w:rPr>
          <w:rFonts w:eastAsia="IRNazanin" w:cs="IRNazanin"/>
          <w:color w:val="111111"/>
          <w:sz w:val="28"/>
          <w:szCs w:val="28"/>
          <w:rtl w:val="true"/>
          <w:lang w:bidi="fa-IR"/>
        </w:rPr>
        <w:t xml:space="preserve">» </w:t>
      </w:r>
      <w:r>
        <w:rPr>
          <w:rStyle w:val="FootnoteAnchor"/>
        </w:rPr>
        <w:footnoteReference w:id="36"/>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روشن مى‌شود كه پيامبر اسلام صلى الله عليه و آله در مكه بدون خوف و واهمه به اداى رسالت الهى خود مشغول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دلايلى بايد گفت كه اين نظر يعنى مكّى‌النّزول بودن آيه تبليغ و مسأله حفاظت از جان رسول‌خدا صلى الله عليه و آله در مكه و منتفى شدن مراقبت از آن حضرت آنهم به دليل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نظريه باطلى است و مهم‌ترين دلايل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گذشت سوره مائده به اتفاق نظر مفسران در مدينه نازل شده است؛ </w:t>
      </w:r>
      <w:r>
        <w:rPr>
          <w:rStyle w:val="FootnoteAnchor"/>
        </w:rPr>
        <w:footnoteReference w:id="37"/>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بلكه از آخرين سوره‌هاى نازله در مدينه است </w:t>
      </w:r>
      <w:r>
        <w:rPr>
          <w:rStyle w:val="FootnoteAnchor"/>
        </w:rPr>
        <w:footnoteReference w:id="38"/>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ممكن است كه آيه تبليغ در مكه نازل شده باشد؟ برخى از مفسران در پاسخ به اين سؤال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مائده در مدينه نازل شده به استثناى آياتى از آن كه در مكه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مقصودشان همان آيه تبليغ يا آيه اكمال است </w:t>
      </w:r>
      <w:r>
        <w:rPr>
          <w:rStyle w:val="FootnoteAnchor"/>
        </w:rPr>
        <w:footnoteReference w:id="39"/>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نقد اين پاسخ بايد گفت كه در اثبات اين ادعا نه دليل قطعى از روايات وجود دارد و نه دليل قانع كننده از ادلّه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فرض كه آيه تبليغ در مكه نازل شده و در اواخر عمر رسول خدا صلى الله عليه و آله در سوره مائده جاگذارى شده باشد، سؤالى كه مطرح است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سال‌هاى نسبتاً طولانى اين آيه در كجا قرار داشته و به چه شكل قرائت مى‌شده است؟</w:t>
      </w:r>
    </w:p>
    <w:p>
      <w:pPr>
        <w:pStyle w:val="BookText"/>
        <w:rPr/>
      </w:pPr>
      <w:r>
        <w:rPr>
          <w:rFonts w:ascii="IRNazanin" w:hAnsi="IRNazanin" w:eastAsia="IRNazanin"/>
          <w:color w:val="111111"/>
          <w:sz w:val="28"/>
          <w:sz w:val="28"/>
          <w:szCs w:val="28"/>
          <w:rtl w:val="true"/>
          <w:lang w:bidi="fa-IR"/>
        </w:rPr>
        <w:t>آيا پيامبر صلى الله عليه و آله اين آيه را بايگانى فرمود تا ديگر آيات سوره مائده نازل شود و آن وقت آيه را در رديف آيات سوره مائده قرار دهد؟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سؤالى است كه در برابر آن پاسخ روشن و قانع</w:t>
      </w:r>
    </w:p>
    <w:p>
      <w:pPr>
        <w:pStyle w:val="BookText"/>
        <w:rPr/>
      </w:pPr>
      <w:r>
        <w:rPr>
          <w:rFonts w:ascii="IRNazanin" w:hAnsi="IRNazanin" w:eastAsia="IRNazanin"/>
          <w:color w:val="111111"/>
          <w:sz w:val="28"/>
          <w:sz w:val="28"/>
          <w:szCs w:val="28"/>
          <w:rtl w:val="true"/>
          <w:lang w:bidi="fa-IR"/>
        </w:rPr>
        <w:t>كننده‌اى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ابن‌كثير دمشقى پس از نقل حديث مربوط به مراقبت از رسول خدا صلى الله عليه و آله در مكه و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غريب و فيه نكارة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الآية مدنية و هذا الحديث تقتضى انها 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حديث غريبى است و خلاف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آيه تبليغ مدنى است در صورتى كه مقتضاى حديث آن است كه آيه در مكه نازل شده باشد</w:t>
      </w:r>
      <w:r>
        <w:rPr>
          <w:rFonts w:eastAsia="IRNazanin" w:cs="IRNazanin"/>
          <w:color w:val="111111"/>
          <w:sz w:val="28"/>
          <w:szCs w:val="28"/>
          <w:rtl w:val="true"/>
          <w:lang w:bidi="fa-IR"/>
        </w:rPr>
        <w:t xml:space="preserve">» </w:t>
      </w:r>
      <w:r>
        <w:rPr>
          <w:rStyle w:val="FootnoteAnchor"/>
        </w:rPr>
        <w:footnoteReference w:id="40"/>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در نقد دومين روايت مربوط به مراقبت از جان پيامبر صلى الله عليه و آله و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هم حديث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صحيح آن است كه آيه تبليغ در مدينه نازل شده، بلكه اين آيه از آخرين آياتى است كه از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حقايق آگاهتر است</w:t>
      </w:r>
      <w:r>
        <w:rPr>
          <w:rFonts w:eastAsia="IRNazanin" w:cs="IRNazanin"/>
          <w:color w:val="111111"/>
          <w:sz w:val="28"/>
          <w:szCs w:val="28"/>
          <w:rtl w:val="true"/>
          <w:lang w:bidi="fa-IR"/>
        </w:rPr>
        <w:t xml:space="preserve">» </w:t>
      </w:r>
      <w:r>
        <w:rPr>
          <w:rStyle w:val="FootnoteAnchor"/>
        </w:rPr>
        <w:footnoteReference w:id="41"/>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كه آيه تبليغ در مكه نازل شده و به دنبال 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موظّف به ابلاغ احكام الهى به مشركان گرديد،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صلى الله عليه و آله وعده فرمود كه آن حضرت را از شرّ كافران مكه حفظ كند، مطلب قابل قبولى نيست و دليل آن نقض هر دو فرض ياد شده به وسيله آيات ديگرى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قرآن كريم به</w:t>
      </w:r>
    </w:p>
    <w:p>
      <w:pPr>
        <w:pStyle w:val="BookText"/>
        <w:rPr/>
      </w:pPr>
      <w:r>
        <w:rPr>
          <w:rFonts w:ascii="Amiri" w:hAnsi="Amiri" w:eastAsia="Amiri" w:cs="Amiri"/>
          <w:color w:val="111111"/>
          <w:sz w:val="28"/>
          <w:sz w:val="28"/>
          <w:szCs w:val="28"/>
          <w:rtl w:val="true"/>
          <w:lang w:bidi="ar-SA"/>
        </w:rPr>
        <w:t>خصوص در سوره‌هاى مكى آيات بسيارى وجود دارد كه در آن آيات، خداوند رسول خود را مأمور ابلاغ آيات وحى به مشركان ساخته و به آن حضرت وعده حمايت و يارى در مقابل توطئه دشمنان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نمونه از اين وعده‌ها در سوره‌هاى علق و حجر وجود دارد كه هر دو از قديمى‌ترين سوره‌هاى نازله در مكه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حجر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 xml:space="preserve">» </w:t>
      </w:r>
      <w:r>
        <w:rPr>
          <w:rStyle w:val="FootnoteAnchor"/>
        </w:rPr>
        <w:footnoteReference w:id="42"/>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مأموريت دارى، آشكارا بيان كن و از مشركان روى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 استهزاكنندگان را از تو دفع خواهيم كرد؛ همان‌ها كه معبود ديگرى با خدا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زودى خواهند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ابن‌كثير در تفسير اين آيه از قول عبداللَّه‌بن مسعود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مخفيانه به دعوت خود ادامه مى‌داد تا آن‌كه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وَأَعْرِضْ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بود كه آن حضرت و مسلمانان دعوت خود را علنى ساختند </w:t>
      </w:r>
      <w:r>
        <w:rPr>
          <w:rStyle w:val="FootnoteAnchor"/>
        </w:rPr>
        <w:footnoteReference w:id="43"/>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 تفسير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اين دو آيه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بر تو نازل شده به مردم ابلاغ كن و به مشركان كه در صدد بازداشتن تو از ابلاغ آيات الهى هستند توجه مكن و از آن‌ها مترس؛ كه خداوند تو را كفايت خواهد كرد</w:t>
      </w:r>
      <w:r>
        <w:rPr>
          <w:rFonts w:eastAsia="IRNazanin" w:cs="IRNazanin"/>
          <w:color w:val="111111"/>
          <w:sz w:val="28"/>
          <w:szCs w:val="28"/>
          <w:rtl w:val="true"/>
          <w:lang w:bidi="fa-IR"/>
        </w:rPr>
        <w:t xml:space="preserve">» </w:t>
      </w:r>
      <w:r>
        <w:rPr>
          <w:rStyle w:val="FootnoteAnchor"/>
        </w:rPr>
        <w:footnoteReference w:id="44"/>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ثعالبى نيز از قول ابن العربى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كفيناك المستهزين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مى‌كند كه مراتبى از حفظ الهى نسبت به پيامبر صلى الله عليه و آله در مكّه تحقّق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مراقبت الهى نسبت به رسول خود در مدينه كامل شد و خداوند آن حضرت را از شرّ همه مردم حفظ كرد</w:t>
      </w:r>
      <w:r>
        <w:rPr>
          <w:rFonts w:eastAsia="IRNazanin" w:cs="IRNazanin"/>
          <w:color w:val="111111"/>
          <w:sz w:val="28"/>
          <w:szCs w:val="28"/>
          <w:rtl w:val="true"/>
          <w:lang w:bidi="fa-IR"/>
        </w:rPr>
        <w:t xml:space="preserve">. </w:t>
      </w:r>
      <w:r>
        <w:rPr>
          <w:rStyle w:val="FootnoteAnchor"/>
        </w:rPr>
        <w:footnoteReference w:id="45"/>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شواهد كه در آن خداوند حمايت قاطع خود را از رسول خود در مكه اعلام كرده است، قابل قبول نخواهد بود كه تصوّر كنيم رسول خدا صلى الله عليه و آله در انجام مأموريت الهى خود قصور ورزيد و يا نسبت به وعده خداوند در حفظ خودش از شرّ كافران نامطمئن بوده است، به طورى كه با نزول آيه تبليغ در مكه بار ديگر بر ابلاغ دستورهاى خداوند به مشركان و محفوظ ماندن رسول‌خدا صلى الله عليه و آله از توطئه‌هاى دشمنان تأكيد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فرض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درباره اهل كتاب</w:t>
      </w:r>
    </w:p>
    <w:p>
      <w:pPr>
        <w:pStyle w:val="BookText"/>
        <w:rPr/>
      </w:pPr>
      <w:r>
        <w:rPr>
          <w:rFonts w:ascii="IRNazanin" w:hAnsi="IRNazanin" w:eastAsia="IRNazanin"/>
          <w:color w:val="111111"/>
          <w:sz w:val="28"/>
          <w:sz w:val="28"/>
          <w:szCs w:val="28"/>
          <w:rtl w:val="true"/>
          <w:lang w:bidi="fa-IR"/>
        </w:rPr>
        <w:t>پاره‌اى از مفسّران اهل سنّت بر اين باورند كه آيه تبليغ درباره ابلاغ حقايق دينى به اهل كتاب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دليل اين مفسران، قرار گرفتن آيه تبليغ در سياق آياتى است كه در آن مطالبى نسبت به اهل كتاب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اين عقيده را به عنوان رأى مختار خود انتخاب كرده است</w:t>
      </w:r>
      <w:r>
        <w:rPr>
          <w:rFonts w:eastAsia="IRNazanin" w:cs="IRNazanin"/>
          <w:color w:val="111111"/>
          <w:sz w:val="28"/>
          <w:szCs w:val="28"/>
          <w:rtl w:val="true"/>
          <w:lang w:bidi="fa-IR"/>
        </w:rPr>
        <w:t xml:space="preserve">. </w:t>
      </w:r>
      <w:r>
        <w:rPr>
          <w:rStyle w:val="FootnoteAnchor"/>
        </w:rPr>
        <w:footnoteReference w:id="46"/>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تبع او ابوحيان توحيدى نيز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ما انزل اليك من الرّجم و القصاص الذى غيّره اليهود فى التّوراة و النّصارى فى الانجيل</w:t>
      </w:r>
      <w:r>
        <w:rPr>
          <w:rFonts w:eastAsia="Amiri" w:cs="Amiri" w:ascii="Amiri" w:hAnsi="Amiri"/>
          <w:color w:val="111111"/>
          <w:sz w:val="28"/>
          <w:szCs w:val="28"/>
          <w:rtl w:val="true"/>
          <w:lang w:bidi="ar-SA"/>
        </w:rPr>
        <w:t xml:space="preserve">.» </w:t>
      </w:r>
      <w:r>
        <w:rPr>
          <w:rStyle w:val="FootnoteAnchor"/>
        </w:rPr>
        <w:footnoteReference w:id="47"/>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آنچه از احكام سنگسار و قصاص بر تو نازل شده، ابلاغ كن؛ همان احكامى كه يهوديان نسبت به تورات و نصارا نسبت به انجيل تغيير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در ادامه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ظاهر آيه استفاده مى‌شود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خود را از مكر يهود و نصارا در امان نگه داشت و به او فرمان داد كه به تبليغ هر آنچه از قرآن درباره آن‌ها نازل شده اقدام كند بدون آن‌كه به احدى از آنان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كلام قبل و بعد از اين آيه درباره اهل كتاب است و بعيد است كه اين آيه از نظر مفهوم بيگانه از آيات قبل و بعد از خود باشد</w:t>
      </w:r>
      <w:r>
        <w:rPr>
          <w:rFonts w:eastAsia="IRNazanin" w:cs="IRNazanin"/>
          <w:color w:val="111111"/>
          <w:sz w:val="28"/>
          <w:szCs w:val="28"/>
          <w:rtl w:val="true"/>
          <w:lang w:bidi="fa-IR"/>
        </w:rPr>
        <w:t xml:space="preserve">» </w:t>
      </w:r>
      <w:r>
        <w:rPr>
          <w:rStyle w:val="FootnoteAnchor"/>
        </w:rPr>
        <w:footnoteReference w:id="48"/>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به دلايل زير اين احتمال نيز احتمال درستى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تنها مفسران شيعه بلكه بسيارى از مفسران اهل سنّت نيز بر اين مطلب تصريح كرده‌اند كه آيه تبليغ در اواخر عمر رسول خدا صلى الله عليه و آله و مشخصاً در حجّةالوداع نازل شده است </w:t>
      </w:r>
      <w:r>
        <w:rPr>
          <w:rStyle w:val="FootnoteAnchor"/>
        </w:rPr>
        <w:footnoteReference w:id="49"/>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كتاب در اين زمان در موقعيتى نبوده‌اند كه رسول خدا صلى الله عليه و آله در ابلاغ حقايق اسلام از آنان واهمه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اطلاع بيشتر يادآور مى‌شويم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 اصولًا نه در مكه و نه در مدينه قدرت و نفوذ چندانى نداشتند كه بتوانند در مقابل پيشرفت اسلام سدّى به شمار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بعثت رسول خدا صلى الله عليه و آله چند طايفه يهودى در مدينه زندگى مى‌كردند؛ اما آنان از نظر قدرت در اقليت به سر مى‌بردند؛ به طورى كه همواره منتظر بودند تا پيامبر خاتم ظهور كرده و آنان با كمك اين پيامبر بر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 شوند </w:t>
      </w:r>
      <w:r>
        <w:rPr>
          <w:rStyle w:val="FootnoteAnchor"/>
        </w:rPr>
        <w:footnoteReference w:id="50"/>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رسول خدا صلى الله عليه و آله به مدينه هجرت نمود، در عهدنامه‌اى كه بين مهاجرين و انصار و طوايف مستقر در مدينه منعقد فرمود، حقوق طوايف يهودى را محترم</w:t>
      </w:r>
    </w:p>
    <w:p>
      <w:pPr>
        <w:pStyle w:val="BookText"/>
        <w:rPr/>
      </w:pPr>
      <w:r>
        <w:rPr>
          <w:rFonts w:ascii="IRNazanin" w:hAnsi="IRNazanin" w:eastAsia="IRNazanin"/>
          <w:color w:val="111111"/>
          <w:sz w:val="28"/>
          <w:sz w:val="28"/>
          <w:szCs w:val="28"/>
          <w:rtl w:val="true"/>
          <w:lang w:bidi="fa-IR"/>
        </w:rPr>
        <w:t xml:space="preserve">شمرد، </w:t>
      </w:r>
      <w:r>
        <w:rPr>
          <w:rStyle w:val="FootnoteAnchor"/>
        </w:rPr>
        <w:footnoteReference w:id="51"/>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چندى آنان به توطئه چينى پرداخته و حتى با مشركان قريش و منافقان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جنگ‌هايى بين مسلمانان و يهوديان اتفاق افتاد كه مهم‌ترين اين جنگ‌ها غزوه بنى‌قريظه و غزوه خيبر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جنگ‌ها چيزى جز شكست و آوارگى براى يهوديان و به عبارتى برچيده شدن نفوذ آنان از عربستان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موضوع در سوره‌هاى احزاب و حشر وارد شده </w:t>
      </w:r>
      <w:r>
        <w:rPr>
          <w:rStyle w:val="FootnoteAnchor"/>
        </w:rPr>
        <w:footnoteReference w:id="52"/>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موضوع در سال هفتم هجرى اتفاق افتاد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مسيحيان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اساساً در عربستان و به ويژه مدينه سكونت نداشته‌اند و تنها در سال نهم هجرى گروهى از مسيحيان نجران به مدينه آمدند و در جريان دعوت پيامبر اسلام صلى الله عليه و آله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معروف است بين آنان و رسول خدا صلى الله عليه و آله ابتدا توافقى نسبت به اجراى مباهله به عمل آمد اما در روز مباهله مسيحيان از اين كار منصرف شدند و به پرداخت جزيه راضى گشتند</w:t>
      </w:r>
      <w:r>
        <w:rPr>
          <w:rFonts w:eastAsia="IRNazanin" w:cs="IRNazanin"/>
          <w:color w:val="111111"/>
          <w:sz w:val="28"/>
          <w:szCs w:val="28"/>
          <w:rtl w:val="true"/>
          <w:lang w:bidi="fa-IR"/>
        </w:rPr>
        <w:t xml:space="preserve">. </w:t>
      </w:r>
      <w:r>
        <w:rPr>
          <w:rStyle w:val="FootnoteAnchor"/>
        </w:rPr>
        <w:footnoteReference w:id="53"/>
      </w: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با توجه به اين شواهد تاريخى چگونه ممكن است كه در آيه تبليغ، رسول خدا صلى الله عليه و آله مأمور به ابلاغ حقايق دين به اهل كتاب باشد، حال آن‌كه يهود و نصارا و به طور كلّى اهل كتاب در زمان نزول سوره مائده مقهور پيامبر اسلام صلى الله عليه و آله و مسلمانان بوده‌اند </w:t>
      </w:r>
      <w:r>
        <w:rPr>
          <w:rStyle w:val="FootnoteAnchor"/>
        </w:rPr>
        <w:footnoteReference w:id="54"/>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از سوره‌ها بر خوارى و ذلت آن‌ها تأكيد شده، </w:t>
      </w:r>
      <w:r>
        <w:rPr>
          <w:rStyle w:val="FootnoteAnchor"/>
        </w:rPr>
        <w:footnoteReference w:id="55"/>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ديگر از سوره‌ها از جمله همان سوره مائده عقايد آنان مورد انكار و تخطئه قرار گرفته،</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در پاره‌اى از آيات قرآن بر جنگ با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مرتدّان و توطئه‌گران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راضى شدن به پرداخت جزيه فرمان داده شده است </w:t>
      </w:r>
      <w:r>
        <w:rPr>
          <w:rStyle w:val="FootnoteAnchor"/>
        </w:rPr>
        <w:footnoteReference w:id="56"/>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كه چون آيه تبليغ در بين آياتى است كه درباره اهل كتاب مطالبى را بيان مى‌كند پس به ناچار مرتبط با اهل كتاب است؛ ضرورتاً مطلب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چنان‌كه روشن است نزول آيات قرآن و تكميل شدن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سوره‌هاى بزرگ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تدريجى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آيات در ضمن</w:t>
      </w:r>
      <w:bookmarkStart w:id="39" w:name="pg1683_23277"/>
    </w:p>
    <w:p>
      <w:pPr>
        <w:pStyle w:val="BookText"/>
        <w:rPr/>
      </w:pPr>
      <w:bookmarkEnd w:id="39"/>
      <w:r>
        <w:rPr>
          <w:rFonts w:ascii="IRNazanin" w:hAnsi="IRNazanin" w:eastAsia="IRNazanin"/>
          <w:color w:val="111111"/>
          <w:sz w:val="28"/>
          <w:sz w:val="28"/>
          <w:szCs w:val="28"/>
          <w:rtl w:val="true"/>
          <w:lang w:bidi="fa-IR"/>
        </w:rPr>
        <w:t>يك سوره و به عبارتى ترتيب آيات يك سوره لزوماً به معناى ترتيب زمانى نزول آن‌ها و يا مترتب بودن مطالب آن‌ها نسبت به يكديگر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آيات سوره‌ها اصطلاحاً امرى توقيفى است كه مطابق با صلاحديد رسول‌خدا صلى الله عليه و آله انجام يافته است </w:t>
      </w:r>
      <w:r>
        <w:rPr>
          <w:rStyle w:val="FootnoteAnchor"/>
        </w:rPr>
        <w:footnoteReference w:id="57"/>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موارد روابط آيات با يكديگر امرى واضح و روشن است و در پاره‌اى ديگر روابط و تناسب آيات براى ما مبهم و نامشخص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موضوع كه آيه تبليغ به آيات قبل و بعد از خود ارتباط دارد يا خير، مطلبى است كه در مباحث آينده به آن خواهيم پرداخت</w:t>
      </w:r>
      <w:r>
        <w:rPr>
          <w:rFonts w:eastAsia="IRNazanin" w:cs="IRNazanin"/>
          <w:color w:val="111111"/>
          <w:sz w:val="28"/>
          <w:szCs w:val="28"/>
          <w:rtl w:val="true"/>
          <w:lang w:bidi="fa-IR"/>
        </w:rPr>
        <w:t>.</w:t>
      </w:r>
    </w:p>
    <w:p>
      <w:pPr>
        <w:pStyle w:val="Heading4"/>
        <w:numPr>
          <w:ilvl w:val="3"/>
          <w:numId w:val="1"/>
        </w:numPr>
        <w:rPr/>
      </w:pPr>
      <w:bookmarkStart w:id="40" w:name="__RefHeading___Toc1455010_3650668749"/>
      <w:bookmarkStart w:id="41" w:name="_Toc15"/>
      <w:bookmarkEnd w:id="40"/>
      <w:r>
        <w:rPr/>
        <w:t>2</w:t>
      </w:r>
      <w:r>
        <w:rPr>
          <w:rtl w:val="true"/>
        </w:rPr>
        <w:t xml:space="preserve">- </w:t>
      </w:r>
      <w:r>
        <w:rPr/>
        <w:t>3</w:t>
      </w:r>
      <w:r>
        <w:rPr>
          <w:rtl w:val="true"/>
        </w:rPr>
        <w:t xml:space="preserve">- </w:t>
      </w:r>
      <w:r>
        <w:rPr>
          <w:rtl w:val="true"/>
        </w:rPr>
        <w:t>تحقيقى درباره شأن نزول آيه تبليغ</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مفسران شيعه و سنّى به عنوان صائب‌ترين نظر تصريح كرده‌اند كه آيه تبليغ در حجةالوداع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تفاوت كه مفسران شيعه نزول آيه تبليغ را در ارتباط با واقعه غدير خم دانسته‌اند، </w:t>
      </w:r>
      <w:r>
        <w:rPr>
          <w:rStyle w:val="FootnoteAnchor"/>
        </w:rPr>
        <w:footnoteReference w:id="58"/>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برخى از مفسران</w:t>
      </w:r>
    </w:p>
    <w:p>
      <w:pPr>
        <w:pStyle w:val="BookText"/>
        <w:rPr/>
      </w:pPr>
      <w:r>
        <w:rPr>
          <w:rFonts w:ascii="IRNazanin" w:hAnsi="IRNazanin" w:eastAsia="IRNazanin"/>
          <w:color w:val="111111"/>
          <w:sz w:val="28"/>
          <w:sz w:val="28"/>
          <w:szCs w:val="28"/>
          <w:rtl w:val="true"/>
          <w:lang w:bidi="fa-IR"/>
        </w:rPr>
        <w:t>اهل‌سنّت اظهار كرده‌اند كه آيه تبليغ بنا به پاره‌اى از مناسبت‌ها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يا برخى از غزوات نازل شده است </w:t>
      </w:r>
      <w:r>
        <w:rPr>
          <w:rStyle w:val="FootnoteAnchor"/>
        </w:rPr>
        <w:footnoteReference w:id="59"/>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امينى در كتاب الغدير با استفاده از مآخذ معتبر اهل سنت ثابت كرده است كه ارتباط آيه تبليغ و واقعه غديرخم در بين اهل سنّت نيز به عنوان يك نظر، مطرح است </w:t>
      </w:r>
      <w:r>
        <w:rPr>
          <w:rStyle w:val="FootnoteAnchor"/>
        </w:rPr>
        <w:footnoteReference w:id="60"/>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موضوع تنها از ناحيه شيعيان ادّعا نشده بلكه دانشمندان اهل سنت نيز بعضاً نزول آيه تبليغ را با واقعه غديرخم مرتبط داشته و آن را در كتاب‌هاى خود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نيشابورى در تفسير غرايب القرآن به عنوان نخستين احتمال از قول ابوسعيد خُدرى نوشته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فضيلت على‌بن ابى‌طالب و در روز غديرخم نازل گرديد و پس از آن رسول خدا صلى الله عليه و آله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علي مولاه اللهم وال من والاه وعاد من عاداه </w:t>
      </w:r>
      <w:r>
        <w:rPr>
          <w:rFonts w:eastAsia="IRNazanin" w:cs="IRNazanin"/>
          <w:color w:val="111111"/>
          <w:sz w:val="28"/>
          <w:szCs w:val="28"/>
          <w:rtl w:val="true"/>
          <w:lang w:bidi="fa-IR"/>
        </w:rPr>
        <w:t xml:space="preserve">...». </w:t>
      </w:r>
      <w:r>
        <w:rPr>
          <w:rStyle w:val="FootnoteAnchor"/>
        </w:rPr>
        <w:footnoteReference w:id="61"/>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برخى از مفسران اهل سنت كوشيده‌اند كه رابطه نزول آيه تبليغ و</w:t>
      </w:r>
    </w:p>
    <w:p>
      <w:pPr>
        <w:pStyle w:val="BookText"/>
        <w:rPr/>
      </w:pPr>
      <w:r>
        <w:rPr>
          <w:rFonts w:ascii="IRNazanin" w:hAnsi="IRNazanin" w:eastAsia="IRNazanin"/>
          <w:color w:val="111111"/>
          <w:sz w:val="28"/>
          <w:sz w:val="28"/>
          <w:szCs w:val="28"/>
          <w:rtl w:val="true"/>
          <w:lang w:bidi="fa-IR"/>
        </w:rPr>
        <w:t>واقعه غديرخم را مورد انكار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مفسران درباره شأن نزول آيه تبليغ مطالبى ذكر كرده‌اند كه ابداً قابل توجه و اعتنا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مقام نقل پاره‌اى از اين احتمالات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گفته‌اند كه آيه تبليغ درباره ابلاغ حكم رجم و قصاص نازل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توجه به تحريف‌هايى كه در اين دو حكم واقع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اين باورند كه آيه تبليغ ناظر به عيبجويى‌ها و طعن‌هاى يهوديان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نزول آيه تبليغ را مرتبط به اعلام حكم تخيير از سوى رسول خدا صلى الله عليه و آله به زنان خود دانسته‌اند </w:t>
      </w:r>
      <w:r>
        <w:rPr>
          <w:rStyle w:val="FootnoteAnchor"/>
        </w:rPr>
        <w:footnoteReference w:id="62"/>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گفته‌اند كه نزول آيه در ارتباط با ابلاغ حكم جهاد است كه مورد كراهت منافقان بوده است </w:t>
      </w:r>
      <w:r>
        <w:rPr>
          <w:rStyle w:val="FootnoteAnchor"/>
        </w:rPr>
        <w:footnoteReference w:id="63"/>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اظهارات ياد شده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مطالب و يا احكام مذكور در اين احتمالات، به گونه‌اى نيست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نكردن آن عدم ابلاغ رسالت الهى تلقى شود؛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بيان اعلام آن، ترس و واهمه‌اى به</w:t>
      </w:r>
    </w:p>
    <w:p>
      <w:pPr>
        <w:pStyle w:val="BookText"/>
        <w:rPr/>
      </w:pPr>
      <w:r>
        <w:rPr>
          <w:rFonts w:ascii="IRNazanin" w:hAnsi="IRNazanin" w:eastAsia="IRNazanin"/>
          <w:color w:val="111111"/>
          <w:sz w:val="28"/>
          <w:sz w:val="28"/>
          <w:szCs w:val="28"/>
          <w:rtl w:val="true"/>
          <w:lang w:bidi="fa-IR"/>
        </w:rPr>
        <w:t xml:space="preserve">خود راه دهد و نياز به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اين به طورى كه علامه امينى تذكّر داده است هيچ‌يك از احتمالات ياد شده مبتنى بر حديث و روايت صحيحى نبوده و فراتر از حدس و گمان نمى‌باشد </w:t>
      </w:r>
      <w:r>
        <w:rPr>
          <w:rStyle w:val="FootnoteAnchor"/>
        </w:rPr>
        <w:footnoteReference w:id="64"/>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نزول آيه تبليغ در روز عرفه نيز احتمال قابل قبولى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خطبه رسول خدا صلى الله عليه و آله در روز عرفه در اكثر كتاب‌هاى حديثى و تاريخى ضبط شده است </w:t>
      </w:r>
      <w:r>
        <w:rPr>
          <w:rStyle w:val="FootnoteAnchor"/>
        </w:rPr>
        <w:footnoteReference w:id="65"/>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رسول گرامى اسلام صلى الله عليه و آله مردم را مورد خطاب قرار داده و درباره مسائل اجتماعى و اخلاقى امور سودمندى را به مسلمانان 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به نوعى جهان‌بينى اسلامى را در حوزه روابط اجتماعى در اسلام، رعايت حقوق مسلمانان نسبت به يكديگر، حفظ تقوا و حدود الهى، رعايت حقوق و شخصيت زنان و مطالبى از اين قبيل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تذكر اين مطلب تا آن زمان امرى بى‌سابقه نبوده است كه رسول خدا صلى الله عليه و آله از اعلام آن واهمه نمايد و نياز به وعده الهى در مصونيّت از شرّ مخالفان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چنان‌كه مى‌دانيم پس از آن‌كه</w:t>
      </w:r>
      <w:bookmarkStart w:id="42" w:name="pg1683_23281"/>
    </w:p>
    <w:p>
      <w:pPr>
        <w:pStyle w:val="BookText"/>
        <w:rPr/>
      </w:pPr>
      <w:bookmarkEnd w:id="42"/>
      <w:r>
        <w:rPr>
          <w:rFonts w:ascii="IRNazanin" w:hAnsi="IRNazanin" w:eastAsia="IRNazanin"/>
          <w:color w:val="111111"/>
          <w:sz w:val="28"/>
          <w:sz w:val="28"/>
          <w:szCs w:val="28"/>
          <w:rtl w:val="true"/>
          <w:lang w:bidi="fa-IR"/>
        </w:rPr>
        <w:t>رسول خدا صلى الله عليه و آله به مفاد آيه تبليغ عمل نمود، آيه اكمال دين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كه مطابق تحقيقات به عمل آمده اين آيه نيز پس از واقعه غديرخم نازل گرديده است </w:t>
      </w:r>
      <w:r>
        <w:rPr>
          <w:rStyle w:val="FootnoteAnchor"/>
        </w:rPr>
        <w:footnoteReference w:id="66"/>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455012_3650668749"/>
      <w:bookmarkStart w:id="44" w:name="_Toc16"/>
      <w:bookmarkEnd w:id="43"/>
      <w:r>
        <w:rPr/>
        <w:t>4</w:t>
      </w:r>
      <w:r>
        <w:rPr>
          <w:rtl w:val="true"/>
        </w:rPr>
        <w:t xml:space="preserve">- </w:t>
      </w:r>
      <w:r>
        <w:rPr>
          <w:rtl w:val="true"/>
        </w:rPr>
        <w:t>بررسى چند مسأله پيرامون آيه تبليغ</w:t>
      </w:r>
      <w:bookmarkEnd w:id="44"/>
    </w:p>
    <w:p>
      <w:pPr>
        <w:pStyle w:val="Heading4"/>
        <w:numPr>
          <w:ilvl w:val="3"/>
          <w:numId w:val="1"/>
        </w:numPr>
        <w:rPr/>
      </w:pPr>
      <w:bookmarkStart w:id="45" w:name="__RefHeading___Toc1455014_3650668749"/>
      <w:bookmarkStart w:id="46" w:name="_Toc17"/>
      <w:bookmarkEnd w:id="45"/>
      <w:r>
        <w:rPr/>
        <w:t>4</w:t>
      </w:r>
      <w:r>
        <w:rPr>
          <w:rtl w:val="true"/>
        </w:rPr>
        <w:t xml:space="preserve">- </w:t>
      </w:r>
      <w:r>
        <w:rPr/>
        <w:t>1</w:t>
      </w:r>
      <w:r>
        <w:rPr>
          <w:rtl w:val="true"/>
        </w:rPr>
        <w:t xml:space="preserve">- </w:t>
      </w:r>
      <w:r>
        <w:rPr>
          <w:rtl w:val="true"/>
        </w:rPr>
        <w:t>فلسفه واقعه غدير چه بود؟</w:t>
      </w:r>
      <w:bookmarkEnd w:id="4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سؤال در تفسير آيه تبليغ جويا شدن از فلسفه واقعه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اصل 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واقعه‌اى كه به تواتر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انكار كسى قرار ندارد، سؤال قابل طرح آنكه چرا رسول خدا صلى الله عليه و آله بعد از نزول آيه، ده‌ها هزار نفر از مسلمانان را در منطقه‌اى بيابانى متوقّف ساخته و با تصريح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خود را به على عليه السلام تسرّى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پاسخ به سؤال ياد شده 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كه در جاى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اجمالًا بايد دانست كه دانشمندان اهل سنّت كه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 مفهوم دوستى و نصرت تأكيد كرده‌اند، فلسفه ماجراى غدير را اقدام رسول خدا صلى الله عليه و آله در زدودن ناراحتى و كينه جمعى از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نسبت‌به‌على عليه السلام دانسته و اين مسأله را با مأموريت على عليه السلام به يمن و شكايت چند تن از صحابه از على عليه السلام در اثناى اين سفر ربط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صاحب تفسير المنار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گفته‌اند كه سبب واقعه غدير تبرئه على عليه السلام از مطالبى است كه عدّه‌اى از همراهان على عليه السلام در مأموريت يمن نسبت به او ابراز كردند و رسول خدا صلى الله عليه و آله به منظور دلجويى از على عليه السلام در روز غدير خم به ايراد خطبه‌اى مبادرت فرمود و در آن رضايت خود را از على عليه السلام اعلام كردو ولايت او را به مؤمنان مورد تأكيد قرارداد</w:t>
      </w:r>
      <w:r>
        <w:rPr>
          <w:rFonts w:eastAsia="IRNazanin" w:cs="IRNazanin"/>
          <w:color w:val="111111"/>
          <w:sz w:val="28"/>
          <w:szCs w:val="28"/>
          <w:rtl w:val="true"/>
          <w:lang w:bidi="fa-IR"/>
        </w:rPr>
        <w:t xml:space="preserve">.» </w:t>
      </w:r>
      <w:r>
        <w:rPr>
          <w:rStyle w:val="FootnoteAnchor"/>
        </w:rPr>
        <w:footnoteReference w:id="67"/>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اطلاع بيشتر از جريان يمن به طورى كه در آغاز اين كتاب اشاره گرديد در سال دهم هجرى رسول خدا صلى الله عليه و آله على عليه السلام را با جمعى از مسلمانان جهت انجام مأموريتى به يمن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اسلمى در اين خصوص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دو گروه از مسلمانان را به سمت يمن گسيل داشت كه در رأس يك گروه على عليه السلام و در رأس گروه ديگر خالد بن وليد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ضمناً سفارش كرد كه اگر دو گروه در حين سفر مجتمع شدند على عليه السلام فرمانده 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با بنى‌زيد برخورد كرده و با آنان جنگيديم كه در نتيجه مسلمانان بر مشركان غالب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تقسيم غنائم، كار على عليه السلام مورد</w:t>
      </w:r>
    </w:p>
    <w:p>
      <w:pPr>
        <w:pStyle w:val="BookText"/>
        <w:rPr/>
      </w:pPr>
      <w:r>
        <w:rPr>
          <w:rFonts w:ascii="IRNazanin" w:hAnsi="IRNazanin" w:eastAsia="IRNazanin"/>
          <w:color w:val="111111"/>
          <w:sz w:val="28"/>
          <w:sz w:val="28"/>
          <w:szCs w:val="28"/>
          <w:rtl w:val="true"/>
          <w:lang w:bidi="fa-IR"/>
        </w:rPr>
        <w:t>اعتراض خالد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طريق من نامه‌اى جهت رسول خدا صلى الله عليه و آله فرستاد و او را از موضوع با 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رسول خدا صلى الله عليه و آله رسيدم، نامه را تقديم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نامه براى آن حضرت خوانده شد من غضب و ناراحتى را در سيماى پيامبر صلى الله عليه و آله مشاهده كردم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اين جايى است كه انسان بايد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على گمان بد مبر كه او از من است و من از اويم و او بعد از من ولى شما خواهد بود؛ آرى او از من است و من از اويم و او بعد از من ولى شما خواهد بود</w:t>
      </w:r>
      <w:r>
        <w:rPr>
          <w:rFonts w:eastAsia="IRNazanin" w:cs="IRNazanin"/>
          <w:color w:val="111111"/>
          <w:sz w:val="28"/>
          <w:szCs w:val="28"/>
          <w:rtl w:val="true"/>
          <w:lang w:bidi="fa-IR"/>
        </w:rPr>
        <w:t xml:space="preserve">.» </w:t>
      </w:r>
      <w:r>
        <w:rPr>
          <w:rStyle w:val="FootnoteAnchor"/>
        </w:rPr>
        <w:footnoteReference w:id="68"/>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گزارش مأموريت يمن را از قول براء بن عازب نقل كرده و در حديث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پيامبر صلى الله عليه و آله نامه خالد را خواند رنگ مباركش تغيير كرد و سپس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مى‌گوييد درباره مردى كه خدا و رسول را دوست دارد و خدا و رسولش هم او را دوست دارند؟ 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خدا و غضب رسولش 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قاصد و پيام‌آور بوده‌ام</w:t>
      </w:r>
      <w:r>
        <w:rPr>
          <w:rFonts w:eastAsia="IRNazanin" w:cs="IRNazanin"/>
          <w:color w:val="111111"/>
          <w:sz w:val="28"/>
          <w:szCs w:val="28"/>
          <w:rtl w:val="true"/>
          <w:lang w:bidi="fa-IR"/>
        </w:rPr>
        <w:t xml:space="preserve">.» </w:t>
      </w:r>
      <w:r>
        <w:rPr>
          <w:rStyle w:val="FootnoteAnchor"/>
        </w:rPr>
        <w:footnoteReference w:id="69"/>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طبق حديث ديگرى در مورد همين مأموريت، پس از بازگشت همراهان على عليه السلام از اين سفر،</w:t>
      </w:r>
    </w:p>
    <w:p>
      <w:pPr>
        <w:pStyle w:val="BookText"/>
        <w:rPr/>
      </w:pPr>
      <w:r>
        <w:rPr>
          <w:rFonts w:ascii="IRNazanin" w:hAnsi="IRNazanin" w:eastAsia="IRNazanin"/>
          <w:color w:val="111111"/>
          <w:sz w:val="28"/>
          <w:sz w:val="28"/>
          <w:szCs w:val="28"/>
          <w:rtl w:val="true"/>
          <w:lang w:bidi="fa-IR"/>
        </w:rPr>
        <w:t xml:space="preserve">چهار نفر از صحابه با يكديگر قرار گذاشتند به خدمت رسول خدا صلى الله عليه و آله رفته و آن حضرت را از عملكرد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غنائم و سخت‌گيرى در تقسيم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يكى پس از ديگرى شروع به سخن كردند و درباره على عليه السلام اظهار داشتند كه على عليه السلام چنين و چنان كرده، پيامبر صلى الله عليه و آله به سخنان آنان گوش فرا داده امّا سكوت پيشه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نفر چهارم به ايراد سخن پرداخت و سخنانى نظير افراد قبل از خود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پيامبر صلى الله عليه و آله در حالى‌كه خشم از چهره مباركش هويدا بود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تريدون من علي؟ ما تريدون من علي؟ إنَّ عليّاً منّي وأنا منه وهو وليّ كلّ مؤمن من بعدي</w:t>
      </w:r>
      <w:r>
        <w:rPr>
          <w:rFonts w:eastAsia="IRNazanin" w:cs="IRNazanin"/>
          <w:color w:val="111111"/>
          <w:sz w:val="28"/>
          <w:szCs w:val="28"/>
          <w:rtl w:val="true"/>
          <w:lang w:bidi="fa-IR"/>
        </w:rPr>
        <w:t xml:space="preserve">» </w:t>
      </w:r>
      <w:r>
        <w:rPr>
          <w:rStyle w:val="FootnoteAnchor"/>
        </w:rPr>
        <w:footnoteReference w:id="70"/>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چه مى‌خواهيد؟ از على چه مى‌خواهيد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من از على هستم و او ولى و سرپرست هر مؤمنى پس از من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حديث ديگر رسول خدا صلى الله عليه و آله كار على عليه السلام در تقسيم غنائم و جز آن را تأييد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بدگويى درباره على دست برداريد كه او در اجراى دستور خدا بسيار دقيق و سخت‌گير است و هرگز در زندگى او تملّق و مداهنه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Pr>
        <w:footnoteReference w:id="71"/>
      </w: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باز در حديث ديگر، ابن عباس از بريده نقل مى‌كند كه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على، در جهاد يمن شركت كردم، و سخت‌گيرى او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حضور پيامبر صلى الله عليه و آله رسيدم على عليه السلام را ياد كرده از او بدگويى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مشاهده كردم كه چهره پيامبر صلى الله عليه و آله تغيير مى‌كند پيامبر صلى الله عليه و آله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در ولايت و سرپرستى مؤمنان از خودشان سزاوارتر به آنان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اى رسول خدا،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 و سرپرست او هستم على مولا و سرپرست اوست</w:t>
      </w:r>
      <w:r>
        <w:rPr>
          <w:rFonts w:eastAsia="IRNazanin" w:cs="IRNazanin"/>
          <w:color w:val="111111"/>
          <w:sz w:val="28"/>
          <w:szCs w:val="28"/>
          <w:rtl w:val="true"/>
          <w:lang w:bidi="fa-IR"/>
        </w:rPr>
        <w:t xml:space="preserve">». </w:t>
      </w:r>
      <w:r>
        <w:rPr>
          <w:rStyle w:val="FootnoteAnchor"/>
        </w:rPr>
        <w:footnoteReference w:id="72"/>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عبداللَّه بن بريده از پدر خود نقل مى‌كند كه رسول خدا صلى الله عليه و آله على عليه السلام را به سوى خالد بن وليد گسيل داشت تا به تقسيم خمس غنائم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دريافت خمس غنائم مبادرت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او چگونه به تقسيم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على عليه السلام بغض و ناراحتى به دل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من سؤال كرد آيا تو بغض على عليه السلام به دل دارى؟ گفتم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او را به دل راه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حديث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در خمس غنائم سهم بيشترى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تصرف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Pr>
        <w:footnoteReference w:id="73"/>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روايات متعدّدى كه درباره مأموريت يمن از</w:t>
      </w:r>
    </w:p>
    <w:p>
      <w:pPr>
        <w:pStyle w:val="BookText"/>
        <w:rPr/>
      </w:pPr>
      <w:r>
        <w:rPr>
          <w:rFonts w:ascii="IRNazanin" w:hAnsi="IRNazanin" w:eastAsia="IRNazanin"/>
          <w:color w:val="111111"/>
          <w:sz w:val="28"/>
          <w:sz w:val="28"/>
          <w:szCs w:val="28"/>
          <w:rtl w:val="true"/>
          <w:lang w:bidi="fa-IR"/>
        </w:rPr>
        <w:t>نظر گذشت، جوانب مختلف اين واقعه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دقّت در روايات مذكور نشان مى‌دهد كه هيچ ارتباطى بين اين حادثه و واقعه غدير خم، بنا به دلايل ذيل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روايات ذكر شده، تصريح و يا اشاره‌اى به واقعه غدير خم و اجتماع مسلمانان در اين منطقه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آنكه در برخى از روايات گذشته، بحث از ولايت على عليه السلام و سرپرستى آن حضرت بعد از پيامبر صلى الله عليه و آله به ميان آمده، معهذا هيچ اشاره‌اى به غدير خم در اين روايات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سياق روايات مربوط به واقعه يمن مى‌توان دريافت كه شكايت چند تن از صحابه از على عليه السلام،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مدينه </w:t>
      </w:r>
      <w:r>
        <w:rPr>
          <w:rStyle w:val="FootnoteAnchor"/>
        </w:rPr>
        <w:footnoteReference w:id="74"/>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پيامبر صلى الله عليه و آله 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روايات مربوط به واقعه يمن نشان مى‌دهد كه اشخاصى كه از على عليه السلام و شيوه مديريت او به محضر پيامبر صلى الله عليه و آله شكايت برده‌اند، اشخاصى محدود در سطح خالد بن وليد، بريده اسلمى و حداكثر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اساساً جمعيت قابل توجّهى در مأموريت يمن همراه با على عليه السلام نبودند، بلكه افراد معدودى حضرت را در اين سفر همراهى كردند و تعداد ناراضيان بسيار اندك بوده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تدبّر در روايات به دست مى‌آيد كه افراد ناراضى</w:t>
      </w:r>
    </w:p>
    <w:p>
      <w:pPr>
        <w:pStyle w:val="BookText"/>
        <w:rPr/>
      </w:pPr>
      <w:r>
        <w:rPr>
          <w:rFonts w:ascii="IRNazanin" w:hAnsi="IRNazanin" w:eastAsia="IRNazanin"/>
          <w:color w:val="111111"/>
          <w:sz w:val="28"/>
          <w:sz w:val="28"/>
          <w:szCs w:val="28"/>
          <w:rtl w:val="true"/>
          <w:lang w:bidi="fa-IR"/>
        </w:rPr>
        <w:t>به طور خصوصى با رسول خدا صلى الله عليه و آله ملاقات كردند و نيز نظر خود را در بدگويى از على عليه السلام با ارسال نامه به محضر پيامبر صلى الله عليه و آله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شكايت از على عليه السلام موضوعى اجتماعى و فراگير نبود كه نيازى به جمع‌آورى همه مردم در اجتماعى بزرگ مثل واقعه غدير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اسلام صلى الله عليه و آله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منّى وأنا منه وهو وليّ كلّ مؤمن 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يمن و شكايت برخى از اصحاب از على عليه السلام را به فرصتى جهت طرح شايستگى‌هاى على عليه السلام تبديل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كه هدف از برپايى واقعه غدير مسأله رفع كدورت صحابه از على عليه السلام و سفارش به دوستى با آن حضرت باشد، اوّلًا آيا معقول است كه پيامبر صلى الله عليه و آله در انجام اين كار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تعلل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كدورت قبل از ذى‌الحجّه و رفع آن در هيجدهم ذى‌الحجّه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اين كار يعنى اعلام دوستى و همدلى با على عليه السلام چه خطرى داشته كه خداوند با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را موظّف به انجام آن سازد؟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به تفصيل گذشت ثابت مى‌شود كه برپايى واقعه غدير ارتباطى با مأموريت يمن ندارد و فلسفه كار پيامبر صلى الله عليه و آله در روز غدير امر مهم‌ترى بوده كه اين امر چيزى جز تعيين رهبرى و جانشينى پس از خود و معرفى مصداق آن يعنى على عليه السلام نبوده است</w:t>
      </w:r>
      <w:r>
        <w:rPr>
          <w:rFonts w:eastAsia="IRNazanin" w:cs="IRNazanin"/>
          <w:color w:val="111111"/>
          <w:sz w:val="28"/>
          <w:szCs w:val="28"/>
          <w:rtl w:val="true"/>
          <w:lang w:bidi="fa-IR"/>
        </w:rPr>
        <w:t>.</w:t>
      </w:r>
      <w:bookmarkStart w:id="47" w:name="pg1683_23288"/>
    </w:p>
    <w:p>
      <w:pPr>
        <w:pStyle w:val="Heading4"/>
        <w:numPr>
          <w:ilvl w:val="3"/>
          <w:numId w:val="1"/>
        </w:numPr>
        <w:rPr/>
      </w:pPr>
      <w:bookmarkStart w:id="48" w:name="__RefHeading___Toc1455016_3650668749"/>
      <w:bookmarkStart w:id="49" w:name="_Toc18"/>
      <w:bookmarkEnd w:id="47"/>
      <w:bookmarkEnd w:id="48"/>
      <w:r>
        <w:rPr/>
        <w:t>4</w:t>
      </w:r>
      <w:r>
        <w:rPr>
          <w:rtl w:val="true"/>
        </w:rPr>
        <w:t xml:space="preserve">- </w:t>
      </w:r>
      <w:r>
        <w:rPr/>
        <w:t>2</w:t>
      </w:r>
      <w:r>
        <w:rPr>
          <w:rtl w:val="true"/>
        </w:rPr>
        <w:t xml:space="preserve">- </w:t>
      </w:r>
      <w:r>
        <w:rPr>
          <w:rtl w:val="true"/>
        </w:rPr>
        <w:t>رابطه آيه تبليغ با آيات قبل و بعد آن چيست؟</w:t>
      </w:r>
      <w:bookmarkEnd w:id="49"/>
    </w:p>
    <w:p>
      <w:pPr>
        <w:pStyle w:val="BookText"/>
        <w:rPr/>
      </w:pPr>
      <w:r>
        <w:rPr>
          <w:rFonts w:ascii="IRNazanin" w:hAnsi="IRNazanin" w:eastAsia="IRNazanin"/>
          <w:color w:val="111111"/>
          <w:sz w:val="28"/>
          <w:sz w:val="28"/>
          <w:szCs w:val="28"/>
          <w:rtl w:val="true"/>
          <w:lang w:bidi="fa-IR"/>
        </w:rPr>
        <w:t>اكثر آيات سوره مائده درباره اهل كتاب نازل شده و آيه تبليغ هم در بين اين آيات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چنانكه گفته شد، برخى از مفسران اهل سنّت معتقدند كه مفاد آيه تبليغ نيز درباره اهل كتاب است؛ زيرا در غير اين صورت آيه تبليغ از نظر مفهوم از آيات قبل و بعد از خود منقطع خواهد شد و چنين چيزى زيبنده قرآن نمى‌باشد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فرض كه ثابت شود آيه تبليغ ارتباطى به ماقبل و مابعد خود ندارد، باز نمى‌توان به صورت قاطع نزول آيه تبليغ در مورد حادثه غدير را منتفى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صورت تناسب آيه تبليغ با آيات قبل و بعد آن تناسب استطرادى فرض شده و به عقيده دانشمندان علوم قرآنى، يكى از وجوه مهم تناسب آيات و سوره‌ها در قرآن تناسب استطرادى </w:t>
      </w:r>
      <w:r>
        <w:rPr>
          <w:rStyle w:val="FootnoteAnchor"/>
        </w:rPr>
        <w:footnoteReference w:id="75"/>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عقيده بسيارى از محقّقان آيه تبليغ در عين آن‌كه درباره واقعه غديرخم نازل شده است، با آيات قبل و بعد از خود نيز هماهنگ بوده و بدون ارتباط نمى‌باشد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محمّدتقى مدرسى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حكيم پس از آنكه مسلمانان را به ولايت تامّه در برابر جامعه اسلامى فرمان داد و آنان را از قبول ولايت كفّار و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نهى فرمود، اكنون رسول اللَّه و همه حاملان رسالت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ربّانيون و 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مؤكّداً فرمان مى‌دهد كه در تبليغ رسالت با هيچ كس مدارا نكنند و راه آشتى در پيش نگيرند، لذا معلوم است كه سياق سخن در اين موضوع ولايت يا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همين امر بود كه رسول خدا از تأخير تبليغ آن، بيمناك مرتد شدن مردم بود</w:t>
      </w:r>
      <w:r>
        <w:rPr>
          <w:rFonts w:eastAsia="IRNazanin" w:cs="IRNazanin"/>
          <w:color w:val="111111"/>
          <w:sz w:val="28"/>
          <w:szCs w:val="28"/>
          <w:rtl w:val="true"/>
          <w:lang w:bidi="fa-IR"/>
        </w:rPr>
        <w:t xml:space="preserve">.» </w:t>
      </w:r>
      <w:r>
        <w:rPr>
          <w:rStyle w:val="FootnoteAnchor"/>
        </w:rPr>
        <w:footnoteReference w:id="76"/>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براى درك بهتر ارتباط آيه تبليغ با</w:t>
      </w:r>
    </w:p>
    <w:p>
      <w:pPr>
        <w:pStyle w:val="BookText"/>
        <w:rPr/>
      </w:pPr>
      <w:r>
        <w:rPr>
          <w:rFonts w:ascii="IRNazanin" w:hAnsi="IRNazanin" w:eastAsia="IRNazanin"/>
          <w:color w:val="111111"/>
          <w:sz w:val="28"/>
          <w:sz w:val="28"/>
          <w:szCs w:val="28"/>
          <w:rtl w:val="true"/>
          <w:lang w:bidi="fa-IR"/>
        </w:rPr>
        <w:t>آيات ما قبل و ما بعد آن مى‌توان گفت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به مؤمنان تأكيد كرده است كه از ولايت يهود و نصارا احتراز كنند و به دنبال آن در آيات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تمايل به پذيرش ولايت آنان پيدا كرده‌اند، به شدت انتقاد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آيه معروف ولايت ذكر شده است كه در آن بر ولايت خدا و رسول او و نيز مؤمنانى كه نماز به پا مى‌دارند و زكات پرداخت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در ركوع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طبق روايات وارده در شأن نزول آيه، مؤمنانى كه در حال ركوع زكات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نزول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مصداقى جز على عليه السلام ندارند</w:t>
      </w:r>
      <w:r>
        <w:rPr>
          <w:rFonts w:eastAsia="Amiri" w:cs="Amiri" w:ascii="Amiri" w:hAnsi="Amiri"/>
          <w:color w:val="111111"/>
          <w:sz w:val="28"/>
          <w:szCs w:val="28"/>
          <w:rtl w:val="true"/>
          <w:lang w:bidi="ar-SA"/>
        </w:rPr>
        <w:t xml:space="preserve">. </w:t>
      </w:r>
      <w:r>
        <w:rPr>
          <w:rStyle w:val="FootnoteAnchor"/>
        </w:rPr>
        <w:footnoteReference w:id="77"/>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مجدداً به مؤمنان تكليف مى‌كند كه از پذيرش ولايت مسخره‌كنندگان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اهل كتاب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كنند و با چنين فضا و زمينه‌اى آيات سوره مائده ادامه پيدا مى‌كند تا آن‌كه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خطاب به رسول اكرم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در آيات قبل به نوعى سخن از ولايت به ميان آمده است، مفاد آيه تبليغ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تفصيل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اعلام عمومى ولايت و رهبرى على عليه السلام نمى‌باشد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آيه بعد از 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خطاب متوجه اهل كتاب شده و نسبت به آنان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 أَهْلَ الْكِتابِ لَسْتُمْ عَلى شَيْ‌ءٍ حَتَّى تُقِيمُوا التَّوْراةَ وَ اْلإِنْجِيلَ وَ ما أُنْزِلَ إِلَيْكُمْ مِنْ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كتاب، شما بر هيچ چيزى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صحيحى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تورات و انجيل و آنچه را از سوى پروردگارتان بر شما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پا داريد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ما عمل به اين آيه شريفه توسط اهل كتاب جز اعتراف به حقّانيت رسول خدا صلى الله عليه و آله و ولايت على عليه السلام نتيجه‌اى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مطابق آيات قرآن، نشانه‌هاى پيامبر اسلام صلى الله عليه و آله در تورات و انجيل مذكور بوده و اهل كتاب نيز به اين حقيقت واقف بوده‌اند، لكن آنان از باب حسادت و عناد به كتمان حقايق اقدام مى‌نمودند</w:t>
      </w:r>
      <w:r>
        <w:rPr>
          <w:rFonts w:eastAsia="IRNazanin" w:cs="IRNazanin"/>
          <w:color w:val="111111"/>
          <w:sz w:val="28"/>
          <w:szCs w:val="28"/>
          <w:rtl w:val="true"/>
          <w:lang w:bidi="fa-IR"/>
        </w:rPr>
        <w:t xml:space="preserve">. </w:t>
      </w:r>
      <w:r>
        <w:rPr>
          <w:rStyle w:val="FootnoteAnchor"/>
        </w:rPr>
        <w:footnoteReference w:id="78"/>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در واقع به نوعى خواهان ادامه سلطه و ولايت خود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تحليل، چنان‌كه برخى از مفسران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آيه تبليغ دستورى است كه از سوى خدا به پيامبر صلى الله عليه و آله براى اعلام استقلال مسلمانان از يهود و انتقال ولايت و خلافت از آنان به مسلمانان نازل شده و همچنين تأكيد بر اين‌كه رسول خدا صلى الله عليه و آله اين مطالب را صريحاً به مردم ابلاغ كند و هراسى از دشمنان به دل راه ندهد كه خداوند او را محافظت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مردمى كه بيم زيان رساندن از سوى آنان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يهوديان و كافران و مسلمان نماهاى منافق است؛ چرا كه آن‌ها فكر مى‌كردند چون پيامبر صلى الله عليه و آله پسر و جانشينى ندارد، با مرگ او همه چيز تمام مى‌شود و آن‌ها بار ديگر سلطه خود را پس از مرگ رسول خدا صلى الله عليه و آله باز خواهند يافت و بديهى است كه آيات پيشين مبنى بر كنار گذاردن ولايت يهود و نصارا و تمسك به ولايت خدا و پيامبر و پس از پيامبر صلى الله عليه و آله به ولايت على عليه السلام، دشمنان را سخت ناراحت سازد و در صدد توطئه برآيند؛ چون اين ابلاغ در واقع به منزله سلب ولايت و خلافت زمين از يهود و نصارا و انتقال آن به مسلمانان و ادامه آن بعد از پيامبر اكرم صلى الله عليه و آله است</w:t>
      </w:r>
      <w:r>
        <w:rPr>
          <w:rFonts w:eastAsia="IRNazanin" w:cs="IRNazanin"/>
          <w:color w:val="111111"/>
          <w:sz w:val="28"/>
          <w:szCs w:val="28"/>
          <w:rtl w:val="true"/>
          <w:lang w:bidi="fa-IR"/>
        </w:rPr>
        <w:t xml:space="preserve">» </w:t>
      </w:r>
      <w:r>
        <w:rPr>
          <w:rStyle w:val="FootnoteAnchor"/>
        </w:rPr>
        <w:footnoteReference w:id="79"/>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مى‌توان آيه تبليغ را زمينه و عاملى جهت مقايسه وضعيت احتمالى مسلمانان در آينده و سرنوشتى كه</w:t>
      </w:r>
    </w:p>
    <w:p>
      <w:pPr>
        <w:pStyle w:val="BookText"/>
        <w:rPr/>
      </w:pPr>
      <w:r>
        <w:rPr>
          <w:rFonts w:ascii="IRNazanin" w:hAnsi="IRNazanin" w:eastAsia="IRNazanin"/>
          <w:color w:val="111111"/>
          <w:sz w:val="28"/>
          <w:sz w:val="28"/>
          <w:szCs w:val="28"/>
          <w:rtl w:val="true"/>
          <w:lang w:bidi="fa-IR"/>
        </w:rPr>
        <w:t>يهوديان و نصرانيان بدان دچار شده، در نظر گرفت و از آن اين پيام را دريافت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نيز مانند يهود و نصارا نيازمند آن هستند كه بعد از تو مولا و رهبرى داشته باشند تا از رهنمود او بهره‌ور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اسلامى بعد از تو بى مولا و رهبر بمانند به سرنوشتى بدتر و شوم‌تر از سرنوشت يهود و نصارا دچار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مفاد آيتى را كه از سوى پروردگارت بر تو نازل شد و اولين مولاى مؤمنين را كه بعد از تو بايد بر مسند بنشيند و با ذكر يك نشانى به حضورت معرفى كرد، به مردم ابلاغ كن و آن كسى را كه در حال ركوع انفاق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يُقِيمُونَ الصَّلاةَ وَيُؤْتُونَ الزَّكاةَ وَهُمْ راكِعُونَ</w:t>
      </w:r>
      <w:r>
        <w:rPr>
          <w:rFonts w:eastAsia="IRNazanin" w:cs="IRNazanin"/>
          <w:color w:val="111111"/>
          <w:sz w:val="28"/>
          <w:szCs w:val="28"/>
          <w:rtl w:val="true"/>
          <w:lang w:bidi="fa-IR"/>
        </w:rPr>
        <w:t xml:space="preserve">» </w:t>
      </w:r>
      <w:r>
        <w:rPr>
          <w:rStyle w:val="FootnoteAnchor"/>
        </w:rPr>
        <w:footnoteReference w:id="80"/>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بشناسان</w:t>
      </w:r>
      <w:r>
        <w:rPr>
          <w:rFonts w:eastAsia="IRNazanin" w:cs="IRNazanin"/>
          <w:color w:val="111111"/>
          <w:sz w:val="28"/>
          <w:szCs w:val="28"/>
          <w:rtl w:val="true"/>
          <w:lang w:bidi="fa-IR"/>
        </w:rPr>
        <w:t xml:space="preserve">» </w:t>
      </w:r>
      <w:r>
        <w:rPr>
          <w:rStyle w:val="FootnoteAnchor"/>
        </w:rPr>
        <w:footnoteReference w:id="81"/>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و همگونى آيات نشان مى‌دهد كه آيه تبليغ در عين ارتباط كامل با قوم يهود، بر مهم‌ترين چيزى كه بر پيغمبر صلى الله عليه و آله نازل شده و نيز پيغمبر صلى الله عليه و آله مأمور به ابلاغ آن است يعنى اعلام پايان خلافت و ولايت يهود و آغاز ولايت خدا، رسول خدا صلى الله عليه و آله و على عليه السلام، دلالت مى‌كند</w:t>
      </w:r>
      <w:r>
        <w:rPr>
          <w:rFonts w:eastAsia="IRNazanin" w:cs="IRNazanin"/>
          <w:color w:val="111111"/>
          <w:sz w:val="28"/>
          <w:szCs w:val="28"/>
          <w:rtl w:val="true"/>
          <w:lang w:bidi="fa-IR"/>
        </w:rPr>
        <w:t xml:space="preserve">». </w:t>
      </w:r>
      <w:r>
        <w:rPr>
          <w:rStyle w:val="FootnoteAnchor"/>
        </w:rPr>
        <w:footnoteReference w:id="82"/>
      </w:r>
      <w:r>
        <w:rPr>
          <w:rFonts w:eastAsia="Times New Roman" w:cs="Times New Roman" w:ascii="Times New Roman" w:hAnsi="Times New Roman"/>
          <w:color w:val="111111"/>
          <w:sz w:val="28"/>
          <w:szCs w:val="28"/>
          <w:lang w:val="en-US" w:bidi="en-US"/>
        </w:rPr>
        <w:t>82</w:t>
      </w:r>
      <w:bookmarkStart w:id="50" w:name="pg1683_23294"/>
    </w:p>
    <w:p>
      <w:pPr>
        <w:pStyle w:val="Heading4"/>
        <w:numPr>
          <w:ilvl w:val="3"/>
          <w:numId w:val="1"/>
        </w:numPr>
        <w:rPr/>
      </w:pPr>
      <w:bookmarkStart w:id="51" w:name="__RefHeading___Toc1455018_3650668749"/>
      <w:bookmarkStart w:id="52" w:name="_Toc19"/>
      <w:bookmarkEnd w:id="50"/>
      <w:bookmarkEnd w:id="51"/>
      <w:r>
        <w:rPr/>
        <w:t>4</w:t>
      </w:r>
      <w:r>
        <w:rPr>
          <w:rtl w:val="true"/>
        </w:rPr>
        <w:t xml:space="preserve">- </w:t>
      </w:r>
      <w:r>
        <w:rPr/>
        <w:t>3</w:t>
      </w:r>
      <w:r>
        <w:rPr>
          <w:rtl w:val="true"/>
        </w:rPr>
        <w:t xml:space="preserve">- </w:t>
      </w:r>
      <w:r>
        <w:rPr>
          <w:rtl w:val="true"/>
        </w:rPr>
        <w:t>چرا در آيه تبليغ نام على عليه السلام وجود ندارد؟</w:t>
      </w:r>
      <w:bookmarkEnd w:id="52"/>
    </w:p>
    <w:p>
      <w:pPr>
        <w:pStyle w:val="BookText"/>
        <w:rPr/>
      </w:pPr>
      <w:r>
        <w:rPr>
          <w:rFonts w:ascii="IRNazanin" w:hAnsi="IRNazanin" w:eastAsia="IRNazanin"/>
          <w:color w:val="111111"/>
          <w:sz w:val="28"/>
          <w:sz w:val="28"/>
          <w:szCs w:val="28"/>
          <w:rtl w:val="true"/>
          <w:lang w:bidi="fa-IR"/>
        </w:rPr>
        <w:t xml:space="preserve">يكى از اشكالاتى كه در بحث امامت قابل طرح است آنكه با توجّه به اين موضوع كه امامت از جمله مسائل اعتقادى است، چرا در آيات قرآن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على عليه السلام وارد نشده، بلكه تنها تعبير اجمالى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براى كسانى كه نسبت به روش قرآن در طرح مباحث گوناگون اعتقادى، اجتماعى، تاريخى،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بوده، علاوه بر آن آيات قرآن را جدا از شرايط تاريخى عصر نزول، اسباب نزول آيات و نيز قرائن متصله و منفصله تفسيرى، مورد توجّه و احياناً تفسير قرار مى‌دهند، به ظاهر اشكال واردى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اوّلًا به سبك و روش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بسيارى از مطالب خود به شكل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ثانياً مبناى قرآن جهت روشن كردن مطالب اجمالى مدّنظر قرار گيرد، آن وقت اشكال ياد شده دفع و مشخص مى‌شود كه حقايق قرآن براى طالبان حقيقت به شكل كاملًا مطلوب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كافى است كه دو مطلب به شرح زير مورد توجّه مخاطبان آيات الهى واقع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بسيارى از زمينه‌ها از جمله</w:t>
      </w:r>
    </w:p>
    <w:p>
      <w:pPr>
        <w:pStyle w:val="BookText"/>
        <w:rPr/>
      </w:pPr>
      <w:r>
        <w:rPr>
          <w:rFonts w:ascii="Amiri" w:hAnsi="Amiri" w:eastAsia="Amiri" w:cs="Amiri"/>
          <w:color w:val="111111"/>
          <w:sz w:val="28"/>
          <w:sz w:val="28"/>
          <w:szCs w:val="28"/>
          <w:rtl w:val="true"/>
          <w:lang w:bidi="ar-SA"/>
        </w:rPr>
        <w:t>زمينه‌هاى اعتقادى، اجتماعى، تاريخى و احكام عبادى به نحو اجمال سخن رانده است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نصّ قرآن، از جمله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و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 رسول خدا صلى الله عليه و آله مأمور تبيين حقايق قرآن براى مردم است</w:t>
      </w:r>
      <w:r>
        <w:rPr>
          <w:rFonts w:eastAsia="Amiri" w:cs="Amiri" w:ascii="Amiri" w:hAnsi="Amiri"/>
          <w:color w:val="111111"/>
          <w:sz w:val="28"/>
          <w:szCs w:val="28"/>
          <w:rtl w:val="true"/>
          <w:lang w:bidi="ar-SA"/>
        </w:rPr>
        <w:t xml:space="preserve">. </w:t>
      </w:r>
      <w:r>
        <w:rPr>
          <w:rStyle w:val="FootnoteAnchor"/>
        </w:rPr>
        <w:footnoteReference w:id="83"/>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رسول خدا صلى الله عليه و آله نيز جهت امتثال امر پروردگار با دو روش قولى و فعلى به تبيين همه آيات قرآن اقدام نمود و مطابق برخى از روايات در مسير آموزش حقايق قرآن ده آيه ده آيه به تعليم حقايق آيات مبادرت مى‌ورزيد</w:t>
      </w:r>
      <w:r>
        <w:rPr>
          <w:rFonts w:eastAsia="IRNazanin" w:cs="IRNazanin"/>
          <w:color w:val="111111"/>
          <w:sz w:val="28"/>
          <w:szCs w:val="28"/>
          <w:rtl w:val="true"/>
          <w:lang w:bidi="fa-IR"/>
        </w:rPr>
        <w:t xml:space="preserve">. </w:t>
      </w:r>
      <w:r>
        <w:rPr>
          <w:rStyle w:val="FootnoteAnchor"/>
        </w:rPr>
        <w:footnoteReference w:id="84"/>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كه سنن قولى و فعلى رسول خدا صلى الله عليه و آله در زمينه آياتى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 وآتوا الزكاة</w:t>
      </w:r>
      <w:r>
        <w:rPr>
          <w:rFonts w:eastAsia="IRNazanin" w:cs="IRNazanin"/>
          <w:color w:val="111111"/>
          <w:sz w:val="28"/>
          <w:szCs w:val="28"/>
          <w:rtl w:val="true"/>
          <w:lang w:bidi="fa-IR"/>
        </w:rPr>
        <w:t xml:space="preserve">» </w:t>
      </w:r>
      <w:r>
        <w:rPr>
          <w:rStyle w:val="FootnoteAnchor"/>
        </w:rPr>
        <w:footnoteReference w:id="85"/>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الحجّ والعمرة للَّه</w:t>
      </w:r>
      <w:r>
        <w:rPr>
          <w:rFonts w:eastAsia="Amiri" w:cs="Amiri" w:ascii="Amiri" w:hAnsi="Amiri"/>
          <w:color w:val="111111"/>
          <w:sz w:val="28"/>
          <w:szCs w:val="28"/>
          <w:rtl w:val="true"/>
          <w:lang w:bidi="ar-SA"/>
        </w:rPr>
        <w:t xml:space="preserve">» </w:t>
      </w:r>
      <w:r>
        <w:rPr>
          <w:rStyle w:val="FootnoteAnchor"/>
        </w:rPr>
        <w:footnoteReference w:id="86"/>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واقع شده و مسلمانان اقامه نماز، پرداخت زكات و برگزارى حج و عمره خود را بر اساس آن تنظيم كنند، چرا قول و فعل رسول خدا صلى الله عليه و آله در تعيين مصاديق اهل بيت در آيه تطهير </w:t>
      </w:r>
      <w:r>
        <w:rPr>
          <w:rStyle w:val="FootnoteAnchor"/>
        </w:rPr>
        <w:footnoteReference w:id="87"/>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 xml:space="preserve">تبيين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تبليغ مورد توجّه قرار نگيرد؟ آيا مى‌توان حجّيت قول و فعل رسول خدا صلى الله عليه و آله را تنها محدود به آيات معيّنى از قرآن دانست؟ يا آنكه احاديث وارده در زمينه رفتار رسول خدا صلى الله عليه و آله پيرامون آيات تبليغ، اولواالامر، تطهير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قوّت و شهرت كمترى برخوردار است؟ كه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استدلالى است كه امام صادق عليه السلام در پاسخ سؤال ابوبصير به كار برده و او را قانع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حديث ابوبصير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سؤال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وأطيعوا الرسول وأولى الامر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88"/>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كسانى نازل گرديد؟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شأن على و دو فرزندش حسن و حسين عليهم السلام نازل گرديد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 از چه جهت خداوند نام على عليه السلام و خاندانش را نبرده است؟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نماز خواندن بر رسول خدا صلى الله عليه و آله نازل گرديد، در حالى كه سخنى از سه ركعت و چها ركعت در ميان نبود، و اين رسول خدا صلى الله عليه و آله بود كه ركعات نماز را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پرداخت زكات نازل شد، امّا در آن نيامده بود كه از چهل درهم يك</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 بپردازيد، و اين رسول خدا صلى الله عليه و آله بود كه نصاب زكات را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حج نازل شد در حالى‌كه در آن نيامده بود كه هفت نوبت طواف كنيد، و اين رسول خدا صلى الله عليه و آله بود كه مراسم طواف را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پايه فرمان خدا نازل گشت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رسول خدا صلى الله عليه و آله اطاعت كنيد و نيز از آنان كه از بين شما صاحبان امر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مصداق آن درباره على و حسن و حسين عليهم السلام ثابت و پابرجا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ارتباط با اين دستور بود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مؤمنى كه من سرپرست و مولاى او هستم، على مولا و سرپرست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مؤمنان سفارش مى‌كنم كه از كتاب خدا و خاندان من جدا مشويد كه من از خدا خواسته‌ام كه ميان قرآن و خاندانم جدايى نيفكند تا قيامت كه بر حوض كوثر آنان را به من ملحق مى‌سازد و خداوند پذيرفت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كه اگر رسول خدا صلى الله عليه و آله لب فرومى‌بست و خاندان خود را معرفى نمى‌كرد، خاندان فلان و بهمان مدّعى مى‌شدند كه ما صاحب الأمر شماييم</w:t>
      </w:r>
      <w:r>
        <w:rPr>
          <w:rFonts w:eastAsia="IRNazanin" w:cs="IRNazanin"/>
          <w:color w:val="111111"/>
          <w:sz w:val="28"/>
          <w:szCs w:val="28"/>
          <w:rtl w:val="true"/>
          <w:lang w:bidi="fa-IR"/>
        </w:rPr>
        <w:t xml:space="preserve">.» </w:t>
      </w:r>
      <w:r>
        <w:rPr>
          <w:rStyle w:val="FootnoteAnchor"/>
        </w:rPr>
        <w:footnoteReference w:id="89"/>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پاسخ ياد شده، مى‌توان به مصلحت‌هاى ديگرى جهت عدم ذكر نام امامان در آيات قرآن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آنكه، آيات قرآن، اخبار و حوادث عصر رسول خدا صلى الله عليه و آله و معرفى اشخاص و جريان‌ها را به گونه‌اى گزارش كرده تا حساسيت خاصى جهت تحريف و از بين</w:t>
      </w:r>
    </w:p>
    <w:p>
      <w:pPr>
        <w:pStyle w:val="BookText"/>
        <w:rPr/>
      </w:pPr>
      <w:r>
        <w:rPr>
          <w:rFonts w:ascii="IRNazanin" w:hAnsi="IRNazanin" w:eastAsia="IRNazanin"/>
          <w:color w:val="111111"/>
          <w:sz w:val="28"/>
          <w:sz w:val="28"/>
          <w:szCs w:val="28"/>
          <w:rtl w:val="true"/>
          <w:lang w:bidi="fa-IR"/>
        </w:rPr>
        <w:t>بردن قرآن به وجود نيايد و همين موضوع يكى از دلايل عدم ذكر اسامى شخصيت‌هاى متعالى و در نقطه مقابل شخصيت‌هاى مذموم از منافقان و جزء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روش قرآن در بيان مسائل اجتماعى، تأكيد بر طرح اوصاف و ويژگى‌هاى افراد و جريان‌هاى مؤثر است تا معرفى صريح اشخاص و مصاديق هر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اين فرصت را براى مخاطبان خود فراهم مى‌آورد كه به تطبيق آن ويژگى‌ها بر خود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شرايطى كه بر اساس تفاسير معتبر، مصاديق ابرار در سوره دهر يا انسان، على عليه السلام و فاطمه عليها السلام هستند، </w:t>
      </w:r>
      <w:r>
        <w:rPr>
          <w:rStyle w:val="FootnoteAnchor"/>
        </w:rPr>
        <w:footnoteReference w:id="90"/>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با بيان ويژگى‌هاى اين نيكوكاران اين امكان وجود دارد كه هر كس بتواند به روش آنان تأسى كرده و به تدريج در مصاديق ابرار قرار گيرد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زمخشرى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Pr>
        <w:footnoteReference w:id="91"/>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و رسول او هستند و نيز كسانى كه ايمان آورده‌اند، همان‌ها كه نماز بپا مى‌دارند و در حالى كه در ركوع به سر مى‌برند</w:t>
      </w:r>
      <w:bookmarkStart w:id="53" w:name="pg1683_23299"/>
    </w:p>
    <w:p>
      <w:pPr>
        <w:pStyle w:val="BookText"/>
        <w:rPr/>
      </w:pPr>
      <w:bookmarkEnd w:id="53"/>
      <w:r>
        <w:rPr>
          <w:rFonts w:ascii="IRNazanin" w:hAnsi="IRNazanin" w:eastAsia="IRNazanin"/>
          <w:color w:val="111111"/>
          <w:sz w:val="28"/>
          <w:sz w:val="28"/>
          <w:szCs w:val="28"/>
          <w:rtl w:val="true"/>
          <w:lang w:bidi="fa-IR"/>
        </w:rPr>
        <w:t>زكات مى‌دهند، نخست شأن نزول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سپس به طرح سؤالى مى‌پردازد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بگويد چگونه صحيح است كه آيه در شأن على عليه السلام نازل شده باشد، در صورتى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به كار رفته است،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با آنكه آيه درباره يك فرد نازل شده، لفظ جمع به كار رفته تا آنكه ساير مردم نيز به چنين كارى ترغيب شوند و به ثوابى مانند ثواب على عليه السلام دست يازند</w:t>
      </w:r>
      <w:r>
        <w:rPr>
          <w:rFonts w:eastAsia="IRNazanin" w:cs="IRNazanin"/>
          <w:color w:val="111111"/>
          <w:sz w:val="28"/>
          <w:szCs w:val="28"/>
          <w:rtl w:val="true"/>
          <w:lang w:bidi="fa-IR"/>
        </w:rPr>
        <w:t xml:space="preserve">». </w:t>
      </w:r>
      <w:r>
        <w:rPr>
          <w:rStyle w:val="FootnoteAnchor"/>
        </w:rPr>
        <w:footnoteReference w:id="92"/>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زمخشرى سخن بسيار درستى است جز آنكه تاريخ سراغ ندارد كه پس از على عليه السلام كس ديگرى در حال ركوع به انفاق مال خود دست زده باشد</w:t>
      </w:r>
      <w:r>
        <w:rPr>
          <w:rFonts w:eastAsia="IRNazanin" w:cs="IRNazanin"/>
          <w:color w:val="111111"/>
          <w:sz w:val="28"/>
          <w:szCs w:val="28"/>
          <w:rtl w:val="true"/>
          <w:lang w:bidi="fa-IR"/>
        </w:rPr>
        <w:t>.</w:t>
      </w:r>
    </w:p>
    <w:p>
      <w:pPr>
        <w:pStyle w:val="Heading4"/>
        <w:numPr>
          <w:ilvl w:val="3"/>
          <w:numId w:val="1"/>
        </w:numPr>
        <w:rPr/>
      </w:pPr>
      <w:bookmarkStart w:id="54" w:name="__RefHeading___Toc1455020_3650668749"/>
      <w:bookmarkStart w:id="55" w:name="_Toc20"/>
      <w:bookmarkEnd w:id="54"/>
      <w:r>
        <w:rPr/>
        <w:t>4</w:t>
      </w:r>
      <w:r>
        <w:rPr>
          <w:rtl w:val="true"/>
        </w:rPr>
        <w:t xml:space="preserve">- </w:t>
      </w:r>
      <w:r>
        <w:rPr/>
        <w:t>4</w:t>
      </w:r>
      <w:r>
        <w:rPr>
          <w:rtl w:val="true"/>
        </w:rPr>
        <w:t xml:space="preserve">- </w:t>
      </w:r>
      <w:r>
        <w:rPr>
          <w:rtl w:val="true"/>
        </w:rPr>
        <w:t>چرا پيامبر صلى الله عليه و آله از اعلام ولايت على عليه السلام واهمه داشت؟</w:t>
      </w:r>
      <w:bookmarkEnd w:id="55"/>
    </w:p>
    <w:p>
      <w:pPr>
        <w:pStyle w:val="BookText"/>
        <w:rPr/>
      </w:pPr>
      <w:r>
        <w:rPr>
          <w:rFonts w:ascii="Amiri" w:hAnsi="Amiri" w:eastAsia="Amiri" w:cs="Amiri"/>
          <w:color w:val="111111"/>
          <w:sz w:val="28"/>
          <w:sz w:val="28"/>
          <w:szCs w:val="28"/>
          <w:rtl w:val="true"/>
          <w:lang w:bidi="ar-SA"/>
        </w:rPr>
        <w:t>با وجود تأكيدهاى مكرّر رسول خدا صلى الله عليه و آله بر افضليت على عليه السلام در بين صحابه، به دلايل زير مخالفت‌هايى با رهبرى على عليه السلام وجود داشته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بين اصحاب پيامبر صلى الله عليه و آله داراى فضايل و مناقبى است كه احدى در آن‌ها با آن حضرت شريك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خود در سخنى شمار اين فضايل را</w:t>
      </w:r>
    </w:p>
    <w:p>
      <w:pPr>
        <w:pStyle w:val="BookText"/>
        <w:rPr/>
      </w:pPr>
      <w:r>
        <w:rPr>
          <w:rFonts w:ascii="IRNazanin" w:hAnsi="IRNazanin" w:eastAsia="IRNazanin"/>
          <w:color w:val="111111"/>
          <w:sz w:val="28"/>
          <w:sz w:val="28"/>
          <w:szCs w:val="28"/>
          <w:rtl w:val="true"/>
          <w:lang w:bidi="fa-IR"/>
        </w:rPr>
        <w:t xml:space="preserve">هفتاد مورد اعلام فرموده است </w:t>
      </w:r>
      <w:r>
        <w:rPr>
          <w:rStyle w:val="FootnoteAnchor"/>
        </w:rPr>
        <w:footnoteReference w:id="93"/>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اين فضايل نزول آيات و سوره‌هايى از قرآن در شأن آن حضرت است كه به عنوان نمونه مى‌توان به آيات ليلة المبيت، ولايت، مباهله، تطهير، اولوالامر، تبليغ، سقاية الحاج، مودّت، نجوى، خير البريه،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دهر اشاره كرد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حماسه‌هاى بزرگ در جنگ‌هاى بدر، احد، احزاب، فتح مكه و انجام مأموريت‌هاى مهم مانند ابلاغ آيات ابتداى سوره توبه در جمع مشركان، مأموريت يمن، ماندن در مدينه در جريان جنگ تبوك، شركت در جريان مباهله، گوشه‌هاى ديگرى از اين فضايل اختصاصى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گفت‌وگوى سعدبن ابى‌وقاص با معاويه، كه مسلم در صحيح خود آن را نقل كرده است، آمده است كه على عليه السلام داراى سه فضيلت اختصاصى بوده است كه سعد حاضر نبود يكى از اين فضايل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شتران سرخ مو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فضايل از نظر سعدبن ابى‌وقاص، نقش آفرينى على عليه السلام در جنگ خيبر، شركت على عليه السلام در جريان مباهله و صدور حديث منزلت درباره او بود </w:t>
      </w:r>
      <w:r>
        <w:rPr>
          <w:rStyle w:val="FootnoteAnchor"/>
        </w:rPr>
        <w:footnoteReference w:id="94"/>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كه ظهور چنين فضايلى در شخصيت على عليه السلام زمينه ساز حسادت‌ها و رقابت‌هاى فراوان در مقابل على عليه السلام مى‌گرديد و در شرايطى به بدگويى‌هايى درباره آن حضرت نيز مى‌انجاميد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زمينه‌اى طرح رهبرى على عليه السلام بعد از رحلت پيامبر صلى الله عليه و آله چه واكنشى مى‌توانست داشته باشد؟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مى‌دانيم على عليه السلام در جنگ‌هاى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احد، احزاب، حنين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پهلوانان قريش و سران شرك و كفر را به خاك افكند؛ كسانى كه بعدها بستگانشان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چيزى نبود كه خاطره آن به سرعت از اذهان زدوده شود؛ آنهم در بين اعراب كه مهم‌ترين عامل وحدتشان پيوندهاى خونى و اتحادهاى قومى و قبيلگى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حتى پس از برچيده شدن بت‌پرستى و مسلمان شدن بزرگان قريش از جمله ابوسفيان، كينه‌توزى قريش و به خصوص بنى‌اميه نسبت به پيامبر صلى الله عليه و آله و على عليه السلام از بين نرفت و آنان گر چه به ظاهر اسلام را پذيرفته بودند، اما همواره مترصّد تصفيه حساب با رسول خدا صلى الله عليه و آله و خاندان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رحلت رسول خدا صلى الله عليه و آله نيز نشان داد كه قريش مهم‌ترين نقش را در تحولات جامعه اسلامى ايفا كرده و نه تنها اهل بيت پيامبر صلى الله عليه و آله، كه انصار مدينه را نيز از بسيارى از حقوقشان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رهبرى على عليه السلام كه</w:t>
      </w:r>
    </w:p>
    <w:p>
      <w:pPr>
        <w:pStyle w:val="BookText"/>
        <w:rPr/>
      </w:pPr>
      <w:r>
        <w:rPr>
          <w:rFonts w:ascii="IRNazanin" w:hAnsi="IRNazanin" w:eastAsia="IRNazanin"/>
          <w:color w:val="111111"/>
          <w:sz w:val="28"/>
          <w:sz w:val="28"/>
          <w:szCs w:val="28"/>
          <w:rtl w:val="true"/>
          <w:lang w:bidi="fa-IR"/>
        </w:rPr>
        <w:t>ادامه دهنده راه پيامبر صلى الله عليه و آله بود، براى قريش امرى ناگوار به شمار مى‌آمد و پيامبر صلى الله عليه و آله نگران مخالفت علنى آنان و به طور كلى كارشكنى منافقان در معرفى على عليه السلام به عنوان جانشين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همان زمانِ پيامبر صلى الله عليه و آله به عنوان شخصيتى مؤمن و سازش‌ناپذير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درباره او دعا فرمود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ادر الحقّ معه حيث دار</w:t>
      </w:r>
      <w:r>
        <w:rPr>
          <w:rFonts w:eastAsia="Amiri" w:cs="Amiri" w:ascii="Amiri" w:hAnsi="Amiri"/>
          <w:color w:val="111111"/>
          <w:sz w:val="28"/>
          <w:szCs w:val="28"/>
          <w:rtl w:val="true"/>
          <w:lang w:bidi="ar-SA"/>
        </w:rPr>
        <w:t xml:space="preserve">» </w:t>
      </w:r>
      <w:r>
        <w:rPr>
          <w:rStyle w:val="FootnoteAnchor"/>
        </w:rPr>
        <w:footnoteReference w:id="95"/>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حق را همواره با او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مطلب، على عليه السلام تجسّم ايمان و محور حق و حقيقت بود و در راه رضاى خدا و كسب خشنودى پيامبر صلى الله عليه و آله از هيچ كوششى دريغ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شخصيتى براى بسيارى از بيمار دلان و نفاق پيشگان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به‌تدريج وجود مبارك على عليه السلام به عنوان ميزان و معيارى جهت تمايز مؤمنان از منافقان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ابوسعيد خُدرى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جماعت انصار، منافقان را از ميزان بغضى كه به على داشتند مى‌شناختيم</w:t>
      </w:r>
      <w:r>
        <w:rPr>
          <w:rFonts w:eastAsia="IRNazanin" w:cs="IRNazanin"/>
          <w:color w:val="111111"/>
          <w:sz w:val="28"/>
          <w:szCs w:val="28"/>
          <w:rtl w:val="true"/>
          <w:lang w:bidi="fa-IR"/>
        </w:rPr>
        <w:t xml:space="preserve">» </w:t>
      </w:r>
      <w:r>
        <w:rPr>
          <w:rStyle w:val="FootnoteAnchor"/>
        </w:rPr>
        <w:footnoteReference w:id="96"/>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چنين شخصيتى از على عليه السلام، پيامبر صلى الله عليه و آله مى‌دانست كه معرفى آن حضرت به عنوان جانشين خود خالى از دشوارى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آنكه برخى از</w:t>
      </w:r>
    </w:p>
    <w:p>
      <w:pPr>
        <w:pStyle w:val="BookText"/>
        <w:rPr/>
      </w:pPr>
      <w:r>
        <w:rPr>
          <w:rFonts w:ascii="IRNazanin" w:hAnsi="IRNazanin" w:eastAsia="IRNazanin"/>
          <w:color w:val="111111"/>
          <w:sz w:val="28"/>
          <w:sz w:val="28"/>
          <w:szCs w:val="28"/>
          <w:rtl w:val="true"/>
          <w:lang w:bidi="fa-IR"/>
        </w:rPr>
        <w:t>بيماردلان اين تصوّر را به اذهان سرايت مى‌دادند كه پيامبر صلى الله عليه و آله با ملاحظات خويشاوندى از پسر عمو و داماد خود جانبدارى كرده است</w:t>
      </w:r>
      <w:r>
        <w:rPr>
          <w:rFonts w:eastAsia="IRNazanin" w:cs="IRNazanin"/>
          <w:color w:val="111111"/>
          <w:sz w:val="28"/>
          <w:szCs w:val="28"/>
          <w:rtl w:val="true"/>
          <w:lang w:bidi="fa-IR"/>
        </w:rPr>
        <w:t xml:space="preserve">. </w:t>
      </w:r>
      <w:r>
        <w:rPr>
          <w:rStyle w:val="FootnoteAnchor"/>
        </w:rPr>
        <w:footnoteReference w:id="97"/>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از سخنان برخى از مخالفان و رقيبان على عليه السلام بر مى‌آيد كه آنان جوانى على عليه السلام را بهانه‌اى براى دور كردن آن حضرت از صحنه امامت عنوان كردند </w:t>
      </w:r>
      <w:r>
        <w:rPr>
          <w:rStyle w:val="FootnoteAnchor"/>
        </w:rPr>
        <w:footnoteReference w:id="98"/>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كه رسول خدا صلى الله عليه و آله به جهت تحكيم ارزش‌هاى اسلامى و از بين بردن فرهنگى كه زاييده نظام جاهليت بود، عملًا جوانان لايق را به مناصب حسّاس مى‌گمارد كه البته در بسيارى از مواقع نسبت به انتصابات رسول گرامى صلى الله عليه و آله واكنش‌هاى مخالف به عمل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رسول خدا صلى الله عليه و آله در آخرين روزهاى حيات خود به مسلمانان دستور داد تا در ركاب اسامةبن زيد بسيج شوند و به سمت تبوك حركت كنند، اما عده زيادى از مردم از اين دستور تخلف كردند با اين بهانه كه پيامبر صلى الله عليه و آله جوانى كم سن و سال را بر قاطبه مهاجرين و انصار امارت داده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رسول خدا صلى الله عليه و آله متخلفان را مورد لعنت قرار داد و با همان حال بيمارى به مسجد آمده و پس از حمد و ثناى خدا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تأخير حركت سپاه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فرماندهى اسامه بر گروهى از شما گران آمده و زبان به انتقاد گشوده‌ايد، ولى اعتراض و سرپيچى شما تازگى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از فرماندهى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انتقاد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 پدر او شايسته اين منصب بود و هم فرزندش براى اين مقام لايق و شايسته است</w:t>
      </w:r>
      <w:r>
        <w:rPr>
          <w:rFonts w:eastAsia="IRNazanin" w:cs="IRNazanin"/>
          <w:color w:val="111111"/>
          <w:sz w:val="28"/>
          <w:szCs w:val="28"/>
          <w:rtl w:val="true"/>
          <w:lang w:bidi="fa-IR"/>
        </w:rPr>
        <w:t xml:space="preserve">» </w:t>
      </w:r>
      <w:r>
        <w:rPr>
          <w:rStyle w:val="FootnoteAnchor"/>
        </w:rPr>
        <w:footnoteReference w:id="99"/>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جريان جنگ تبوك نيز رسول خدا صلى الله عليه و آله على عليه السلام را به جاى خود در مدينه قرار داد و خود با سپاهيان عازم تبوك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كه حضور على عليه السلام را در شهر مانع اجراى نقشه‌هاى خود مى‌دانستند، زبان به انتقاد گشودند و شايع نمودند كه رسول خدا صلى الله عليه و آله على عليه السلام را در رديف زنان و كودكان قرار داده و به اين جهت از همراه ساختن آن حضرت با خود صرف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گزارش اين شايعه‌پراكنى را به گوش رسول‌خدا صلى الله عليه و آله رساند، آن حضرت ضمن دلدارى على عليه السلام او را مجدداً به مدينه بازگرداند و خطاب به او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منّي بمنزلة هارون من موسى الّا انّه لا نبيّ بعدي</w:t>
      </w:r>
      <w:r>
        <w:rPr>
          <w:rFonts w:eastAsia="Amiri" w:cs="Amiri" w:ascii="Amiri" w:hAnsi="Amiri"/>
          <w:color w:val="111111"/>
          <w:sz w:val="28"/>
          <w:szCs w:val="28"/>
          <w:rtl w:val="true"/>
          <w:lang w:bidi="ar-SA"/>
        </w:rPr>
        <w:t xml:space="preserve">» </w:t>
      </w:r>
      <w:r>
        <w:rPr>
          <w:rStyle w:val="FootnoteAnchor"/>
        </w:rPr>
        <w:footnoteReference w:id="100"/>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bookmarkStart w:id="56" w:name="pg1683_23305"/>
    </w:p>
    <w:p>
      <w:pPr>
        <w:pStyle w:val="BookText"/>
        <w:rPr/>
      </w:pPr>
      <w:bookmarkEnd w:id="56"/>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همانند هارون نسبت به حضرت موسى عليه السلام هستى؛ با اين تفاوت كه پيامبرى بعد از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وقتى در حيات رسول خدا صلى الله عليه و آله چنين مواضعى نسبت به انتصاب‌هاى پيامبر صلى الله عليه و آله و به خصوص جانشينى على عليه السلام وجود داشته باشد، ميزان مخالفت‌ها در تعيين على عليه السلام به عنوان جانشين دائمى رسول خدا صلى الله عليه و آله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حقيقتى است كه موجب نگرانى رسول خدا صلى الله عليه و آله بود و آن حضرت را در ابلاغ پيام الهى به صورت علنى دچار ترديد مى‌ساخت تا آن‌كه خداوند با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تكليف نمود كه در اداى رسالت الهى خود تعلّل نكند كه در غير اين‌صورت رسالت او ناقص خواهد بود</w:t>
      </w:r>
      <w:r>
        <w:rPr>
          <w:rFonts w:eastAsia="IRNazanin" w:cs="IRNazanin"/>
          <w:color w:val="111111"/>
          <w:sz w:val="28"/>
          <w:szCs w:val="28"/>
          <w:rtl w:val="true"/>
          <w:lang w:bidi="fa-IR"/>
        </w:rPr>
        <w:t>.</w:t>
      </w:r>
    </w:p>
    <w:p>
      <w:pPr>
        <w:pStyle w:val="Heading4"/>
        <w:numPr>
          <w:ilvl w:val="3"/>
          <w:numId w:val="1"/>
        </w:numPr>
        <w:rPr/>
      </w:pPr>
      <w:bookmarkStart w:id="57" w:name="__RefHeading___Toc1455022_3650668749"/>
      <w:bookmarkStart w:id="58" w:name="_Toc21"/>
      <w:bookmarkEnd w:id="57"/>
      <w:r>
        <w:rPr/>
        <w:t>4</w:t>
      </w:r>
      <w:r>
        <w:rPr>
          <w:rtl w:val="true"/>
        </w:rPr>
        <w:t xml:space="preserve">- </w:t>
      </w:r>
      <w:r>
        <w:rPr/>
        <w:t>5</w:t>
      </w:r>
      <w:r>
        <w:rPr>
          <w:rtl w:val="true"/>
        </w:rPr>
        <w:t xml:space="preserve">- </w:t>
      </w:r>
      <w:r>
        <w:rPr>
          <w:rtl w:val="true"/>
        </w:rPr>
        <w:t xml:space="preserve">در حديث غدير </w:t>
      </w:r>
      <w:r>
        <w:rPr>
          <w:rtl w:val="true"/>
        </w:rPr>
        <w:t>«</w:t>
      </w:r>
      <w:r>
        <w:rPr>
          <w:rtl w:val="true"/>
        </w:rPr>
        <w:t>مولا</w:t>
      </w:r>
      <w:r>
        <w:rPr>
          <w:rtl w:val="true"/>
        </w:rPr>
        <w:t xml:space="preserve">» </w:t>
      </w:r>
      <w:r>
        <w:rPr>
          <w:rtl w:val="true"/>
        </w:rPr>
        <w:t>به چه معنى است؟</w:t>
      </w:r>
      <w:bookmarkEnd w:id="58"/>
    </w:p>
    <w:p>
      <w:pPr>
        <w:pStyle w:val="BookText"/>
        <w:rPr/>
      </w:pPr>
      <w:r>
        <w:rPr>
          <w:rFonts w:ascii="Amiri" w:hAnsi="Amiri" w:eastAsia="Amiri" w:cs="Amiri"/>
          <w:color w:val="111111"/>
          <w:sz w:val="28"/>
          <w:sz w:val="28"/>
          <w:szCs w:val="28"/>
          <w:rtl w:val="true"/>
          <w:lang w:bidi="ar-SA"/>
        </w:rPr>
        <w:t xml:space="preserve">يكى از مسائلى كه از دير باز بين شيعه و سنّى مطرح بوده است، بحث در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شيعه كلمه مولا در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معنايى جز اولى به تصرّف و رهبر ندارد؛ در حالى‌كه مفسران اهل سنت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معناى ناصر و ياور دانسته‌اند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تفسير المنار در اين زمينه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عقيده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سنت حديث غديرخم بر ولايت سلطه كه عبارت از امامت يا خلافت است، دلالتى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لفظ به اين معنا در قرآن وارد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مراد از ولايت در اين حديث ولايت نصرت و مودت است كه خداوند با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Style w:val="FootnoteAnchor"/>
        </w:rPr>
        <w:footnoteReference w:id="101"/>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درباره مؤمنان و كافران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معنى حديث چنين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دوست و ناصر او باشم، على عليه السلام هم دوست و ناصر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مرا دوست دارد و يارى مى‌رساند، على عليه السلام را هم دوست بدارد و يارى كند</w:t>
      </w:r>
      <w:r>
        <w:rPr>
          <w:rFonts w:eastAsia="IRNazanin" w:cs="IRNazanin"/>
          <w:color w:val="111111"/>
          <w:sz w:val="28"/>
          <w:szCs w:val="28"/>
          <w:rtl w:val="true"/>
          <w:lang w:bidi="fa-IR"/>
        </w:rPr>
        <w:t xml:space="preserve">.» </w:t>
      </w:r>
      <w:r>
        <w:rPr>
          <w:rStyle w:val="FootnoteAnchor"/>
        </w:rPr>
        <w:footnoteReference w:id="102"/>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اين نظريه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مولا در زبان عرب به معانى گوناگونى استعمال شده است كه از جمله مى‌توان به معانى دوست، ياور، سيد، مالك، صاحب پيمان و سرپرست و اولى به تصرف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مواردى كه يك كلمه در معانى مختلفى استعمال مى‌شود، مطابق عرف حاكم در ادبيات، قرائن داخلى و خارجى كلام و سخن، تعيين كننده معناى واقعى آن كلمه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قرائنى كه در حديث غدير وجود دارد، كلمه مولا به معنايى جز سرپرست و رهبر نبايد تفسير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قرائن بسيار زياد است و مرحوم علامه امينى در كتاب الغدير تا</w:t>
      </w:r>
    </w:p>
    <w:p>
      <w:pPr>
        <w:pStyle w:val="BookText"/>
        <w:rPr/>
      </w:pPr>
      <w:r>
        <w:rPr>
          <w:rFonts w:ascii="Amiri" w:hAnsi="Amiri" w:eastAsia="Amiri" w:cs="Amiri"/>
          <w:color w:val="111111"/>
          <w:sz w:val="28"/>
          <w:sz w:val="28"/>
          <w:szCs w:val="28"/>
          <w:rtl w:val="true"/>
          <w:lang w:bidi="ar-SA"/>
        </w:rPr>
        <w:t xml:space="preserve">بيست قرينه از قرائن مختلف را بر شمرده است </w:t>
      </w:r>
      <w:r>
        <w:rPr>
          <w:rStyle w:val="FootnoteAnchor"/>
        </w:rPr>
        <w:footnoteReference w:id="103"/>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مهم‌ترين اين قرائن اشاره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برخلاف نظر صاحب المنار نه تنها كلمه مولا از نظر لغوى به معناى اولى استعمال شده، بلكه در قرآن كريم نيز اين كلمه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اين مطلب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حديد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لَايُؤْخَذُ مِنْكُمْ فِدْيَةٌ وَلَا مِنَ الَّذِينَ كَفَرُوا مَأْوَاكُمُ النَّارُ هِيَ مَوْلَاكُمْ وَبِئْسَ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كافران، فديه‌اى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شما آتش است و آتش اولى و سزاوارتر است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سرانجامى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ملاحظه مى‌شود لفظ مولا در اين آيه نمى‌تواند به معناى دوست و ياور باشد بلكه به معنى اولى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تفسير آيه به عنوان نخستين احتمال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شعرى از لبيد در اين خصوص استشهاد كرده است</w:t>
      </w:r>
      <w:r>
        <w:rPr>
          <w:rFonts w:eastAsia="IRNazanin" w:cs="IRNazanin"/>
          <w:color w:val="111111"/>
          <w:sz w:val="28"/>
          <w:szCs w:val="28"/>
          <w:rtl w:val="true"/>
          <w:lang w:bidi="fa-IR"/>
        </w:rPr>
        <w:t xml:space="preserve">. </w:t>
      </w:r>
      <w:r>
        <w:rPr>
          <w:rStyle w:val="FootnoteAnchor"/>
        </w:rPr>
        <w:footnoteReference w:id="104"/>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طبرسى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اين صورت تفسير كرده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اولى بكم لما اسلفتم من</w:t>
      </w:r>
    </w:p>
    <w:p>
      <w:pPr>
        <w:pStyle w:val="BookText"/>
        <w:rPr/>
      </w:pP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Style w:val="FootnoteAnchor"/>
        </w:rPr>
        <w:footnoteReference w:id="105"/>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آتش به شما سزاوارتر است به جهت گناهانى كه مرتكب شديد و شمار ديگرى از مفسّران كه علّامه امينى در الغدير به بيان نظر آنها در معناى مولا به معناى اولى در آيه مذكور پرداخته است</w:t>
      </w:r>
      <w:r>
        <w:rPr>
          <w:rFonts w:eastAsia="IRNazanin" w:cs="IRNazanin"/>
          <w:color w:val="111111"/>
          <w:sz w:val="28"/>
          <w:szCs w:val="28"/>
          <w:rtl w:val="true"/>
          <w:lang w:bidi="fa-IR"/>
        </w:rPr>
        <w:t xml:space="preserve">. </w:t>
      </w:r>
      <w:r>
        <w:rPr>
          <w:rStyle w:val="FootnoteAnchor"/>
        </w:rPr>
        <w:footnoteReference w:id="106"/>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بحث فلسفه واقعه غدير گذشت، مسأله دوستى على عليه السلام با مؤمنان و بالعكس مودّت مؤمنان با على عليه السلام، مطلبى نبود كه نياز به تأكيد و بيان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w:t>
      </w:r>
      <w:r>
        <w:rPr>
          <w:rStyle w:val="FootnoteAnchor"/>
        </w:rPr>
        <w:footnoteReference w:id="107"/>
      </w:r>
      <w:r>
        <w:rPr>
          <w:rFonts w:eastAsia="Times New Roman" w:cs="Times New Roman" w:ascii="Times New Roman" w:hAnsi="Times New Roman"/>
          <w:color w:val="111111"/>
          <w:sz w:val="28"/>
          <w:szCs w:val="28"/>
          <w:lang w:val="en-US" w:bidi="en-US"/>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ايمان برخى نسبت به ديگرى ولى و ياور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بالاتر از آن تصريح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08"/>
      </w: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حكم برادران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حقايق، چه معنا دارد كه رسول خدا صلى الله عليه و آله كاروان عظيم همراهان خود را در بيابانى گرم و سوزان نگه دارد و تنها پيام دوستى با على عليه السلام را ابلاغ فرمايد؟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صلى الله عليه و آله قبل از معرفى على عليه السلام به</w:t>
      </w:r>
    </w:p>
    <w:p>
      <w:pPr>
        <w:pStyle w:val="BookText"/>
        <w:rPr/>
      </w:pPr>
      <w:r>
        <w:rPr>
          <w:rFonts w:ascii="Amiri" w:hAnsi="Amiri" w:eastAsia="Amiri" w:cs="Amiri"/>
          <w:color w:val="111111"/>
          <w:sz w:val="28"/>
          <w:sz w:val="28"/>
          <w:szCs w:val="28"/>
          <w:rtl w:val="true"/>
          <w:lang w:bidi="ar-SA"/>
        </w:rPr>
        <w:t>عنوان مولاى مؤمنان، ابتدا مردم را مورد خطاب قرار داد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بكم من انفسكم؟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من نسبت به شما از خود شما سزاوارتر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آن‌كه مردم اقرار كردند كه پيامبر صلى الله عليه و آله از آنان به خودشان سزاوارتر است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علامه امينى اكثر قريب به اتفاق دانشمندانى كه حديث غدير را روايت كرده‌اند، حديث را با همين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كرده‌اند </w:t>
      </w:r>
      <w:r>
        <w:rPr>
          <w:rStyle w:val="FootnoteAnchor"/>
        </w:rPr>
        <w:footnoteReference w:id="109"/>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جمله 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معنايى جز اولى به تصرف نخواهد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سخن رسول خدا صلى الله عليه و آله ناظر به اختياراتى است كه مطابق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النَّبِىُّ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10"/>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رسول خود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توجّه به 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قسمت‌هاى قطعى خطبه غدير به شمار مى‌رود، مهم‌ترين قرينه در شناخت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اولى به تصرّف يا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دانشمندان شيعه همانند شيخ صدوق در معانى الاخبار به آن توجّه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ويژه داده‌اند</w:t>
      </w:r>
      <w:r>
        <w:rPr>
          <w:rFonts w:eastAsia="IRNazanin" w:cs="IRNazanin"/>
          <w:color w:val="111111"/>
          <w:sz w:val="28"/>
          <w:szCs w:val="28"/>
          <w:rtl w:val="true"/>
          <w:lang w:bidi="fa-IR"/>
        </w:rPr>
        <w:t xml:space="preserve">. </w:t>
      </w:r>
      <w:r>
        <w:rPr>
          <w:rStyle w:val="FootnoteAnchor"/>
        </w:rPr>
        <w:footnoteReference w:id="111"/>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در يك استدلال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 خدا صلى الله عليه و آله در سخن خود براى مولا غير از معنايى كه در مقدمه كلام خود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معناى ديگرى اراده فرموده بود، در اين صورت بايد گفت كه رشته ارتباط بين قسمت‌هاى مختلف كلام آن حضرت گسيخته شده و سخن پيامبر صلى الله عليه و آله فاقد بلاغت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آن حضرت افصح بلغاء و نيز بليغ‌ترين كسى است كه به زبان عربى دهن گشوده است، لذا جز اذعان و اعتراف به ارتباط اجزاء كلام آن حضرت با متّحد دانستن معنى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و ذى‌المقدمه، راهى نيست و حق هم در هر كلامى كه از وحى الهى سرچشمه گرفته جز آن نيست</w:t>
      </w:r>
      <w:r>
        <w:rPr>
          <w:rFonts w:eastAsia="IRNazanin" w:cs="IRNazanin"/>
          <w:color w:val="111111"/>
          <w:sz w:val="28"/>
          <w:szCs w:val="28"/>
          <w:rtl w:val="true"/>
          <w:lang w:bidi="fa-IR"/>
        </w:rPr>
        <w:t xml:space="preserve">. </w:t>
      </w:r>
      <w:r>
        <w:rPr>
          <w:rStyle w:val="FootnoteAnchor"/>
        </w:rPr>
        <w:footnoteReference w:id="112"/>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تبريك‌هايى كه مردم در اين واقعه تاريخى به على عليه السلام گفتند، مخصوصاً تبريك‌هاى عمر و ابوبكر، نشان مى‌دهد كه مسأله غدير چيزى جز مسأله نصب على عليه السلام به خلافت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اعلام دوستى با على عليه السلام مطلبى نيست كه در خور تبريك عمومى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روايات تاريخى بر مى‌آيد، عمر على عليه السلام را ملاقات</w:t>
      </w:r>
    </w:p>
    <w:p>
      <w:pPr>
        <w:pStyle w:val="BookText"/>
        <w:rPr/>
      </w:pPr>
      <w:r>
        <w:rPr>
          <w:rFonts w:ascii="IRNazanin" w:hAnsi="IRNazanin" w:eastAsia="IRNazanin"/>
          <w:color w:val="111111"/>
          <w:sz w:val="28"/>
          <w:sz w:val="28"/>
          <w:szCs w:val="28"/>
          <w:rtl w:val="true"/>
          <w:lang w:bidi="fa-IR"/>
        </w:rPr>
        <w:t>كرد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يابن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مولاى و مولى كل مؤمن و مؤمنة</w:t>
      </w:r>
      <w:r>
        <w:rPr>
          <w:rFonts w:eastAsia="Amiri" w:cs="Amiri" w:ascii="Amiri" w:hAnsi="Amiri"/>
          <w:color w:val="111111"/>
          <w:sz w:val="28"/>
          <w:szCs w:val="28"/>
          <w:rtl w:val="true"/>
          <w:lang w:bidi="ar-SA"/>
        </w:rPr>
        <w:t xml:space="preserve">» </w:t>
      </w:r>
      <w:r>
        <w:rPr>
          <w:rStyle w:val="FootnoteAnchor"/>
        </w:rPr>
        <w:footnoteReference w:id="113"/>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تو اى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و مولاى هر مرد و زن باايمان گشتى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 اين جمله از ابوبكر هم نقل شده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آورده است كه، پيامبر صلى الله عليه و آله پس از معرفى على عليه السلام به جانشينى خود، به اقامه نماز ظهر پرداخت و سپس در خيمه و چادر خود نشست و به على عليه السلام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چادرى برابر چادر او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مسلمانان دستور فرمود دسته دسته نزد او بروند و به منصب جديد، او را مژده دهند و به عنوان امارت و فرمانروايى مؤمنان بر او سلام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همسران خود و زنان ديگر مسلمانان كه همراه او بودند دستور فرمود پيش او بروند و به امارت مؤمنين بر او سلام كنند و آنان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در بشارت سخن را به درازا كشاند و بيش از ديگران اظهار شادمانى كرد عمر بن خطاب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تو فرمانرواى من و فرمانرواى هر مرد مؤمن و زن مؤمنه‌اى شدى</w:t>
      </w:r>
      <w:r>
        <w:rPr>
          <w:rFonts w:eastAsia="IRNazanin" w:cs="IRNazanin"/>
          <w:color w:val="111111"/>
          <w:sz w:val="28"/>
          <w:szCs w:val="28"/>
          <w:rtl w:val="true"/>
          <w:lang w:bidi="fa-IR"/>
        </w:rPr>
        <w:t xml:space="preserve">. </w:t>
      </w:r>
      <w:r>
        <w:rPr>
          <w:rStyle w:val="FootnoteAnchor"/>
        </w:rPr>
        <w:footnoteReference w:id="114"/>
      </w: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كه در اين باره سروده شده است گواه ديگرى است كه نشان مى‌دهد سرايندگان اين اشعار از كلمه مولا دريافتى غير از امامت و رهبرى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اشعار حسّان‌بن ثابت 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قم يا عليّ فانّني‌رضيتك من بعدي إماماً و هادياً </w:t>
      </w:r>
      <w:r>
        <w:rPr>
          <w:rStyle w:val="FootnoteAnchor"/>
        </w:rPr>
        <w:footnoteReference w:id="115"/>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زيرا من تو را بعد از خودم امام و هادى انتخاب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اشعار، رواياتى نيز از برخى از صحابه نقل شده است كه بر اين مطلب تأكيد مى‌كند كه بعد از نزول آيه تبليغ و واقعه غديرخم، على عليه السلام به عنوان مولا و رهبر مؤمنان شناخته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از ابن‌مسعود روايت مى‌كند كه او گفته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پيامبر صلى الله عليه و آله آيه تبليغ را به اين صورت مى‌خوانديم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مولى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 xml:space="preserve">» </w:t>
      </w:r>
      <w:r>
        <w:rPr>
          <w:rStyle w:val="FootnoteAnchor"/>
        </w:rPr>
        <w:footnoteReference w:id="116"/>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البته مقصود ابن‌مسعود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نه آن‌كه قسمتى از آيه حذف شده باشد</w:t>
      </w:r>
      <w:r>
        <w:rPr>
          <w:rFonts w:eastAsia="Amiri" w:cs="Amiri" w:ascii="Amiri" w:hAnsi="Amiri"/>
          <w:color w:val="111111"/>
          <w:sz w:val="28"/>
          <w:szCs w:val="28"/>
          <w:rtl w:val="true"/>
          <w:lang w:bidi="ar-SA"/>
        </w:rPr>
        <w:t xml:space="preserve">. </w:t>
      </w:r>
      <w:r>
        <w:rPr>
          <w:rStyle w:val="FootnoteAnchor"/>
        </w:rPr>
        <w:footnoteReference w:id="117"/>
      </w: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جريان غديرخم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و اين مطلب خود قرينه ديگرى است كه لفظ مولى در حديث غدير معنايى جز رهبرى و سرپرستى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توضيح ديگر در برخى از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فريضه‌اى در كنار ديگر فرائض مهم الهى مانند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زكات، حج و روزه ياد شده و بلكه افضل از آنها به شمار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اين حديث امام باقر عليه السلام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 ولم يناد بشي‌ء كما نودي بالولاية</w:t>
      </w:r>
      <w:r>
        <w:rPr>
          <w:rFonts w:eastAsia="Amiri" w:cs="Amiri" w:ascii="Amiri" w:hAnsi="Amiri"/>
          <w:color w:val="111111"/>
          <w:sz w:val="28"/>
          <w:szCs w:val="28"/>
          <w:rtl w:val="true"/>
          <w:lang w:bidi="ar-SA"/>
        </w:rPr>
        <w:t xml:space="preserve">». </w:t>
      </w:r>
      <w:r>
        <w:rPr>
          <w:rStyle w:val="FootnoteAnchor"/>
        </w:rPr>
        <w:footnoteReference w:id="118"/>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حديث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آخرين فريضه نازله اعلام مى‌كند كه با نزول آن دين خداوند كامل گشت</w:t>
      </w:r>
      <w:r>
        <w:rPr>
          <w:rFonts w:eastAsia="IRNazanin" w:cs="IRNazanin"/>
          <w:color w:val="111111"/>
          <w:sz w:val="28"/>
          <w:szCs w:val="28"/>
          <w:rtl w:val="true"/>
          <w:lang w:bidi="fa-IR"/>
        </w:rPr>
        <w:t xml:space="preserve">. </w:t>
      </w:r>
      <w:r>
        <w:rPr>
          <w:rStyle w:val="FootnoteAnchor"/>
        </w:rPr>
        <w:footnoteReference w:id="119"/>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مولا به معناى دوست و ولايت به معنى دوستى باشد اين موضوع در آيات مختلفى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تأكيد بر آن ارتباطى با كمال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كمال دين در گرو مشخص شدن وضعيت رهبرى جامعه پس از رحلت پيامبر خاتم صلى الله عليه و آله است كه در واقعه غدير انجام پذيرفت و اعلام دوستى با على عليه السلام با تمام ارزشى كه دارد، ارتباطى با كامل شدن دين خدا از</w:t>
      </w:r>
    </w:p>
    <w:p>
      <w:pPr>
        <w:pStyle w:val="BookText"/>
        <w:rPr/>
      </w:pPr>
      <w:r>
        <w:rPr>
          <w:rFonts w:ascii="IRNazanin" w:hAnsi="IRNazanin" w:eastAsia="IRNazanin"/>
          <w:color w:val="111111"/>
          <w:sz w:val="28"/>
          <w:sz w:val="28"/>
          <w:szCs w:val="28"/>
          <w:rtl w:val="true"/>
          <w:lang w:bidi="fa-IR"/>
        </w:rPr>
        <w:t>هر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اسلام صلى الله عليه و آله در پى نزول آيه اكمال دين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اللَّه‌اكبر على اكمال الدين و اتمام النعمة و رضا الرّب برسالتي و الولاية لعلى من بعدي</w:t>
      </w:r>
      <w:r>
        <w:rPr>
          <w:rFonts w:eastAsia="Amiri" w:cs="Amiri" w:ascii="Amiri" w:hAnsi="Amiri"/>
          <w:color w:val="111111"/>
          <w:sz w:val="28"/>
          <w:szCs w:val="28"/>
          <w:rtl w:val="true"/>
          <w:lang w:bidi="ar-SA"/>
        </w:rPr>
        <w:t xml:space="preserve">» </w:t>
      </w:r>
      <w:r>
        <w:rPr>
          <w:rStyle w:val="FootnoteAnchor"/>
        </w:rPr>
        <w:footnoteReference w:id="120"/>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جمله ولايت على عليه السلام در طول رسالت پيامبر اسلام صلى الله عليه و آله طرح شده كه خود تأكيدى ديگر بر مفهوم رهبرى براى واژه ولايت است</w:t>
      </w:r>
      <w:r>
        <w:rPr>
          <w:rFonts w:eastAsia="IRNazanin" w:cs="IRNazanin"/>
          <w:color w:val="111111"/>
          <w:sz w:val="28"/>
          <w:szCs w:val="28"/>
          <w:rtl w:val="true"/>
          <w:lang w:bidi="fa-IR"/>
        </w:rPr>
        <w:t>.</w:t>
      </w:r>
      <w:bookmarkStart w:id="59" w:name="pg1683_23315"/>
    </w:p>
    <w:p>
      <w:pPr>
        <w:pStyle w:val="Heading2"/>
        <w:numPr>
          <w:ilvl w:val="1"/>
          <w:numId w:val="1"/>
        </w:numPr>
        <w:rPr/>
      </w:pPr>
      <w:bookmarkStart w:id="60" w:name="__RefHeading___Toc1455024_3650668749"/>
      <w:bookmarkStart w:id="61" w:name="_Toc22"/>
      <w:bookmarkEnd w:id="59"/>
      <w:bookmarkEnd w:id="60"/>
      <w:r>
        <w:rPr>
          <w:rtl w:val="true"/>
        </w:rPr>
        <w:t>منابع و مآخذ</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فى معرفة حجج اللَّه على العباد، محمد بن محمد معروف به شيخ مفيد، ترجمه سيد هاشم رسولى محلاتى، دفتر نشر فرهنگ اسلامى،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باعلام الهدى، فضل بن حسن طبرسى، تحقيق و نشر موسسه آل البيت،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الاتقان فى علوم القرآن، جلال‌الدين سيوطى، تحقيق محمد ابوالفضل ابراهيم، قم، منشورات رضى، بيدار، عزيزى،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فى معرفة الصحابة، عزالدين بن الاثير، بيروت، 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التنزيل و اسرار التأويل، عبداللَّه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بيضاوى، بيروت، دارالكتب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فى تفسير القرآن، سيد هاشم بحرانى، قم، موسسه مطبوعاتى اسماعيليان،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فى علوم القرآن، محمد بن عبداللَّه زركشى،</w:t>
      </w:r>
    </w:p>
    <w:p>
      <w:pPr>
        <w:pStyle w:val="BookText"/>
        <w:rPr/>
      </w:pPr>
      <w:r>
        <w:rPr>
          <w:rFonts w:ascii="Amiri" w:hAnsi="Amiri" w:eastAsia="Amiri" w:cs="Amiri"/>
          <w:color w:val="111111"/>
          <w:sz w:val="28"/>
          <w:sz w:val="28"/>
          <w:szCs w:val="28"/>
          <w:rtl w:val="true"/>
          <w:lang w:bidi="ar-SA"/>
        </w:rPr>
        <w:t xml:space="preserve">بيروت، دارالمعرفة،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شخصيت اهل بيت عليهم السلام در قرآن به روش قرآن به قرآن، ولى اللَّه نقى پور، مركز آموزش مديريت دولتى،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الجامعة لدرر أخبار الائمة الاطهار، محمدباقر مجلسى، بيروت، دارالوفاء،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البحرالمحيط فى التفسير، محمد بن يوسف معروف به ابوحيان توحيدى، بيروت، دارالفكر،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الجلى فى افضلية مولى اميرالمؤمنين، ابن رويش، تحقيق سيد مهدى رجايى، بيروت دارالثقلين،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قرآن، آية اللَّه مكارم شيرازى و همكاران، قم، انتشارات نسل جوان،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نظم قرآن، عبدالهادى فقهى زاده، نشرجهاد دانشگاهى،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قرآن، محمودراميار، انتشارات اميركبير،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القمى، على بن ابراهيم قمى، قم، مؤسسه دارالكتاب،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محمد بن مسعود عياشى، بيروت، موسسة الاعلمى للمطبوعات،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المراغى، احمدمصطفى مراغى، بيروت، دارالفكر، بى تا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هدايت، سيد محمد تقى مدرسى، ترجمه عبدالمحمد آيتى، مشهد، بنياد پژوهش‌هاى اسلامى،</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الجامع لعلوم القرآن، محمدبن حسن طوسى، بيروت، داراحياء التراث العربى،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الحكيم مشهور به تفسير المنار، شيخ محمد عبده و سيد محمدرشيد رضا، بيروت، دارالفكر،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الكاشف، محمد جواد مغنيه، بيروت، دارالعلم للملايين،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كاشف، سيد محمد باقر حجتى و عبدالكريم بى آزار شيرازى، دفتر نشر فرهنگ اسلامى،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اسماعيل بن كثير دمشقى، بيروت، دارالمعرفة،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اليعقوبى، احمد بن ابى يعقوب، بيروت، دارصادر،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محمد بن جريرالطبرى، بيروت، دار التراث العربى،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الى تحصيل مسائل الشريعة،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الحرالعاملى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كتابفروشى اسلاميه،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عسقلانى، بيروت، دارالفكر،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لاحكام القرآن، محمد بن احمد انصارى، بيروت، دار احياء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الجامع، فضل بن حسن طبرسى، بيروت، دارالاضواء،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الحسان فى تفسير القرآن، عبدالرحمن ثعالبى، بيروت، المكتبة العصريه،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اميرالمؤمنين على بن ابى طالب معروف به خصائص نسايى، احمد بن شعيب نسايى، تحقيق سيد جعفر حسينى، قم، دارالثقلين،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الدرالمنثور فى التفسير بالمأثور، جلال الدين سيوطى، منشورات مكتبة آيت‌اللَّه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المعانى فى تفسير القرآن و السبع المثانى، محمود آلوسى بغدادى، بيروت، داراحياء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معروف به سيره ابن هشام، محمد بن هشام، بيروت، دارالقلم،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عيسى ترمذى، بيروت، دارالكتب العلمية،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دارمى، عبداللَّه بن عبدالرحمن، نشر استانبول،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محمد بن يزيد قزوينى، بيروت، دارالكتب العلمية،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النبى، به اهتمام كاظم مدير شانه‌چى، انتشارات بنياد پژوهش‌هاى اسلامى،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المصطفى، هاشم معروف حسنى، قم، منشورات رضى،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لقواعد التفضيل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عبيداللَّه بن عبداللَّه معروف به حاكم حسكانى، تحقيق محمد باقر محمودى، بيروت، موسسة الاعلمى للمطبوعات،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محمدبن اسماعيل بخارى، بيروت، دارالقلم،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مسلم بن حجاج، بيروت، داراحياء التراث العربى،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الصافى فى تفسير القرآن، محمدبن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الاسلامية،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فى الكتاب و السنة والادب، عبدالحسين امينى، ترجمه محمد تقى واحدى، كتابخانه بزرگ اسلامى، 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القرآن و رغائب الفرقان، نظام الدين نيشابورى، بيروت، دارالكتب العلمية،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 الجامع بين فنّي الدراية و الرواية، محمد على شوكانى، بيروت، دارالمعرفة،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فرازهايى از تاريخ اسلام، جعفر سبحانى، نشر مشعر،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و روايات المدرستين، سيد مرتضى عسكرى، تهران، المجمع العلمى الاسلامى،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محمد بن يعقوب كلينى، تحقيق على اكبر غفارى، تهران، دارالكتب الاسلامية،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غوامض التنزيل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محمود زمخشرى، بيروت، دارالكتاب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التأويل فى معانى التنزيل معروف به تفسير خازن، علاء الدين على بن محمد مشهور به خازن، بيروت، دارالكتب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لعلوم القرآن، فضل بن حسن طبرسى، بيروت، دارالمعرفة،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62" w:name="pg1683_23320"/>
    </w:p>
    <w:p>
      <w:pPr>
        <w:pStyle w:val="BookText"/>
        <w:rPr/>
      </w:pPr>
      <w:bookmarkEnd w:id="62"/>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فى تفسير القرآن، سيد محمد حسين طباطبايى، بيروت، موسسة الاعلمى للمطبوعات،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محمدباقر بهبودى، چاپخانه اسلاميه،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محمد بن عمر معروف به فخر رازى، قم، مكتبة الاعلام الاسلامى،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التنزيل و حقايق التأويل معروف به تفسير نسفى، عبداللَّه بن احمد نسفى، بيروت، دارالنفائس،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معروف به تفسير بغوى، حسين بن مسعود مشهور به فرّاء بغوى، بيروت، دارالمعرفة،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ابوجعفر محمد بن على معروف به شيخ صدوق، بيروت، دارالاضواء،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ابوجعفر محمد بن على، بيروت، دارالمعرفة،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بن حنبل، احمد بن حنبل، اردن، بيت الافكار الدولية،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محمد بن عبداللَّه معروف به حاكم نيشابورى، بيروت، دارالفكر،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الاوسط، سليمان بن احمد طبرانى، رياض، مكتبة المعارف،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عبدعلى بن جمعه، به تصحيح و تعليق سيد هاشم رسولى محلاتى، قم، مطبعة الحكمة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121"/>
      </w:r>
      <w:r>
        <w:rPr>
          <w:rFonts w:eastAsia="Times New Roman" w:cs="Times New Roman" w:ascii="Times New Roman" w:hAnsi="Times New Roman"/>
          <w:color w:val="111111"/>
          <w:sz w:val="28"/>
          <w:szCs w:val="28"/>
          <w:lang w:val="en-US" w:bidi="en-US"/>
        </w:rPr>
        <w:t>121</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1455026_3650668749"/>
      <w:bookmarkStart w:id="64" w:name="_Toc23"/>
      <w:bookmarkEnd w:id="63"/>
      <w:r>
        <w:rPr>
          <w:rtl w:val="true"/>
        </w:rPr>
        <w:t>پي نوشت ها</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حديثى از قول جابر بن عبداللَّه انصارى درباره حج رسول‌خدا صلى الله عليه و آله در سال دهم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في الناس في العاشرة؛ انّ رسول اللَّه صلى الله عليه و آله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المدينة بشر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يلتمس أن يأتمّ برسول اللَّه ويعمل مثل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حجّة النبى صلى الله عليه و آله ونيز بنگريد به 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وحدت نيّت على عليه السلام با پيامبر صلى الله عليه و آله در حجّةالوداع بنگريد به‌صحيح بخارى،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الكافى،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تاريخ 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طبق پاره‌اى از روايات، پيامبر صلى الله عليه و آله از مدينه صد شتر به همراه آورد كه از اين تعداد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را به نيّت على عليه السلام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را به نيّت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وسائل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تاريخ 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از اين خطبه بنگريد به صحيح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تاريخ 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السيرةالنبوية معروف به سيره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شيخ مفيد،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با اندكى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سيرة المصطفى، ص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غديرخم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از اصل واقعه غدير در تاريخ اسلام و نيز اطلاع از خطابه رسول خدا صلى الله عليه و آله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يا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مسند احمد بن حنبل احاديث به رقم‌هاى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18671</w:t>
      </w:r>
      <w:r>
        <w:rPr>
          <w:rFonts w:ascii="IRNazanin" w:hAnsi="IRNazanin" w:eastAsia="IRNazanin"/>
          <w:color w:val="111111"/>
          <w:sz w:val="28"/>
          <w:sz w:val="28"/>
          <w:szCs w:val="28"/>
          <w:rtl w:val="true"/>
          <w:lang w:bidi="fa-IR"/>
        </w:rPr>
        <w:t xml:space="preserve">، خصائص نسايى،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به رقم‌هاى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مستدرك حاكم،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تاريخ 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اسدالغابه ابن اثير جزرى،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تفسير قمى،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ارشاد مفيد،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سيرة المصطفى، ص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مصادر گوناگون اهل سنّت، تفسير صافى،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الاحتجاج والغدير،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فرازهايى از تاريخ اسلام، ص </w:t>
      </w:r>
      <w:r>
        <w:rPr>
          <w:rFonts w:eastAsia="Amiri" w:cs="Amiri" w:ascii="Amiri" w:hAnsi="Amiri"/>
          <w:color w:val="111111"/>
          <w:sz w:val="28"/>
          <w:szCs w:val="28"/>
          <w:lang w:bidi="ar-SA"/>
        </w:rPr>
        <w:t>514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تهذيب التهذيب،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مختلف</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از اين نكات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جوامع الجامع،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تفسير الميزان،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التفسير الكاشف،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پيام 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تفسير هدايت،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بررسى شخصيت اهل بيت عليهم السلام در قرآن، ص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الكاشف،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جوامع الجامع،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بنگريد به تفسير تبيان شيخ طوسى،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تفسيرالقرآن العظيم،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مباحث بعد بحث بيشترى از نظر خواهد گذشت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صورت‌هاى گوناگون اين حديث را بنگريد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احمدبن حنبل‌به رقم‌هاى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حاكم،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خصائص نسايى به رقم‌هاى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الهى يكى پس از ديگرى نازل‌مى‌شد و آخرين فريضه، امر ولايت بود كه خداوند درباره آن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واجب و فريضه ديگرى نازل نخواهم كرد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را براى شما كامل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الكافى،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عياشى،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معالم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بنگريد به تفسير المنار،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روح المعانى،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تفسير مراغى،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ثعالبى، قرطبى و شوكانى در تفاسير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السورةمدنية بالاجماع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بنگريد به الجواهر الحسان،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الجامع لأحكام القرآن،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فتح القدير،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تبيان،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بنگريد به تفسير البحر المحيط،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تفسيرمعالم التنزيل،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تفسير المراغى،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 آيات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الحسان فى تفسير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البحر المحيط،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بنگريد به معالم التنزيل،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البحر المحيط،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بنگريد به مجمع البيان،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غرائب القرآن‌نيشابورى،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فتح القدير،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يهوديان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نيزسيره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تاريخ 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سيرة المصطفى،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معروف به آيه مباهله، نيز بنگريد به تفسير همين آيه در تفسير القرآن العظيم،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مجمع‌البيان،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شواهدالتنزيل،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عَلَيْهِمُ الذِّلَّةُوَالْمَسْكَنَةُ وَباؤُ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بنگريد به آيات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آيات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به‌بعد از سوره مائده و سوره توبه آيات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و روايات المدرستين،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قرآن، دكتر راميار، ص </w:t>
      </w:r>
      <w:r>
        <w:rPr>
          <w:rFonts w:eastAsia="Amiri" w:cs="Amiri" w:ascii="Amiri" w:hAnsi="Amiri"/>
          <w:color w:val="111111"/>
          <w:sz w:val="28"/>
          <w:szCs w:val="28"/>
          <w:lang w:bidi="ar-SA"/>
        </w:rPr>
        <w:t>574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تفسير نورالثقلين،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مختلف و نيز از مفسران اهل سنت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فتح القدير،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تفسير غرائب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شواهد التنزيل،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تفسير معالم التنزيل،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استفاده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مأخذ اين مطلب راتحقيق كرده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غرائب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بنگريد به تفاسير الدرالمنثور،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فتح القدير،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روح المعانى،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مفاتيح الغيب،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حكم تخيير، آيات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سوره احزاب است كه در آن رسول خدا صلى الله عليه و آله همسران خود را بين طلاق و بهره‌بردارى از زندگانى دنيا و نيز اختيار خدا و رسول و پيشه‌سازى قناعت مخيّر ساخت</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تفسير معالم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بنگريد به، الكافى،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صحيح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 سنن 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سنن دارمى،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سيره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تفسير القمى،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مجمع البيان،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شواهد التنزيل،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بنگريد به الغدير،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اندكى تلخيص</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بنگريد به همين كتاب،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همانجا،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با اندكى تلخيص، مستدرك 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اسدالغابة،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بن حنبل،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مستدرك 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خصائص، ص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تناسب استطرادى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تناسب در جايى است كه قرآن ضمن بيان يك مساله اصلى بنابر مصالحى رشته كلام را قطع كرده و مطلب جديدى به ذهن مخاطب خود القا مى‌كند، سپس مجدداً به كلام قبلى بازگشته و آن را ادامه مى‌دهد، در عين حال كلام استطرادى با كلام اصلى داراى نوعى رابطه و پيوند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عقيده زمخشرى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آدم قد انزلنا عليكم لباساً يوارى سوادكم و ريشا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از نعمت لباس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بر سبيل استطراد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كلام اصلى در اوايل سوره اعراف درباره سرگذشت آدم و حوا، تخلّف آنها در خوردن از درخت ممنوعه و در نتيجه افتادن لباس از اندام آن‌ها و تلاش جهت پوشاندن خود با برگهاى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سخن از نعمت لباس براى بنى‌آدم از باب تناسب استطرادى وارد شده كه بى ارتباط با زمينه اصلى كلام هم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گونه موارد مى‌توان به وجود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يستنكف المسيح ان يكون عبداً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آيات مربوط به تخطئه نصارى در غلوّ آنان نسبت به حضرت مسيح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را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كشاف،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هدايت،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با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قلّه رفيع ايمان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تقريباً مورد اجماع روايات و ديدگاه‌هاى مفسران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بنگريد به الكشاف،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معالم التنزيل،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تفسير القرآن العظيم،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مدارك التنزيل،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التبيان،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سوره اعراف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يَجِدُونَهُ مَكْتُوباً عِنْدَهُمْ فِي‌التَّوْراةِ وَاْلإِنْجِيلِ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بقره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انعام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آتَيْناهُمُ الْكِتابَ يَعْرِفُونَهُ كَما يَعْرِفُونَ أَبْناءَهُمْ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كاشف،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بنگريد به پژوهشى در نظم قرآن، ص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كاشف،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إِلَيْكَ الذِّكْرَ لِتُبَيِّنَ‌لِلنَّاسِ ما نُزِّلَ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فرستاديم تا براى مردم آنچه نازل شده تبيين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جمعه نيز خداوند با 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يتلوا عليهم آياته و يزكّيهم ويعلمهم الكتاب والحكمة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قرآن از دو شأن پيامبر صلى الله عليه و آله پرده برمى‌دارد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آيات الهى براى مردم،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حقايق كتاب و حكمت براى آنان</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البقره، آيه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آيه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آيه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آيه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بنگريد به الكشاف،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مفاتيح الغيب،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انوار التنزيل،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البيان،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المائده، آيه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بنگريد به مدارك التنزيل و حقايق التأويل،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تفسير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تفسير آيه نجوى، ضمناً تفصيل اين فضائل هفتادگانه را بنگريد به كتاب البيان الجلي فى أفضلية مولى أميرالمؤمنين،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 السبعين التي تفرّد بها علي وليس لاحدٍ فيها نصيب</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593</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الكاشف،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به نقل از شرح ابن‌ابى‌الحديد</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تاريخ اليعقوبى،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سيرة المصطفى، 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اسامه</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 السيرة النبوية،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تاريخ الطبرى،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ارشاد مفيد،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 معيّنة</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مفعل به معناى افعل</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با نقل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اهل سنت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معنى قول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مفيد،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ارشاد مفيد،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تفسير فتح القدير شوكانى،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و روايات المدرستين،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تفسير 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غدير در پرتو كتاب و سنت،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در حديثى از قول جابر بن عبداللَّه انصارى درباره حج رسول‌خدا صلى الله عليه و آله در سال دهم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أذّن في الناس في العاشرة؛ انّ رسول اللَّه صلى الله عليه و آله 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المدينة بشر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يلتمس أن يأتمّ برسول اللَّه ويعمل مثل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حجّة النبى صلى الله عليه و آله ونيز بنگريد به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وحدت نيّت على عليه السلام با پيامبر صلى الله عليه و آله در حجّةالوداع بنگريد به‌صحيح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طبق پاره‌اى از روايات، پيامبر صلى الله عليه و آله از مدينه صد شتر به همراه آورد كه از اين تعداد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را به نيّت على عليه السلام 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را به نيّت خود 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اين خطبه بنگريد به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السيرةالنبوية معروف به 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 اندكى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سيرة المصطفى،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غديرخم</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اصل واقعه غدير در تاريخ اسلام و نيز اطلاع از خطابه رسول خدا صلى الله عليه و آله در آن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اجمال يا 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مسند احمد بن حنبل احاديث به رقم‌هاى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18671</w:t>
      </w:r>
      <w:r>
        <w:rPr>
          <w:rFonts w:ascii="IRNazanin" w:hAnsi="IRNazanin" w:eastAsia="IRNazanin"/>
          <w:b w:val="false"/>
          <w:b w:val="false"/>
          <w:bCs w:val="false"/>
          <w:i w:val="false"/>
          <w:i w:val="false"/>
          <w:iCs w:val="false"/>
          <w:color w:val="333333"/>
          <w:sz w:val="20"/>
          <w:sz w:val="20"/>
          <w:szCs w:val="20"/>
          <w:rtl w:val="true"/>
        </w:rPr>
        <w:t xml:space="preserve">، خصائص نسايى،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به رقم‌هاى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ابن اثير جزرى،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ارشاد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سيرة المصطفى،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مصادر گوناگون اهل سنّت، 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الاحتجاج والغدير،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 فارسى</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فرازهايى از تاريخ اسلام، ص </w:t>
      </w:r>
      <w:r>
        <w:rPr>
          <w:rFonts w:eastAsia="IRNazanin" w:cs="IRNazanin"/>
          <w:b w:val="false"/>
          <w:bCs w:val="false"/>
          <w:i w:val="false"/>
          <w:iCs w:val="false"/>
          <w:color w:val="333333"/>
          <w:sz w:val="20"/>
          <w:szCs w:val="20"/>
        </w:rPr>
        <w:t>514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مختلف</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نكات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التفسير الكاشف،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پيام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تفسير هدايت،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بررسى شخصيت اهل بيت عليهم السلام در قرآن، ص </w:t>
      </w:r>
      <w:r>
        <w:rPr>
          <w:rFonts w:eastAsia="IRNazanin" w:cs="IRNazanin"/>
          <w:b w:val="false"/>
          <w:bCs w:val="false"/>
          <w:i w:val="false"/>
          <w:iCs w:val="false"/>
          <w:color w:val="333333"/>
          <w:sz w:val="20"/>
          <w:szCs w:val="20"/>
        </w:rPr>
        <w:t>131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بنگريد به تفسير تبيان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تفسيرالقرآن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در مباحث بعد بحث بيشترى از نظر خواهد گذشت</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صورت‌هاى گوناگون اين حديث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حنبل‌به رقم‌هاى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خصائص نسايى به رقم‌هاى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فرائض الهى يكى پس از ديگرى نازل‌مى‌شد و آخرين فريضه، امر ولايت بود كه خداوند درباره آن نازل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 أَتْمَمْتُ عَلَيْكُمْ نِعْمَتِي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سپس اضافه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خداوند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اين، واجب و فريضه ديگرى نازل نخواهم كرد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را براى شما كامل ساختيم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معالم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بنگريد به تفسير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ثعالبى، قرطبى و شوكانى در تفاسير خود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السورةمدنية بالاجماع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بنگريد به الجواهر الحسان،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بنگريد به تفسير البحر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تفسيرمعالم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المراغى،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بنگريد به معالم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بنگريد به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غرائب القرآن‌نيشابورى،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يهوديان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وَضُرِبَتْ عَلَيْهِمُ الذِّلَّةُوَالْمَسْكَنَةُ وَباؤُ بِغَضَبٍ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معروف به آيه مباهله، نيز بنگريد به تفسير همين آيه در 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شواهدالتنزيل،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وَضُرِبَتْ عَلَيْهِمُ الذِّلَّةُوَالْمَسْكَنَةُ وَباؤُ بِغَضَبٍ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و روايات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قرآن، دكتر راميار، ص </w:t>
      </w:r>
      <w:r>
        <w:rPr>
          <w:rFonts w:eastAsia="IRNazanin" w:cs="IRNazanin"/>
          <w:b w:val="false"/>
          <w:bCs w:val="false"/>
          <w:i w:val="false"/>
          <w:iCs w:val="false"/>
          <w:color w:val="333333"/>
          <w:sz w:val="20"/>
          <w:szCs w:val="20"/>
        </w:rPr>
        <w:t>574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مختلف و نيز از مفسران اهل سنت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تفسير معالم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استفاده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اين مطلب راتحقيق كرده است</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بنگريد به تفاسير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حكم تخيير،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سوره احزاب است كه در آن رسول خدا صلى الله عليه و آله همسران خود را بين طلاق و بهره‌بردارى از زندگانى دنيا و نيز اختيار خدا و رسول و پيشه‌سازى قناعت مخيّر ساخت</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تفسير معالم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بنگريد به،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سنن 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بنگريد به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تلخيص</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بنگريد به همين كتاب،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با اندكى تلخيص،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خصائص، ص </w:t>
      </w:r>
      <w:r>
        <w:rPr>
          <w:rFonts w:eastAsia="IRNazanin" w:cs="IRNazanin"/>
          <w:b w:val="false"/>
          <w:bCs w:val="false"/>
          <w:i w:val="false"/>
          <w:iCs w:val="false"/>
          <w:color w:val="333333"/>
          <w:sz w:val="20"/>
          <w:szCs w:val="20"/>
        </w:rPr>
        <w:t>15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توضيح تناسب استطرادى بايد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تناسب در جايى است كه قرآن ضمن بيان يك مساله اصلى بنابر مصالحى رشته كلام را قطع كرده و مطلب جديدى به ذهن مخاطب خود القا مى‌كند، سپس مجدداً به كلام قبلى بازگشته و آن را ادامه مى‌دهد، در عين حال كلام استطرادى با كلام اصلى داراى نوعى رابطه و پيوند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به عقيده زمخشرى آيه شريفه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بنى آدم قد انزلنا عليكم لباساً يوارى سوادكم و ريشا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آن از نعمت لباس سخن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كلامى بر سبيل استطراد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كلام اصلى در اوايل سوره اعراف درباره سرگذشت آدم و حوا، تخلّف آنها در خوردن از درخت ممنوعه و در نتيجه افتادن لباس از اندام آن‌ها و تلاش جهت پوشاندن خود با برگهاى درختان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چنين فضايى سخن از نعمت لباس براى بنى‌آدم از باب تناسب استطرادى وارد شده كه بى ارتباط با زمينه اصلى كلام هم نمى‌باشد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اين گونه موارد مى‌توان به وجود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 يستنكف المسيح ان يكون عبداً 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بين آيات مربوط به تخطئه نصارى در غلوّ آنان نسبت به حضرت مسيح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را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هدايت،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قلّه رفيع ايمان</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تقريباً مورد اجماع روايات و ديدگاه‌هاى مفسران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بنگريد به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معالم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مدارك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يَجِدُونَهُ مَكْتُوباً عِنْدَهُمْ فِي‌التَّوْراةِ وَاْلإِنْجِيلِ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انعام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آتَيْناهُمُ الْكِتابَ يَعْرِفُونَهُ كَما يَعْرِفُونَ أَبْناءَهُمْ وَ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بنگريد به پژوهشى در نظم قرآن، ص </w:t>
      </w:r>
      <w:r>
        <w:rPr>
          <w:rFonts w:eastAsia="IRNazanin" w:cs="IRNazanin"/>
          <w:b w:val="false"/>
          <w:bCs w:val="false"/>
          <w:i w:val="false"/>
          <w:iCs w:val="false"/>
          <w:color w:val="333333"/>
          <w:sz w:val="20"/>
          <w:szCs w:val="20"/>
        </w:rPr>
        <w:t>109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خداوند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إِلَيْكَ الذِّكْرَ لِتُبَيِّنَ‌لِلنَّاسِ ما نُزِّلَ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تو فرستاديم تا براى مردم آنچه نازل شده تبيين نمايى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سوره جمعه نيز خداوند با بيان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يتلوا عليهم آياته و يزكّيهم ويعلمهم الكتاب والحكمة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با قرآن از دو شأن پيامبر صلى الله عليه و آله پرده برمى‌دارد كه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آيات الهى براى مردم،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حقايق كتاب و حكمت براى آنان</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آيه </w:t>
      </w:r>
      <w:r>
        <w:rPr>
          <w:rFonts w:eastAsia="IRNazanin" w:cs="IRNazanin"/>
          <w:b w:val="false"/>
          <w:bCs w:val="false"/>
          <w:i w:val="false"/>
          <w:iCs w:val="false"/>
          <w:color w:val="333333"/>
          <w:sz w:val="20"/>
          <w:szCs w:val="20"/>
        </w:rPr>
        <w:t>43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196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آيه </w:t>
      </w:r>
      <w:r>
        <w:rPr>
          <w:rFonts w:eastAsia="IRNazanin" w:cs="IRNazanin"/>
          <w:b w:val="false"/>
          <w:bCs w:val="false"/>
          <w:i w:val="false"/>
          <w:iCs w:val="false"/>
          <w:color w:val="333333"/>
          <w:sz w:val="20"/>
          <w:szCs w:val="20"/>
        </w:rPr>
        <w:t>33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آيه </w:t>
      </w:r>
      <w:r>
        <w:rPr>
          <w:rFonts w:eastAsia="IRNazanin" w:cs="IRNazanin"/>
          <w:b w:val="false"/>
          <w:bCs w:val="false"/>
          <w:i w:val="false"/>
          <w:iCs w:val="false"/>
          <w:color w:val="333333"/>
          <w:sz w:val="20"/>
          <w:szCs w:val="20"/>
        </w:rPr>
        <w:t>59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بنگريد به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انوار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آيه </w:t>
      </w:r>
      <w:r>
        <w:rPr>
          <w:rFonts w:eastAsia="IRNazanin" w:cs="IRNazanin"/>
          <w:b w:val="false"/>
          <w:bCs w:val="false"/>
          <w:i w:val="false"/>
          <w:iCs w:val="false"/>
          <w:color w:val="333333"/>
          <w:sz w:val="20"/>
          <w:szCs w:val="20"/>
        </w:rPr>
        <w:t>55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بنگريد به مدارك التنزيل و حقايق التأويل،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تفسير آيه نجوى، ضمناً تفصيل اين فضائل هفتادگانه را بنگريد به كتاب البيان الجلي فى أفضلية مولى أميرالمؤمنين،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السبعين التي تفرّد بها علي وليس لاحدٍ فيها نصيب</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به نقل از شرح ابن‌ابى‌الحديد</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المصطفى،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 اسامه</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ارشاد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قرائن معيّنة</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مفعل به معناى افعل</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 نقل از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بزرگان اهل سنت</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معنى قول النبى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ارشاد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تفسير فتح القدير شوكانى،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و روايات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مجيد معارف، غدير در پرتو كتاب و سنت،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87.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20270</Words>
  <Characters>74814</Characters>
  <CharactersWithSpaces>94510</CharactersWithSpaces>
  <Paragraphs>719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2026-08-16T17:47:05Z</dcterms:created>
  <dc:creator>ghaemiyeh.com</dc:creator>
  <dc:description/>
  <dc:language>en-US</dc:language>
  <cp:lastModifiedBy/>
  <dcterms:modified xsi:type="dcterms:W3CDTF">2026-08-16T21:17:08Z</dcterms:modified>
  <cp:revision>1</cp:revision>
  <dc:subject/>
  <dc:title>غدیر در پرتو کتاب و سنت</dc:title>
</cp:coreProperties>
</file>

<file path=docProps/custom.xml><?xml version="1.0" encoding="utf-8"?>
<Properties xmlns="http://schemas.openxmlformats.org/officeDocument/2006/custom-properties" xmlns:vt="http://schemas.openxmlformats.org/officeDocument/2006/docPropsVTypes"/>
</file>