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مناسک مختصر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53015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353017_3650668749">
            <w:r>
              <w:rPr>
                <w:webHidden/>
                <w:rStyle w:val="IndexLink"/>
                <w:rtl w:val="true"/>
              </w:rPr>
              <w:t>احرام‌</w:t>
            </w:r>
            <w:r>
              <w:rPr>
                <w:rStyle w:val="IndexLink"/>
                <w:rtl w:val="true"/>
              </w:rPr>
              <w:tab/>
            </w:r>
            <w:r>
              <w:rPr>
                <w:rStyle w:val="IndexLink"/>
              </w:rPr>
              <w:t>4</w:t>
            </w:r>
          </w:hyperlink>
        </w:p>
        <w:p>
          <w:pPr>
            <w:pStyle w:val="Contents2"/>
            <w:tabs>
              <w:tab w:val="clear" w:pos="8743"/>
              <w:tab w:val="right" w:pos="9026" w:leader="dot"/>
            </w:tabs>
            <w:rPr/>
          </w:pPr>
          <w:hyperlink w:anchor="__RefHeading___Toc1353019_3650668749">
            <w:r>
              <w:rPr>
                <w:webHidden/>
                <w:rStyle w:val="IndexLink"/>
                <w:rtl w:val="true"/>
              </w:rPr>
              <w:t>طواف‌</w:t>
            </w:r>
            <w:r>
              <w:rPr>
                <w:rStyle w:val="IndexLink"/>
                <w:rtl w:val="true"/>
              </w:rPr>
              <w:tab/>
            </w:r>
            <w:r>
              <w:rPr>
                <w:rStyle w:val="IndexLink"/>
              </w:rPr>
              <w:t>23</w:t>
            </w:r>
          </w:hyperlink>
        </w:p>
        <w:p>
          <w:pPr>
            <w:pStyle w:val="Contents2"/>
            <w:tabs>
              <w:tab w:val="clear" w:pos="8743"/>
              <w:tab w:val="right" w:pos="9026" w:leader="dot"/>
            </w:tabs>
            <w:rPr/>
          </w:pPr>
          <w:hyperlink w:anchor="__RefHeading___Toc1353021_3650668749">
            <w:r>
              <w:rPr>
                <w:webHidden/>
                <w:rStyle w:val="IndexLink"/>
                <w:rtl w:val="true"/>
              </w:rPr>
              <w:t>نماز طواف‌</w:t>
            </w:r>
            <w:r>
              <w:rPr>
                <w:rStyle w:val="IndexLink"/>
                <w:rtl w:val="true"/>
              </w:rPr>
              <w:tab/>
            </w:r>
            <w:r>
              <w:rPr>
                <w:rStyle w:val="IndexLink"/>
              </w:rPr>
              <w:t>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8_14075"/>
      <w:bookmarkStart w:id="1" w:name="pg1668_14075"/>
      <w:bookmarkEnd w:id="1"/>
    </w:p>
    <w:p>
      <w:pPr>
        <w:pStyle w:val="Heading2"/>
        <w:numPr>
          <w:ilvl w:val="1"/>
          <w:numId w:val="1"/>
        </w:numPr>
        <w:rPr/>
      </w:pPr>
      <w:bookmarkStart w:id="2" w:name="pg1668_14075"/>
      <w:bookmarkStart w:id="3" w:name="__RefHeading___Toc1353015_3650668749"/>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فلاح‌زاده، محمدحسين،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مختصر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محمدحسين فلاح‌زاده؛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به‌صورت زيرنويس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عمليه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۲۱۶۷۳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53017_3650668749"/>
      <w:bookmarkStart w:id="6" w:name="_Toc2"/>
      <w:bookmarkEnd w:id="5"/>
      <w:r>
        <w:rPr>
          <w:rtl w:val="true"/>
        </w:rPr>
        <w:t>احرام‌</w:t>
      </w:r>
      <w:bookmarkEnd w:id="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از بيرون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فاصله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 و بيش 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انجام اعمال حج به مكه مى‌روند بايد قبل از اعمال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 آورند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عمره تمتّع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اعمال عُمره تَمَتُّع</w:t>
      </w:r>
    </w:p>
    <w:p>
      <w:pPr>
        <w:pStyle w:val="BookText"/>
        <w:rPr/>
      </w:pPr>
      <w:r>
        <w:rPr>
          <w:rFonts w:ascii="IRNazanin" w:hAnsi="IRNazanin" w:eastAsia="IRNazanin"/>
          <w:color w:val="111111"/>
          <w:sz w:val="28"/>
          <w:sz w:val="28"/>
          <w:szCs w:val="28"/>
          <w:rtl w:val="true"/>
          <w:lang w:bidi="fa-IR"/>
        </w:rPr>
        <w:t xml:space="preserve">اهالى مكّه و كسانى كه در فاصله كمتر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اطراف مكّه زندگى مى‌كنند، حجِّ افراد يا قِران انجام مى‌دهند كه با حجّ تمتّع تفاوت مختصرى دارد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كسانى كه در غير ايّام حج براى انجام عمره به مكّه مى‌روند بايد عمره مُفرده بجا آورند و اعمال آن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طواف 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مكان احرام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دسته از زائرانى كه قبل از اعمال حج براى زيارت قبر پيامبر اكرم صلى الله عليه و آله و ائمه بقيع عليهم السلام به مدينه مى‌روند، آنگاه كه روانه مكّه مى‌شوند، بايد در مسجد شجره كه در چند كيلومترى مدينه و بر سر راه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واقع شده است، مُحرم شوند و احرام</w:t>
      </w:r>
    </w:p>
    <w:p>
      <w:pPr>
        <w:pStyle w:val="BookText"/>
        <w:rPr/>
      </w:pPr>
      <w:r>
        <w:rPr>
          <w:rFonts w:ascii="Amiri" w:hAnsi="Amiri" w:eastAsia="Amiri" w:cs="Amiri"/>
          <w:color w:val="111111"/>
          <w:sz w:val="28"/>
          <w:sz w:val="28"/>
          <w:szCs w:val="28"/>
          <w:rtl w:val="true"/>
          <w:lang w:bidi="ar-SA"/>
        </w:rPr>
        <w:t>براى انجام بقيه اعمال به سوى مكه حركت كنند، و آنان كه از جدهّ به جُحْفه مى‌روند و از آنجا عازم مكه مى‌شوند، بايد در جُحفه محرم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كيفيّت احرام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بايد تمام لباسهاى دوخته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لباسهاى زير و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تن درآورند و دو تكه لباس ندوخته به تن كنند، كه يكى را مانند لُنگ بر كمر</w:t>
      </w:r>
    </w:p>
    <w:p>
      <w:pPr>
        <w:pStyle w:val="BookText"/>
        <w:rPr/>
      </w:pPr>
      <w:r>
        <w:rPr>
          <w:rFonts w:ascii="IRNazanin" w:hAnsi="IRNazanin" w:eastAsia="IRNazanin"/>
          <w:color w:val="111111"/>
          <w:sz w:val="28"/>
          <w:sz w:val="28"/>
          <w:szCs w:val="28"/>
          <w:rtl w:val="true"/>
          <w:lang w:bidi="fa-IR"/>
        </w:rPr>
        <w:t>مى‌بندند و ديگرى را بر شانه مى‌اندازند و سپس با نيّت احرام عمره تمتّع بگويند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اللَّهُمَّ لَبَّيْك، لَبَّيْك لا شَريكَ لَكَ لَبَّيْك </w:t>
      </w:r>
      <w:r>
        <w:rPr>
          <w:rStyle w:val="FootnoteAnchor"/>
          <w:rtl w:val="true"/>
        </w:rPr>
        <w:footnoteReference w:id="2"/>
      </w:r>
      <w:r>
        <w:rPr>
          <w:rFonts w:ascii="Amiri" w:hAnsi="Amiri" w:eastAsia="Amiri" w:cs="Amiri"/>
          <w:color w:val="111111"/>
          <w:sz w:val="28"/>
          <w:sz w:val="28"/>
          <w:szCs w:val="28"/>
          <w:rtl w:val="true"/>
          <w:lang w:bidi="ar-SA"/>
        </w:rPr>
        <w:t>انَ</w:t>
      </w:r>
    </w:p>
    <w:p>
      <w:pPr>
        <w:pStyle w:val="BookText"/>
        <w:rPr/>
      </w:pPr>
      <w:r>
        <w:rPr>
          <w:rFonts w:ascii="IRNazanin" w:hAnsi="IRNazanin" w:eastAsia="IRNazanin"/>
          <w:color w:val="111111"/>
          <w:sz w:val="28"/>
          <w:sz w:val="28"/>
          <w:szCs w:val="28"/>
          <w:rtl w:val="true"/>
          <w:lang w:bidi="fa-IR"/>
        </w:rPr>
        <w:t>آية اللَّه 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جمله دوّم را نيز بگويند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جمله دوّم رانيز بگويند، امّا لبيك پنجم را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تلبيه واجب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 لبّيك لا شريك لك لبّيك، إنّ الحمد والنعمة لك والملك، لا شريك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وَالنِّعْمَةَ لَكَ وَالمُلْك لا شريك لك لَبَّيك</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بانوان، مى‌توانند در حال احرام، لباس دوخته به تن داشته باشند، پس بيرون آوردن لباسهاى</w:t>
      </w:r>
    </w:p>
    <w:p>
      <w:pPr>
        <w:pStyle w:val="BookText"/>
        <w:rPr/>
      </w:pPr>
      <w:r>
        <w:rPr>
          <w:rFonts w:ascii="IRNazanin" w:hAnsi="IRNazanin" w:eastAsia="IRNazanin"/>
          <w:color w:val="111111"/>
          <w:sz w:val="28"/>
          <w:sz w:val="28"/>
          <w:szCs w:val="28"/>
          <w:rtl w:val="true"/>
          <w:lang w:bidi="fa-IR"/>
        </w:rPr>
        <w:t>دوخته و پوشيدن دو تكه پارچه ندوخته بر آنان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نيز به قصد احرام عمره تمتّع، لبيك‌ها را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مستحبات احرام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احرام، بدن خود را پاكيزه كند و ناخن و شارب خود را بگيرد و در ميقات غسل </w:t>
      </w:r>
      <w:r>
        <w:rPr>
          <w:rStyle w:val="FootnoteAnchor"/>
          <w:rtl w:val="true"/>
        </w:rPr>
        <w:footnoteReference w:id="3"/>
      </w:r>
      <w:r>
        <w:rPr>
          <w:rFonts w:ascii="Amiri" w:hAnsi="Amiri" w:eastAsia="Amiri" w:cs="Amiri"/>
          <w:color w:val="111111"/>
          <w:sz w:val="28"/>
          <w:sz w:val="28"/>
          <w:szCs w:val="28"/>
          <w:rtl w:val="true"/>
          <w:lang w:bidi="ar-SA"/>
        </w:rPr>
        <w:t>احرام كند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امكان، پس از نماز ظهر مُحرم شود واگر امكان ندارد، پس از نماز واجب ديگر، و اگر آن هم ممكن نيست، پس از شش </w:t>
      </w:r>
      <w:r>
        <w:rPr>
          <w:rStyle w:val="FootnoteAnchor"/>
          <w:rtl w:val="true"/>
        </w:rPr>
        <w:footnoteReference w:id="4"/>
      </w:r>
      <w:r>
        <w:rPr>
          <w:rFonts w:ascii="IRNazanin" w:hAnsi="IRNazanin" w:eastAsia="IRNazanin"/>
          <w:color w:val="111111"/>
          <w:sz w:val="28"/>
          <w:sz w:val="28"/>
          <w:szCs w:val="28"/>
          <w:rtl w:val="true"/>
          <w:lang w:bidi="fa-IR"/>
        </w:rPr>
        <w:t>يا دو ركعت نماز نافله، و در ركعت اوّل پس از حمد، سوره توحيد، و در ركعت دوّم سوره جحد قُل يا أيُّها الكافِروُن را بخواند، و شش ركعت افضل است و پس از آن</w:t>
      </w:r>
    </w:p>
    <w:p>
      <w:pPr>
        <w:pStyle w:val="BookText"/>
        <w:rPr/>
      </w:pPr>
      <w:r>
        <w:rPr>
          <w:rFonts w:ascii="IRNazanin" w:hAnsi="IRNazanin" w:eastAsia="IRNazanin"/>
          <w:color w:val="111111"/>
          <w:sz w:val="28"/>
          <w:sz w:val="28"/>
          <w:szCs w:val="28"/>
          <w:rtl w:val="true"/>
          <w:lang w:bidi="fa-IR"/>
        </w:rPr>
        <w:t>حمد و ثناى الهى را بجا آورد و صلوات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پوشيدن دو جامه احرام بگويد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الَّذِي رَزَقَني مَا اوارِي بِهِ عَوْرَتي و اؤَدّي فِيهِ فَرْضِي وَأعْبُدُ فِيهِ رَبِّي و أنْتَهِي فِيهِ إلى ما أمَرَنَي، الْحَمْدُللَّهِ الَّذِي‌قَصَدْتُهُ فَبَلَّغَنِي وَأَرَدتُهُ فَأعانَنِي وَقَبِلَنِي وَ لَمْ يَقْطَعْ بِي وَ وَجْهَهُ أرَدْتُ فَسَلَّمَني فَهُوَ حِصْنِي وَ كَهْفِي وَ حِرْزِي وَ ظَهْرِي وَ مَلاذِي وَ رَجائي وَ مَنْجاىَ وَ ذُخْرِي</w:t>
      </w:r>
    </w:p>
    <w:p>
      <w:pPr>
        <w:pStyle w:val="BookText"/>
        <w:rPr/>
      </w:pPr>
      <w:r>
        <w:rPr>
          <w:rFonts w:ascii="Amiri" w:hAnsi="Amiri" w:eastAsia="Amiri" w:cs="Amiri"/>
          <w:color w:val="111111"/>
          <w:sz w:val="28"/>
          <w:sz w:val="28"/>
          <w:szCs w:val="28"/>
          <w:rtl w:val="true"/>
          <w:lang w:bidi="ar-SA"/>
        </w:rPr>
        <w:t>وَعُدَّتِي في شِدَّتِي وَ رَخائِي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گفتن مقدار واجب تلبيه، مستحب است بگويد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ذَا الْمَعارجِ لَبَّيْكَ، لَبَّيْكَ داعياً الى دارِالسَّلامِ لَبَّيكَ، لَبَّيْكَ غَفّارَ الذُّنُوْبِ لَبَّيْكَ، لَبَّيْكَ أهْلَ التَّلْبِيَةِ لَبَّيْكَ، لَبَّيْكَ ذَاالجَلالِ وَالْأكرامِ لَبَّيْكَ لَبَّيْكَ تُبْدِى‌ءُ وَالْمَعادُ إلَيْكَ لَبَّيْكَ لَبَّيْكَ تَسْتَغْني و يُفْتَقَرُ إلَيْكَ لَبَّيْكَ لَبَّيْكَ</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مَرْهُوْباً وَ مَرْغُوباً إلَيْكَ لَبَّيْكَ، لَبَّيْكَ إلهَ الْحَقِّ لَبَّيْكَ لَبَّيْكَ ذَا النَّعْماءِ وَالْفَضْلِ الْحَسَنِ الْجَمِيلِ لَبَّيْكَ، لَبَّيْكَ كَشَّافَ الْكُرَبِ الْعِظامِ لَبَّيْكَ، لَبَّيْكَ عَبْدُكَ وَابْنُ عَبْدَيْكَ لَبَّيْكَ، لَبَّيْكَ يا كَرِيْمُ لَبَّيْكَ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تلبيه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براى عمره تمتّع محرم شده است، وقتى كه خانه‌هاى مكّه پيدا شد بنابر احتياط واجب، تلبيه را قطع كرده و نبايد لبيك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پس از پوشيدن لباس احرام و نيّت و گفتن لبّيك محرم مى‌شود و در مدت احرام، بايد از كارهايى كه بر محرم حرام است، بپرهيزد، مجموع كارهاى‌حرام بيست و چهار تاست كه چهار تاى آن، فقط بر مردان حرام است و دو تاى آن بر بانوان و بقيه آنها بر مردان و زنان مُحرم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محرمات مشترك بين زن و مرد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شكار حيوانات صحرايى</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محرّمات احرام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آميزش و هرگونه استفاده شهوانى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عقد ازدواج يا شاهد بودن بر 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استمنا؛ يعنى كارى كند كه از خودش منى بيرون آيد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عطريات، مانندِ زدن عطر به بدن يا لباس يا بوييدن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سرمه كشيدن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آينه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دروغ‌گفتن، فحش‌دادن و فخر فروشى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يعنى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جانورانى كه در بدن ساكن مى‌شوند؛ مانند شپش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به دست كردن براى زينت و حنا بستن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ماليدن به بدن، هر چند بوى خوش نداشته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آوردن خون از بدن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گرفتن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دندان يا كشيدن آن؛ هر چند خون نيايد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كندن يا قطع كردن درخت يا گياهى كه در محدوده حرم </w:t>
      </w:r>
      <w:r>
        <w:rPr>
          <w:rStyle w:val="FootnoteAnchor"/>
          <w:rtl w:val="true"/>
        </w:rPr>
        <w:footnoteReference w:id="5"/>
      </w:r>
      <w:r>
        <w:rPr>
          <w:rFonts w:ascii="Amiri" w:hAnsi="Amiri" w:eastAsia="Amiri" w:cs="Amiri"/>
          <w:color w:val="111111"/>
          <w:sz w:val="28"/>
          <w:sz w:val="28"/>
          <w:szCs w:val="28"/>
          <w:rtl w:val="true"/>
          <w:lang w:bidi="ar-SA"/>
        </w:rPr>
        <w:t>روييده باشد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به همراه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فقط بر مردان مُحرم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جامه دوخته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چيزى كه تمام روى پا را بگيرد؛ مثل كفش يا جوراب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سر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قرار دادن بالاى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پيمودن مسافت‌بين دو منزل مثلًا از مسجد شجره تا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فقط بر زنان محرم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زيور براى زينت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بيرون آوردن زيورهايى كه از قبل به طور متعارف در بدن داشته،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پوشاندن‌صورت‌خود بانقاب و روبند و امثال آن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محرّمات احرام در غير حال احرام نيز حرام است ولى در آن حال گناهى است بزرگتر و گاهى كفّاره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آنها به طور معمول اتّفاق نمى‌افتد</w:t>
      </w:r>
      <w:r>
        <w:rPr>
          <w:rFonts w:eastAsia="IRNazanin" w:cs="IRNazanin"/>
          <w:color w:val="111111"/>
          <w:sz w:val="28"/>
          <w:szCs w:val="28"/>
          <w:rtl w:val="true"/>
          <w:lang w:bidi="fa-IR"/>
        </w:rPr>
        <w:t>.</w:t>
      </w:r>
      <w:bookmarkStart w:id="7" w:name="pg1668_14095"/>
    </w:p>
    <w:p>
      <w:pPr>
        <w:pStyle w:val="Heading2"/>
        <w:numPr>
          <w:ilvl w:val="1"/>
          <w:numId w:val="1"/>
        </w:numPr>
        <w:rPr/>
      </w:pPr>
      <w:bookmarkStart w:id="8" w:name="__RefHeading___Toc1353019_3650668749"/>
      <w:bookmarkStart w:id="9" w:name="_Toc3"/>
      <w:bookmarkEnd w:id="7"/>
      <w:bookmarkEnd w:id="8"/>
      <w:r>
        <w:rPr>
          <w:rtl w:val="true"/>
        </w:rPr>
        <w:t>طواف‌</w:t>
      </w:r>
      <w:bookmarkEnd w:id="9"/>
    </w:p>
    <w:p>
      <w:pPr>
        <w:pStyle w:val="BookText"/>
        <w:rPr/>
      </w:pPr>
      <w:r>
        <w:rPr>
          <w:rFonts w:ascii="IRNazanin" w:hAnsi="IRNazanin" w:eastAsia="IRNazanin"/>
          <w:color w:val="111111"/>
          <w:sz w:val="28"/>
          <w:sz w:val="28"/>
          <w:szCs w:val="28"/>
          <w:rtl w:val="true"/>
          <w:lang w:bidi="fa-IR"/>
        </w:rPr>
        <w:t>كسى كه براى انجام عمره تمتّع محرم شده و وارد مكه مى‌شود، بايد به نيّت طواف، هفت مرتبه به دور خانه كعبه كه در مسجدالحرام است بگردد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 طواف</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بايد از مقابل گوشه‌اى از كعبه كه طواف و نماز طواف</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حَجَرُالاسوَد </w:t>
      </w:r>
      <w:r>
        <w:rPr>
          <w:rStyle w:val="FootnoteAnchor"/>
          <w:rtl w:val="true"/>
        </w:rPr>
        <w:footnoteReference w:id="6"/>
      </w:r>
      <w:r>
        <w:rPr>
          <w:rFonts w:ascii="IRNazanin" w:hAnsi="IRNazanin" w:eastAsia="IRNazanin"/>
          <w:color w:val="111111"/>
          <w:sz w:val="28"/>
          <w:sz w:val="28"/>
          <w:szCs w:val="28"/>
          <w:rtl w:val="true"/>
          <w:lang w:bidi="fa-IR"/>
        </w:rPr>
        <w:t>در آن است، آغاز كند و در همان جا به پايان ببرد</w:t>
      </w:r>
      <w:r>
        <w:rPr>
          <w:rFonts w:eastAsia="IRNazanin" w:cs="IRNazanin"/>
          <w:color w:val="111111"/>
          <w:sz w:val="28"/>
          <w:szCs w:val="28"/>
          <w:rtl w:val="true"/>
          <w:lang w:bidi="fa-IR"/>
        </w:rPr>
        <w:t xml:space="preserve">. </w:t>
      </w:r>
      <w:r>
        <w:rPr>
          <w:rStyle w:val="FootnoteAnchor"/>
        </w:rPr>
        <w:footnoteReference w:id="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كعبه، در حال طواف بايد در طرف چپ طواف كننده باشد، بنابراين اگر در حال حركت، رو به كعبه باشد، يا عقب عقب برود، صحيح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كننده بايد به دور حِجر اسماعيل </w:t>
      </w:r>
      <w:r>
        <w:rPr>
          <w:rStyle w:val="FootnoteAnchor"/>
          <w:rtl w:val="true"/>
        </w:rPr>
        <w:footnoteReference w:id="8"/>
      </w:r>
      <w:r>
        <w:rPr>
          <w:rFonts w:ascii="IRNazanin" w:hAnsi="IRNazanin" w:eastAsia="IRNazanin"/>
          <w:color w:val="111111"/>
          <w:sz w:val="28"/>
          <w:sz w:val="28"/>
          <w:szCs w:val="28"/>
          <w:rtl w:val="true"/>
          <w:lang w:bidi="fa-IR"/>
        </w:rPr>
        <w:t>هم بگردد؛ يعنى به هنگام طواف، داخل حِجْر نرود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كننده بايد با طهارت طواف كند؛ يعنى با وضو باشد و غسلى بر عهده او نباشد و نيز بدن و لباس وى پاك باشد، همانگونه كه نماز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مستحبات طواف</w:t>
      </w:r>
    </w:p>
    <w:p>
      <w:pPr>
        <w:pStyle w:val="BookText"/>
        <w:rPr/>
      </w:pPr>
      <w:r>
        <w:rPr>
          <w:rFonts w:ascii="IRNazanin" w:hAnsi="IRNazanin" w:eastAsia="IRNazanin"/>
          <w:color w:val="111111"/>
          <w:sz w:val="28"/>
          <w:sz w:val="28"/>
          <w:szCs w:val="28"/>
          <w:rtl w:val="true"/>
          <w:lang w:bidi="fa-IR"/>
        </w:rPr>
        <w:t>در حال طواف مستحب است بگويد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انّي أسْألُكَ بِاسْمِكَ الَّذي يُمْشى بِهِ عَلى طلَلِ الماء كَما يُمْشى بِهِ عَلى جُدَدِ الْأَرْضِ وَأسْألُكَ بِاسْمِكَ الّذِي يَهْتَزُّ لَهُ عَرْشُكَ وَأسْألُكَ‌بِاسْمِكَ‌الَّذِي تَهْتَزُّ لَهُ اقْدامُ مَلائِكَتِكَ وَأسْألُكَ بِاسْمِكَ الَّذِي دَعاكَ بِهِ مُوْسى مِنْ جانِبِ الّطُورِ فاسْتَجَبْتَ لَهُ وألْقَيْتَ عَلَيْهِ مَحَبَّةً</w:t>
      </w:r>
    </w:p>
    <w:p>
      <w:pPr>
        <w:pStyle w:val="BookText"/>
        <w:rPr/>
      </w:pPr>
      <w:r>
        <w:rPr>
          <w:rFonts w:ascii="IRNazanin" w:hAnsi="IRNazanin" w:eastAsia="IRNazanin"/>
          <w:color w:val="111111"/>
          <w:sz w:val="28"/>
          <w:sz w:val="28"/>
          <w:szCs w:val="28"/>
          <w:rtl w:val="true"/>
          <w:lang w:bidi="fa-IR"/>
        </w:rPr>
        <w:t>مِنْكَ وَ أسْألُكَ بِاسْمِكَ الذَّي غَفَرْتَ بِهِ لِمُحَمَّدٍ صلى الله عليه و آله ماتَقَدَّمَ مِنْ ذَنْبِهِ وَ ما تَأخَّرَ وأتْمَمْتَ عَلَيْهِ نِعْمَتَكَ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 خود را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مستحب است در حال طواف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إلَيْكَ فَقِيرٌ و إنِّي خائِفٌ مُسْتَجِيرٌ فَلا تُغَيِّرْ جِسْمِي ولاتُبَدِّلْ اسْمِي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وصلوات بر محمد صلى الله عليه و آله وآل محمد صلى الله عليه و آله بفرستد بخصوص وقتى كه به در خانه كعبه مى‌رسد، و بخواند اين دعا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سائِلُكَ فَقِيرُكَ مِسْكِينُكَ بِبابِكَ، فَتَصَدَّقْ عَلَيْهِ بِالْجَنَّةِ، ألَّلهُمَّ الْبَيْتُ بَيْتُكَ وَالْحَرَمُ حَرَمُكَ وَالْعَبْدُ عَبْدُكَ وَ هذا مَقامُ الْعائِذِبِكَ الْمُسْتَجِيرِ بِكَ مِنَ النَّارِ فَأعْتِقْنِى وَ وَالِدَيَّ وَأهْلِي وَ وُلْدي وَإخْوانِيَ الْمُوْمِنِينَ مِنَ النَّارِ يا جَوادُ يا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وقتى كه به حجر اسماعيل رسيد رو به ناودان، سر را بلند كند و بگويد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أدْخِلْنِي الْجَنَّةَ و أجِرْنِي مِنَ النَّارِ</w:t>
      </w:r>
    </w:p>
    <w:p>
      <w:pPr>
        <w:pStyle w:val="BookText"/>
        <w:rPr/>
      </w:pPr>
      <w:r>
        <w:rPr>
          <w:rFonts w:ascii="Amiri" w:hAnsi="Amiri" w:eastAsia="Amiri" w:cs="Amiri"/>
          <w:color w:val="111111"/>
          <w:sz w:val="28"/>
          <w:sz w:val="28"/>
          <w:szCs w:val="28"/>
          <w:rtl w:val="true"/>
          <w:lang w:bidi="ar-SA"/>
        </w:rPr>
        <w:t>بِرَحْمَتِكَ وَ عافِنِي مِنَ الْسُّقْمِ وَأوْسِعْ عَلَيَّ مِنَ الرِّزْقِ الْحَلالِ وَادْرَأْ عَنِّي شَرَّ فَسَقَةِ الْجِنِّ وَالْإنْسِ وَ شَرَّ فَسَقَةِ الْعَرَبِ وَالْعَجَمِ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از حجر بگذرد و به پشت كعبه برسد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ياذَا الْمَنِّ وَالطَّوْلِ ياذَا الْجُوْدِ وَالْكَرَمِ إنَّ عَمَلِي ضَعِيفٌ فَضاعِفْهُ لِي وَ تَقَبَّلْهُ مِنِّي إنَّكَ أنْتَ السَّمِيعُ الْعَلِيمُ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چون‌به ركن يمانى‌برسد دست‌به‌دعابردارد و بگويد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يااللَّهُ ياوَلِيَّ الْعافِيَةِ و خَالِقَ الْعافِيَةِ ورَازِقَ</w:t>
      </w:r>
    </w:p>
    <w:p>
      <w:pPr>
        <w:pStyle w:val="BookText"/>
        <w:rPr/>
      </w:pPr>
      <w:r>
        <w:rPr>
          <w:rFonts w:ascii="Amiri" w:hAnsi="Amiri" w:eastAsia="Amiri" w:cs="Amiri"/>
          <w:color w:val="111111"/>
          <w:sz w:val="28"/>
          <w:sz w:val="28"/>
          <w:szCs w:val="28"/>
          <w:rtl w:val="true"/>
          <w:lang w:bidi="ar-SA"/>
        </w:rPr>
        <w:t>الْعافِيَةِ وَالْمُنْعِمُ بِالْعافِيَةِ وَالْمَنّانُ بِالْعافِيَةِ والمُتَفَضِّلُ بِالْعافِيَةِ عَلَيَّ وَ عَلى جَمِيع خَلْقِكَ يارَحْمنَ الدُّنْيا وَالآخِرَةِ وَ رَحِيمَهُما صَلِّ عَلى مُحَمَّدٍ وَ آلِ مُحَمَّدٍ وَارزقْنَا الْعافِيَةَ وَ تَمامَ الْعافِيَةِ وَ شُكْرَ الْعافِيَةِ في الدُّنْيا وَالآخِرَةِ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سر را به جانب كعبه بلند كند و بگويد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الَّذِي شَرَّفَكِ وَ عَظَّمَكِ وَالْحَمْدُللَّهِ الْذَّي بَعثَ مُحَمَّداً نَبِيّاً وَ جَعَلَ عَليّاً اماماً أللَّهُمَ</w:t>
      </w:r>
      <w:bookmarkStart w:id="10" w:name="pg1668_14103"/>
    </w:p>
    <w:p>
      <w:pPr>
        <w:pStyle w:val="BookText"/>
        <w:rPr/>
      </w:pPr>
      <w:bookmarkEnd w:id="10"/>
      <w:r>
        <w:rPr>
          <w:rFonts w:ascii="Amiri" w:hAnsi="Amiri" w:eastAsia="Amiri" w:cs="Amiri"/>
          <w:color w:val="111111"/>
          <w:sz w:val="28"/>
          <w:sz w:val="28"/>
          <w:szCs w:val="28"/>
          <w:rtl w:val="true"/>
          <w:lang w:bidi="ar-SA"/>
        </w:rPr>
        <w:t>اهْدِ لَهُ خِيارَ خَلْقِكَ وَ جَنِّبْهُ شِرارَ خَلْقِكَ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وچون ميان ركن يماني و حجرالأسود برسد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 فِي الْآخِرَةِ حَسَنَةً وَقِنا عَذابَ النَّارِ</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1353021_3650668749"/>
      <w:bookmarkStart w:id="12" w:name="_Toc4"/>
      <w:bookmarkEnd w:id="11"/>
      <w:r>
        <w:rPr>
          <w:rtl w:val="true"/>
        </w:rPr>
        <w:t>نماز طواف‌</w:t>
      </w:r>
      <w:bookmarkEnd w:id="1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عمره بجا مى‌آورد بايد پس از انجام طواف، دو ركعت نماز، به نيّت نماز طواف بخواند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طواف بايد در مسجدالحرام و نزد مقام ابراهيم </w:t>
      </w:r>
      <w:r>
        <w:rPr>
          <w:rStyle w:val="FootnoteAnchor"/>
          <w:rtl w:val="true"/>
        </w:rPr>
        <w:footnoteReference w:id="9"/>
      </w:r>
      <w:r>
        <w:rPr>
          <w:rFonts w:ascii="IRNazanin" w:hAnsi="IRNazanin" w:eastAsia="IRNazanin"/>
          <w:color w:val="111111"/>
          <w:sz w:val="28"/>
          <w:sz w:val="28"/>
          <w:szCs w:val="28"/>
          <w:rtl w:val="true"/>
          <w:lang w:bidi="fa-IR"/>
        </w:rPr>
        <w:t>خوانده شود و احتياط واجب آن است كه پشت مقام بجا آورد، به طورى كه سنگى كه مقام است بين او و خانه كعبه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است هر چه مى‌تواند نزديكتر بايستد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به طورى كه مزاحم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واسطه زيادى جمعيت نمى‌تواند پشت مقام نماز بخواند، در يكى از دو طرف آن، نزديك مقام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پس از نماز طواف، حمد و ثناى الهى را به جا آورده و صلوات بر محمد و آل‌محمد صلى الله عليه و آله بفرستد و از خداوند عالم طلب قبول نمايد و بگويد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تَقَبَّلْ مِنِّي وَلاتَجْعَلْهُ آخِرَ الْعَهْدِ مِنِّي،</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بِمَحامِدِهِ كُلِّها عَلى نَعْمآئِهِ كُلِّها حَتّى يَنْتَهِيَ الْحَمْدُ إلى ما يُحِبُّ وَ يَرْضى، ألَّلهُمَّ صَلِّ عَلى مُحَمَّدٍ والِ مُحمَّدٍ وَ تَقَبَّلْ مِنِّي وَطَهِّرْ قَلْبِي وَزَكِّ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سعى بين صفا و مروه</w:t>
      </w:r>
    </w:p>
    <w:p>
      <w:pPr>
        <w:pStyle w:val="BookText"/>
        <w:rPr/>
      </w:pPr>
      <w:r>
        <w:rPr>
          <w:rFonts w:ascii="IRNazanin" w:hAnsi="IRNazanin" w:eastAsia="IRNazanin"/>
          <w:color w:val="111111"/>
          <w:sz w:val="28"/>
          <w:sz w:val="28"/>
          <w:szCs w:val="28"/>
          <w:rtl w:val="true"/>
          <w:lang w:bidi="fa-IR"/>
        </w:rPr>
        <w:t>پس از انجام نماز طواف، حاجى بايد هفت مرتبه فاصله دو كوه كوچك بين صفا و مَروه را، كه امروزه به صورت سالنى ساخته شده و كنار مسجدالحرام قرار دارد، بپيمايد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بايد از صفا آغاز و به مروه ختم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پيمودن‌فاصله‌صفا تا مروه يك‌مرتبه و برگشتن از مروه‌به‌صفا مرتبه دوم به حساب مى‌آيد، بنابراين هفت شَوطِ سعى، بر مروه به پايان مى‌رسد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و استراحت كردن و رفع خستگى بر سعى و تقصير</w:t>
      </w:r>
    </w:p>
    <w:p>
      <w:pPr>
        <w:pStyle w:val="BookText"/>
        <w:rPr/>
      </w:pPr>
      <w:r>
        <w:rPr>
          <w:rFonts w:ascii="IRNazanin" w:hAnsi="IRNazanin" w:eastAsia="IRNazanin"/>
          <w:color w:val="111111"/>
          <w:sz w:val="28"/>
          <w:sz w:val="28"/>
          <w:szCs w:val="28"/>
          <w:rtl w:val="true"/>
          <w:lang w:bidi="fa-IR"/>
        </w:rPr>
        <w:t>صفا و مروه و بين آن، جايز است و اگر در بين سعى باشد، بايد از همانجا كه سعى را قطع كرده 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بين صفا و مروه، لازم نيست با وضو و طهارت انجام شود، گرچه احتياط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در طبقه دوّم اشكال دارد، چون بالاتر از كوه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مستحبات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پس از نماز طواف، و پيش از سعى، قدرى از آب زمزم بياشامد و بر سر و پشت و شكم</w:t>
      </w:r>
    </w:p>
    <w:p>
      <w:pPr>
        <w:pStyle w:val="BookText"/>
        <w:rPr/>
      </w:pPr>
      <w:r>
        <w:rPr>
          <w:rFonts w:ascii="IRNazanin" w:hAnsi="IRNazanin" w:eastAsia="IRNazanin"/>
          <w:color w:val="111111"/>
          <w:sz w:val="28"/>
          <w:sz w:val="28"/>
          <w:szCs w:val="28"/>
          <w:rtl w:val="true"/>
          <w:lang w:bidi="fa-IR"/>
        </w:rPr>
        <w:t>خود بريزد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ألَّلهُمَ‌اجْعَلْهُ عِلْماً نافِعاً وَ رِزْقاً واسِعاً وَ شِفاءً مِنْ كُلِّ داءٍ و سُقْمٍ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با آرامى دل و بدن، بالاى صفا رفته و به خانه كعبه نظر كند و به ركنى كه حجرالأسود در آن است رو نمايد و حمد و ثناى إلهى را بجا آورد و نعمتهاى إلهى را بخاطر بياورد، آنگاه اين أذكار را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مرتبه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الّا اللَّهُ وَحْدَهُ لاشَرِيْكَ لَهُ، لَهُ المُلْكُ وَ لَهُ الْحَمْدُ يُحْيِي وَيُميتُ وَ هُوَ حَىٌّ لايَمُوْتُ بِيَدِهِ الْخَيْرُ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صلوات بر محمد و آل محمد صلى الله عليه و آله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مرتبه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 سعى مستحب است در قسمتى از فاصله صفا و مروه كه اكنون با خط و چراغ سبز رنگ مشخص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يعنى مانند شتر تند رود و از آنجا تا به مروه نيز ميانه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تند و نه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 و در وقت برگشتن نيز به همان ترتيب برگردد و از براى زنها هروله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از صفا مى‌آيد وقتى به محل هروله رسيد بگويد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وَاللَّهُ أكْبَرُ، وَ صَلَّى اللَّهُ عَلى مُحَمَّدٍ وَأهْلِ بَيْتِهِ، أللَّهُمَّ اغْفِرْ وَارْحَمْ وَ تَجاوَزْ عَمّا تَعْلَمُ انَّك أنْتَ الْأعَزُّ الْأجَلُّ الأكْرَمُ، وَاهْدِنِي لِلَّتِي هِيَ أقْوَمُ أللَّهُمَّ إنَّ عَمَلِي ضَعِيفٌ، فَضاعِفْهُ لِي وَ تَقَبَّلْهُ مِنِّي، أللَّهُمَّ لَك سَعْيي، وَبِكَ حَوْلِي وَ قُوَّتِي تَقَبَّلْ مِنِّي عَمَلِي يا مَنْ يَقْبَلُ عَمَلَ الْمُتَّقِينَ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همين كه از محل هَروَله گذشت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ياذَا الْمَنِّ وَالْفَضْلِ وَالْكَرَمِ وَالْنَّعْماءِ والجُوْدِ اغْفِرْ لِي ذنُوْبِي، إنَّهُ لايَغْفِرُ الْذُّنُوبَ إلّاأنْتَ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هنگامى كه بر مروه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در صفا گفته شد بجا آورد و بخواند دعاهاى آنجا را به ترتيبى كه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يا مَنْ أمَرَ بِالْعَفْوِ يا مَنْ يُحِبُّ الْعَفْوَ يا مَنْ يُعْطِي عَلَى الْعَفْوِ، يامَنْ يَعْفُو عَلَى الْعَفْوِ يا رَبَّ الْعَفْوِ، الْعَفْوَ الْعَفْوَ الْعَفْوَ</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مستحب است در گريه كردن كوشش كند و خود</w:t>
      </w:r>
    </w:p>
    <w:p>
      <w:pPr>
        <w:pStyle w:val="BookText"/>
        <w:rPr/>
      </w:pPr>
      <w:r>
        <w:rPr>
          <w:rFonts w:ascii="IRNazanin" w:hAnsi="IRNazanin" w:eastAsia="IRNazanin"/>
          <w:color w:val="111111"/>
          <w:sz w:val="28"/>
          <w:sz w:val="28"/>
          <w:szCs w:val="28"/>
          <w:rtl w:val="true"/>
          <w:lang w:bidi="fa-IR"/>
        </w:rPr>
        <w:t>را به گريه وادارد و در حال سعى دعا بسيار كند و بخواند اين دعا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أسْألُكَ حُسْنَ الْظَّنِّ بِك عَلى كُلِّ حالٍ وَصِدْقَ النِّيَّةِ في التَّوَكُّلِ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تقصير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پس از سعى، بايد تقصير كند؛ يعنى قدرى از ناخن يا موى سر يا صورت خود را بچيند، كه با اين عمل، اعمال عمره تمتّع به پايان مى‌رسد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آنكه شخص محرم تقصير كرد هر</w:t>
      </w:r>
    </w:p>
    <w:p>
      <w:pPr>
        <w:pStyle w:val="BookText"/>
        <w:rPr/>
      </w:pPr>
      <w:r>
        <w:rPr>
          <w:rFonts w:ascii="IRNazanin" w:hAnsi="IRNazanin" w:eastAsia="IRNazanin"/>
          <w:color w:val="111111"/>
          <w:sz w:val="28"/>
          <w:sz w:val="28"/>
          <w:szCs w:val="28"/>
          <w:rtl w:val="true"/>
          <w:lang w:bidi="fa-IR"/>
        </w:rPr>
        <w:t>چه به واسطه احرام بر او حرام شده بود حلال مى‌شود و مى‌تواند لباس احرام را از تن بيرون آورد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عمره تمتّع، حاجيان در مكه مى‌مانند تا وقتى كه بار ديگر براى حج محرم شوند و به عرفات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جهت كثرت جمعيت و شلوغى راه كه احتمال نرسيدن به موقع به عرفات مى‌باشد، روز هشتم محرم مى‌شوند و شب عرفه به عرفات مى‌روند، هر چند اگر روز نهم مُحرم شوند و بروند و ظهر روز نهم در عرفات باشند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w:t>
      </w:r>
    </w:p>
    <w:p>
      <w:pPr>
        <w:pStyle w:val="BookText"/>
        <w:rPr/>
      </w:pPr>
      <w:r>
        <w:rPr>
          <w:rFonts w:ascii="Amiri" w:hAnsi="Amiri" w:eastAsia="Amiri" w:cs="Amiri"/>
          <w:color w:val="111111"/>
          <w:sz w:val="28"/>
          <w:sz w:val="28"/>
          <w:szCs w:val="28"/>
          <w:rtl w:val="true"/>
          <w:lang w:bidi="ar-SA"/>
        </w:rPr>
        <w:t>اعمال حج نيز مانند اعمال عمره با احرام آغاز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كيفيّت احرام حج، مانند احرام عمره است، با اين‌تفاوت كه درآنجابه‌نيت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مى‌شد و اكنون به 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احرام حج، بعد از اعمال عمره تمتّع است تا وقتى كه بتواند به وقوف در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روز نهم ذى‌حجه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احرام حج، شهر مكّه است، گرچه مستحب است در حجر اسماعيل يا نزد اعمال حج 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ابراهيم محرم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اعمال حج از احرام تا رمى جمرات از عبادات است و مانند نماز و ساير عبادات بايد به قصد قربت و اطاعت امر خداوند انجام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وقتى‌كه انسان براى اعمال حج محرم شد تمام كارهايى كه در احرام عمره حرام بود، بر او حرام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احرام عمره مستحب است در احرام حج نيز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 در عرفات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پس از احرام در مكّه، بايد براى وقوف در عرفات روانه آنجا شود، و بنابر احتياط واجب از</w:t>
      </w:r>
    </w:p>
    <w:p>
      <w:pPr>
        <w:pStyle w:val="BookText"/>
        <w:rPr/>
      </w:pPr>
      <w:r>
        <w:rPr>
          <w:rFonts w:ascii="IRNazanin" w:hAnsi="IRNazanin" w:eastAsia="IRNazanin"/>
          <w:color w:val="111111"/>
          <w:sz w:val="28"/>
          <w:sz w:val="28"/>
          <w:szCs w:val="28"/>
          <w:rtl w:val="true"/>
          <w:lang w:bidi="fa-IR"/>
        </w:rPr>
        <w:t>ظهر روز نهم ذى حجّه تا مغرب همان روز در عرفات بماند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در عرفات و ساير اعمال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بجز طواف و نماز 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نياز به طهارت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 يا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ندارد، ولى مستحب است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كار ديگرى بجز بودنِ در آنجا واجب نيست، ولى مستحبات بسيارى دارد و از بهترين مكانها براى استجابت دعاست و بهترين دعاها در آن روز دعاى معروف اباعبدالله الحسين عليه السلام و امام زين‌العابدين عليه السلام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وقوف در مَشعر الحرام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بعد از مغربِ روز نهم ذى حجّه حاجيان از عرفات خارج مى‌شوند و براى انجام عملى ديگر از اعمال حج به طرف مشعرالحرام حركت مى‌كنند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كه حاجيان به مشعرالحرام رسيدند بنابر احتياط واجب بايد شب عيد قربان را تا اذان صبح براى اطاعت امر الهى در مشعر بمانند و از اذان صبح تا طلوع آفتاب را به نيّت وقوف در</w:t>
      </w:r>
    </w:p>
    <w:p>
      <w:pPr>
        <w:pStyle w:val="BookText"/>
        <w:rPr/>
      </w:pPr>
      <w:r>
        <w:rPr>
          <w:rFonts w:ascii="IRNazanin" w:hAnsi="IRNazanin" w:eastAsia="IRNazanin"/>
          <w:color w:val="111111"/>
          <w:sz w:val="28"/>
          <w:sz w:val="28"/>
          <w:szCs w:val="28"/>
          <w:rtl w:val="true"/>
          <w:lang w:bidi="fa-IR"/>
        </w:rPr>
        <w:t>مشعرالحرام در آنجا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مشعر، بجز ماندن در آنجا كار ديگرى واجب نيست گر چه مستحبّات بسيارى دارد و از جمله آنها، گفتن ذكر خداوند </w:t>
      </w:r>
      <w:r>
        <w:rPr>
          <w:rStyle w:val="FootnoteAnchor"/>
          <w:rtl w:val="true"/>
        </w:rPr>
        <w:footnoteReference w:id="12"/>
      </w:r>
      <w:r>
        <w:rPr>
          <w:rFonts w:ascii="IRNazanin" w:hAnsi="IRNazanin" w:eastAsia="IRNazanin"/>
          <w:color w:val="111111"/>
          <w:sz w:val="28"/>
          <w:sz w:val="28"/>
          <w:szCs w:val="28"/>
          <w:rtl w:val="true"/>
          <w:lang w:bidi="fa-IR"/>
        </w:rPr>
        <w:t>و جمع‌آورى سنگريزه براى رمى‌جمرات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مستحب است اين دعا را بخواند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جُمَعُ، الَّلهُمَّ إنِّي أسْألُكَ أنْ تَجْمَعَ لِي فِيها جَوامِعَ الْخَيْرِ، الَّلهُمَّ لاتُؤْيِسْنِيْ مِنَ الْخَيْرِ الَّذِيْ سَألْتُكَ أنْ تَجْمَعَهُ لِي في قَلْبِي وَأطْلُبُ</w:t>
      </w:r>
    </w:p>
    <w:p>
      <w:pPr>
        <w:pStyle w:val="BookText"/>
        <w:rPr/>
      </w:pPr>
      <w:r>
        <w:rPr>
          <w:rFonts w:ascii="Amiri" w:hAnsi="Amiri" w:eastAsia="Amiri" w:cs="Amiri"/>
          <w:color w:val="111111"/>
          <w:sz w:val="28"/>
          <w:sz w:val="28"/>
          <w:szCs w:val="28"/>
          <w:rtl w:val="true"/>
          <w:lang w:bidi="ar-SA"/>
        </w:rPr>
        <w:t>إلَيْكَ أنْ تُعَرِّفَنِي ماعَرَّفْتَ أوْلِياءَكَ فِي مَنْزِلِي هذا و أنْ تَقِيَنِي جَوامِعَ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نماز صبح اين دعا را بخواند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الْمَشْعَرِ الْحَرامِ فُكَّ رَقَبَتِي مِنَ‌النَّارِ وَأوْسِعْ عَلَيَّ مِنْ رِزْقِكَ الْحَلالِ وَادْرَأ عَنِّي شَرَّ فَسَقَةِ الْجِنِّ وَالْأِنْسِ، الَّلهُمَّ أنْتَ خَيْرُ مَطْلُوبٍ إلَيْهِ وَ خَيْرُ مَدْعُوٍّ وَ خَيْرُ مَسْؤولٍ وَ لِكُلِّ وافِدٍ جائِزَةٌ فَاجْعَلْ جائِزَتِي فِي مَوْطِنِي هذا أنْ تُقِيْلَنِي عَثْرَتِي وَ تَقْبَلَ مَعْذِرَتِي وَ أنْ تُجاوِزَ عَنْ خَطِيْئَتِي ثُمَّ اجْعَلِ التَّقْوى مِنَ الدُّنيا زادِي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رَمى جَمره عَقَبه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طلوع آفتاب روز دهم ذى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براى انجام بقيه اعمال حج از مشعرالحرام بيرون آمده و روانه منا </w:t>
      </w:r>
      <w:r>
        <w:rPr>
          <w:rStyle w:val="FootnoteAnchor"/>
          <w:rtl w:val="true"/>
        </w:rPr>
        <w:footnoteReference w:id="13"/>
      </w:r>
      <w:r>
        <w:rPr>
          <w:rFonts w:ascii="IRNazanin" w:hAnsi="IRNazanin" w:eastAsia="IRNazanin"/>
          <w:color w:val="111111"/>
          <w:sz w:val="28"/>
          <w:sz w:val="28"/>
          <w:szCs w:val="28"/>
          <w:rtl w:val="true"/>
          <w:lang w:bidi="fa-IR"/>
        </w:rPr>
        <w:t>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اعمال روز عيد در مِنا عبارت است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رَمى جَمَره عَقَبه </w:t>
      </w:r>
      <w:r>
        <w:rPr>
          <w:rStyle w:val="FootnoteAnchor"/>
          <w:rtl w:val="true"/>
        </w:rPr>
        <w:footnoteReference w:id="14"/>
      </w:r>
      <w:r>
        <w:rPr>
          <w:rFonts w:ascii="IRNazanin" w:hAnsi="IRNazanin" w:eastAsia="IRNazanin"/>
          <w:color w:val="111111"/>
          <w:sz w:val="28"/>
          <w:sz w:val="28"/>
          <w:szCs w:val="28"/>
          <w:rtl w:val="true"/>
          <w:lang w:bidi="fa-IR"/>
        </w:rPr>
        <w:t>قربانى</w:t>
      </w:r>
    </w:p>
    <w:p>
      <w:pPr>
        <w:pStyle w:val="BookText"/>
        <w:rPr/>
      </w:pPr>
      <w:r>
        <w:rPr>
          <w:rFonts w:ascii="Amiri" w:hAnsi="Amiri" w:eastAsia="Amiri" w:cs="Amiri"/>
          <w:color w:val="111111"/>
          <w:sz w:val="28"/>
          <w:sz w:val="28"/>
          <w:szCs w:val="28"/>
          <w:rtl w:val="true"/>
          <w:lang w:bidi="ar-SA"/>
        </w:rPr>
        <w:t>تراشيدن سر يا تقصير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سه ستون سنگى وجود دارد كه اوّلين اعمال روز عيد قربان در مِنا</w:t>
      </w:r>
    </w:p>
    <w:p>
      <w:pPr>
        <w:pStyle w:val="BookText"/>
        <w:rPr/>
      </w:pPr>
      <w:r>
        <w:rPr>
          <w:rFonts w:ascii="IRNazanin" w:hAnsi="IRNazanin" w:eastAsia="IRNazanin"/>
          <w:color w:val="111111"/>
          <w:sz w:val="28"/>
          <w:sz w:val="28"/>
          <w:szCs w:val="28"/>
          <w:rtl w:val="true"/>
          <w:lang w:bidi="fa-IR"/>
        </w:rPr>
        <w:t xml:space="preserve">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ودومين‌آنها،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سوّمى‌را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عُقبى يا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اوّلين كار واجب در روز عيد قربان، زدن هفت عدد ريگ به جمره عقبه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عدد ريگ بايد به ستون بخورد، ولى لازم نيست، پشت سر هم باشد، بنابراين اگر دو عدد به ستون بخورد و سومى نخورد و چهارمى بخورد، تنها سه عددى كه به ستون خورده به حساب مى‌آيد، و اگر شك كند هفت عدد خورده يا نه، بايد به قدرى بزند تا يقين كند هفت عدد به جمره خورده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سنگريزه‌هايى كه براى رمى استفاده مى‌شود، بايد اينگونه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بزرگ يا ريز نباشد، به اندازه‌اى باشد كه به آن، ريگ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منطقه حرم باشد، مثلًا مشعرالحرام، منا يا شهر مكّه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خودش، يا ديگرى، بيش از اين براى رمى از آن استفاده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سنگ زدن به جمره عقبه، حجاج براى انجام يكى ديگر از واجبات حج، به قربانگاه رفته و يك شتر، يا گاو، يا گوسفند قربانى مى‌كنند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خود انسان به قربانگاه برود، بلكه</w:t>
      </w:r>
    </w:p>
    <w:p>
      <w:pPr>
        <w:pStyle w:val="BookText"/>
        <w:rPr/>
      </w:pPr>
      <w:r>
        <w:rPr>
          <w:rFonts w:ascii="IRNazanin" w:hAnsi="IRNazanin" w:eastAsia="IRNazanin"/>
          <w:color w:val="111111"/>
          <w:sz w:val="28"/>
          <w:sz w:val="28"/>
          <w:szCs w:val="28"/>
          <w:rtl w:val="true"/>
          <w:lang w:bidi="fa-IR"/>
        </w:rPr>
        <w:t>مى‌تواند به ديگرى نيابت بدهد تا از طرف او حيوانى را ذبح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مستحبات قربانى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بسيار چاق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قربانى، گاو يا شتر است، ماده باشد و اگر گوسفند است نر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قربانى‌رابكشد، واگر نتواند بكشد، دست خود را بالاى دست كسى كه ذبح مى‌كند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ذبح يا نحر اين دعا را بخواند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وَجْهِيَ لِلَّذِي فَطَرَ السَّماواتِ وَالْأَرْضَ حَنِيفاً مُسْلِماً وَ ما أنَا مِنَ المُشْرِكِينَ إنَّ صَلاتِي وَ نُسُكِي وَ مَحْيايَ وَ مَماتِي لِلَّهِ رَبِّ الْعالَمِين لا</w:t>
      </w:r>
    </w:p>
    <w:p>
      <w:pPr>
        <w:pStyle w:val="BookText"/>
        <w:rPr/>
      </w:pPr>
      <w:r>
        <w:rPr>
          <w:rFonts w:ascii="Amiri" w:hAnsi="Amiri" w:eastAsia="Amiri" w:cs="Amiri"/>
          <w:color w:val="111111"/>
          <w:sz w:val="28"/>
          <w:sz w:val="28"/>
          <w:szCs w:val="28"/>
          <w:rtl w:val="true"/>
          <w:lang w:bidi="ar-SA"/>
        </w:rPr>
        <w:t>شَرِيكَ لَهُ وَ بِذلِكَ امِرْتُ وَأنا مِنَ المُسْلِمِيْنَ، الَّلهُمَّ مِنْكَ وَلَكَ بِسْمِ‌اللَّهِ وَاللَّهُ أكْبَرُ، الَّلهُمَّ تَقَبَّلْ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حلق </w:t>
      </w:r>
      <w:r>
        <w:rPr>
          <w:rStyle w:val="FootnoteAnchor"/>
          <w:rtl w:val="true"/>
        </w:rPr>
        <w:footnoteReference w:id="15"/>
      </w:r>
      <w:r>
        <w:rPr>
          <w:rFonts w:ascii="Amiri" w:hAnsi="Amiri" w:eastAsia="Amiri" w:cs="Amiri"/>
          <w:color w:val="111111"/>
          <w:sz w:val="28"/>
          <w:sz w:val="28"/>
          <w:szCs w:val="28"/>
          <w:rtl w:val="true"/>
          <w:lang w:bidi="ar-SA"/>
        </w:rPr>
        <w:t>يا تقصير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قربانى، حاجى بايد سر را بتراشد، يا مقدارى از ناخن يا موى خود را بچيند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اين عمل، تمام محرمات احرام بر او حلال مى‌شود، بجز حرام بودن زن‌ومرد بر يكديگر و استفاده از بوى خوش، كه آنها هم با انجام بقيه اعمال حلال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پس از تراشيدن</w:t>
      </w:r>
    </w:p>
    <w:p>
      <w:pPr>
        <w:pStyle w:val="BookText"/>
        <w:rPr/>
      </w:pPr>
      <w:r>
        <w:rPr>
          <w:rFonts w:ascii="IRNazanin" w:hAnsi="IRNazanin" w:eastAsia="IRNazanin"/>
          <w:color w:val="111111"/>
          <w:sz w:val="28"/>
          <w:sz w:val="28"/>
          <w:szCs w:val="28"/>
          <w:rtl w:val="true"/>
          <w:lang w:bidi="fa-IR"/>
        </w:rPr>
        <w:t>سر يا تقصير، مردان محرم مى‌توانند لباس احرام را بيرون آورده و لباس معمولى خود را بپوشند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سال اوّل حج آنهاست بنابر احتياط واجب </w:t>
      </w:r>
      <w:r>
        <w:rPr>
          <w:rStyle w:val="FootnoteAnchor"/>
          <w:rtl w:val="true"/>
        </w:rPr>
        <w:footnoteReference w:id="16"/>
      </w:r>
      <w:r>
        <w:rPr>
          <w:rFonts w:ascii="Amiri" w:hAnsi="Amiri" w:eastAsia="Amiri" w:cs="Amiri"/>
          <w:color w:val="111111"/>
          <w:sz w:val="28"/>
          <w:sz w:val="28"/>
          <w:szCs w:val="28"/>
          <w:rtl w:val="true"/>
          <w:lang w:bidi="ar-SA"/>
        </w:rPr>
        <w:t>بايد سر بتراشند و تقصير كفايت نمى‌كند، ولى افرادى كه بار اوّل آنها نيست، مى‌توانند تقصير كنند يا سر بتراشند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بانوان بايد تقصير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حَلق يا تقصير، مِنا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مستحب است هنگام حلق اين دعا را بخواند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أعْطِني بِكُلِّ شَعْرَةٍ نُوراً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انجام اعمال مِنا در روز عيد قربان، حاجى بايد براى انجام پنج عمل از اعمال حج به مكّه برگردد، ولى مى‌تواند در مِنا بماند براى بقيه اعمالى كه در مِنا شبهاى يازدهم و دوازدهم و روزهاى يازدهم و دوازدهم انجام مى‌شود و بعد از ظهر روز دوازدهم به مكّه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انجام اين اعمال تا پايان ماه ذى‌حجّه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اعمال مكّه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طواف حج نماز طواف حج سعى بين صفا و مروه طواف نساء </w:t>
      </w:r>
      <w:r>
        <w:rPr>
          <w:rStyle w:val="FootnoteAnchor"/>
          <w:rtl w:val="true"/>
        </w:rPr>
        <w:footnoteReference w:id="17"/>
      </w:r>
      <w:r>
        <w:rPr>
          <w:rFonts w:ascii="IRNazanin" w:hAnsi="IRNazanin" w:eastAsia="IRNazanin"/>
          <w:color w:val="111111"/>
          <w:sz w:val="28"/>
          <w:sz w:val="28"/>
          <w:szCs w:val="28"/>
          <w:rtl w:val="true"/>
          <w:lang w:bidi="fa-IR"/>
        </w:rPr>
        <w:t>نماز طواف نساء</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اعمال مكه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طواف و نماز و سعى در اعمال حج، همانگونه است كه در اعمال عمره گذشت و تنها در نيّت با هم تفاوت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نساء و نماز آن، اختصاص به مردان ندارد، بلكه بر تمام كسانى كه حج </w:t>
      </w:r>
      <w:r>
        <w:rPr>
          <w:rStyle w:val="FootnoteAnchor"/>
          <w:rtl w:val="true"/>
        </w:rPr>
        <w:footnoteReference w:id="18"/>
      </w:r>
      <w:r>
        <w:rPr>
          <w:rFonts w:ascii="IRNazanin" w:hAnsi="IRNazanin" w:eastAsia="IRNazanin"/>
          <w:color w:val="111111"/>
          <w:sz w:val="28"/>
          <w:sz w:val="28"/>
          <w:szCs w:val="28"/>
          <w:rtl w:val="true"/>
          <w:lang w:bidi="fa-IR"/>
        </w:rPr>
        <w:t>به جا مى‌آورند، واجب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طواف حج و نماز آن و سعى، بوى خوش هم حلال مى‌شود، و بعد از انجام طواف نساء و نماز آن، زن بر مرد و مرد بر زن كه به واسطه احرام، حرام شده بود، حلال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بيْتوته در مِنا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واجبات حج، بيتوته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حجاج؛ چه آنها كه براى اعمال بعد از مِنا به مكه رفته‌اند وچه آنها كه به مكه نرفته‌اند و در مِنا مانده‌اند، بايد شب يازدهم ذى‌حجه و شب دوازدهم، از اوّل تا نصف شب </w:t>
      </w:r>
      <w:r>
        <w:rPr>
          <w:rStyle w:val="FootnoteAnchor"/>
          <w:rtl w:val="true"/>
        </w:rPr>
        <w:footnoteReference w:id="19"/>
      </w:r>
      <w:r>
        <w:rPr>
          <w:rFonts w:ascii="IRNazanin" w:hAnsi="IRNazanin" w:eastAsia="IRNazanin"/>
          <w:color w:val="111111"/>
          <w:sz w:val="28"/>
          <w:sz w:val="28"/>
          <w:szCs w:val="28"/>
          <w:rtl w:val="true"/>
          <w:lang w:bidi="fa-IR"/>
        </w:rPr>
        <w:t>، با قصد قربتْ و به عنوان يكى از اعمال حج، در منا باشند، بنابراين، آنها كه به مكه رفته‌اند، بايد قبل از غروب به منا برگردند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بيْتوته در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جمرات</w:t>
      </w:r>
    </w:p>
    <w:p>
      <w:pPr>
        <w:pStyle w:val="BookText"/>
        <w:rPr/>
      </w:pPr>
      <w:r>
        <w:rPr>
          <w:rFonts w:ascii="IRNazanin" w:hAnsi="IRNazanin" w:eastAsia="IRNazanin"/>
          <w:color w:val="111111"/>
          <w:sz w:val="28"/>
          <w:sz w:val="28"/>
          <w:szCs w:val="28"/>
          <w:rtl w:val="true"/>
          <w:lang w:bidi="fa-IR"/>
        </w:rPr>
        <w:t>رمى جمرات سه گانه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يازدهم و دوازدهم ذى‌حجّه، حجّاج بايد به هر يك از سه ستون هفت عدد سنگ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رمى، از طلوع آفتاب تا غروب است، چه در روز عيد يا در روزهاى يازدهم و دوازدهم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رمى، همانگونه است كه در رمى جمره عقبه،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رمى، ابتدا بايد به جمره اولى سنگ بزند و سپس به وُسطى و بعد از آن به جمره عقبه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دوازدهم ذى حجّه، بعد از ظهر، حجاج مى‌توانند از منا خارج شوند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بازگشت از منا كسانى كه در ايام گذشته، اعمال مكه را بجا نياورده‌اند، بايد تا پايان ذى‌الحجه، اين اعمال را بجا آورند، و هر چه زودتر انجام دهند،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مستحبات مكه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ذكر خدا گفتن و خواندن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يك دور 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از آب زمزم و خواندن دعاى 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كعبه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شبانه روز ده مرتبه طواف كردن؛ در اول شب سه طواف، و در آخر شب سه طواف، و پس از اذان صبح دو طواف، و بعد ازظهر دو طواف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توقف در مكه به تعداد سيصد و شصت مرتبه طواف كند و اگر اين مقدار نشد پنجاه و دو مرتبه و اگر آن هم ممكن نشد هر مقدارى كه بتواند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طواف مُستحب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اعمال مستحب در مكّه، طواف است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ساير مُستحبّات مكّه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مستحب با طواف واجب فرقى ندارد و بجا آوردن نماز آن نيز مستحب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مستحب، لازم نيست نزد مقام ابراهيم خوانده شود، بلكه در هر جاى مسجدالحرام جايز است، بخصوص در موقع ازدحام، مناسب است مراعات ديگران را بنمايند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طواف وِداع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كسى كه مى‌خواهد از مكّه بيرون رود مستحب است طواف وداع انجام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وداع نيز هفت شوط است و انجام نماز آن هم مستحب است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كه از خداوند متعال توفيق مراجعت را بطلبد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تذكرات بعثه مقام معظّم رهبرى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مناسك را به طور دقيق با مطالعه و شركت در جلسات روحانيون محترم كاروانها فراگيريد و به هيچ عملى بدون راهنمايى آنان دست نزنيد چه بسا كه خداى نخواسته با سهل انگارى، عملتان باطل شود و نتوانيد آن را تا آخر جبران كنيد و ممكن است به احرام باقى بمانيد و در برگشت موجب زحمت خود و نزديكان خويش شويد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محترم هنگام برپايى نمازِ جماعت حتماً در نمازهاى جماعت شركت كرده، و با هيچ عذرى از مسجد خارج نشوند و براى حفظ چهره زيباى اخوّت و جماعتِ اسلامى از نظاره‌گر بودن جداً</w:t>
      </w:r>
    </w:p>
    <w:p>
      <w:pPr>
        <w:pStyle w:val="BookText"/>
        <w:rPr/>
      </w:pPr>
      <w:r>
        <w:rPr>
          <w:rFonts w:ascii="IRNazanin" w:hAnsi="IRNazanin" w:eastAsia="IRNazanin"/>
          <w:color w:val="111111"/>
          <w:sz w:val="28"/>
          <w:sz w:val="28"/>
          <w:szCs w:val="28"/>
          <w:rtl w:val="true"/>
          <w:lang w:bidi="fa-IR"/>
        </w:rPr>
        <w:t>پرهيز نموده، همچنين هنگام نماز از جلو نمازگزاران عبور نكنند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خواندنِ ادعيه و زيارات، صدا را بلند ننموده با متانت و وقار و با حضور قلب زيارت و دعا بخوانند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نمازهاى واجب و يا مستحبّى خود را در مسجدالنبى صلى الله عليه و آله بخوانند و به خاطر حفظ قداستِ تشيّع از اقامه نماز در كنار قبرستان بقيع خوددارى فرمايند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گرامى در حرمين شريفين و در پايگاه وحى و نزولِ قرآن حجاب اسلامى را كاملًا مراعات نموده، مراقب باشند هم اينك كه به زيارتِ فاطمه‌اطهر عليها السلام مشرف شده‌اند از آن حضرت الگو گرفته، و خداى ناكرده با رفتارِ خود موجبات نارضايتى پاره تن پيامبر صلى الله عليه و آله را فراهم نياورند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امام خمينى قدس سره گفتن جمله إنّ الحمد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واجب‌نيست ولى احتياط مستحب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 واجب است غسل احرام را انجام دهد و احرام پس از نماز باشد، خواه نماز واجب يا مستحب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اين‌نمازها، دور ركعتى خوانده مى‌شود، با نيت نمازِ احرام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 مكه و اطراف آن تا حدود معينى كه مشخص شده است، حرم نام دارد و داراى احكام خاصى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حجرالاسود سنگى است بيضى شكل و سياه رنگ كه درگوشه شرقى ديوار كعبه، با ارتفاع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از سطع زمين مسجدالحرام نصب 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هم‌اكنون از مقابل حجرالاسود تا آخر صحن مسجدالحرام خط سياهى كشيده شده است كه افراد مى‌توانند هنگام رسيدن به همان خط، طواف را آغاز و به همانجا ختم كنند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اسماعيل، فضايى است بين كعبه و ديوارى نيم‌دايره‌به عرض حدود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كه از زاويه شمالى تا زاويه غربى كعبه امتداد دارد، هرگاه باران بر بام كعبه ببارد از ناودان رحمت در اين فضا مى‌ريزد، اينجا مدفن حضرت اسماعيل عليه السلام و مادرش هاجر و پيامبران بسيارى مى‌باشد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ابراهيم سنگى است كه حضرت ابراهيم عليه السلام هنگام‌بناى كعبه، يا دعوت مردم به زيارت خانه كعبه بر آن ايستاده‌اند و جاى پاى ايشان بر آن نقش بسته و اكنون در يك محفظه بلورين در يك ضريح كوچك، در مسجدالحرام با فاصله حدود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از كعبه نگهدارى مى‌شود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دعاهاى وقوف در عرفات بسيار زياد است از آوردن آنها در اين نوشته مختصر پرهيز شد، علاقمندان مى‌توانند به كتابهاى دعا يا مناسك مراجعه كنند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مشعرالحرام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وادى طويلى است ميان عرفات و مِنا و به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مُزدَلفه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گفته مى‌شود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آن است كه درمشعر ذكر خدا را ترك نكند، هر چند مختصر و كم باشد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سرزمينى است واقع بين دو رشته كوه و حدّفاصل بين مشعرالحرام و مكّه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تير انداختن، سنگ انداختن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حلق، تراشيدن سر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خامنه‌اى، بهجت، تبريزى، فاضل، بنابر احتياطمستحب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حَجَّة الاسلام خود را بجا مى‌آورد بايد سر بتراشد هر چند سفر اوّل حج او نباشد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 به معنى زنان است و اين طواف يكى از اعمال حج است و به سبب آن، زن بر مرد و مرد بر زن حلال مى‌شود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عمره مفرده كه جداى از حج است نيز طواف نساء دارد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فتواى 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خامنه‌اى، مكارم، سيستانى، تبريزى، حاجى مى‌تواند از سرشب تا بعد از نيمه شب، يا قبل از نيمه شب تا طلوع فجر در آنجا بماند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image" Target="media/image2.jpeg"/><Relationship Id="rId66" Type="http://schemas.openxmlformats.org/officeDocument/2006/relationships/image" Target="media/image2.jpeg"/><Relationship Id="rId67" Type="http://schemas.openxmlformats.org/officeDocument/2006/relationships/footer" Target="footer60.xml"/><Relationship Id="rId68" Type="http://schemas.openxmlformats.org/officeDocument/2006/relationships/footnotes" Target="footnotes.xml"/><Relationship Id="rId69" Type="http://schemas.openxmlformats.org/officeDocument/2006/relationships/numbering" Target="numbering.xml"/><Relationship Id="rId70" Type="http://schemas.openxmlformats.org/officeDocument/2006/relationships/fontTable" Target="fontTable.xml"/><Relationship Id="rId71" Type="http://schemas.openxmlformats.org/officeDocument/2006/relationships/settings" Target="settings.xml"/><Relationship Id="rId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Pages>
  <Words>4506</Words>
  <Characters>17031</Characters>
  <CharactersWithSpaces>21208</CharactersWithSpaces>
  <Paragraphs>337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2026-08-16T17:39:19Z</dcterms:created>
  <dc:creator>ghaemiyeh.com</dc:creator>
  <dc:description/>
  <dc:language>en-US</dc:language>
  <cp:lastModifiedBy/>
  <dcterms:modified xsi:type="dcterms:W3CDTF">2026-08-16T21:09:21Z</dcterms:modified>
  <cp:revision>1</cp:revision>
  <dc:subject/>
  <dc:title>مناسک مختصر حج</dc:title>
</cp:coreProperties>
</file>

<file path=docProps/custom.xml><?xml version="1.0" encoding="utf-8"?>
<Properties xmlns="http://schemas.openxmlformats.org/officeDocument/2006/custom-properties" xmlns:vt="http://schemas.openxmlformats.org/officeDocument/2006/docPropsVTypes"/>
</file>