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ذکریات شهری الحج ذی الققعده و ذی الحجه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19763_365066874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719765_3650668749">
            <w:r>
              <w:rPr>
                <w:webHidden/>
                <w:rStyle w:val="IndexLink"/>
                <w:rtl w:val="true"/>
              </w:rPr>
              <w:t>تقديم‌</w:t>
            </w:r>
            <w:r>
              <w:rPr>
                <w:rStyle w:val="IndexLink"/>
                <w:rtl w:val="true"/>
              </w:rPr>
              <w:tab/>
            </w:r>
            <w:r>
              <w:rPr>
                <w:rStyle w:val="IndexLink"/>
              </w:rPr>
              <w:t>5</w:t>
            </w:r>
          </w:hyperlink>
        </w:p>
        <w:p>
          <w:pPr>
            <w:pStyle w:val="Contents2"/>
            <w:tabs>
              <w:tab w:val="clear" w:pos="8743"/>
              <w:tab w:val="right" w:pos="9026" w:leader="dot"/>
            </w:tabs>
            <w:rPr/>
          </w:pPr>
          <w:hyperlink w:anchor="__RefHeading___Toc719767_3650668749">
            <w:r>
              <w:rPr>
                <w:webHidden/>
                <w:rStyle w:val="IndexLink"/>
                <w:rtl w:val="true"/>
              </w:rPr>
              <w:t>مقدمة المؤلف‌</w:t>
            </w:r>
            <w:r>
              <w:rPr>
                <w:rStyle w:val="IndexLink"/>
                <w:rtl w:val="true"/>
              </w:rPr>
              <w:tab/>
            </w:r>
            <w:r>
              <w:rPr>
                <w:rStyle w:val="IndexLink"/>
              </w:rPr>
              <w:t>8</w:t>
            </w:r>
          </w:hyperlink>
        </w:p>
        <w:p>
          <w:pPr>
            <w:pStyle w:val="Contents2"/>
            <w:tabs>
              <w:tab w:val="clear" w:pos="8743"/>
              <w:tab w:val="right" w:pos="9026" w:leader="dot"/>
            </w:tabs>
            <w:rPr/>
          </w:pPr>
          <w:hyperlink w:anchor="__RefHeading___Toc719769_3650668749">
            <w:r>
              <w:rPr>
                <w:webHidden/>
                <w:rStyle w:val="IndexLink"/>
                <w:rtl w:val="true"/>
              </w:rPr>
              <w:t>الفصل الاول</w:t>
            </w:r>
            <w:r>
              <w:rPr>
                <w:rStyle w:val="IndexLink"/>
                <w:rtl w:val="true"/>
              </w:rPr>
              <w:t xml:space="preserve">: </w:t>
            </w:r>
            <w:r>
              <w:rPr>
                <w:rStyle w:val="IndexLink"/>
                <w:rtl w:val="true"/>
              </w:rPr>
              <w:t>ذكريات شهر ذى القعدة</w:t>
            </w:r>
            <w:r>
              <w:rPr>
                <w:rStyle w:val="IndexLink"/>
                <w:rtl w:val="true"/>
              </w:rPr>
              <w:tab/>
            </w:r>
            <w:r>
              <w:rPr>
                <w:rStyle w:val="IndexLink"/>
              </w:rPr>
              <w:t>12</w:t>
            </w:r>
          </w:hyperlink>
        </w:p>
        <w:p>
          <w:pPr>
            <w:pStyle w:val="Contents3"/>
            <w:tabs>
              <w:tab w:val="clear" w:pos="8459"/>
              <w:tab w:val="right" w:pos="9026" w:leader="dot"/>
            </w:tabs>
            <w:rPr/>
          </w:pPr>
          <w:hyperlink w:anchor="__RefHeading___Toc719771_3650668749">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719773_3650668749">
            <w:r>
              <w:rPr>
                <w:webHidden/>
                <w:rStyle w:val="IndexLink"/>
                <w:rtl w:val="true"/>
              </w:rPr>
              <w:t>تمهيد</w:t>
            </w:r>
            <w:r>
              <w:rPr>
                <w:rStyle w:val="IndexLink"/>
                <w:rtl w:val="true"/>
              </w:rPr>
              <w:t xml:space="preserve">: </w:t>
            </w:r>
            <w:r>
              <w:rPr>
                <w:rStyle w:val="IndexLink"/>
                <w:rtl w:val="true"/>
              </w:rPr>
              <w:t>ذي القعدة، أعمال ومناسبات‌</w:t>
            </w:r>
            <w:r>
              <w:rPr>
                <w:rStyle w:val="IndexLink"/>
                <w:rtl w:val="true"/>
              </w:rPr>
              <w:tab/>
            </w:r>
            <w:r>
              <w:rPr>
                <w:rStyle w:val="IndexLink"/>
              </w:rPr>
              <w:t>14</w:t>
            </w:r>
          </w:hyperlink>
        </w:p>
        <w:p>
          <w:pPr>
            <w:pStyle w:val="Contents3"/>
            <w:tabs>
              <w:tab w:val="clear" w:pos="8459"/>
              <w:tab w:val="right" w:pos="9026" w:leader="dot"/>
            </w:tabs>
            <w:rPr/>
          </w:pPr>
          <w:hyperlink w:anchor="__RefHeading___Toc719775_3650668749">
            <w:r>
              <w:rPr>
                <w:webHidden/>
                <w:rStyle w:val="IndexLink"/>
              </w:rPr>
              <w:t>1</w:t>
            </w:r>
            <w:r>
              <w:rPr>
                <w:rStyle w:val="IndexLink"/>
                <w:rtl w:val="true"/>
              </w:rPr>
              <w:t xml:space="preserve">. </w:t>
            </w:r>
            <w:r>
              <w:rPr>
                <w:rStyle w:val="IndexLink"/>
                <w:rtl w:val="true"/>
              </w:rPr>
              <w:t xml:space="preserve">تجديد بناء الكعبة المشرفة </w:t>
            </w:r>
            <w:r>
              <w:rPr>
                <w:rStyle w:val="IndexLink"/>
                <w:rtl w:val="true"/>
              </w:rPr>
              <w:t>(</w:t>
            </w:r>
            <w:r>
              <w:rPr>
                <w:rStyle w:val="IndexLink"/>
                <w:rtl w:val="true"/>
              </w:rPr>
              <w:t>اوائل ذي القعدة</w:t>
            </w:r>
            <w:r>
              <w:rPr>
                <w:rStyle w:val="IndexLink"/>
                <w:rtl w:val="true"/>
              </w:rPr>
              <w:t xml:space="preserve">/ </w:t>
            </w:r>
            <w:r>
              <w:rPr>
                <w:rStyle w:val="IndexLink"/>
                <w:rtl w:val="true"/>
              </w:rPr>
              <w:t xml:space="preserve">زمن النبي إبراهيم </w:t>
            </w:r>
            <w:r>
              <w:rPr>
                <w:rStyle w:val="IndexLink"/>
                <w:rtl w:val="true"/>
              </w:rPr>
              <w:t>(</w:t>
            </w:r>
            <w:r>
              <w:rPr>
                <w:rStyle w:val="IndexLink"/>
                <w:rtl w:val="true"/>
              </w:rPr>
              <w:t>ع</w:t>
            </w:r>
            <w:r>
              <w:rPr>
                <w:rStyle w:val="IndexLink"/>
                <w:rtl w:val="true"/>
              </w:rPr>
              <w:t>))</w:t>
              <w:tab/>
            </w:r>
            <w:r>
              <w:rPr>
                <w:rStyle w:val="IndexLink"/>
              </w:rPr>
              <w:t>17</w:t>
            </w:r>
          </w:hyperlink>
        </w:p>
        <w:p>
          <w:pPr>
            <w:pStyle w:val="Contents4"/>
            <w:tabs>
              <w:tab w:val="clear" w:pos="8176"/>
              <w:tab w:val="right" w:pos="9026" w:leader="dot"/>
            </w:tabs>
            <w:rPr/>
          </w:pPr>
          <w:hyperlink w:anchor="__RefHeading___Toc719777_3650668749">
            <w:r>
              <w:rPr>
                <w:webHidden/>
                <w:rStyle w:val="IndexLink"/>
                <w:rtl w:val="true"/>
              </w:rPr>
              <w:t>اشارة</w:t>
            </w:r>
            <w:r>
              <w:rPr>
                <w:rStyle w:val="IndexLink"/>
                <w:rtl w:val="true"/>
              </w:rPr>
              <w:tab/>
            </w:r>
            <w:r>
              <w:rPr>
                <w:rStyle w:val="IndexLink"/>
              </w:rPr>
              <w:t>17</w:t>
            </w:r>
          </w:hyperlink>
        </w:p>
        <w:p>
          <w:pPr>
            <w:pStyle w:val="Contents4"/>
            <w:tabs>
              <w:tab w:val="clear" w:pos="8176"/>
              <w:tab w:val="right" w:pos="9026" w:leader="dot"/>
            </w:tabs>
            <w:rPr/>
          </w:pPr>
          <w:hyperlink w:anchor="__RefHeading___Toc719779_3650668749">
            <w:r>
              <w:rPr>
                <w:webHidden/>
                <w:rStyle w:val="IndexLink"/>
                <w:rtl w:val="true"/>
              </w:rPr>
              <w:t>تجديد بناء الكعبة المشرفة</w:t>
            </w:r>
            <w:r>
              <w:rPr>
                <w:rStyle w:val="IndexLink"/>
                <w:rtl w:val="true"/>
              </w:rPr>
              <w:tab/>
            </w:r>
            <w:r>
              <w:rPr>
                <w:rStyle w:val="IndexLink"/>
              </w:rPr>
              <w:t>19</w:t>
            </w:r>
          </w:hyperlink>
        </w:p>
        <w:p>
          <w:pPr>
            <w:pStyle w:val="Contents4"/>
            <w:tabs>
              <w:tab w:val="clear" w:pos="8176"/>
              <w:tab w:val="right" w:pos="9026" w:leader="dot"/>
            </w:tabs>
            <w:rPr/>
          </w:pPr>
          <w:hyperlink w:anchor="__RefHeading___Toc719781_3650668749">
            <w:r>
              <w:rPr>
                <w:webHidden/>
                <w:rStyle w:val="IndexLink"/>
                <w:rtl w:val="true"/>
              </w:rPr>
              <w:t>منزلة الكعبة عند الامم والاديان‌</w:t>
            </w:r>
            <w:r>
              <w:rPr>
                <w:rStyle w:val="IndexLink"/>
                <w:rtl w:val="true"/>
              </w:rPr>
              <w:tab/>
            </w:r>
            <w:r>
              <w:rPr>
                <w:rStyle w:val="IndexLink"/>
              </w:rPr>
              <w:t>20</w:t>
            </w:r>
          </w:hyperlink>
        </w:p>
        <w:p>
          <w:pPr>
            <w:pStyle w:val="Contents4"/>
            <w:tabs>
              <w:tab w:val="clear" w:pos="8176"/>
              <w:tab w:val="right" w:pos="9026" w:leader="dot"/>
            </w:tabs>
            <w:rPr/>
          </w:pPr>
          <w:hyperlink w:anchor="__RefHeading___Toc719783_3650668749">
            <w:r>
              <w:rPr>
                <w:webHidden/>
                <w:rStyle w:val="IndexLink"/>
                <w:rtl w:val="true"/>
              </w:rPr>
              <w:t>الحج في الاسلام‌</w:t>
            </w:r>
            <w:r>
              <w:rPr>
                <w:rStyle w:val="IndexLink"/>
                <w:rtl w:val="true"/>
              </w:rPr>
              <w:tab/>
            </w:r>
            <w:r>
              <w:rPr>
                <w:rStyle w:val="IndexLink"/>
              </w:rPr>
              <w:t>21</w:t>
            </w:r>
          </w:hyperlink>
        </w:p>
        <w:p>
          <w:pPr>
            <w:pStyle w:val="Contents4"/>
            <w:tabs>
              <w:tab w:val="clear" w:pos="8176"/>
              <w:tab w:val="right" w:pos="9026" w:leader="dot"/>
            </w:tabs>
            <w:rPr/>
          </w:pPr>
          <w:hyperlink w:anchor="__RefHeading___Toc719785_3650668749">
            <w:r>
              <w:rPr>
                <w:webHidden/>
                <w:rStyle w:val="IndexLink"/>
                <w:rtl w:val="true"/>
              </w:rPr>
              <w:t>امتيازات الحج على سائر العبادات</w:t>
            </w:r>
            <w:r>
              <w:rPr>
                <w:rStyle w:val="IndexLink"/>
                <w:rtl w:val="true"/>
              </w:rPr>
              <w:tab/>
            </w:r>
            <w:r>
              <w:rPr>
                <w:rStyle w:val="IndexLink"/>
              </w:rPr>
              <w:t>22</w:t>
            </w:r>
          </w:hyperlink>
        </w:p>
        <w:p>
          <w:pPr>
            <w:pStyle w:val="Contents3"/>
            <w:tabs>
              <w:tab w:val="clear" w:pos="8459"/>
              <w:tab w:val="right" w:pos="9026" w:leader="dot"/>
            </w:tabs>
            <w:rPr/>
          </w:pPr>
          <w:hyperlink w:anchor="__RefHeading___Toc719787_3650668749">
            <w:r>
              <w:rPr>
                <w:webHidden/>
                <w:rStyle w:val="IndexLink"/>
              </w:rPr>
              <w:t>2</w:t>
            </w:r>
            <w:r>
              <w:rPr>
                <w:rStyle w:val="IndexLink"/>
                <w:rtl w:val="true"/>
              </w:rPr>
              <w:t xml:space="preserve">. </w:t>
            </w:r>
            <w:r>
              <w:rPr>
                <w:rStyle w:val="IndexLink"/>
                <w:rtl w:val="true"/>
              </w:rPr>
              <w:t xml:space="preserve">ولادة السيدة فاطمة المعصومة </w:t>
            </w:r>
            <w:r>
              <w:rPr>
                <w:rStyle w:val="IndexLink"/>
                <w:rtl w:val="true"/>
              </w:rPr>
              <w:t>(</w:t>
            </w:r>
            <w:r>
              <w:rPr>
                <w:rStyle w:val="IndexLink"/>
                <w:rtl w:val="true"/>
              </w:rPr>
              <w:t>عليها السلام</w:t>
            </w:r>
            <w:r>
              <w:rPr>
                <w:rStyle w:val="IndexLink"/>
                <w:rtl w:val="true"/>
              </w:rPr>
              <w:t>) (</w:t>
            </w:r>
            <w:r>
              <w:rPr>
                <w:rStyle w:val="IndexLink"/>
              </w:rPr>
              <w:t>1</w:t>
            </w:r>
            <w:r>
              <w:rPr>
                <w:rStyle w:val="IndexLink"/>
                <w:rtl w:val="true"/>
              </w:rPr>
              <w:t xml:space="preserve">/ </w:t>
            </w:r>
            <w:r>
              <w:rPr>
                <w:rStyle w:val="IndexLink"/>
                <w:rtl w:val="true"/>
              </w:rPr>
              <w:t>ذي القعدة</w:t>
            </w:r>
            <w:r>
              <w:rPr>
                <w:rStyle w:val="IndexLink"/>
                <w:rtl w:val="true"/>
              </w:rPr>
              <w:t xml:space="preserve">/ </w:t>
            </w:r>
            <w:r>
              <w:rPr>
                <w:rStyle w:val="IndexLink"/>
                <w:rtl w:val="true"/>
              </w:rPr>
              <w:t xml:space="preserve">السنة </w:t>
            </w:r>
            <w:r>
              <w:rPr>
                <w:rStyle w:val="IndexLink"/>
              </w:rPr>
              <w:t>173</w:t>
            </w:r>
            <w:r>
              <w:rPr>
                <w:rStyle w:val="IndexLink"/>
                <w:rtl w:val="true"/>
              </w:rPr>
              <w:t xml:space="preserve"> </w:t>
            </w:r>
            <w:r>
              <w:rPr>
                <w:rStyle w:val="IndexLink"/>
                <w:rtl w:val="true"/>
              </w:rPr>
              <w:t>ه</w:t>
            </w:r>
            <w:r>
              <w:rPr>
                <w:rStyle w:val="IndexLink"/>
                <w:rtl w:val="true"/>
              </w:rPr>
              <w:t>)</w:t>
              <w:tab/>
            </w:r>
            <w:r>
              <w:rPr>
                <w:rStyle w:val="IndexLink"/>
              </w:rPr>
              <w:t>25</w:t>
            </w:r>
          </w:hyperlink>
        </w:p>
        <w:p>
          <w:pPr>
            <w:pStyle w:val="Contents3"/>
            <w:tabs>
              <w:tab w:val="clear" w:pos="8459"/>
              <w:tab w:val="right" w:pos="9026" w:leader="dot"/>
            </w:tabs>
            <w:rPr/>
          </w:pPr>
          <w:hyperlink w:anchor="__RefHeading___Toc719789_3650668749">
            <w:r>
              <w:rPr>
                <w:webHidden/>
                <w:rStyle w:val="IndexLink"/>
              </w:rPr>
              <w:t>3</w:t>
            </w:r>
            <w:r>
              <w:rPr>
                <w:rStyle w:val="IndexLink"/>
                <w:rtl w:val="true"/>
              </w:rPr>
              <w:t xml:space="preserve">. </w:t>
            </w:r>
            <w:r>
              <w:rPr>
                <w:rStyle w:val="IndexLink"/>
                <w:rtl w:val="true"/>
              </w:rPr>
              <w:t xml:space="preserve">النبي </w:t>
            </w:r>
            <w:r>
              <w:rPr>
                <w:rStyle w:val="IndexLink"/>
                <w:rtl w:val="true"/>
              </w:rPr>
              <w:t>(</w:t>
            </w:r>
            <w:r>
              <w:rPr>
                <w:rStyle w:val="IndexLink"/>
                <w:rtl w:val="true"/>
              </w:rPr>
              <w:t>ص</w:t>
            </w:r>
            <w:r>
              <w:rPr>
                <w:rStyle w:val="IndexLink"/>
                <w:rtl w:val="true"/>
              </w:rPr>
              <w:t xml:space="preserve">) </w:t>
            </w:r>
            <w:r>
              <w:rPr>
                <w:rStyle w:val="IndexLink"/>
                <w:rtl w:val="true"/>
              </w:rPr>
              <w:t xml:space="preserve">وصلح الحديبية </w:t>
            </w:r>
            <w:r>
              <w:rPr>
                <w:rStyle w:val="IndexLink"/>
                <w:rtl w:val="true"/>
              </w:rPr>
              <w:t>(</w:t>
            </w:r>
            <w:r>
              <w:rPr>
                <w:rStyle w:val="IndexLink"/>
              </w:rPr>
              <w:t>2</w:t>
            </w:r>
            <w:r>
              <w:rPr>
                <w:rStyle w:val="IndexLink"/>
                <w:rtl w:val="true"/>
              </w:rPr>
              <w:t xml:space="preserve">/ </w:t>
            </w:r>
            <w:r>
              <w:rPr>
                <w:rStyle w:val="IndexLink"/>
                <w:rtl w:val="true"/>
              </w:rPr>
              <w:t>ذي القعدة</w:t>
            </w:r>
            <w:r>
              <w:rPr>
                <w:rStyle w:val="IndexLink"/>
                <w:rtl w:val="true"/>
              </w:rPr>
              <w:t xml:space="preserve">/ </w:t>
            </w:r>
            <w:r>
              <w:rPr>
                <w:rStyle w:val="IndexLink"/>
                <w:rtl w:val="true"/>
              </w:rPr>
              <w:t xml:space="preserve">السنة </w:t>
            </w:r>
            <w:r>
              <w:rPr>
                <w:rStyle w:val="IndexLink"/>
              </w:rPr>
              <w:t>6</w:t>
            </w:r>
            <w:r>
              <w:rPr>
                <w:rStyle w:val="IndexLink"/>
                <w:rtl w:val="true"/>
              </w:rPr>
              <w:t xml:space="preserve"> </w:t>
            </w:r>
            <w:r>
              <w:rPr>
                <w:rStyle w:val="IndexLink"/>
                <w:rtl w:val="true"/>
              </w:rPr>
              <w:t>ه</w:t>
            </w:r>
            <w:r>
              <w:rPr>
                <w:rStyle w:val="IndexLink"/>
                <w:rtl w:val="true"/>
              </w:rPr>
              <w:t>)</w:t>
              <w:tab/>
            </w:r>
            <w:r>
              <w:rPr>
                <w:rStyle w:val="IndexLink"/>
              </w:rPr>
              <w:t>31</w:t>
            </w:r>
          </w:hyperlink>
        </w:p>
        <w:p>
          <w:pPr>
            <w:pStyle w:val="Contents4"/>
            <w:tabs>
              <w:tab w:val="clear" w:pos="8176"/>
              <w:tab w:val="right" w:pos="9026" w:leader="dot"/>
            </w:tabs>
            <w:rPr/>
          </w:pPr>
          <w:hyperlink w:anchor="__RefHeading___Toc719791_3650668749">
            <w:r>
              <w:rPr>
                <w:webHidden/>
                <w:rStyle w:val="IndexLink"/>
                <w:rtl w:val="true"/>
              </w:rPr>
              <w:t>اشارة</w:t>
            </w:r>
            <w:r>
              <w:rPr>
                <w:rStyle w:val="IndexLink"/>
                <w:rtl w:val="true"/>
              </w:rPr>
              <w:tab/>
            </w:r>
            <w:r>
              <w:rPr>
                <w:rStyle w:val="IndexLink"/>
              </w:rPr>
              <w:t>31</w:t>
            </w:r>
          </w:hyperlink>
        </w:p>
        <w:p>
          <w:pPr>
            <w:pStyle w:val="Contents4"/>
            <w:tabs>
              <w:tab w:val="clear" w:pos="8176"/>
              <w:tab w:val="right" w:pos="9026" w:leader="dot"/>
            </w:tabs>
            <w:rPr/>
          </w:pPr>
          <w:hyperlink w:anchor="__RefHeading___Toc719793_3650668749">
            <w:r>
              <w:rPr>
                <w:webHidden/>
                <w:rStyle w:val="IndexLink"/>
                <w:rtl w:val="true"/>
              </w:rPr>
              <w:t>بنود صلح الحديبية</w:t>
            </w:r>
            <w:r>
              <w:rPr>
                <w:rStyle w:val="IndexLink"/>
                <w:rtl w:val="true"/>
              </w:rPr>
              <w:tab/>
            </w:r>
            <w:r>
              <w:rPr>
                <w:rStyle w:val="IndexLink"/>
              </w:rPr>
              <w:t>33</w:t>
            </w:r>
          </w:hyperlink>
        </w:p>
        <w:p>
          <w:pPr>
            <w:pStyle w:val="Contents3"/>
            <w:tabs>
              <w:tab w:val="clear" w:pos="8459"/>
              <w:tab w:val="right" w:pos="9026" w:leader="dot"/>
            </w:tabs>
            <w:rPr/>
          </w:pPr>
          <w:hyperlink w:anchor="__RefHeading___Toc719795_3650668749">
            <w:r>
              <w:rPr>
                <w:webHidden/>
                <w:rStyle w:val="IndexLink"/>
              </w:rPr>
              <w:t>4</w:t>
            </w:r>
            <w:r>
              <w:rPr>
                <w:rStyle w:val="IndexLink"/>
                <w:rtl w:val="true"/>
              </w:rPr>
              <w:t xml:space="preserve">. </w:t>
            </w:r>
            <w:r>
              <w:rPr>
                <w:rStyle w:val="IndexLink"/>
                <w:rtl w:val="true"/>
              </w:rPr>
              <w:t xml:space="preserve">ولادة الإمام الرضا </w:t>
            </w:r>
            <w:r>
              <w:rPr>
                <w:rStyle w:val="IndexLink"/>
                <w:rtl w:val="true"/>
              </w:rPr>
              <w:t>(</w:t>
            </w:r>
            <w:r>
              <w:rPr>
                <w:rStyle w:val="IndexLink"/>
                <w:rtl w:val="true"/>
              </w:rPr>
              <w:t>ع</w:t>
            </w:r>
            <w:r>
              <w:rPr>
                <w:rStyle w:val="IndexLink"/>
                <w:rtl w:val="true"/>
              </w:rPr>
              <w:t>) (</w:t>
            </w:r>
            <w:r>
              <w:rPr>
                <w:rStyle w:val="IndexLink"/>
              </w:rPr>
              <w:t>11</w:t>
            </w:r>
            <w:r>
              <w:rPr>
                <w:rStyle w:val="IndexLink"/>
                <w:rtl w:val="true"/>
              </w:rPr>
              <w:t xml:space="preserve">/ </w:t>
            </w:r>
            <w:r>
              <w:rPr>
                <w:rStyle w:val="IndexLink"/>
                <w:rtl w:val="true"/>
              </w:rPr>
              <w:t>ذي القعدة</w:t>
            </w:r>
            <w:r>
              <w:rPr>
                <w:rStyle w:val="IndexLink"/>
                <w:rtl w:val="true"/>
              </w:rPr>
              <w:t xml:space="preserve">/ </w:t>
            </w:r>
            <w:r>
              <w:rPr>
                <w:rStyle w:val="IndexLink"/>
                <w:rtl w:val="true"/>
              </w:rPr>
              <w:t xml:space="preserve">السنة </w:t>
            </w:r>
            <w:r>
              <w:rPr>
                <w:rStyle w:val="IndexLink"/>
              </w:rPr>
              <w:t>148</w:t>
            </w:r>
            <w:r>
              <w:rPr>
                <w:rStyle w:val="IndexLink"/>
                <w:rtl w:val="true"/>
              </w:rPr>
              <w:t xml:space="preserve"> </w:t>
            </w:r>
            <w:r>
              <w:rPr>
                <w:rStyle w:val="IndexLink"/>
                <w:rtl w:val="true"/>
              </w:rPr>
              <w:t>ه</w:t>
            </w:r>
            <w:r>
              <w:rPr>
                <w:rStyle w:val="IndexLink"/>
                <w:rtl w:val="true"/>
              </w:rPr>
              <w:t>)</w:t>
              <w:tab/>
            </w:r>
            <w:r>
              <w:rPr>
                <w:rStyle w:val="IndexLink"/>
              </w:rPr>
              <w:t>35</w:t>
            </w:r>
          </w:hyperlink>
        </w:p>
        <w:p>
          <w:pPr>
            <w:pStyle w:val="Contents4"/>
            <w:tabs>
              <w:tab w:val="clear" w:pos="8176"/>
              <w:tab w:val="right" w:pos="9026" w:leader="dot"/>
            </w:tabs>
            <w:rPr/>
          </w:pPr>
          <w:hyperlink w:anchor="__RefHeading___Toc719797_3650668749">
            <w:r>
              <w:rPr>
                <w:webHidden/>
                <w:rStyle w:val="IndexLink"/>
                <w:rtl w:val="true"/>
              </w:rPr>
              <w:t>اشارة</w:t>
            </w:r>
            <w:r>
              <w:rPr>
                <w:rStyle w:val="IndexLink"/>
                <w:rtl w:val="true"/>
              </w:rPr>
              <w:tab/>
            </w:r>
            <w:r>
              <w:rPr>
                <w:rStyle w:val="IndexLink"/>
              </w:rPr>
              <w:t>35</w:t>
            </w:r>
          </w:hyperlink>
        </w:p>
        <w:p>
          <w:pPr>
            <w:pStyle w:val="Contents4"/>
            <w:tabs>
              <w:tab w:val="clear" w:pos="8176"/>
              <w:tab w:val="right" w:pos="9026" w:leader="dot"/>
            </w:tabs>
            <w:rPr/>
          </w:pPr>
          <w:hyperlink w:anchor="__RefHeading___Toc719799_3650668749">
            <w:r>
              <w:rPr>
                <w:webHidden/>
                <w:rStyle w:val="IndexLink"/>
                <w:rtl w:val="true"/>
              </w:rPr>
              <w:t xml:space="preserve">إمامة الإمام الرضا </w:t>
            </w:r>
            <w:r>
              <w:rPr>
                <w:rStyle w:val="IndexLink"/>
                <w:rtl w:val="true"/>
              </w:rPr>
              <w:t>(</w:t>
            </w:r>
            <w:r>
              <w:rPr>
                <w:rStyle w:val="IndexLink"/>
                <w:rtl w:val="true"/>
              </w:rPr>
              <w:t>ع</w:t>
            </w:r>
            <w:r>
              <w:rPr>
                <w:rStyle w:val="IndexLink"/>
                <w:rtl w:val="true"/>
              </w:rPr>
              <w:t>)</w:t>
              <w:tab/>
            </w:r>
            <w:r>
              <w:rPr>
                <w:rStyle w:val="IndexLink"/>
              </w:rPr>
              <w:t>36</w:t>
            </w:r>
          </w:hyperlink>
        </w:p>
        <w:p>
          <w:pPr>
            <w:pStyle w:val="Contents4"/>
            <w:tabs>
              <w:tab w:val="clear" w:pos="8176"/>
              <w:tab w:val="right" w:pos="9026" w:leader="dot"/>
            </w:tabs>
            <w:rPr/>
          </w:pPr>
          <w:hyperlink w:anchor="__RefHeading___Toc719801_3650668749">
            <w:r>
              <w:rPr>
                <w:webHidden/>
                <w:rStyle w:val="IndexLink"/>
                <w:rtl w:val="true"/>
              </w:rPr>
              <w:t xml:space="preserve">من خصائص الإمام الرضا </w:t>
            </w:r>
            <w:r>
              <w:rPr>
                <w:rStyle w:val="IndexLink"/>
                <w:rtl w:val="true"/>
              </w:rPr>
              <w:t>(</w:t>
            </w:r>
            <w:r>
              <w:rPr>
                <w:rStyle w:val="IndexLink"/>
                <w:rtl w:val="true"/>
              </w:rPr>
              <w:t>ع</w:t>
            </w:r>
            <w:r>
              <w:rPr>
                <w:rStyle w:val="IndexLink"/>
                <w:rtl w:val="true"/>
              </w:rPr>
              <w:t>)</w:t>
              <w:tab/>
            </w:r>
            <w:r>
              <w:rPr>
                <w:rStyle w:val="IndexLink"/>
              </w:rPr>
              <w:t>36</w:t>
            </w:r>
          </w:hyperlink>
        </w:p>
        <w:p>
          <w:pPr>
            <w:pStyle w:val="Contents4"/>
            <w:tabs>
              <w:tab w:val="clear" w:pos="8176"/>
              <w:tab w:val="right" w:pos="9026" w:leader="dot"/>
            </w:tabs>
            <w:rPr/>
          </w:pPr>
          <w:hyperlink w:anchor="__RefHeading___Toc719803_3650668749">
            <w:r>
              <w:rPr>
                <w:webHidden/>
                <w:rStyle w:val="IndexLink"/>
                <w:rtl w:val="true"/>
              </w:rPr>
              <w:t xml:space="preserve">أقوال علماء أهل السنة في الرضا </w:t>
            </w:r>
            <w:r>
              <w:rPr>
                <w:rStyle w:val="IndexLink"/>
                <w:rtl w:val="true"/>
              </w:rPr>
              <w:t>(</w:t>
            </w:r>
            <w:r>
              <w:rPr>
                <w:rStyle w:val="IndexLink"/>
                <w:rtl w:val="true"/>
              </w:rPr>
              <w:t>ع</w:t>
            </w:r>
            <w:r>
              <w:rPr>
                <w:rStyle w:val="IndexLink"/>
                <w:rtl w:val="true"/>
              </w:rPr>
              <w:t>)</w:t>
              <w:tab/>
            </w:r>
            <w:r>
              <w:rPr>
                <w:rStyle w:val="IndexLink"/>
              </w:rPr>
              <w:t>38</w:t>
            </w:r>
          </w:hyperlink>
        </w:p>
        <w:p>
          <w:pPr>
            <w:pStyle w:val="Contents4"/>
            <w:tabs>
              <w:tab w:val="clear" w:pos="8176"/>
              <w:tab w:val="right" w:pos="9026" w:leader="dot"/>
            </w:tabs>
            <w:rPr/>
          </w:pPr>
          <w:hyperlink w:anchor="__RefHeading___Toc719805_3650668749">
            <w:r>
              <w:rPr>
                <w:webHidden/>
                <w:rStyle w:val="IndexLink"/>
                <w:rtl w:val="true"/>
              </w:rPr>
              <w:t xml:space="preserve">دعبل الخزاعي عند الامام الرضا </w:t>
            </w:r>
            <w:r>
              <w:rPr>
                <w:rStyle w:val="IndexLink"/>
                <w:rtl w:val="true"/>
              </w:rPr>
              <w:t>(</w:t>
            </w:r>
            <w:r>
              <w:rPr>
                <w:rStyle w:val="IndexLink"/>
                <w:rtl w:val="true"/>
              </w:rPr>
              <w:t>ع</w:t>
            </w:r>
            <w:r>
              <w:rPr>
                <w:rStyle w:val="IndexLink"/>
                <w:rtl w:val="true"/>
              </w:rPr>
              <w:t>)</w:t>
              <w:tab/>
            </w:r>
            <w:r>
              <w:rPr>
                <w:rStyle w:val="IndexLink"/>
              </w:rPr>
              <w:t>39</w:t>
            </w:r>
          </w:hyperlink>
        </w:p>
        <w:p>
          <w:pPr>
            <w:pStyle w:val="Contents3"/>
            <w:tabs>
              <w:tab w:val="clear" w:pos="8459"/>
              <w:tab w:val="right" w:pos="9026" w:leader="dot"/>
            </w:tabs>
            <w:rPr/>
          </w:pPr>
          <w:hyperlink w:anchor="__RefHeading___Toc719807_3650668749">
            <w:r>
              <w:rPr>
                <w:webHidden/>
                <w:rStyle w:val="IndexLink"/>
              </w:rPr>
              <w:t>5</w:t>
            </w:r>
            <w:r>
              <w:rPr>
                <w:rStyle w:val="IndexLink"/>
                <w:rtl w:val="true"/>
              </w:rPr>
              <w:t xml:space="preserve">. </w:t>
            </w:r>
            <w:r>
              <w:rPr>
                <w:rStyle w:val="IndexLink"/>
                <w:rtl w:val="true"/>
              </w:rPr>
              <w:t xml:space="preserve">غزوة بني قريظة </w:t>
            </w:r>
            <w:r>
              <w:rPr>
                <w:rStyle w:val="IndexLink"/>
                <w:rtl w:val="true"/>
              </w:rPr>
              <w:t>(</w:t>
            </w:r>
            <w:r>
              <w:rPr>
                <w:rStyle w:val="IndexLink"/>
              </w:rPr>
              <w:t>22</w:t>
            </w:r>
            <w:r>
              <w:rPr>
                <w:rStyle w:val="IndexLink"/>
                <w:rtl w:val="true"/>
              </w:rPr>
              <w:t xml:space="preserve">/ </w:t>
            </w:r>
            <w:r>
              <w:rPr>
                <w:rStyle w:val="IndexLink"/>
                <w:rtl w:val="true"/>
              </w:rPr>
              <w:t>ذي القعدة</w:t>
            </w:r>
            <w:r>
              <w:rPr>
                <w:rStyle w:val="IndexLink"/>
                <w:rtl w:val="true"/>
              </w:rPr>
              <w:t xml:space="preserve">/ </w:t>
            </w:r>
            <w:r>
              <w:rPr>
                <w:rStyle w:val="IndexLink"/>
                <w:rtl w:val="true"/>
              </w:rPr>
              <w:t xml:space="preserve">السنة </w:t>
            </w:r>
            <w:r>
              <w:rPr>
                <w:rStyle w:val="IndexLink"/>
              </w:rPr>
              <w:t>5</w:t>
            </w:r>
            <w:r>
              <w:rPr>
                <w:rStyle w:val="IndexLink"/>
                <w:rtl w:val="true"/>
              </w:rPr>
              <w:t xml:space="preserve"> </w:t>
            </w:r>
            <w:r>
              <w:rPr>
                <w:rStyle w:val="IndexLink"/>
                <w:rtl w:val="true"/>
              </w:rPr>
              <w:t>ه</w:t>
            </w:r>
            <w:r>
              <w:rPr>
                <w:rStyle w:val="IndexLink"/>
                <w:rtl w:val="true"/>
              </w:rPr>
              <w:t>)</w:t>
              <w:tab/>
            </w:r>
            <w:r>
              <w:rPr>
                <w:rStyle w:val="IndexLink"/>
              </w:rPr>
              <w:t>42</w:t>
            </w:r>
          </w:hyperlink>
        </w:p>
        <w:p>
          <w:pPr>
            <w:pStyle w:val="Contents3"/>
            <w:tabs>
              <w:tab w:val="clear" w:pos="8459"/>
              <w:tab w:val="right" w:pos="9026" w:leader="dot"/>
            </w:tabs>
            <w:rPr/>
          </w:pPr>
          <w:hyperlink w:anchor="__RefHeading___Toc719809_3650668749">
            <w:r>
              <w:rPr>
                <w:webHidden/>
                <w:rStyle w:val="IndexLink"/>
              </w:rPr>
              <w:t>6</w:t>
            </w:r>
            <w:r>
              <w:rPr>
                <w:rStyle w:val="IndexLink"/>
                <w:rtl w:val="true"/>
              </w:rPr>
              <w:t xml:space="preserve">. </w:t>
            </w:r>
            <w:r>
              <w:rPr>
                <w:rStyle w:val="IndexLink"/>
                <w:rtl w:val="true"/>
              </w:rPr>
              <w:t xml:space="preserve">يوم دحو الأرض </w:t>
            </w:r>
            <w:r>
              <w:rPr>
                <w:rStyle w:val="IndexLink"/>
                <w:rtl w:val="true"/>
              </w:rPr>
              <w:t>(</w:t>
            </w:r>
            <w:r>
              <w:rPr>
                <w:rStyle w:val="IndexLink"/>
              </w:rPr>
              <w:t>25</w:t>
            </w:r>
            <w:r>
              <w:rPr>
                <w:rStyle w:val="IndexLink"/>
                <w:rtl w:val="true"/>
              </w:rPr>
              <w:t xml:space="preserve">/ </w:t>
            </w:r>
            <w:r>
              <w:rPr>
                <w:rStyle w:val="IndexLink"/>
                <w:rtl w:val="true"/>
              </w:rPr>
              <w:t>ذي القعدة</w:t>
            </w:r>
            <w:r>
              <w:rPr>
                <w:rStyle w:val="IndexLink"/>
                <w:rtl w:val="true"/>
              </w:rPr>
              <w:t xml:space="preserve">/ </w:t>
            </w:r>
            <w:r>
              <w:rPr>
                <w:rStyle w:val="IndexLink"/>
                <w:rtl w:val="true"/>
              </w:rPr>
              <w:t>قبل التاريخ</w:t>
            </w:r>
            <w:r>
              <w:rPr>
                <w:rStyle w:val="IndexLink"/>
                <w:rtl w:val="true"/>
              </w:rPr>
              <w:t>)</w:t>
              <w:tab/>
            </w:r>
            <w:r>
              <w:rPr>
                <w:rStyle w:val="IndexLink"/>
              </w:rPr>
              <w:t>47</w:t>
            </w:r>
          </w:hyperlink>
        </w:p>
        <w:p>
          <w:pPr>
            <w:pStyle w:val="Contents3"/>
            <w:tabs>
              <w:tab w:val="clear" w:pos="8459"/>
              <w:tab w:val="right" w:pos="9026" w:leader="dot"/>
            </w:tabs>
            <w:rPr/>
          </w:pPr>
          <w:hyperlink w:anchor="__RefHeading___Toc719811_3650668749">
            <w:r>
              <w:rPr>
                <w:webHidden/>
                <w:rStyle w:val="IndexLink"/>
              </w:rPr>
              <w:t>7</w:t>
            </w:r>
            <w:r>
              <w:rPr>
                <w:rStyle w:val="IndexLink"/>
                <w:rtl w:val="true"/>
              </w:rPr>
              <w:t xml:space="preserve">. </w:t>
            </w:r>
            <w:r>
              <w:rPr>
                <w:rStyle w:val="IndexLink"/>
                <w:rtl w:val="true"/>
              </w:rPr>
              <w:t xml:space="preserve">خروج النبي </w:t>
            </w:r>
            <w:r>
              <w:rPr>
                <w:rStyle w:val="IndexLink"/>
                <w:rtl w:val="true"/>
              </w:rPr>
              <w:t>(</w:t>
            </w:r>
            <w:r>
              <w:rPr>
                <w:rStyle w:val="IndexLink"/>
                <w:rtl w:val="true"/>
              </w:rPr>
              <w:t>ص</w:t>
            </w:r>
            <w:r>
              <w:rPr>
                <w:rStyle w:val="IndexLink"/>
                <w:rtl w:val="true"/>
              </w:rPr>
              <w:t xml:space="preserve">) </w:t>
            </w:r>
            <w:r>
              <w:rPr>
                <w:rStyle w:val="IndexLink"/>
                <w:rtl w:val="true"/>
              </w:rPr>
              <w:t xml:space="preserve">من المدينة للحج </w:t>
            </w:r>
            <w:r>
              <w:rPr>
                <w:rStyle w:val="IndexLink"/>
                <w:rtl w:val="true"/>
              </w:rPr>
              <w:t>(</w:t>
            </w:r>
            <w:r>
              <w:rPr>
                <w:rStyle w:val="IndexLink"/>
              </w:rPr>
              <w:t>26</w:t>
            </w:r>
            <w:r>
              <w:rPr>
                <w:rStyle w:val="IndexLink"/>
                <w:rtl w:val="true"/>
              </w:rPr>
              <w:t xml:space="preserve">/ </w:t>
            </w:r>
            <w:r>
              <w:rPr>
                <w:rStyle w:val="IndexLink"/>
                <w:rtl w:val="true"/>
              </w:rPr>
              <w:t>ذي القعدة</w:t>
            </w:r>
            <w:r>
              <w:rPr>
                <w:rStyle w:val="IndexLink"/>
                <w:rtl w:val="true"/>
              </w:rPr>
              <w:t xml:space="preserve">/ </w:t>
            </w:r>
            <w:r>
              <w:rPr>
                <w:rStyle w:val="IndexLink"/>
                <w:rtl w:val="true"/>
              </w:rPr>
              <w:t xml:space="preserve">السنة </w:t>
            </w:r>
            <w:r>
              <w:rPr>
                <w:rStyle w:val="IndexLink"/>
              </w:rPr>
              <w:t>10</w:t>
            </w:r>
            <w:r>
              <w:rPr>
                <w:rStyle w:val="IndexLink"/>
                <w:rtl w:val="true"/>
              </w:rPr>
              <w:t xml:space="preserve"> </w:t>
            </w:r>
            <w:r>
              <w:rPr>
                <w:rStyle w:val="IndexLink"/>
                <w:rtl w:val="true"/>
              </w:rPr>
              <w:t>ه</w:t>
            </w:r>
            <w:r>
              <w:rPr>
                <w:rStyle w:val="IndexLink"/>
                <w:rtl w:val="true"/>
              </w:rPr>
              <w:t>)</w:t>
              <w:tab/>
            </w:r>
            <w:r>
              <w:rPr>
                <w:rStyle w:val="IndexLink"/>
              </w:rPr>
              <w:t>49</w:t>
            </w:r>
          </w:hyperlink>
        </w:p>
        <w:p>
          <w:pPr>
            <w:pStyle w:val="Contents3"/>
            <w:tabs>
              <w:tab w:val="clear" w:pos="8459"/>
              <w:tab w:val="right" w:pos="9026" w:leader="dot"/>
            </w:tabs>
            <w:rPr/>
          </w:pPr>
          <w:hyperlink w:anchor="__RefHeading___Toc719813_3650668749">
            <w:r>
              <w:rPr>
                <w:webHidden/>
                <w:rStyle w:val="IndexLink"/>
              </w:rPr>
              <w:t>8</w:t>
            </w:r>
            <w:r>
              <w:rPr>
                <w:rStyle w:val="IndexLink"/>
                <w:rtl w:val="true"/>
              </w:rPr>
              <w:t xml:space="preserve">. </w:t>
            </w:r>
            <w:r>
              <w:rPr>
                <w:rStyle w:val="IndexLink"/>
                <w:rtl w:val="true"/>
              </w:rPr>
              <w:t xml:space="preserve">شهادة الإمام محمد الجواد </w:t>
            </w:r>
            <w:r>
              <w:rPr>
                <w:rStyle w:val="IndexLink"/>
                <w:rtl w:val="true"/>
              </w:rPr>
              <w:t>(</w:t>
            </w:r>
            <w:r>
              <w:rPr>
                <w:rStyle w:val="IndexLink"/>
                <w:rtl w:val="true"/>
              </w:rPr>
              <w:t>ع</w:t>
            </w:r>
            <w:r>
              <w:rPr>
                <w:rStyle w:val="IndexLink"/>
                <w:rtl w:val="true"/>
              </w:rPr>
              <w:t>) (</w:t>
            </w:r>
            <w:r>
              <w:rPr>
                <w:rStyle w:val="IndexLink"/>
                <w:rtl w:val="true"/>
              </w:rPr>
              <w:t>آخر ذي القعدة</w:t>
            </w:r>
            <w:r>
              <w:rPr>
                <w:rStyle w:val="IndexLink"/>
                <w:rtl w:val="true"/>
              </w:rPr>
              <w:t xml:space="preserve">/ </w:t>
            </w:r>
            <w:r>
              <w:rPr>
                <w:rStyle w:val="IndexLink"/>
                <w:rtl w:val="true"/>
              </w:rPr>
              <w:t xml:space="preserve">السنة </w:t>
            </w:r>
            <w:r>
              <w:rPr>
                <w:rStyle w:val="IndexLink"/>
              </w:rPr>
              <w:t>220</w:t>
            </w:r>
            <w:r>
              <w:rPr>
                <w:rStyle w:val="IndexLink"/>
                <w:rtl w:val="true"/>
              </w:rPr>
              <w:t xml:space="preserve"> </w:t>
            </w:r>
            <w:r>
              <w:rPr>
                <w:rStyle w:val="IndexLink"/>
                <w:rtl w:val="true"/>
              </w:rPr>
              <w:t>ه</w:t>
            </w:r>
            <w:r>
              <w:rPr>
                <w:rStyle w:val="IndexLink"/>
                <w:rtl w:val="true"/>
              </w:rPr>
              <w:t>)</w:t>
              <w:tab/>
            </w:r>
            <w:r>
              <w:rPr>
                <w:rStyle w:val="IndexLink"/>
              </w:rPr>
              <w:t>51</w:t>
            </w:r>
          </w:hyperlink>
        </w:p>
        <w:p>
          <w:pPr>
            <w:pStyle w:val="Contents4"/>
            <w:tabs>
              <w:tab w:val="clear" w:pos="8176"/>
              <w:tab w:val="right" w:pos="9026" w:leader="dot"/>
            </w:tabs>
            <w:rPr/>
          </w:pPr>
          <w:hyperlink w:anchor="__RefHeading___Toc719815_3650668749">
            <w:r>
              <w:rPr>
                <w:webHidden/>
                <w:rStyle w:val="IndexLink"/>
                <w:rtl w:val="true"/>
              </w:rPr>
              <w:t>اشارة</w:t>
            </w:r>
            <w:r>
              <w:rPr>
                <w:rStyle w:val="IndexLink"/>
                <w:rtl w:val="true"/>
              </w:rPr>
              <w:tab/>
            </w:r>
            <w:r>
              <w:rPr>
                <w:rStyle w:val="IndexLink"/>
              </w:rPr>
              <w:t>51</w:t>
            </w:r>
          </w:hyperlink>
        </w:p>
        <w:p>
          <w:pPr>
            <w:pStyle w:val="Contents4"/>
            <w:tabs>
              <w:tab w:val="clear" w:pos="8176"/>
              <w:tab w:val="right" w:pos="9026" w:leader="dot"/>
            </w:tabs>
            <w:rPr/>
          </w:pPr>
          <w:hyperlink w:anchor="__RefHeading___Toc719817_3650668749">
            <w:r>
              <w:rPr>
                <w:webHidden/>
                <w:rStyle w:val="IndexLink"/>
                <w:rtl w:val="true"/>
              </w:rPr>
              <w:t xml:space="preserve">قصة استشهاد الامام الجواد </w:t>
            </w:r>
            <w:r>
              <w:rPr>
                <w:rStyle w:val="IndexLink"/>
                <w:rtl w:val="true"/>
              </w:rPr>
              <w:t>(</w:t>
            </w:r>
            <w:r>
              <w:rPr>
                <w:rStyle w:val="IndexLink"/>
                <w:rtl w:val="true"/>
              </w:rPr>
              <w:t>ع</w:t>
            </w:r>
            <w:r>
              <w:rPr>
                <w:rStyle w:val="IndexLink"/>
                <w:rtl w:val="true"/>
              </w:rPr>
              <w:t>)</w:t>
              <w:tab/>
            </w:r>
            <w:r>
              <w:rPr>
                <w:rStyle w:val="IndexLink"/>
              </w:rPr>
              <w:t>53</w:t>
            </w:r>
          </w:hyperlink>
        </w:p>
        <w:p>
          <w:pPr>
            <w:pStyle w:val="Contents2"/>
            <w:tabs>
              <w:tab w:val="clear" w:pos="8743"/>
              <w:tab w:val="right" w:pos="9026" w:leader="dot"/>
            </w:tabs>
            <w:rPr/>
          </w:pPr>
          <w:hyperlink w:anchor="__RefHeading___Toc719819_3650668749">
            <w:r>
              <w:rPr>
                <w:webHidden/>
                <w:rStyle w:val="IndexLink"/>
                <w:rtl w:val="true"/>
              </w:rPr>
              <w:t>الفصل الثانى</w:t>
            </w:r>
            <w:r>
              <w:rPr>
                <w:rStyle w:val="IndexLink"/>
                <w:rtl w:val="true"/>
              </w:rPr>
              <w:t xml:space="preserve">: </w:t>
            </w:r>
            <w:r>
              <w:rPr>
                <w:rStyle w:val="IndexLink"/>
                <w:rtl w:val="true"/>
              </w:rPr>
              <w:t>ذكريات شهر ذى الجحة</w:t>
            </w:r>
            <w:r>
              <w:rPr>
                <w:rStyle w:val="IndexLink"/>
                <w:rtl w:val="true"/>
              </w:rPr>
              <w:tab/>
            </w:r>
            <w:r>
              <w:rPr>
                <w:rStyle w:val="IndexLink"/>
              </w:rPr>
              <w:t>55</w:t>
            </w:r>
          </w:hyperlink>
        </w:p>
        <w:p>
          <w:pPr>
            <w:pStyle w:val="Contents3"/>
            <w:tabs>
              <w:tab w:val="clear" w:pos="8459"/>
              <w:tab w:val="right" w:pos="9026" w:leader="dot"/>
            </w:tabs>
            <w:rPr/>
          </w:pPr>
          <w:hyperlink w:anchor="__RefHeading___Toc719821_3650668749">
            <w:r>
              <w:rPr>
                <w:webHidden/>
                <w:rStyle w:val="IndexLink"/>
                <w:rtl w:val="true"/>
              </w:rPr>
              <w:t>اشارة</w:t>
            </w:r>
            <w:r>
              <w:rPr>
                <w:rStyle w:val="IndexLink"/>
                <w:rtl w:val="true"/>
              </w:rPr>
              <w:tab/>
            </w:r>
            <w:r>
              <w:rPr>
                <w:rStyle w:val="IndexLink"/>
              </w:rPr>
              <w:t>55</w:t>
            </w:r>
          </w:hyperlink>
        </w:p>
        <w:p>
          <w:pPr>
            <w:pStyle w:val="Contents3"/>
            <w:tabs>
              <w:tab w:val="clear" w:pos="8459"/>
              <w:tab w:val="right" w:pos="9026" w:leader="dot"/>
            </w:tabs>
            <w:rPr/>
          </w:pPr>
          <w:hyperlink w:anchor="__RefHeading___Toc719823_3650668749">
            <w:r>
              <w:rPr>
                <w:webHidden/>
                <w:rStyle w:val="IndexLink"/>
                <w:rtl w:val="true"/>
              </w:rPr>
              <w:t>تمهيد</w:t>
            </w:r>
            <w:r>
              <w:rPr>
                <w:rStyle w:val="IndexLink"/>
                <w:rtl w:val="true"/>
              </w:rPr>
              <w:t xml:space="preserve">: </w:t>
            </w:r>
            <w:r>
              <w:rPr>
                <w:rStyle w:val="IndexLink"/>
                <w:rtl w:val="true"/>
              </w:rPr>
              <w:t>ذي الحجة، أعمال ومناسبات‌</w:t>
            </w:r>
            <w:r>
              <w:rPr>
                <w:rStyle w:val="IndexLink"/>
                <w:rtl w:val="true"/>
              </w:rPr>
              <w:tab/>
            </w:r>
            <w:r>
              <w:rPr>
                <w:rStyle w:val="IndexLink"/>
              </w:rPr>
              <w:t>57</w:t>
            </w:r>
          </w:hyperlink>
        </w:p>
        <w:p>
          <w:pPr>
            <w:pStyle w:val="Contents3"/>
            <w:tabs>
              <w:tab w:val="clear" w:pos="8459"/>
              <w:tab w:val="right" w:pos="9026" w:leader="dot"/>
            </w:tabs>
            <w:rPr/>
          </w:pPr>
          <w:hyperlink w:anchor="__RefHeading___Toc719825_3650668749">
            <w:r>
              <w:rPr>
                <w:webHidden/>
                <w:rStyle w:val="IndexLink"/>
              </w:rPr>
              <w:t>1</w:t>
            </w:r>
            <w:r>
              <w:rPr>
                <w:rStyle w:val="IndexLink"/>
                <w:rtl w:val="true"/>
              </w:rPr>
              <w:t xml:space="preserve">. </w:t>
            </w:r>
            <w:r>
              <w:rPr>
                <w:rStyle w:val="IndexLink"/>
                <w:rtl w:val="true"/>
              </w:rPr>
              <w:t xml:space="preserve">زواج الإمام علي </w:t>
            </w:r>
            <w:r>
              <w:rPr>
                <w:rStyle w:val="IndexLink"/>
                <w:rtl w:val="true"/>
              </w:rPr>
              <w:t>(</w:t>
            </w:r>
            <w:r>
              <w:rPr>
                <w:rStyle w:val="IndexLink"/>
                <w:rtl w:val="true"/>
              </w:rPr>
              <w:t>ع</w:t>
            </w:r>
            <w:r>
              <w:rPr>
                <w:rStyle w:val="IndexLink"/>
                <w:rtl w:val="true"/>
              </w:rPr>
              <w:t xml:space="preserve">) </w:t>
            </w:r>
            <w:r>
              <w:rPr>
                <w:rStyle w:val="IndexLink"/>
                <w:rtl w:val="true"/>
              </w:rPr>
              <w:t xml:space="preserve">من فاطمة الزهراء </w:t>
            </w:r>
            <w:r>
              <w:rPr>
                <w:rStyle w:val="IndexLink"/>
                <w:rtl w:val="true"/>
              </w:rPr>
              <w:t>(</w:t>
            </w:r>
            <w:r>
              <w:rPr>
                <w:rStyle w:val="IndexLink"/>
                <w:rtl w:val="true"/>
              </w:rPr>
              <w:t>عليها السلام</w:t>
            </w:r>
            <w:r>
              <w:rPr>
                <w:rStyle w:val="IndexLink"/>
                <w:rtl w:val="true"/>
              </w:rPr>
              <w:t>) (</w:t>
            </w:r>
            <w:r>
              <w:rPr>
                <w:rStyle w:val="IndexLink"/>
              </w:rPr>
              <w:t>1</w:t>
            </w:r>
            <w:r>
              <w:rPr>
                <w:rStyle w:val="IndexLink"/>
                <w:rtl w:val="true"/>
              </w:rPr>
              <w:t xml:space="preserve">/ </w:t>
            </w:r>
            <w:r>
              <w:rPr>
                <w:rStyle w:val="IndexLink"/>
                <w:rtl w:val="true"/>
              </w:rPr>
              <w:t>ذي الحجة</w:t>
            </w:r>
            <w:r>
              <w:rPr>
                <w:rStyle w:val="IndexLink"/>
                <w:rtl w:val="true"/>
              </w:rPr>
              <w:t xml:space="preserve">/ </w:t>
            </w:r>
            <w:r>
              <w:rPr>
                <w:rStyle w:val="IndexLink"/>
                <w:rtl w:val="true"/>
              </w:rPr>
              <w:t>السنة الثانية للهجرة</w:t>
            </w:r>
            <w:r>
              <w:rPr>
                <w:rStyle w:val="IndexLink"/>
                <w:rtl w:val="true"/>
              </w:rPr>
              <w:t>)</w:t>
              <w:tab/>
            </w:r>
            <w:r>
              <w:rPr>
                <w:rStyle w:val="IndexLink"/>
              </w:rPr>
              <w:t>60</w:t>
            </w:r>
          </w:hyperlink>
        </w:p>
        <w:p>
          <w:pPr>
            <w:pStyle w:val="Contents3"/>
            <w:tabs>
              <w:tab w:val="clear" w:pos="8459"/>
              <w:tab w:val="right" w:pos="9026" w:leader="dot"/>
            </w:tabs>
            <w:rPr/>
          </w:pPr>
          <w:hyperlink w:anchor="__RefHeading___Toc719827_3650668749">
            <w:r>
              <w:rPr>
                <w:webHidden/>
                <w:rStyle w:val="IndexLink"/>
              </w:rPr>
              <w:t>2</w:t>
            </w:r>
            <w:r>
              <w:rPr>
                <w:rStyle w:val="IndexLink"/>
                <w:rtl w:val="true"/>
              </w:rPr>
              <w:t xml:space="preserve">. </w:t>
            </w:r>
            <w:r>
              <w:rPr>
                <w:rStyle w:val="IndexLink"/>
                <w:rtl w:val="true"/>
              </w:rPr>
              <w:t xml:space="preserve">تبليغ سورة البراءَة في الحج </w:t>
            </w:r>
            <w:r>
              <w:rPr>
                <w:rStyle w:val="IndexLink"/>
                <w:rtl w:val="true"/>
              </w:rPr>
              <w:t>(</w:t>
            </w:r>
            <w:r>
              <w:rPr>
                <w:rStyle w:val="IndexLink"/>
              </w:rPr>
              <w:t>3</w:t>
            </w:r>
            <w:r>
              <w:rPr>
                <w:rStyle w:val="IndexLink"/>
                <w:rtl w:val="true"/>
              </w:rPr>
              <w:t xml:space="preserve">/ </w:t>
            </w:r>
            <w:r>
              <w:rPr>
                <w:rStyle w:val="IndexLink"/>
                <w:rtl w:val="true"/>
              </w:rPr>
              <w:t>ذي الحجة</w:t>
            </w:r>
            <w:r>
              <w:rPr>
                <w:rStyle w:val="IndexLink"/>
                <w:rtl w:val="true"/>
              </w:rPr>
              <w:t xml:space="preserve">/ </w:t>
            </w:r>
            <w:r>
              <w:rPr>
                <w:rStyle w:val="IndexLink"/>
                <w:rtl w:val="true"/>
              </w:rPr>
              <w:t xml:space="preserve">السنة </w:t>
            </w:r>
            <w:r>
              <w:rPr>
                <w:rStyle w:val="IndexLink"/>
              </w:rPr>
              <w:t>9</w:t>
            </w:r>
            <w:r>
              <w:rPr>
                <w:rStyle w:val="IndexLink"/>
                <w:rtl w:val="true"/>
              </w:rPr>
              <w:t xml:space="preserve"> </w:t>
            </w:r>
            <w:r>
              <w:rPr>
                <w:rStyle w:val="IndexLink"/>
                <w:rtl w:val="true"/>
              </w:rPr>
              <w:t>ه</w:t>
            </w:r>
            <w:r>
              <w:rPr>
                <w:rStyle w:val="IndexLink"/>
                <w:rtl w:val="true"/>
              </w:rPr>
              <w:t>)</w:t>
              <w:tab/>
            </w:r>
            <w:r>
              <w:rPr>
                <w:rStyle w:val="IndexLink"/>
              </w:rPr>
              <w:t>64</w:t>
            </w:r>
          </w:hyperlink>
        </w:p>
        <w:p>
          <w:pPr>
            <w:pStyle w:val="Contents3"/>
            <w:tabs>
              <w:tab w:val="clear" w:pos="8459"/>
              <w:tab w:val="right" w:pos="9026" w:leader="dot"/>
            </w:tabs>
            <w:rPr/>
          </w:pPr>
          <w:hyperlink w:anchor="__RefHeading___Toc719829_3650668749">
            <w:r>
              <w:rPr>
                <w:webHidden/>
                <w:rStyle w:val="IndexLink"/>
              </w:rPr>
              <w:t>3</w:t>
            </w:r>
            <w:r>
              <w:rPr>
                <w:rStyle w:val="IndexLink"/>
                <w:rtl w:val="true"/>
              </w:rPr>
              <w:t xml:space="preserve">. </w:t>
            </w:r>
            <w:r>
              <w:rPr>
                <w:rStyle w:val="IndexLink"/>
                <w:rtl w:val="true"/>
              </w:rPr>
              <w:t xml:space="preserve">وصول النبي </w:t>
            </w:r>
            <w:r>
              <w:rPr>
                <w:rStyle w:val="IndexLink"/>
                <w:rtl w:val="true"/>
              </w:rPr>
              <w:t>(</w:t>
            </w:r>
            <w:r>
              <w:rPr>
                <w:rStyle w:val="IndexLink"/>
                <w:rtl w:val="true"/>
              </w:rPr>
              <w:t>ص</w:t>
            </w:r>
            <w:r>
              <w:rPr>
                <w:rStyle w:val="IndexLink"/>
                <w:rtl w:val="true"/>
              </w:rPr>
              <w:t xml:space="preserve">) </w:t>
            </w:r>
            <w:r>
              <w:rPr>
                <w:rStyle w:val="IndexLink"/>
                <w:rtl w:val="true"/>
              </w:rPr>
              <w:t xml:space="preserve">إلى مكة لحجة الوداع </w:t>
            </w:r>
            <w:r>
              <w:rPr>
                <w:rStyle w:val="IndexLink"/>
                <w:rtl w:val="true"/>
              </w:rPr>
              <w:t>(</w:t>
            </w:r>
            <w:r>
              <w:rPr>
                <w:rStyle w:val="IndexLink"/>
              </w:rPr>
              <w:t>4</w:t>
            </w:r>
            <w:r>
              <w:rPr>
                <w:rStyle w:val="IndexLink"/>
                <w:rtl w:val="true"/>
              </w:rPr>
              <w:t xml:space="preserve">/ </w:t>
            </w:r>
            <w:r>
              <w:rPr>
                <w:rStyle w:val="IndexLink"/>
                <w:rtl w:val="true"/>
              </w:rPr>
              <w:t>ذي الحجة</w:t>
            </w:r>
            <w:r>
              <w:rPr>
                <w:rStyle w:val="IndexLink"/>
                <w:rtl w:val="true"/>
              </w:rPr>
              <w:t xml:space="preserve">/ </w:t>
            </w:r>
            <w:r>
              <w:rPr>
                <w:rStyle w:val="IndexLink"/>
                <w:rtl w:val="true"/>
              </w:rPr>
              <w:t xml:space="preserve">السنة </w:t>
            </w:r>
            <w:r>
              <w:rPr>
                <w:rStyle w:val="IndexLink"/>
              </w:rPr>
              <w:t>10</w:t>
            </w:r>
            <w:r>
              <w:rPr>
                <w:rStyle w:val="IndexLink"/>
                <w:rtl w:val="true"/>
              </w:rPr>
              <w:t xml:space="preserve"> </w:t>
            </w:r>
            <w:r>
              <w:rPr>
                <w:rStyle w:val="IndexLink"/>
                <w:rtl w:val="true"/>
              </w:rPr>
              <w:t>ه</w:t>
            </w:r>
            <w:r>
              <w:rPr>
                <w:rStyle w:val="IndexLink"/>
                <w:rtl w:val="true"/>
              </w:rPr>
              <w:t>)</w:t>
              <w:tab/>
            </w:r>
            <w:r>
              <w:rPr>
                <w:rStyle w:val="IndexLink"/>
              </w:rPr>
              <w:t>71</w:t>
            </w:r>
          </w:hyperlink>
        </w:p>
        <w:p>
          <w:pPr>
            <w:pStyle w:val="Contents4"/>
            <w:tabs>
              <w:tab w:val="clear" w:pos="8176"/>
              <w:tab w:val="right" w:pos="9026" w:leader="dot"/>
            </w:tabs>
            <w:rPr/>
          </w:pPr>
          <w:hyperlink w:anchor="__RefHeading___Toc719831_3650668749">
            <w:r>
              <w:rPr>
                <w:webHidden/>
                <w:rStyle w:val="IndexLink"/>
                <w:rtl w:val="true"/>
              </w:rPr>
              <w:t>اشارة</w:t>
            </w:r>
            <w:r>
              <w:rPr>
                <w:rStyle w:val="IndexLink"/>
                <w:rtl w:val="true"/>
              </w:rPr>
              <w:tab/>
            </w:r>
            <w:r>
              <w:rPr>
                <w:rStyle w:val="IndexLink"/>
              </w:rPr>
              <w:t>71</w:t>
            </w:r>
          </w:hyperlink>
        </w:p>
        <w:p>
          <w:pPr>
            <w:pStyle w:val="Contents4"/>
            <w:tabs>
              <w:tab w:val="clear" w:pos="8176"/>
              <w:tab w:val="right" w:pos="9026" w:leader="dot"/>
            </w:tabs>
            <w:rPr/>
          </w:pPr>
          <w:hyperlink w:anchor="__RefHeading___Toc719833_3650668749">
            <w:r>
              <w:rPr>
                <w:webHidden/>
                <w:rStyle w:val="IndexLink"/>
                <w:rtl w:val="true"/>
              </w:rPr>
              <w:t xml:space="preserve">لحوق علي </w:t>
            </w:r>
            <w:r>
              <w:rPr>
                <w:rStyle w:val="IndexLink"/>
                <w:rtl w:val="true"/>
              </w:rPr>
              <w:t>(</w:t>
            </w:r>
            <w:r>
              <w:rPr>
                <w:rStyle w:val="IndexLink"/>
                <w:rtl w:val="true"/>
              </w:rPr>
              <w:t>ع</w:t>
            </w:r>
            <w:r>
              <w:rPr>
                <w:rStyle w:val="IndexLink"/>
                <w:rtl w:val="true"/>
              </w:rPr>
              <w:t xml:space="preserve">) </w:t>
            </w:r>
            <w:r>
              <w:rPr>
                <w:rStyle w:val="IndexLink"/>
                <w:rtl w:val="true"/>
              </w:rPr>
              <w:t xml:space="preserve">بركب الرسول </w:t>
            </w:r>
            <w:r>
              <w:rPr>
                <w:rStyle w:val="IndexLink"/>
                <w:rtl w:val="true"/>
              </w:rPr>
              <w:t>(</w:t>
            </w:r>
            <w:r>
              <w:rPr>
                <w:rStyle w:val="IndexLink"/>
                <w:rtl w:val="true"/>
              </w:rPr>
              <w:t>ص</w:t>
            </w:r>
            <w:r>
              <w:rPr>
                <w:rStyle w:val="IndexLink"/>
                <w:rtl w:val="true"/>
              </w:rPr>
              <w:t>)</w:t>
              <w:tab/>
            </w:r>
            <w:r>
              <w:rPr>
                <w:rStyle w:val="IndexLink"/>
              </w:rPr>
              <w:t>72</w:t>
            </w:r>
          </w:hyperlink>
        </w:p>
        <w:p>
          <w:pPr>
            <w:pStyle w:val="Contents4"/>
            <w:tabs>
              <w:tab w:val="clear" w:pos="8176"/>
              <w:tab w:val="right" w:pos="9026" w:leader="dot"/>
            </w:tabs>
            <w:rPr/>
          </w:pPr>
          <w:hyperlink w:anchor="__RefHeading___Toc719835_3650668749">
            <w:r>
              <w:rPr>
                <w:webHidden/>
                <w:rStyle w:val="IndexLink"/>
                <w:rtl w:val="true"/>
              </w:rPr>
              <w:t xml:space="preserve">خطبته </w:t>
            </w:r>
            <w:r>
              <w:rPr>
                <w:rStyle w:val="IndexLink"/>
                <w:rtl w:val="true"/>
              </w:rPr>
              <w:t>(</w:t>
            </w:r>
            <w:r>
              <w:rPr>
                <w:rStyle w:val="IndexLink"/>
                <w:rtl w:val="true"/>
              </w:rPr>
              <w:t>ص</w:t>
            </w:r>
            <w:r>
              <w:rPr>
                <w:rStyle w:val="IndexLink"/>
                <w:rtl w:val="true"/>
              </w:rPr>
              <w:t xml:space="preserve">) </w:t>
            </w:r>
            <w:r>
              <w:rPr>
                <w:rStyle w:val="IndexLink"/>
                <w:rtl w:val="true"/>
              </w:rPr>
              <w:t>في آخر عمرته</w:t>
            </w:r>
            <w:r>
              <w:rPr>
                <w:rStyle w:val="IndexLink"/>
                <w:rtl w:val="true"/>
              </w:rPr>
              <w:t>:</w:t>
              <w:tab/>
            </w:r>
            <w:r>
              <w:rPr>
                <w:rStyle w:val="IndexLink"/>
              </w:rPr>
              <w:t>73</w:t>
            </w:r>
          </w:hyperlink>
        </w:p>
        <w:p>
          <w:pPr>
            <w:pStyle w:val="Contents4"/>
            <w:tabs>
              <w:tab w:val="clear" w:pos="8176"/>
              <w:tab w:val="right" w:pos="9026" w:leader="dot"/>
            </w:tabs>
            <w:rPr/>
          </w:pPr>
          <w:hyperlink w:anchor="__RefHeading___Toc719837_3650668749">
            <w:r>
              <w:rPr>
                <w:webHidden/>
                <w:rStyle w:val="IndexLink"/>
                <w:rtl w:val="true"/>
              </w:rPr>
              <w:t xml:space="preserve">خطبة الرسول </w:t>
            </w:r>
            <w:r>
              <w:rPr>
                <w:rStyle w:val="IndexLink"/>
                <w:rtl w:val="true"/>
              </w:rPr>
              <w:t>(</w:t>
            </w:r>
            <w:r>
              <w:rPr>
                <w:rStyle w:val="IndexLink"/>
                <w:rtl w:val="true"/>
              </w:rPr>
              <w:t>ص</w:t>
            </w:r>
            <w:r>
              <w:rPr>
                <w:rStyle w:val="IndexLink"/>
                <w:rtl w:val="true"/>
              </w:rPr>
              <w:t xml:space="preserve">) </w:t>
            </w:r>
            <w:r>
              <w:rPr>
                <w:rStyle w:val="IndexLink"/>
                <w:rtl w:val="true"/>
              </w:rPr>
              <w:t>في عرفات‌</w:t>
            </w:r>
            <w:r>
              <w:rPr>
                <w:rStyle w:val="IndexLink"/>
                <w:rtl w:val="true"/>
              </w:rPr>
              <w:tab/>
            </w:r>
            <w:r>
              <w:rPr>
                <w:rStyle w:val="IndexLink"/>
              </w:rPr>
              <w:t>75</w:t>
            </w:r>
          </w:hyperlink>
        </w:p>
        <w:p>
          <w:pPr>
            <w:pStyle w:val="Contents3"/>
            <w:tabs>
              <w:tab w:val="clear" w:pos="8459"/>
              <w:tab w:val="right" w:pos="9026" w:leader="dot"/>
            </w:tabs>
            <w:rPr/>
          </w:pPr>
          <w:hyperlink w:anchor="__RefHeading___Toc719839_3650668749">
            <w:r>
              <w:rPr>
                <w:webHidden/>
                <w:rStyle w:val="IndexLink"/>
              </w:rPr>
              <w:t>4</w:t>
            </w:r>
            <w:r>
              <w:rPr>
                <w:rStyle w:val="IndexLink"/>
                <w:rtl w:val="true"/>
              </w:rPr>
              <w:t xml:space="preserve">. </w:t>
            </w:r>
            <w:r>
              <w:rPr>
                <w:rStyle w:val="IndexLink"/>
                <w:rtl w:val="true"/>
              </w:rPr>
              <w:t xml:space="preserve">شهادة الإمام محمد الباقر </w:t>
            </w:r>
            <w:r>
              <w:rPr>
                <w:rStyle w:val="IndexLink"/>
                <w:rtl w:val="true"/>
              </w:rPr>
              <w:t>(</w:t>
            </w:r>
            <w:r>
              <w:rPr>
                <w:rStyle w:val="IndexLink"/>
                <w:rtl w:val="true"/>
              </w:rPr>
              <w:t>ع</w:t>
            </w:r>
            <w:r>
              <w:rPr>
                <w:rStyle w:val="IndexLink"/>
                <w:rtl w:val="true"/>
              </w:rPr>
              <w:t>) (</w:t>
            </w:r>
            <w:r>
              <w:rPr>
                <w:rStyle w:val="IndexLink"/>
              </w:rPr>
              <w:t>7</w:t>
            </w:r>
            <w:r>
              <w:rPr>
                <w:rStyle w:val="IndexLink"/>
                <w:rtl w:val="true"/>
              </w:rPr>
              <w:t xml:space="preserve">/ </w:t>
            </w:r>
            <w:r>
              <w:rPr>
                <w:rStyle w:val="IndexLink"/>
                <w:rtl w:val="true"/>
              </w:rPr>
              <w:t>ذي الحجة</w:t>
            </w:r>
            <w:r>
              <w:rPr>
                <w:rStyle w:val="IndexLink"/>
                <w:rtl w:val="true"/>
              </w:rPr>
              <w:t xml:space="preserve">/ </w:t>
            </w:r>
            <w:r>
              <w:rPr>
                <w:rStyle w:val="IndexLink"/>
                <w:rtl w:val="true"/>
              </w:rPr>
              <w:t xml:space="preserve">السنة </w:t>
            </w:r>
            <w:r>
              <w:rPr>
                <w:rStyle w:val="IndexLink"/>
              </w:rPr>
              <w:t>95</w:t>
            </w:r>
            <w:r>
              <w:rPr>
                <w:rStyle w:val="IndexLink"/>
                <w:rtl w:val="true"/>
              </w:rPr>
              <w:t xml:space="preserve"> </w:t>
            </w:r>
            <w:r>
              <w:rPr>
                <w:rStyle w:val="IndexLink"/>
                <w:rtl w:val="true"/>
              </w:rPr>
              <w:t>ه</w:t>
            </w:r>
            <w:r>
              <w:rPr>
                <w:rStyle w:val="IndexLink"/>
                <w:rtl w:val="true"/>
              </w:rPr>
              <w:t>)</w:t>
              <w:tab/>
            </w:r>
            <w:r>
              <w:rPr>
                <w:rStyle w:val="IndexLink"/>
              </w:rPr>
              <w:t>78</w:t>
            </w:r>
          </w:hyperlink>
        </w:p>
        <w:p>
          <w:pPr>
            <w:pStyle w:val="Contents3"/>
            <w:tabs>
              <w:tab w:val="clear" w:pos="8459"/>
              <w:tab w:val="right" w:pos="9026" w:leader="dot"/>
            </w:tabs>
            <w:rPr/>
          </w:pPr>
          <w:hyperlink w:anchor="__RefHeading___Toc719841_3650668749">
            <w:r>
              <w:rPr>
                <w:webHidden/>
                <w:rStyle w:val="IndexLink"/>
              </w:rPr>
              <w:t>5</w:t>
            </w:r>
            <w:r>
              <w:rPr>
                <w:rStyle w:val="IndexLink"/>
                <w:rtl w:val="true"/>
              </w:rPr>
              <w:t xml:space="preserve">. </w:t>
            </w:r>
            <w:r>
              <w:rPr>
                <w:rStyle w:val="IndexLink"/>
                <w:rtl w:val="true"/>
              </w:rPr>
              <w:t xml:space="preserve">يوم التروية وخروج الحسين </w:t>
            </w:r>
            <w:r>
              <w:rPr>
                <w:rStyle w:val="IndexLink"/>
                <w:rtl w:val="true"/>
              </w:rPr>
              <w:t>(</w:t>
            </w:r>
            <w:r>
              <w:rPr>
                <w:rStyle w:val="IndexLink"/>
                <w:rtl w:val="true"/>
              </w:rPr>
              <w:t>ع</w:t>
            </w:r>
            <w:r>
              <w:rPr>
                <w:rStyle w:val="IndexLink"/>
                <w:rtl w:val="true"/>
              </w:rPr>
              <w:t xml:space="preserve">) </w:t>
            </w:r>
            <w:r>
              <w:rPr>
                <w:rStyle w:val="IndexLink"/>
                <w:rtl w:val="true"/>
              </w:rPr>
              <w:t xml:space="preserve">من مكة </w:t>
            </w:r>
            <w:r>
              <w:rPr>
                <w:rStyle w:val="IndexLink"/>
                <w:rtl w:val="true"/>
              </w:rPr>
              <w:t>(</w:t>
            </w:r>
            <w:r>
              <w:rPr>
                <w:rStyle w:val="IndexLink"/>
              </w:rPr>
              <w:t>8</w:t>
            </w:r>
            <w:r>
              <w:rPr>
                <w:rStyle w:val="IndexLink"/>
                <w:rtl w:val="true"/>
              </w:rPr>
              <w:t xml:space="preserve">/ </w:t>
            </w:r>
            <w:r>
              <w:rPr>
                <w:rStyle w:val="IndexLink"/>
                <w:rtl w:val="true"/>
              </w:rPr>
              <w:t>ذي الحجة</w:t>
            </w:r>
            <w:r>
              <w:rPr>
                <w:rStyle w:val="IndexLink"/>
                <w:rtl w:val="true"/>
              </w:rPr>
              <w:t xml:space="preserve">/ </w:t>
            </w:r>
            <w:r>
              <w:rPr>
                <w:rStyle w:val="IndexLink"/>
                <w:rtl w:val="true"/>
              </w:rPr>
              <w:t xml:space="preserve">السنة </w:t>
            </w:r>
            <w:r>
              <w:rPr>
                <w:rStyle w:val="IndexLink"/>
              </w:rPr>
              <w:t>60</w:t>
            </w:r>
            <w:r>
              <w:rPr>
                <w:rStyle w:val="IndexLink"/>
                <w:rtl w:val="true"/>
              </w:rPr>
              <w:t xml:space="preserve"> </w:t>
            </w:r>
            <w:r>
              <w:rPr>
                <w:rStyle w:val="IndexLink"/>
                <w:rtl w:val="true"/>
              </w:rPr>
              <w:t>ه</w:t>
            </w:r>
            <w:r>
              <w:rPr>
                <w:rStyle w:val="IndexLink"/>
                <w:rtl w:val="true"/>
              </w:rPr>
              <w:t>)</w:t>
              <w:tab/>
            </w:r>
            <w:r>
              <w:rPr>
                <w:rStyle w:val="IndexLink"/>
              </w:rPr>
              <w:t>82</w:t>
            </w:r>
          </w:hyperlink>
        </w:p>
        <w:p>
          <w:pPr>
            <w:pStyle w:val="Contents4"/>
            <w:tabs>
              <w:tab w:val="clear" w:pos="8176"/>
              <w:tab w:val="right" w:pos="9026" w:leader="dot"/>
            </w:tabs>
            <w:rPr/>
          </w:pPr>
          <w:hyperlink w:anchor="__RefHeading___Toc719843_3650668749">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719845_3650668749">
            <w:r>
              <w:rPr>
                <w:webHidden/>
                <w:rStyle w:val="IndexLink"/>
              </w:rPr>
              <w:t>6</w:t>
            </w:r>
            <w:r>
              <w:rPr>
                <w:rStyle w:val="IndexLink"/>
                <w:rtl w:val="true"/>
              </w:rPr>
              <w:t xml:space="preserve">. </w:t>
            </w:r>
            <w:r>
              <w:rPr>
                <w:rStyle w:val="IndexLink"/>
                <w:rtl w:val="true"/>
              </w:rPr>
              <w:t xml:space="preserve">يوم عرفة </w:t>
            </w:r>
            <w:r>
              <w:rPr>
                <w:rStyle w:val="IndexLink"/>
                <w:rtl w:val="true"/>
              </w:rPr>
              <w:t>(</w:t>
            </w:r>
            <w:r>
              <w:rPr>
                <w:rStyle w:val="IndexLink"/>
              </w:rPr>
              <w:t>9</w:t>
            </w:r>
            <w:r>
              <w:rPr>
                <w:rStyle w:val="IndexLink"/>
                <w:rtl w:val="true"/>
              </w:rPr>
              <w:t xml:space="preserve">/ </w:t>
            </w:r>
            <w:r>
              <w:rPr>
                <w:rStyle w:val="IndexLink"/>
                <w:rtl w:val="true"/>
              </w:rPr>
              <w:t>ذي الحجة</w:t>
            </w:r>
            <w:r>
              <w:rPr>
                <w:rStyle w:val="IndexLink"/>
                <w:rtl w:val="true"/>
              </w:rPr>
              <w:t xml:space="preserve">/ </w:t>
            </w:r>
            <w:r>
              <w:rPr>
                <w:rStyle w:val="IndexLink"/>
                <w:rtl w:val="true"/>
              </w:rPr>
              <w:t>من كل سنة</w:t>
            </w:r>
            <w:r>
              <w:rPr>
                <w:rStyle w:val="IndexLink"/>
                <w:rtl w:val="true"/>
              </w:rPr>
              <w:t>)</w:t>
              <w:tab/>
            </w:r>
            <w:r>
              <w:rPr>
                <w:rStyle w:val="IndexLink"/>
              </w:rPr>
              <w:t>85</w:t>
            </w:r>
          </w:hyperlink>
        </w:p>
        <w:p>
          <w:pPr>
            <w:pStyle w:val="Contents4"/>
            <w:tabs>
              <w:tab w:val="clear" w:pos="8176"/>
              <w:tab w:val="right" w:pos="9026" w:leader="dot"/>
            </w:tabs>
            <w:rPr/>
          </w:pPr>
          <w:hyperlink w:anchor="__RefHeading___Toc719847_3650668749">
            <w:r>
              <w:rPr>
                <w:webHidden/>
                <w:rStyle w:val="IndexLink"/>
                <w:rtl w:val="true"/>
              </w:rPr>
              <w:t>اشارة</w:t>
            </w:r>
            <w:r>
              <w:rPr>
                <w:rStyle w:val="IndexLink"/>
                <w:rtl w:val="true"/>
              </w:rPr>
              <w:tab/>
            </w:r>
            <w:r>
              <w:rPr>
                <w:rStyle w:val="IndexLink"/>
              </w:rPr>
              <w:t>85</w:t>
            </w:r>
          </w:hyperlink>
        </w:p>
        <w:p>
          <w:pPr>
            <w:pStyle w:val="Contents4"/>
            <w:tabs>
              <w:tab w:val="clear" w:pos="8176"/>
              <w:tab w:val="right" w:pos="9026" w:leader="dot"/>
            </w:tabs>
            <w:rPr/>
          </w:pPr>
          <w:hyperlink w:anchor="__RefHeading___Toc719849_3650668749">
            <w:r>
              <w:rPr>
                <w:webHidden/>
                <w:rStyle w:val="IndexLink"/>
                <w:rtl w:val="true"/>
              </w:rPr>
              <w:t>الوقوف بعرفات‌</w:t>
            </w:r>
            <w:r>
              <w:rPr>
                <w:rStyle w:val="IndexLink"/>
                <w:rtl w:val="true"/>
              </w:rPr>
              <w:tab/>
            </w:r>
            <w:r>
              <w:rPr>
                <w:rStyle w:val="IndexLink"/>
              </w:rPr>
              <w:t>87</w:t>
            </w:r>
          </w:hyperlink>
        </w:p>
        <w:p>
          <w:pPr>
            <w:pStyle w:val="Contents4"/>
            <w:tabs>
              <w:tab w:val="clear" w:pos="8176"/>
              <w:tab w:val="right" w:pos="9026" w:leader="dot"/>
            </w:tabs>
            <w:rPr/>
          </w:pPr>
          <w:hyperlink w:anchor="__RefHeading___Toc719851_3650668749">
            <w:r>
              <w:rPr>
                <w:webHidden/>
                <w:rStyle w:val="IndexLink"/>
                <w:rtl w:val="true"/>
              </w:rPr>
              <w:t>الدعاء في يوم عرفة</w:t>
            </w:r>
            <w:r>
              <w:rPr>
                <w:rStyle w:val="IndexLink"/>
                <w:rtl w:val="true"/>
              </w:rPr>
              <w:tab/>
            </w:r>
            <w:r>
              <w:rPr>
                <w:rStyle w:val="IndexLink"/>
              </w:rPr>
              <w:t>89</w:t>
            </w:r>
          </w:hyperlink>
        </w:p>
        <w:p>
          <w:pPr>
            <w:pStyle w:val="Contents4"/>
            <w:tabs>
              <w:tab w:val="clear" w:pos="8176"/>
              <w:tab w:val="right" w:pos="9026" w:leader="dot"/>
            </w:tabs>
            <w:rPr/>
          </w:pPr>
          <w:hyperlink w:anchor="__RefHeading___Toc719853_3650668749">
            <w:r>
              <w:rPr>
                <w:webHidden/>
                <w:rStyle w:val="IndexLink"/>
                <w:rtl w:val="true"/>
              </w:rPr>
              <w:t>مقتطفات من دعاء عرفة</w:t>
            </w:r>
            <w:r>
              <w:rPr>
                <w:rStyle w:val="IndexLink"/>
                <w:rtl w:val="true"/>
              </w:rPr>
              <w:tab/>
            </w:r>
            <w:r>
              <w:rPr>
                <w:rStyle w:val="IndexLink"/>
              </w:rPr>
              <w:t>91</w:t>
            </w:r>
          </w:hyperlink>
        </w:p>
        <w:p>
          <w:pPr>
            <w:pStyle w:val="Contents3"/>
            <w:tabs>
              <w:tab w:val="clear" w:pos="8459"/>
              <w:tab w:val="right" w:pos="9026" w:leader="dot"/>
            </w:tabs>
            <w:rPr/>
          </w:pPr>
          <w:hyperlink w:anchor="__RefHeading___Toc719855_3650668749">
            <w:r>
              <w:rPr>
                <w:webHidden/>
                <w:rStyle w:val="IndexLink"/>
              </w:rPr>
              <w:t>7</w:t>
            </w:r>
            <w:r>
              <w:rPr>
                <w:rStyle w:val="IndexLink"/>
                <w:rtl w:val="true"/>
              </w:rPr>
              <w:t xml:space="preserve">. </w:t>
            </w:r>
            <w:r>
              <w:rPr>
                <w:rStyle w:val="IndexLink"/>
                <w:rtl w:val="true"/>
              </w:rPr>
              <w:t xml:space="preserve">شهادة مسلم بن عقيل وهاني بن عروة </w:t>
            </w:r>
            <w:r>
              <w:rPr>
                <w:rStyle w:val="IndexLink"/>
                <w:rtl w:val="true"/>
              </w:rPr>
              <w:t>(</w:t>
            </w:r>
            <w:r>
              <w:rPr>
                <w:rStyle w:val="IndexLink"/>
              </w:rPr>
              <w:t>9</w:t>
            </w:r>
            <w:r>
              <w:rPr>
                <w:rStyle w:val="IndexLink"/>
                <w:rtl w:val="true"/>
              </w:rPr>
              <w:t xml:space="preserve">/ </w:t>
            </w:r>
            <w:r>
              <w:rPr>
                <w:rStyle w:val="IndexLink"/>
                <w:rtl w:val="true"/>
              </w:rPr>
              <w:t>ذي الحجة</w:t>
            </w:r>
            <w:r>
              <w:rPr>
                <w:rStyle w:val="IndexLink"/>
                <w:rtl w:val="true"/>
              </w:rPr>
              <w:t xml:space="preserve">/ </w:t>
            </w:r>
            <w:r>
              <w:rPr>
                <w:rStyle w:val="IndexLink"/>
                <w:rtl w:val="true"/>
              </w:rPr>
              <w:t xml:space="preserve">السنة </w:t>
            </w:r>
            <w:r>
              <w:rPr>
                <w:rStyle w:val="IndexLink"/>
              </w:rPr>
              <w:t>60</w:t>
            </w:r>
            <w:r>
              <w:rPr>
                <w:rStyle w:val="IndexLink"/>
                <w:rtl w:val="true"/>
              </w:rPr>
              <w:t xml:space="preserve"> </w:t>
            </w:r>
            <w:r>
              <w:rPr>
                <w:rStyle w:val="IndexLink"/>
                <w:rtl w:val="true"/>
              </w:rPr>
              <w:t>ه</w:t>
            </w:r>
            <w:r>
              <w:rPr>
                <w:rStyle w:val="IndexLink"/>
                <w:rtl w:val="true"/>
              </w:rPr>
              <w:t>)</w:t>
              <w:tab/>
            </w:r>
            <w:r>
              <w:rPr>
                <w:rStyle w:val="IndexLink"/>
              </w:rPr>
              <w:t>93</w:t>
            </w:r>
          </w:hyperlink>
        </w:p>
        <w:p>
          <w:pPr>
            <w:pStyle w:val="Contents4"/>
            <w:tabs>
              <w:tab w:val="clear" w:pos="8176"/>
              <w:tab w:val="right" w:pos="9026" w:leader="dot"/>
            </w:tabs>
            <w:rPr/>
          </w:pPr>
          <w:hyperlink w:anchor="__RefHeading___Toc719857_3650668749">
            <w:r>
              <w:rPr>
                <w:webHidden/>
                <w:rStyle w:val="IndexLink"/>
                <w:rtl w:val="true"/>
              </w:rPr>
              <w:t>اشارة</w:t>
            </w:r>
            <w:r>
              <w:rPr>
                <w:rStyle w:val="IndexLink"/>
                <w:rtl w:val="true"/>
              </w:rPr>
              <w:tab/>
            </w:r>
            <w:r>
              <w:rPr>
                <w:rStyle w:val="IndexLink"/>
              </w:rPr>
              <w:t>93</w:t>
            </w:r>
          </w:hyperlink>
        </w:p>
        <w:p>
          <w:pPr>
            <w:pStyle w:val="Contents4"/>
            <w:tabs>
              <w:tab w:val="clear" w:pos="8176"/>
              <w:tab w:val="right" w:pos="9026" w:leader="dot"/>
            </w:tabs>
            <w:rPr/>
          </w:pPr>
          <w:hyperlink w:anchor="__RefHeading___Toc719859_3650668749">
            <w:r>
              <w:rPr>
                <w:webHidden/>
                <w:rStyle w:val="IndexLink"/>
                <w:rtl w:val="true"/>
              </w:rPr>
              <w:t>مسلم على مستوى المهمة الموكلة إليه</w:t>
            </w:r>
            <w:r>
              <w:rPr>
                <w:rStyle w:val="IndexLink"/>
                <w:rtl w:val="true"/>
              </w:rPr>
              <w:t>:</w:t>
              <w:tab/>
            </w:r>
            <w:r>
              <w:rPr>
                <w:rStyle w:val="IndexLink"/>
              </w:rPr>
              <w:t>94</w:t>
            </w:r>
          </w:hyperlink>
        </w:p>
        <w:p>
          <w:pPr>
            <w:pStyle w:val="Contents4"/>
            <w:tabs>
              <w:tab w:val="clear" w:pos="8176"/>
              <w:tab w:val="right" w:pos="9026" w:leader="dot"/>
            </w:tabs>
            <w:rPr/>
          </w:pPr>
          <w:hyperlink w:anchor="__RefHeading___Toc719861_3650668749">
            <w:r>
              <w:rPr>
                <w:webHidden/>
                <w:rStyle w:val="IndexLink"/>
                <w:rtl w:val="true"/>
              </w:rPr>
              <w:t>في بيت المختار الثقفي‌</w:t>
            </w:r>
            <w:r>
              <w:rPr>
                <w:rStyle w:val="IndexLink"/>
                <w:rtl w:val="true"/>
              </w:rPr>
              <w:tab/>
            </w:r>
            <w:r>
              <w:rPr>
                <w:rStyle w:val="IndexLink"/>
              </w:rPr>
              <w:t>94</w:t>
            </w:r>
          </w:hyperlink>
        </w:p>
        <w:p>
          <w:pPr>
            <w:pStyle w:val="Contents4"/>
            <w:tabs>
              <w:tab w:val="clear" w:pos="8176"/>
              <w:tab w:val="right" w:pos="9026" w:leader="dot"/>
            </w:tabs>
            <w:rPr/>
          </w:pPr>
          <w:hyperlink w:anchor="__RefHeading___Toc719863_3650668749">
            <w:r>
              <w:rPr>
                <w:webHidden/>
                <w:rStyle w:val="IndexLink"/>
                <w:rtl w:val="true"/>
              </w:rPr>
              <w:t>مسلم لا يغدر</w:t>
            </w:r>
            <w:r>
              <w:rPr>
                <w:rStyle w:val="IndexLink"/>
                <w:rtl w:val="true"/>
              </w:rPr>
              <w:tab/>
            </w:r>
            <w:r>
              <w:rPr>
                <w:rStyle w:val="IndexLink"/>
              </w:rPr>
              <w:t>96</w:t>
            </w:r>
          </w:hyperlink>
        </w:p>
        <w:p>
          <w:pPr>
            <w:pStyle w:val="Contents4"/>
            <w:tabs>
              <w:tab w:val="clear" w:pos="8176"/>
              <w:tab w:val="right" w:pos="9026" w:leader="dot"/>
            </w:tabs>
            <w:rPr/>
          </w:pPr>
          <w:hyperlink w:anchor="__RefHeading___Toc719865_3650668749">
            <w:r>
              <w:rPr>
                <w:webHidden/>
                <w:rStyle w:val="IndexLink"/>
                <w:rtl w:val="true"/>
              </w:rPr>
              <w:t>شهادة مسلم بن عقيل وهاني‌</w:t>
            </w:r>
            <w:r>
              <w:rPr>
                <w:rStyle w:val="IndexLink"/>
                <w:rtl w:val="true"/>
              </w:rPr>
              <w:tab/>
            </w:r>
            <w:r>
              <w:rPr>
                <w:rStyle w:val="IndexLink"/>
              </w:rPr>
              <w:t>97</w:t>
            </w:r>
          </w:hyperlink>
        </w:p>
        <w:p>
          <w:pPr>
            <w:pStyle w:val="Contents3"/>
            <w:tabs>
              <w:tab w:val="clear" w:pos="8459"/>
              <w:tab w:val="right" w:pos="9026" w:leader="dot"/>
            </w:tabs>
            <w:rPr/>
          </w:pPr>
          <w:hyperlink w:anchor="__RefHeading___Toc719867_3650668749">
            <w:r>
              <w:rPr>
                <w:webHidden/>
                <w:rStyle w:val="IndexLink"/>
              </w:rPr>
              <w:t>8</w:t>
            </w:r>
            <w:r>
              <w:rPr>
                <w:rStyle w:val="IndexLink"/>
                <w:rtl w:val="true"/>
              </w:rPr>
              <w:t xml:space="preserve">. </w:t>
            </w:r>
            <w:r>
              <w:rPr>
                <w:rStyle w:val="IndexLink"/>
                <w:rtl w:val="true"/>
              </w:rPr>
              <w:t xml:space="preserve">عيد الأضحى المبارك </w:t>
            </w:r>
            <w:r>
              <w:rPr>
                <w:rStyle w:val="IndexLink"/>
                <w:rtl w:val="true"/>
              </w:rPr>
              <w:t>(</w:t>
            </w:r>
            <w:r>
              <w:rPr>
                <w:rStyle w:val="IndexLink"/>
                <w:rtl w:val="true"/>
              </w:rPr>
              <w:t>يوم النحر</w:t>
            </w:r>
            <w:r>
              <w:rPr>
                <w:rStyle w:val="IndexLink"/>
                <w:rtl w:val="true"/>
              </w:rPr>
              <w:t>) (</w:t>
            </w:r>
            <w:r>
              <w:rPr>
                <w:rStyle w:val="IndexLink"/>
              </w:rPr>
              <w:t>10</w:t>
            </w:r>
            <w:r>
              <w:rPr>
                <w:rStyle w:val="IndexLink"/>
                <w:rtl w:val="true"/>
              </w:rPr>
              <w:t xml:space="preserve">/ </w:t>
            </w:r>
            <w:r>
              <w:rPr>
                <w:rStyle w:val="IndexLink"/>
                <w:rtl w:val="true"/>
              </w:rPr>
              <w:t>ذي الحجة</w:t>
            </w:r>
            <w:r>
              <w:rPr>
                <w:rStyle w:val="IndexLink"/>
                <w:rtl w:val="true"/>
              </w:rPr>
              <w:t xml:space="preserve">/ </w:t>
            </w:r>
            <w:r>
              <w:rPr>
                <w:rStyle w:val="IndexLink"/>
                <w:rtl w:val="true"/>
              </w:rPr>
              <w:t>من كل سنة</w:t>
            </w:r>
            <w:r>
              <w:rPr>
                <w:rStyle w:val="IndexLink"/>
                <w:rtl w:val="true"/>
              </w:rPr>
              <w:t>)</w:t>
              <w:tab/>
            </w:r>
            <w:r>
              <w:rPr>
                <w:rStyle w:val="IndexLink"/>
              </w:rPr>
              <w:t>100</w:t>
            </w:r>
          </w:hyperlink>
        </w:p>
        <w:p>
          <w:pPr>
            <w:pStyle w:val="Contents4"/>
            <w:tabs>
              <w:tab w:val="clear" w:pos="8176"/>
              <w:tab w:val="right" w:pos="9026" w:leader="dot"/>
            </w:tabs>
            <w:rPr/>
          </w:pPr>
          <w:hyperlink w:anchor="__RefHeading___Toc719869_3650668749">
            <w:r>
              <w:rPr>
                <w:webHidden/>
                <w:rStyle w:val="IndexLink"/>
                <w:rtl w:val="true"/>
              </w:rPr>
              <w:t>اشارة</w:t>
            </w:r>
            <w:r>
              <w:rPr>
                <w:rStyle w:val="IndexLink"/>
                <w:rtl w:val="true"/>
              </w:rPr>
              <w:tab/>
            </w:r>
            <w:r>
              <w:rPr>
                <w:rStyle w:val="IndexLink"/>
              </w:rPr>
              <w:t>100</w:t>
            </w:r>
          </w:hyperlink>
        </w:p>
        <w:p>
          <w:pPr>
            <w:pStyle w:val="Contents4"/>
            <w:tabs>
              <w:tab w:val="clear" w:pos="8176"/>
              <w:tab w:val="right" w:pos="9026" w:leader="dot"/>
            </w:tabs>
            <w:rPr/>
          </w:pPr>
          <w:hyperlink w:anchor="__RefHeading___Toc719871_3650668749">
            <w:r>
              <w:rPr>
                <w:webHidden/>
                <w:rStyle w:val="IndexLink"/>
                <w:rtl w:val="true"/>
              </w:rPr>
              <w:t>وأعمال هذا اليوم عديدة منها</w:t>
            </w:r>
            <w:r>
              <w:rPr>
                <w:rStyle w:val="IndexLink"/>
                <w:rtl w:val="true"/>
              </w:rPr>
              <w:t>:</w:t>
              <w:tab/>
            </w:r>
            <w:r>
              <w:rPr>
                <w:rStyle w:val="IndexLink"/>
              </w:rPr>
              <w:t>100</w:t>
            </w:r>
          </w:hyperlink>
        </w:p>
        <w:p>
          <w:pPr>
            <w:pStyle w:val="Contents4"/>
            <w:tabs>
              <w:tab w:val="clear" w:pos="8176"/>
              <w:tab w:val="right" w:pos="9026" w:leader="dot"/>
            </w:tabs>
            <w:rPr/>
          </w:pPr>
          <w:hyperlink w:anchor="__RefHeading___Toc719873_3650668749">
            <w:r>
              <w:rPr>
                <w:webHidden/>
                <w:rStyle w:val="IndexLink"/>
                <w:rtl w:val="true"/>
              </w:rPr>
              <w:t>اعمال ايام التشريق‌</w:t>
            </w:r>
            <w:r>
              <w:rPr>
                <w:rStyle w:val="IndexLink"/>
                <w:rtl w:val="true"/>
              </w:rPr>
              <w:tab/>
            </w:r>
            <w:r>
              <w:rPr>
                <w:rStyle w:val="IndexLink"/>
              </w:rPr>
              <w:t>101</w:t>
            </w:r>
          </w:hyperlink>
        </w:p>
        <w:p>
          <w:pPr>
            <w:pStyle w:val="Contents4"/>
            <w:tabs>
              <w:tab w:val="clear" w:pos="8176"/>
              <w:tab w:val="right" w:pos="9026" w:leader="dot"/>
            </w:tabs>
            <w:rPr/>
          </w:pPr>
          <w:hyperlink w:anchor="__RefHeading___Toc719875_3650668749">
            <w:r>
              <w:rPr>
                <w:webHidden/>
                <w:rStyle w:val="IndexLink"/>
                <w:rtl w:val="true"/>
              </w:rPr>
              <w:t>معنى العيد في الاسلام‌</w:t>
            </w:r>
            <w:r>
              <w:rPr>
                <w:rStyle w:val="IndexLink"/>
                <w:rtl w:val="true"/>
              </w:rPr>
              <w:tab/>
            </w:r>
            <w:r>
              <w:rPr>
                <w:rStyle w:val="IndexLink"/>
              </w:rPr>
              <w:t>102</w:t>
            </w:r>
          </w:hyperlink>
        </w:p>
        <w:p>
          <w:pPr>
            <w:pStyle w:val="Contents3"/>
            <w:tabs>
              <w:tab w:val="clear" w:pos="8459"/>
              <w:tab w:val="right" w:pos="9026" w:leader="dot"/>
            </w:tabs>
            <w:rPr/>
          </w:pPr>
          <w:hyperlink w:anchor="__RefHeading___Toc719877_3650668749">
            <w:r>
              <w:rPr>
                <w:webHidden/>
                <w:rStyle w:val="IndexLink"/>
              </w:rPr>
              <w:t>9</w:t>
            </w:r>
            <w:r>
              <w:rPr>
                <w:rStyle w:val="IndexLink"/>
                <w:rtl w:val="true"/>
              </w:rPr>
              <w:t xml:space="preserve">. </w:t>
            </w:r>
            <w:r>
              <w:rPr>
                <w:rStyle w:val="IndexLink"/>
                <w:rtl w:val="true"/>
              </w:rPr>
              <w:t xml:space="preserve">يوم غدير خم </w:t>
            </w:r>
            <w:r>
              <w:rPr>
                <w:rStyle w:val="IndexLink"/>
                <w:rtl w:val="true"/>
              </w:rPr>
              <w:t>(</w:t>
            </w:r>
            <w:r>
              <w:rPr>
                <w:rStyle w:val="IndexLink"/>
                <w:rtl w:val="true"/>
              </w:rPr>
              <w:t xml:space="preserve">علي </w:t>
            </w:r>
            <w:r>
              <w:rPr>
                <w:rStyle w:val="IndexLink"/>
                <w:rtl w:val="true"/>
              </w:rPr>
              <w:t>(</w:t>
            </w:r>
            <w:r>
              <w:rPr>
                <w:rStyle w:val="IndexLink"/>
                <w:rtl w:val="true"/>
              </w:rPr>
              <w:t>ع</w:t>
            </w:r>
            <w:r>
              <w:rPr>
                <w:rStyle w:val="IndexLink"/>
                <w:rtl w:val="true"/>
              </w:rPr>
              <w:t xml:space="preserve">) </w:t>
            </w:r>
            <w:r>
              <w:rPr>
                <w:rStyle w:val="IndexLink"/>
                <w:rtl w:val="true"/>
              </w:rPr>
              <w:t xml:space="preserve">وصي النبي </w:t>
            </w:r>
            <w:r>
              <w:rPr>
                <w:rStyle w:val="IndexLink"/>
                <w:rtl w:val="true"/>
              </w:rPr>
              <w:t>(</w:t>
            </w:r>
            <w:r>
              <w:rPr>
                <w:rStyle w:val="IndexLink"/>
                <w:rtl w:val="true"/>
              </w:rPr>
              <w:t>ص</w:t>
            </w:r>
            <w:r>
              <w:rPr>
                <w:rStyle w:val="IndexLink"/>
                <w:rtl w:val="true"/>
              </w:rPr>
              <w:t>)) (</w:t>
            </w:r>
            <w:r>
              <w:rPr>
                <w:rStyle w:val="IndexLink"/>
              </w:rPr>
              <w:t>18</w:t>
            </w:r>
            <w:r>
              <w:rPr>
                <w:rStyle w:val="IndexLink"/>
                <w:rtl w:val="true"/>
              </w:rPr>
              <w:t xml:space="preserve">/ </w:t>
            </w:r>
            <w:r>
              <w:rPr>
                <w:rStyle w:val="IndexLink"/>
                <w:rtl w:val="true"/>
              </w:rPr>
              <w:t>ذي الحجة</w:t>
            </w:r>
            <w:r>
              <w:rPr>
                <w:rStyle w:val="IndexLink"/>
                <w:rtl w:val="true"/>
              </w:rPr>
              <w:t xml:space="preserve">/ </w:t>
            </w:r>
            <w:r>
              <w:rPr>
                <w:rStyle w:val="IndexLink"/>
                <w:rtl w:val="true"/>
              </w:rPr>
              <w:t xml:space="preserve">السنة </w:t>
            </w:r>
            <w:r>
              <w:rPr>
                <w:rStyle w:val="IndexLink"/>
              </w:rPr>
              <w:t>10</w:t>
            </w:r>
            <w:r>
              <w:rPr>
                <w:rStyle w:val="IndexLink"/>
                <w:rtl w:val="true"/>
              </w:rPr>
              <w:t xml:space="preserve"> </w:t>
            </w:r>
            <w:r>
              <w:rPr>
                <w:rStyle w:val="IndexLink"/>
                <w:rtl w:val="true"/>
              </w:rPr>
              <w:t>ه</w:t>
            </w:r>
            <w:r>
              <w:rPr>
                <w:rStyle w:val="IndexLink"/>
                <w:rtl w:val="true"/>
              </w:rPr>
              <w:t>)</w:t>
              <w:tab/>
            </w:r>
            <w:r>
              <w:rPr>
                <w:rStyle w:val="IndexLink"/>
              </w:rPr>
              <w:t>104</w:t>
            </w:r>
          </w:hyperlink>
        </w:p>
        <w:p>
          <w:pPr>
            <w:pStyle w:val="Contents4"/>
            <w:tabs>
              <w:tab w:val="clear" w:pos="8176"/>
              <w:tab w:val="right" w:pos="9026" w:leader="dot"/>
            </w:tabs>
            <w:rPr/>
          </w:pPr>
          <w:hyperlink w:anchor="__RefHeading___Toc719879_3650668749">
            <w:r>
              <w:rPr>
                <w:webHidden/>
                <w:rStyle w:val="IndexLink"/>
                <w:rtl w:val="true"/>
              </w:rPr>
              <w:t>اشارة</w:t>
            </w:r>
            <w:r>
              <w:rPr>
                <w:rStyle w:val="IndexLink"/>
                <w:rtl w:val="true"/>
              </w:rPr>
              <w:tab/>
            </w:r>
            <w:r>
              <w:rPr>
                <w:rStyle w:val="IndexLink"/>
              </w:rPr>
              <w:t>104</w:t>
            </w:r>
          </w:hyperlink>
        </w:p>
        <w:p>
          <w:pPr>
            <w:pStyle w:val="Contents4"/>
            <w:tabs>
              <w:tab w:val="clear" w:pos="8176"/>
              <w:tab w:val="right" w:pos="9026" w:leader="dot"/>
            </w:tabs>
            <w:rPr/>
          </w:pPr>
          <w:hyperlink w:anchor="__RefHeading___Toc719881_3650668749">
            <w:r>
              <w:rPr>
                <w:webHidden/>
                <w:rStyle w:val="IndexLink"/>
                <w:rtl w:val="true"/>
              </w:rPr>
              <w:t>عيد الغدير في التاريخ الإسلامي‌</w:t>
            </w:r>
            <w:r>
              <w:rPr>
                <w:rStyle w:val="IndexLink"/>
                <w:rtl w:val="true"/>
              </w:rPr>
              <w:tab/>
            </w:r>
            <w:r>
              <w:rPr>
                <w:rStyle w:val="IndexLink"/>
              </w:rPr>
              <w:t>108</w:t>
            </w:r>
          </w:hyperlink>
        </w:p>
        <w:p>
          <w:pPr>
            <w:pStyle w:val="Contents4"/>
            <w:tabs>
              <w:tab w:val="clear" w:pos="8176"/>
              <w:tab w:val="right" w:pos="9026" w:leader="dot"/>
            </w:tabs>
            <w:rPr/>
          </w:pPr>
          <w:hyperlink w:anchor="__RefHeading___Toc719883_3650668749">
            <w:r>
              <w:rPr>
                <w:webHidden/>
                <w:rStyle w:val="IndexLink"/>
                <w:rtl w:val="true"/>
              </w:rPr>
              <w:t>حديث الغدير لا يقبل التأويل‌</w:t>
            </w:r>
            <w:r>
              <w:rPr>
                <w:rStyle w:val="IndexLink"/>
                <w:rtl w:val="true"/>
              </w:rPr>
              <w:tab/>
            </w:r>
            <w:r>
              <w:rPr>
                <w:rStyle w:val="IndexLink"/>
              </w:rPr>
              <w:t>110</w:t>
            </w:r>
          </w:hyperlink>
        </w:p>
        <w:p>
          <w:pPr>
            <w:pStyle w:val="Contents4"/>
            <w:tabs>
              <w:tab w:val="clear" w:pos="8176"/>
              <w:tab w:val="right" w:pos="9026" w:leader="dot"/>
            </w:tabs>
            <w:rPr/>
          </w:pPr>
          <w:hyperlink w:anchor="__RefHeading___Toc719885_3650668749">
            <w:r>
              <w:rPr>
                <w:webHidden/>
                <w:rStyle w:val="IndexLink"/>
                <w:rtl w:val="true"/>
              </w:rPr>
              <w:t>بيان وتحليل للواقعة</w:t>
            </w:r>
            <w:r>
              <w:rPr>
                <w:rStyle w:val="IndexLink"/>
                <w:rtl w:val="true"/>
              </w:rPr>
              <w:tab/>
            </w:r>
            <w:r>
              <w:rPr>
                <w:rStyle w:val="IndexLink"/>
              </w:rPr>
              <w:t>111</w:t>
            </w:r>
          </w:hyperlink>
        </w:p>
        <w:p>
          <w:pPr>
            <w:pStyle w:val="Contents4"/>
            <w:tabs>
              <w:tab w:val="clear" w:pos="8176"/>
              <w:tab w:val="right" w:pos="9026" w:leader="dot"/>
            </w:tabs>
            <w:rPr/>
          </w:pPr>
          <w:hyperlink w:anchor="__RefHeading___Toc719887_3650668749">
            <w:r>
              <w:rPr>
                <w:webHidden/>
                <w:rStyle w:val="IndexLink"/>
                <w:rtl w:val="true"/>
              </w:rPr>
              <w:t>الاستشهاد بالواقعة</w:t>
            </w:r>
            <w:r>
              <w:rPr>
                <w:rStyle w:val="IndexLink"/>
                <w:rtl w:val="true"/>
              </w:rPr>
              <w:tab/>
            </w:r>
            <w:r>
              <w:rPr>
                <w:rStyle w:val="IndexLink"/>
              </w:rPr>
              <w:t>114</w:t>
            </w:r>
          </w:hyperlink>
        </w:p>
        <w:p>
          <w:pPr>
            <w:pStyle w:val="Contents3"/>
            <w:tabs>
              <w:tab w:val="clear" w:pos="8459"/>
              <w:tab w:val="right" w:pos="9026" w:leader="dot"/>
            </w:tabs>
            <w:rPr/>
          </w:pPr>
          <w:hyperlink w:anchor="__RefHeading___Toc719889_3650668749">
            <w:r>
              <w:rPr>
                <w:webHidden/>
                <w:rStyle w:val="IndexLink"/>
              </w:rPr>
              <w:t>10</w:t>
            </w:r>
            <w:r>
              <w:rPr>
                <w:rStyle w:val="IndexLink"/>
                <w:rtl w:val="true"/>
              </w:rPr>
              <w:t xml:space="preserve">. </w:t>
            </w:r>
            <w:r>
              <w:rPr>
                <w:rStyle w:val="IndexLink"/>
                <w:rtl w:val="true"/>
              </w:rPr>
              <w:t xml:space="preserve">شهادة ميثم التمار </w:t>
            </w:r>
            <w:r>
              <w:rPr>
                <w:rStyle w:val="IndexLink"/>
                <w:rtl w:val="true"/>
              </w:rPr>
              <w:t>(</w:t>
            </w:r>
            <w:r>
              <w:rPr>
                <w:rStyle w:val="IndexLink"/>
              </w:rPr>
              <w:t>22</w:t>
            </w:r>
            <w:r>
              <w:rPr>
                <w:rStyle w:val="IndexLink"/>
                <w:rtl w:val="true"/>
              </w:rPr>
              <w:t xml:space="preserve">/ </w:t>
            </w:r>
            <w:r>
              <w:rPr>
                <w:rStyle w:val="IndexLink"/>
                <w:rtl w:val="true"/>
              </w:rPr>
              <w:t>ذي الحجة</w:t>
            </w:r>
            <w:r>
              <w:rPr>
                <w:rStyle w:val="IndexLink"/>
                <w:rtl w:val="true"/>
              </w:rPr>
              <w:t xml:space="preserve">/ </w:t>
            </w:r>
            <w:r>
              <w:rPr>
                <w:rStyle w:val="IndexLink"/>
                <w:rtl w:val="true"/>
              </w:rPr>
              <w:t xml:space="preserve">السنة </w:t>
            </w:r>
            <w:r>
              <w:rPr>
                <w:rStyle w:val="IndexLink"/>
              </w:rPr>
              <w:t>60</w:t>
            </w:r>
            <w:r>
              <w:rPr>
                <w:rStyle w:val="IndexLink"/>
                <w:rtl w:val="true"/>
              </w:rPr>
              <w:t xml:space="preserve"> </w:t>
            </w:r>
            <w:r>
              <w:rPr>
                <w:rStyle w:val="IndexLink"/>
                <w:rtl w:val="true"/>
              </w:rPr>
              <w:t>ه</w:t>
            </w:r>
            <w:r>
              <w:rPr>
                <w:rStyle w:val="IndexLink"/>
                <w:rtl w:val="true"/>
              </w:rPr>
              <w:t>)</w:t>
              <w:tab/>
            </w:r>
            <w:r>
              <w:rPr>
                <w:rStyle w:val="IndexLink"/>
              </w:rPr>
              <w:t>115</w:t>
            </w:r>
          </w:hyperlink>
        </w:p>
        <w:p>
          <w:pPr>
            <w:pStyle w:val="Contents3"/>
            <w:tabs>
              <w:tab w:val="clear" w:pos="8459"/>
              <w:tab w:val="right" w:pos="9026" w:leader="dot"/>
            </w:tabs>
            <w:rPr/>
          </w:pPr>
          <w:hyperlink w:anchor="__RefHeading___Toc719891_3650668749">
            <w:r>
              <w:rPr>
                <w:webHidden/>
                <w:rStyle w:val="IndexLink"/>
              </w:rPr>
              <w:t>11</w:t>
            </w:r>
            <w:r>
              <w:rPr>
                <w:rStyle w:val="IndexLink"/>
                <w:rtl w:val="true"/>
              </w:rPr>
              <w:t xml:space="preserve">. </w:t>
            </w:r>
            <w:r>
              <w:rPr>
                <w:rStyle w:val="IndexLink"/>
                <w:rtl w:val="true"/>
              </w:rPr>
              <w:t xml:space="preserve">يوم المباهلة مع نصارى نجران </w:t>
            </w:r>
            <w:r>
              <w:rPr>
                <w:rStyle w:val="IndexLink"/>
                <w:rtl w:val="true"/>
              </w:rPr>
              <w:t>(</w:t>
            </w:r>
            <w:r>
              <w:rPr>
                <w:rStyle w:val="IndexLink"/>
              </w:rPr>
              <w:t>24</w:t>
            </w:r>
            <w:r>
              <w:rPr>
                <w:rStyle w:val="IndexLink"/>
                <w:rtl w:val="true"/>
              </w:rPr>
              <w:t xml:space="preserve">/ </w:t>
            </w:r>
            <w:r>
              <w:rPr>
                <w:rStyle w:val="IndexLink"/>
                <w:rtl w:val="true"/>
              </w:rPr>
              <w:t>ذي الحجة</w:t>
            </w:r>
            <w:r>
              <w:rPr>
                <w:rStyle w:val="IndexLink"/>
                <w:rtl w:val="true"/>
              </w:rPr>
              <w:t xml:space="preserve">/ </w:t>
            </w:r>
            <w:r>
              <w:rPr>
                <w:rStyle w:val="IndexLink"/>
                <w:rtl w:val="true"/>
              </w:rPr>
              <w:t xml:space="preserve">السنة </w:t>
            </w:r>
            <w:r>
              <w:rPr>
                <w:rStyle w:val="IndexLink"/>
              </w:rPr>
              <w:t>10</w:t>
            </w:r>
            <w:r>
              <w:rPr>
                <w:rStyle w:val="IndexLink"/>
                <w:rtl w:val="true"/>
              </w:rPr>
              <w:t xml:space="preserve"> </w:t>
            </w:r>
            <w:r>
              <w:rPr>
                <w:rStyle w:val="IndexLink"/>
                <w:rtl w:val="true"/>
              </w:rPr>
              <w:t>ه</w:t>
            </w:r>
            <w:r>
              <w:rPr>
                <w:rStyle w:val="IndexLink"/>
                <w:rtl w:val="true"/>
              </w:rPr>
              <w:t>)</w:t>
              <w:tab/>
            </w:r>
            <w:r>
              <w:rPr>
                <w:rStyle w:val="IndexLink"/>
              </w:rPr>
              <w:t>118</w:t>
            </w:r>
          </w:hyperlink>
        </w:p>
        <w:p>
          <w:pPr>
            <w:pStyle w:val="Contents3"/>
            <w:tabs>
              <w:tab w:val="clear" w:pos="8459"/>
              <w:tab w:val="right" w:pos="9026" w:leader="dot"/>
            </w:tabs>
            <w:rPr/>
          </w:pPr>
          <w:hyperlink w:anchor="__RefHeading___Toc719893_3650668749">
            <w:r>
              <w:rPr>
                <w:webHidden/>
                <w:rStyle w:val="IndexLink"/>
              </w:rPr>
              <w:t>12</w:t>
            </w:r>
            <w:r>
              <w:rPr>
                <w:rStyle w:val="IndexLink"/>
                <w:rtl w:val="true"/>
              </w:rPr>
              <w:t xml:space="preserve">. </w:t>
            </w:r>
            <w:r>
              <w:rPr>
                <w:rStyle w:val="IndexLink"/>
                <w:rtl w:val="true"/>
              </w:rPr>
              <w:t xml:space="preserve">تصدق الإمام علي </w:t>
            </w:r>
            <w:r>
              <w:rPr>
                <w:rStyle w:val="IndexLink"/>
                <w:rtl w:val="true"/>
              </w:rPr>
              <w:t>(</w:t>
            </w:r>
            <w:r>
              <w:rPr>
                <w:rStyle w:val="IndexLink"/>
                <w:rtl w:val="true"/>
              </w:rPr>
              <w:t>ع</w:t>
            </w:r>
            <w:r>
              <w:rPr>
                <w:rStyle w:val="IndexLink"/>
                <w:rtl w:val="true"/>
              </w:rPr>
              <w:t xml:space="preserve">) </w:t>
            </w:r>
            <w:r>
              <w:rPr>
                <w:rStyle w:val="IndexLink"/>
                <w:rtl w:val="true"/>
              </w:rPr>
              <w:t xml:space="preserve">بالخاتم </w:t>
            </w:r>
            <w:r>
              <w:rPr>
                <w:rStyle w:val="IndexLink"/>
                <w:rtl w:val="true"/>
              </w:rPr>
              <w:t>(</w:t>
            </w:r>
            <w:r>
              <w:rPr>
                <w:rStyle w:val="IndexLink"/>
              </w:rPr>
              <w:t>24</w:t>
            </w:r>
            <w:r>
              <w:rPr>
                <w:rStyle w:val="IndexLink"/>
                <w:rtl w:val="true"/>
              </w:rPr>
              <w:t xml:space="preserve">/ </w:t>
            </w:r>
            <w:r>
              <w:rPr>
                <w:rStyle w:val="IndexLink"/>
                <w:rtl w:val="true"/>
              </w:rPr>
              <w:t>ذي الحجة</w:t>
            </w:r>
            <w:r>
              <w:rPr>
                <w:rStyle w:val="IndexLink"/>
                <w:rtl w:val="true"/>
              </w:rPr>
              <w:t xml:space="preserve">/ </w:t>
            </w:r>
            <w:r>
              <w:rPr>
                <w:rStyle w:val="IndexLink"/>
                <w:rtl w:val="true"/>
              </w:rPr>
              <w:t xml:space="preserve">السنة </w:t>
            </w:r>
            <w:r>
              <w:rPr>
                <w:rStyle w:val="IndexLink"/>
              </w:rPr>
              <w:t>10</w:t>
            </w:r>
            <w:r>
              <w:rPr>
                <w:rStyle w:val="IndexLink"/>
                <w:rtl w:val="true"/>
              </w:rPr>
              <w:t xml:space="preserve"> </w:t>
            </w:r>
            <w:r>
              <w:rPr>
                <w:rStyle w:val="IndexLink"/>
                <w:rtl w:val="true"/>
              </w:rPr>
              <w:t>ه</w:t>
            </w:r>
            <w:r>
              <w:rPr>
                <w:rStyle w:val="IndexLink"/>
                <w:rtl w:val="true"/>
              </w:rPr>
              <w:t>)</w:t>
              <w:tab/>
            </w:r>
            <w:r>
              <w:rPr>
                <w:rStyle w:val="IndexLink"/>
              </w:rPr>
              <w:t>121</w:t>
            </w:r>
          </w:hyperlink>
        </w:p>
        <w:p>
          <w:pPr>
            <w:pStyle w:val="Contents3"/>
            <w:tabs>
              <w:tab w:val="clear" w:pos="8459"/>
              <w:tab w:val="right" w:pos="9026" w:leader="dot"/>
            </w:tabs>
            <w:rPr/>
          </w:pPr>
          <w:hyperlink w:anchor="__RefHeading___Toc719895_3650668749">
            <w:r>
              <w:rPr>
                <w:webHidden/>
                <w:rStyle w:val="IndexLink"/>
              </w:rPr>
              <w:t>13</w:t>
            </w:r>
            <w:r>
              <w:rPr>
                <w:rStyle w:val="IndexLink"/>
                <w:rtl w:val="true"/>
              </w:rPr>
              <w:t xml:space="preserve">. </w:t>
            </w:r>
            <w:r>
              <w:rPr>
                <w:rStyle w:val="IndexLink"/>
                <w:rtl w:val="true"/>
              </w:rPr>
              <w:t xml:space="preserve">نزول سورة الإنسان في أهل البيت </w:t>
            </w:r>
            <w:r>
              <w:rPr>
                <w:rStyle w:val="IndexLink"/>
                <w:rtl w:val="true"/>
              </w:rPr>
              <w:t>(</w:t>
            </w:r>
            <w:r>
              <w:rPr>
                <w:rStyle w:val="IndexLink"/>
                <w:rtl w:val="true"/>
              </w:rPr>
              <w:t>عليهم السلام</w:t>
            </w:r>
            <w:r>
              <w:rPr>
                <w:rStyle w:val="IndexLink"/>
                <w:rtl w:val="true"/>
              </w:rPr>
              <w:t>) (</w:t>
            </w:r>
            <w:r>
              <w:rPr>
                <w:rStyle w:val="IndexLink"/>
              </w:rPr>
              <w:t>25</w:t>
            </w:r>
            <w:r>
              <w:rPr>
                <w:rStyle w:val="IndexLink"/>
                <w:rtl w:val="true"/>
              </w:rPr>
              <w:t xml:space="preserve">/ </w:t>
            </w:r>
            <w:r>
              <w:rPr>
                <w:rStyle w:val="IndexLink"/>
                <w:rtl w:val="true"/>
              </w:rPr>
              <w:t>ذي الحجة</w:t>
            </w:r>
            <w:r>
              <w:rPr>
                <w:rStyle w:val="IndexLink"/>
                <w:rtl w:val="true"/>
              </w:rPr>
              <w:t>)</w:t>
              <w:tab/>
            </w:r>
            <w:r>
              <w:rPr>
                <w:rStyle w:val="IndexLink"/>
              </w:rPr>
              <w:t>124</w:t>
            </w:r>
          </w:hyperlink>
        </w:p>
        <w:p>
          <w:pPr>
            <w:pStyle w:val="Contents3"/>
            <w:tabs>
              <w:tab w:val="clear" w:pos="8459"/>
              <w:tab w:val="right" w:pos="9026" w:leader="dot"/>
            </w:tabs>
            <w:rPr/>
          </w:pPr>
          <w:hyperlink w:anchor="__RefHeading___Toc719897_3650668749">
            <w:r>
              <w:rPr>
                <w:webHidden/>
                <w:rStyle w:val="IndexLink"/>
              </w:rPr>
              <w:t>14</w:t>
            </w:r>
            <w:r>
              <w:rPr>
                <w:rStyle w:val="IndexLink"/>
                <w:rtl w:val="true"/>
              </w:rPr>
              <w:t xml:space="preserve">. </w:t>
            </w:r>
            <w:r>
              <w:rPr>
                <w:rStyle w:val="IndexLink"/>
                <w:rtl w:val="true"/>
              </w:rPr>
              <w:t xml:space="preserve">البيعة لعلي أميرالمؤمنين </w:t>
            </w:r>
            <w:r>
              <w:rPr>
                <w:rStyle w:val="IndexLink"/>
                <w:rtl w:val="true"/>
              </w:rPr>
              <w:t>(</w:t>
            </w:r>
            <w:r>
              <w:rPr>
                <w:rStyle w:val="IndexLink"/>
                <w:rtl w:val="true"/>
              </w:rPr>
              <w:t>ع</w:t>
            </w:r>
            <w:r>
              <w:rPr>
                <w:rStyle w:val="IndexLink"/>
                <w:rtl w:val="true"/>
              </w:rPr>
              <w:t xml:space="preserve">) </w:t>
            </w:r>
            <w:r>
              <w:rPr>
                <w:rStyle w:val="IndexLink"/>
                <w:rtl w:val="true"/>
              </w:rPr>
              <w:t xml:space="preserve">بالخلافة </w:t>
            </w:r>
            <w:r>
              <w:rPr>
                <w:rStyle w:val="IndexLink"/>
                <w:rtl w:val="true"/>
              </w:rPr>
              <w:t>(</w:t>
            </w:r>
            <w:r>
              <w:rPr>
                <w:rStyle w:val="IndexLink"/>
              </w:rPr>
              <w:t>25</w:t>
            </w:r>
            <w:r>
              <w:rPr>
                <w:rStyle w:val="IndexLink"/>
                <w:rtl w:val="true"/>
              </w:rPr>
              <w:t xml:space="preserve">/ </w:t>
            </w:r>
            <w:r>
              <w:rPr>
                <w:rStyle w:val="IndexLink"/>
                <w:rtl w:val="true"/>
              </w:rPr>
              <w:t>ذي الحجة</w:t>
            </w:r>
            <w:r>
              <w:rPr>
                <w:rStyle w:val="IndexLink"/>
                <w:rtl w:val="true"/>
              </w:rPr>
              <w:t xml:space="preserve">/ </w:t>
            </w:r>
            <w:r>
              <w:rPr>
                <w:rStyle w:val="IndexLink"/>
                <w:rtl w:val="true"/>
              </w:rPr>
              <w:t xml:space="preserve">السنة </w:t>
            </w:r>
            <w:r>
              <w:rPr>
                <w:rStyle w:val="IndexLink"/>
              </w:rPr>
              <w:t>35</w:t>
            </w:r>
            <w:r>
              <w:rPr>
                <w:rStyle w:val="IndexLink"/>
                <w:rtl w:val="true"/>
              </w:rPr>
              <w:t xml:space="preserve"> </w:t>
            </w:r>
            <w:r>
              <w:rPr>
                <w:rStyle w:val="IndexLink"/>
                <w:rtl w:val="true"/>
              </w:rPr>
              <w:t>ه</w:t>
            </w:r>
            <w:r>
              <w:rPr>
                <w:rStyle w:val="IndexLink"/>
                <w:rtl w:val="true"/>
              </w:rPr>
              <w:t xml:space="preserve">) </w:t>
            </w:r>
            <w:r>
              <w:rPr>
                <w:rStyle w:val="IndexLink"/>
                <w:rtl w:val="true"/>
              </w:rPr>
              <w:t xml:space="preserve">علي </w:t>
            </w:r>
            <w:r>
              <w:rPr>
                <w:rStyle w:val="IndexLink"/>
                <w:rtl w:val="true"/>
              </w:rPr>
              <w:t>(</w:t>
            </w:r>
            <w:r>
              <w:rPr>
                <w:rStyle w:val="IndexLink"/>
                <w:rtl w:val="true"/>
              </w:rPr>
              <w:t>ع</w:t>
            </w:r>
            <w:r>
              <w:rPr>
                <w:rStyle w:val="IndexLink"/>
                <w:rtl w:val="true"/>
              </w:rPr>
              <w:t xml:space="preserve">) </w:t>
            </w:r>
            <w:r>
              <w:rPr>
                <w:rStyle w:val="IndexLink"/>
                <w:rtl w:val="true"/>
              </w:rPr>
              <w:t>والخلافة</w:t>
            </w:r>
            <w:r>
              <w:rPr>
                <w:rStyle w:val="IndexLink"/>
                <w:rtl w:val="true"/>
              </w:rPr>
              <w:tab/>
            </w:r>
            <w:r>
              <w:rPr>
                <w:rStyle w:val="IndexLink"/>
              </w:rPr>
              <w:t>126</w:t>
            </w:r>
          </w:hyperlink>
        </w:p>
        <w:p>
          <w:pPr>
            <w:pStyle w:val="Contents3"/>
            <w:tabs>
              <w:tab w:val="clear" w:pos="8459"/>
              <w:tab w:val="right" w:pos="9026" w:leader="dot"/>
            </w:tabs>
            <w:rPr/>
          </w:pPr>
          <w:hyperlink w:anchor="__RefHeading___Toc719899_3650668749">
            <w:r>
              <w:rPr>
                <w:webHidden/>
                <w:rStyle w:val="IndexLink"/>
              </w:rPr>
              <w:t>15</w:t>
            </w:r>
            <w:r>
              <w:rPr>
                <w:rStyle w:val="IndexLink"/>
                <w:rtl w:val="true"/>
              </w:rPr>
              <w:t xml:space="preserve">. </w:t>
            </w:r>
            <w:r>
              <w:rPr>
                <w:rStyle w:val="IndexLink"/>
                <w:rtl w:val="true"/>
              </w:rPr>
              <w:t xml:space="preserve">واقعة الحرة في المدينة </w:t>
            </w:r>
            <w:r>
              <w:rPr>
                <w:rStyle w:val="IndexLink"/>
                <w:rtl w:val="true"/>
              </w:rPr>
              <w:t>(</w:t>
            </w:r>
            <w:r>
              <w:rPr>
                <w:rStyle w:val="IndexLink"/>
              </w:rPr>
              <w:t>28</w:t>
            </w:r>
            <w:r>
              <w:rPr>
                <w:rStyle w:val="IndexLink"/>
                <w:rtl w:val="true"/>
              </w:rPr>
              <w:t xml:space="preserve">/ </w:t>
            </w:r>
            <w:r>
              <w:rPr>
                <w:rStyle w:val="IndexLink"/>
                <w:rtl w:val="true"/>
              </w:rPr>
              <w:t>ذي الحجة</w:t>
            </w:r>
            <w:r>
              <w:rPr>
                <w:rStyle w:val="IndexLink"/>
                <w:rtl w:val="true"/>
              </w:rPr>
              <w:t xml:space="preserve">/ </w:t>
            </w:r>
            <w:r>
              <w:rPr>
                <w:rStyle w:val="IndexLink"/>
                <w:rtl w:val="true"/>
              </w:rPr>
              <w:t xml:space="preserve">السنة </w:t>
            </w:r>
            <w:r>
              <w:rPr>
                <w:rStyle w:val="IndexLink"/>
              </w:rPr>
              <w:t>63</w:t>
            </w:r>
            <w:r>
              <w:rPr>
                <w:rStyle w:val="IndexLink"/>
                <w:rtl w:val="true"/>
              </w:rPr>
              <w:t xml:space="preserve"> </w:t>
            </w:r>
            <w:r>
              <w:rPr>
                <w:rStyle w:val="IndexLink"/>
                <w:rtl w:val="true"/>
              </w:rPr>
              <w:t>ه</w:t>
            </w:r>
            <w:r>
              <w:rPr>
                <w:rStyle w:val="IndexLink"/>
                <w:rtl w:val="true"/>
              </w:rPr>
              <w:t>)</w:t>
              <w:tab/>
            </w:r>
            <w:r>
              <w:rPr>
                <w:rStyle w:val="IndexLink"/>
              </w:rPr>
              <w:t>130</w:t>
            </w:r>
          </w:hyperlink>
        </w:p>
        <w:p>
          <w:pPr>
            <w:pStyle w:val="Contents4"/>
            <w:tabs>
              <w:tab w:val="clear" w:pos="8176"/>
              <w:tab w:val="right" w:pos="9026" w:leader="dot"/>
            </w:tabs>
            <w:rPr/>
          </w:pPr>
          <w:hyperlink w:anchor="__RefHeading___Toc719901_3650668749">
            <w:r>
              <w:rPr>
                <w:webHidden/>
                <w:rStyle w:val="IndexLink"/>
                <w:rtl w:val="true"/>
              </w:rPr>
              <w:t>اشارة</w:t>
            </w:r>
            <w:r>
              <w:rPr>
                <w:rStyle w:val="IndexLink"/>
                <w:rtl w:val="true"/>
              </w:rPr>
              <w:tab/>
            </w:r>
            <w:r>
              <w:rPr>
                <w:rStyle w:val="IndexLink"/>
              </w:rPr>
              <w:t>130</w:t>
            </w:r>
          </w:hyperlink>
        </w:p>
        <w:p>
          <w:pPr>
            <w:pStyle w:val="Contents4"/>
            <w:tabs>
              <w:tab w:val="clear" w:pos="8176"/>
              <w:tab w:val="right" w:pos="9026" w:leader="dot"/>
            </w:tabs>
            <w:rPr/>
          </w:pPr>
          <w:hyperlink w:anchor="__RefHeading___Toc719903_3650668749">
            <w:r>
              <w:rPr>
                <w:webHidden/>
                <w:rStyle w:val="IndexLink"/>
                <w:rtl w:val="true"/>
              </w:rPr>
              <w:t>العوامل والأسباب للواقعة</w:t>
            </w:r>
            <w:r>
              <w:rPr>
                <w:rStyle w:val="IndexLink"/>
                <w:rtl w:val="true"/>
              </w:rPr>
              <w:tab/>
            </w:r>
            <w:r>
              <w:rPr>
                <w:rStyle w:val="IndexLink"/>
              </w:rPr>
              <w:t>131</w:t>
            </w:r>
          </w:hyperlink>
        </w:p>
        <w:p>
          <w:pPr>
            <w:pStyle w:val="Contents4"/>
            <w:tabs>
              <w:tab w:val="clear" w:pos="8176"/>
              <w:tab w:val="right" w:pos="9026" w:leader="dot"/>
            </w:tabs>
            <w:rPr/>
          </w:pPr>
          <w:hyperlink w:anchor="__RefHeading___Toc719905_3650668749">
            <w:r>
              <w:rPr>
                <w:webHidden/>
                <w:rStyle w:val="IndexLink"/>
                <w:rtl w:val="true"/>
              </w:rPr>
              <w:t>سير أحداث واقعة الحرة</w:t>
            </w:r>
            <w:r>
              <w:rPr>
                <w:rStyle w:val="IndexLink"/>
                <w:rtl w:val="true"/>
              </w:rPr>
              <w:tab/>
            </w:r>
            <w:r>
              <w:rPr>
                <w:rStyle w:val="IndexLink"/>
              </w:rPr>
              <w:t>133</w:t>
            </w:r>
          </w:hyperlink>
        </w:p>
        <w:p>
          <w:pPr>
            <w:pStyle w:val="Contents4"/>
            <w:tabs>
              <w:tab w:val="clear" w:pos="8176"/>
              <w:tab w:val="right" w:pos="9026" w:leader="dot"/>
            </w:tabs>
            <w:rPr/>
          </w:pPr>
          <w:hyperlink w:anchor="__RefHeading___Toc719907_3650668749">
            <w:r>
              <w:rPr>
                <w:webHidden/>
                <w:rStyle w:val="IndexLink"/>
                <w:rtl w:val="true"/>
              </w:rPr>
              <w:t>نتائج الحقد الأموي على المدينة وأهلها</w:t>
            </w:r>
            <w:r>
              <w:rPr>
                <w:rStyle w:val="IndexLink"/>
                <w:rtl w:val="true"/>
              </w:rPr>
              <w:tab/>
            </w:r>
            <w:r>
              <w:rPr>
                <w:rStyle w:val="IndexLink"/>
              </w:rPr>
              <w:t>135</w:t>
            </w:r>
          </w:hyperlink>
        </w:p>
        <w:p>
          <w:pPr>
            <w:pStyle w:val="Contents3"/>
            <w:tabs>
              <w:tab w:val="clear" w:pos="8459"/>
              <w:tab w:val="right" w:pos="9026" w:leader="dot"/>
            </w:tabs>
            <w:rPr/>
          </w:pPr>
          <w:hyperlink w:anchor="__RefHeading___Toc719909_3650668749">
            <w:r>
              <w:rPr>
                <w:webHidden/>
                <w:rStyle w:val="IndexLink"/>
              </w:rPr>
              <w:t>16</w:t>
            </w:r>
            <w:r>
              <w:rPr>
                <w:rStyle w:val="IndexLink"/>
                <w:rtl w:val="true"/>
              </w:rPr>
              <w:t xml:space="preserve">. </w:t>
            </w:r>
            <w:r>
              <w:rPr>
                <w:rStyle w:val="IndexLink"/>
                <w:rtl w:val="true"/>
              </w:rPr>
              <w:t xml:space="preserve">يوم الختام للسنة الهجرية القمرية </w:t>
            </w:r>
            <w:r>
              <w:rPr>
                <w:rStyle w:val="IndexLink"/>
                <w:rtl w:val="true"/>
              </w:rPr>
              <w:t>(</w:t>
            </w:r>
            <w:r>
              <w:rPr>
                <w:rStyle w:val="IndexLink"/>
                <w:rtl w:val="true"/>
              </w:rPr>
              <w:t>اليوم الأخير من ذي الحجة</w:t>
            </w:r>
            <w:r>
              <w:rPr>
                <w:rStyle w:val="IndexLink"/>
                <w:rtl w:val="true"/>
              </w:rPr>
              <w:t>)</w:t>
              <w:tab/>
            </w:r>
            <w:r>
              <w:rPr>
                <w:rStyle w:val="IndexLink"/>
              </w:rPr>
              <w:t>138</w:t>
            </w:r>
          </w:hyperlink>
        </w:p>
        <w:p>
          <w:pPr>
            <w:pStyle w:val="Contents2"/>
            <w:tabs>
              <w:tab w:val="clear" w:pos="8743"/>
              <w:tab w:val="right" w:pos="9026" w:leader="dot"/>
            </w:tabs>
            <w:rPr/>
          </w:pPr>
          <w:hyperlink w:anchor="__RefHeading___Toc719911_3650668749">
            <w:r>
              <w:rPr>
                <w:webHidden/>
                <w:rStyle w:val="IndexLink"/>
                <w:rtl w:val="true"/>
              </w:rPr>
              <w:t>اهم مصادر الكتاب‌</w:t>
            </w:r>
            <w:r>
              <w:rPr>
                <w:rStyle w:val="IndexLink"/>
                <w:rtl w:val="true"/>
              </w:rPr>
              <w:tab/>
            </w:r>
            <w:r>
              <w:rPr>
                <w:rStyle w:val="IndexLink"/>
              </w:rPr>
              <w:t>140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64_13005"/>
      <w:bookmarkStart w:id="1" w:name="pg1564_13005"/>
      <w:bookmarkEnd w:id="1"/>
    </w:p>
    <w:p>
      <w:pPr>
        <w:pStyle w:val="Heading2"/>
        <w:numPr>
          <w:ilvl w:val="1"/>
          <w:numId w:val="1"/>
        </w:numPr>
        <w:rPr/>
      </w:pPr>
      <w:bookmarkStart w:id="2" w:name="pg1564_13005"/>
      <w:bookmarkStart w:id="3" w:name="__RefHeading___Toc719763_3650668749"/>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حائري، ايوب، </w:t>
      </w:r>
      <w:r>
        <w:rPr>
          <w:rFonts w:ascii="Amiri" w:hAnsi="Amiri" w:eastAsia="Amiri" w:cs="Amiri"/>
          <w:color w:val="111111"/>
          <w:sz w:val="28"/>
          <w:sz w:val="28"/>
          <w:szCs w:val="28"/>
          <w:lang w:bidi="ar-SA"/>
        </w:rPr>
        <w:t>۱۳۴۴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ذكريات شهري‌الحج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ذي‌الققعده و ذي‌الحجه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ايوب الحائري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۱۴۸</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 همچنين به صورت زيرنويس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گاهشماري</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روزهاي خاص</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Amiri" w:hAnsi="Amiri" w:eastAsia="Amiri" w:cs="Amiri"/>
          <w:color w:val="111111"/>
          <w:sz w:val="28"/>
          <w:sz w:val="28"/>
          <w:szCs w:val="28"/>
          <w:lang w:bidi="ar-SA"/>
        </w:rPr>
        <w:t>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۱۳۸۸</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۹۵۵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۰۰۲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۱۸۳۹۴۴۳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19765_3650668749"/>
      <w:bookmarkStart w:id="6" w:name="_Toc2"/>
      <w:bookmarkEnd w:id="5"/>
      <w:r>
        <w:rPr>
          <w:rtl w:val="true"/>
        </w:rPr>
        <w:t>تقديم‌</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الحمدلله رب العالمين، وصلى الله على خير خلقه أجمعين، محمد وآله الطيبين الطاهرين، وصحبه المنتجبين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ايّام شهري ذي القعدة وذي الحجة الحرامَين ذكريّات عن مناسبات دينية اسلامية، وبعضها لبعض منتسبي أهل بيت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ويودّ المؤمن الحاج الي رحاب حرم الله وحرم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يتذكّرها، ليوثق صلته بربّه وبنبيّه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ويؤدّي بعض ما عليه من الحقوق تجاههم</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بعثه الحجّ الجمهورية الاسلامية في ايران بما عليها من التكاليف والواجبات، ولاسيَّما علي معاونية التعليم والبحوث، اطّلعت علي سابقه حسنة للاخ أيوب الحائري في التأليف، فطلبت منه أن يقوم بتدوين مناسبات شهري ذي القعدة وذي الحجة بما يناسب المخاطب في موسم الحج، فكانت هذه الكرّاسة القيّمة والباقة العطرة، نقدمها إلي وفود الرحمن بشكل خاص وإلي كل من رام</w:t>
      </w:r>
    </w:p>
    <w:p>
      <w:pPr>
        <w:pStyle w:val="BookText"/>
        <w:rPr/>
      </w:pPr>
      <w:r>
        <w:rPr>
          <w:rFonts w:ascii="Amiri" w:hAnsi="Amiri" w:eastAsia="Amiri" w:cs="Amiri"/>
          <w:color w:val="111111"/>
          <w:sz w:val="28"/>
          <w:sz w:val="28"/>
          <w:szCs w:val="28"/>
          <w:rtl w:val="true"/>
          <w:lang w:bidi="ar-SA"/>
        </w:rPr>
        <w:t>التعرف علي حقائق تاريخ الإسلام ومبادئه بشكل عام، عسي ان تكون هذه المحاولة إسهاماً في نشربعض معارف الاسلام الاصيل لأبناء أمّتنا الإسلامية ليتعرفوا علي تاريخهم المجيد من خلال هذا العرض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نشكر الله تعالي أن وفقنا لهذا العمل الصالح، سائلين المولى القدير حسن القبول، واستمرار التوفيق، لخدمة الإسلام والمسلمين وشريعة سيد المرسلين ومذهب أهل بيته الطاهرين وآخر دعوانا أن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معاونية التعليم والبحوث للبعثة الحج الايرانية</w:t>
      </w:r>
    </w:p>
    <w:p>
      <w:pPr>
        <w:pStyle w:val="BookText"/>
        <w:rPr/>
      </w:pPr>
      <w:r>
        <w:rPr>
          <w:rFonts w:ascii="IRNazanin" w:hAnsi="IRNazanin" w:eastAsia="IRNazanin"/>
          <w:color w:val="111111"/>
          <w:sz w:val="28"/>
          <w:sz w:val="28"/>
          <w:szCs w:val="28"/>
          <w:rtl w:val="true"/>
          <w:lang w:bidi="fa-IR"/>
        </w:rPr>
        <w:t xml:space="preserve">النصف من شعبان المعظم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ذكري ميلاد المصلح العالمي المنتظر</w:t>
      </w:r>
      <w:bookmarkStart w:id="7" w:name="pg1564_13019"/>
    </w:p>
    <w:p>
      <w:pPr>
        <w:pStyle w:val="BookText"/>
        <w:rPr/>
      </w:pPr>
      <w:bookmarkEnd w:id="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وَذَكّرْهُمْ بِأَيّامِ اللهِ</w:t>
      </w:r>
      <w:r>
        <w:rPr>
          <w:rFonts w:eastAsia="Amiri" w:cs="Amiri" w:ascii="Amiri" w:hAnsi="Amiri"/>
          <w:color w:val="111111"/>
          <w:sz w:val="28"/>
          <w:szCs w:val="28"/>
          <w:rtl w:val="true"/>
          <w:lang w:bidi="ar-SA"/>
        </w:rPr>
        <w:t xml:space="preserve">) </w:t>
      </w:r>
      <w:r>
        <w:rPr>
          <w:rStyle w:val="FootnoteAnchor"/>
          <w:rtl w:val="true"/>
        </w:rPr>
        <w:footnoteReference w:id="2"/>
      </w:r>
    </w:p>
    <w:p>
      <w:pPr>
        <w:pStyle w:val="Heading2"/>
        <w:numPr>
          <w:ilvl w:val="1"/>
          <w:numId w:val="1"/>
        </w:numPr>
        <w:rPr/>
      </w:pPr>
      <w:bookmarkStart w:id="8" w:name="__RefHeading___Toc719767_3650668749"/>
      <w:bookmarkStart w:id="9" w:name="_Toc3"/>
      <w:bookmarkEnd w:id="8"/>
      <w:r>
        <w:rPr>
          <w:rtl w:val="true"/>
        </w:rPr>
        <w:t>مقدمة المؤلف‌</w:t>
      </w:r>
      <w:bookmarkEnd w:id="9"/>
    </w:p>
    <w:p>
      <w:pPr>
        <w:pStyle w:val="BookText"/>
        <w:rPr/>
      </w:pPr>
      <w:r>
        <w:rPr>
          <w:rFonts w:ascii="Amiri" w:hAnsi="Amiri" w:eastAsia="Amiri" w:cs="Amiri"/>
          <w:color w:val="111111"/>
          <w:sz w:val="28"/>
          <w:sz w:val="28"/>
          <w:szCs w:val="28"/>
          <w:rtl w:val="true"/>
          <w:lang w:bidi="ar-SA"/>
        </w:rPr>
        <w:t>بسم الله الرحمن الرحيم والحمد لله رب العالمين، وصلى الله على خير خلقه أجمعين، محمد وآله الطيبين الطاهرين، وصحبه المنتجبين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اهتم الإنسان أشد الاهتمام بالزمان والتاريخ كعامل مهم في حياته الفردية والإجتماعية، وأخذت كل أمّة تسعى لكي تحفظ تراثها من خلال تسجيل زمن حدوث الوقائع ومكانها بحسب المبدأ التاريخي الذي تختاره</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الإسلام تزداد مكانة بعض الأيام والتواريخ، بحسب الأحداث التي وقعت فيها، أو التي ستقع فيها، وهذا ما نلمسه من واقع حياتنا كمسلمين، إذ وردت أحاديث كثيرة في فضل بعض الأيام بالخصوص، فليلة القدر في القرآن خير من ألف شهر، ويوم الجمعة لها خصوصية معينة، وحدث هجرة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مكانة عالية إذ جعل مبدأ للتاريخ في الإسلام، فسميت السنة بالهجرية نسبة إلى هذه الحادثة العظيمة وليست هذه منحصرة بالإسلام، فقد اعتمد المسيحيون يوم ميلاد السيد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مبدءاً لتقاويمهم تخليداً لذلك الحدث المهم وهكذا سائر الامم والاديان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ينبغي الإشارة إليه في هذا المجال، هو التركيز على الاستفادة المثلى من هذه المناسبات لما فيه خير الإسلام والمسلمين، ولا يتم ذلك إلا من خلال نشر الوعي والثقافة الإسلامية الصحيحة، والسعي لتمثل تلك التجارب الإسلامية الناجحة في واقعنا المعاصر، ولاسيما فيما يتعلق بذكريات الشخصيات الإسلامية الخالدة، من خلال جعلهم قدوات في حياتنا العملية، وتذكير الأمة بالقدرات العلمية والثقافية والنماذج الصالحة التي زخرت بها في كل العصور إلى يومنا هذا وان ذالك مصداقا لتذكير المسلمين بايام الله وتعظيما لشعائره</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عرض المناسبات الاسلامية السنوية بهذا الشكل بهدف واضح ومركّز وهو تكوين ثقافة واعية وهادفة منبعثة من المبادئ والعقائد التي سنّها إسلامنا العزيز، ومواكبة لمسيرة مجتمع قام ببناء حضارة مميّزة فاقت الحضارة المادية منطلقاً من إيمانه الراسخ بثوابت وقيم وثقافة تشكل التراث الاسلامي الغني لطالما عمل على إحيائه والحفاظ عليه علماء هذه الأمة ومفكروها، وجاء الدور الينا اليوم</w:t>
      </w:r>
    </w:p>
    <w:p>
      <w:pPr>
        <w:pStyle w:val="BookText"/>
        <w:rPr/>
      </w:pPr>
      <w:r>
        <w:rPr>
          <w:rFonts w:ascii="Amiri" w:hAnsi="Amiri" w:eastAsia="Amiri" w:cs="Amiri"/>
          <w:color w:val="111111"/>
          <w:sz w:val="28"/>
          <w:sz w:val="28"/>
          <w:szCs w:val="28"/>
          <w:rtl w:val="true"/>
          <w:lang w:bidi="ar-SA"/>
        </w:rPr>
        <w:t>لكي نحييه ونحافظ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المنطلق وحيث ان المخاطب الاول في هذا المقال هم حجاج بيت الله الحرام جاء هذا الكتاب الموجز، لتعريف الأمة الإسلامية بقسم من تاريخها المجيد من خلال عرض أهم المناسبات التي مرت بها، في شهري ذي القعدة وذي الحجة الحرامَين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ضوء هذا الهدف المقدس المنشود واحساسا بالمسؤلية والتكليف للمشاركة في احياء التراث الاسلامي المتمثل بتاريخه الحافل بالقيم والمبادئ وتلبية لنداء الامام الخميني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وخليفته بالحق ولي امر المسلمين الامام الخامنئي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نشرالاسلام المحمدي الاصيل في اقطار العالم الاسلامي اجبت دعوة معاونية التعليم والبحوث لبعثة الحج فقمت بتدوين مناسبات هذين الشهرين بثوب جديد فكان هذا الإنجاز والعمل الرسالي الذي تمّ يوم ميلاد وليد الكعبة وصيّ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اقدّمه إلى عامّة المسلمين لاسيما ضيوف الرحمن، حجاج بيت الله الحرام سائلًا المولي العزيز حسن القبول واستمرار التوفيق لمواصلة الطريق</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وختاماً اتقدم بالشكر إلى العلامة الشيخ هادي اليوسفي الغروي لمراجعته للكتاب وتقيمه، كما اشكر كلَّ من ساهم في اخراجه بهذه الحلية القشبية، شكرالله مساعيهم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ارجوا أن ينتفع بهذا السِفر المختصر إخوتي في الإيمان والإسلام، وأن أنتفع به يوم لا ينفع مال ولا بنون إلا من أتى الله بقلب سليم، وما توفيقي إلا بالله العلي العظيم، وآخر دعوانا أن الحمد لله رب العالمين وصلى الله على محمد وأهل بيته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وصحبه الأخيار المنتجبين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ذكري ميلاد وليد الكعبة</w:t>
      </w:r>
    </w:p>
    <w:p>
      <w:pPr>
        <w:pStyle w:val="BookText"/>
        <w:rPr/>
      </w:pPr>
      <w:r>
        <w:rPr>
          <w:rFonts w:ascii="Amiri" w:hAnsi="Amiri" w:eastAsia="Amiri" w:cs="Amiri"/>
          <w:color w:val="111111"/>
          <w:sz w:val="28"/>
          <w:sz w:val="28"/>
          <w:szCs w:val="28"/>
          <w:rtl w:val="true"/>
          <w:lang w:bidi="ar-SA"/>
        </w:rPr>
        <w:t xml:space="preserve">أميرالمؤمنين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ايوب الحائري</w:t>
      </w:r>
      <w:bookmarkStart w:id="10" w:name="pg1564_13028"/>
    </w:p>
    <w:p>
      <w:pPr>
        <w:pStyle w:val="Heading2"/>
        <w:numPr>
          <w:ilvl w:val="1"/>
          <w:numId w:val="1"/>
        </w:numPr>
        <w:rPr/>
      </w:pPr>
      <w:bookmarkStart w:id="11" w:name="__RefHeading___Toc719769_3650668749"/>
      <w:bookmarkStart w:id="12" w:name="_Toc4"/>
      <w:bookmarkEnd w:id="10"/>
      <w:bookmarkEnd w:id="11"/>
      <w:r>
        <w:rPr>
          <w:rtl w:val="true"/>
        </w:rPr>
        <w:t>الفصل الاول</w:t>
      </w:r>
      <w:r>
        <w:rPr>
          <w:rtl w:val="true"/>
        </w:rPr>
        <w:t xml:space="preserve">: </w:t>
      </w:r>
      <w:r>
        <w:rPr>
          <w:rtl w:val="true"/>
        </w:rPr>
        <w:t>ذكريات شهر ذى القعدة</w:t>
      </w:r>
      <w:bookmarkEnd w:id="12"/>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719771_3650668749"/>
      <w:bookmarkStart w:id="14" w:name="_Toc5"/>
      <w:bookmarkEnd w:id="13"/>
      <w:r>
        <w:rPr>
          <w:rtl w:val="true"/>
        </w:rPr>
        <w:t>اشارة</w:t>
      </w:r>
      <w:bookmarkEnd w:id="14"/>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نمايش تصوير</w:t>
      </w:r>
      <w:bookmarkStart w:id="15" w:name="pg1564_13032"/>
    </w:p>
    <w:p>
      <w:pPr>
        <w:pStyle w:val="Heading3"/>
        <w:numPr>
          <w:ilvl w:val="2"/>
          <w:numId w:val="1"/>
        </w:numPr>
        <w:rPr/>
      </w:pPr>
      <w:bookmarkStart w:id="16" w:name="__RefHeading___Toc719773_3650668749"/>
      <w:bookmarkStart w:id="17" w:name="_Toc6"/>
      <w:bookmarkEnd w:id="15"/>
      <w:bookmarkEnd w:id="16"/>
      <w:r>
        <w:rPr>
          <w:rtl w:val="true"/>
        </w:rPr>
        <w:t>تمهيد</w:t>
      </w:r>
      <w:r>
        <w:rPr>
          <w:rtl w:val="true"/>
        </w:rPr>
        <w:t xml:space="preserve">: </w:t>
      </w:r>
      <w:r>
        <w:rPr>
          <w:rtl w:val="true"/>
        </w:rPr>
        <w:t>ذي القعدة، أعمال ومناسبات‌</w:t>
      </w:r>
      <w:bookmarkEnd w:id="17"/>
    </w:p>
    <w:p>
      <w:pPr>
        <w:pStyle w:val="BookText"/>
        <w:rPr/>
      </w:pPr>
      <w:r>
        <w:rPr>
          <w:rFonts w:ascii="Amiri" w:hAnsi="Amiri" w:eastAsia="Amiri" w:cs="Amiri"/>
          <w:color w:val="111111"/>
          <w:sz w:val="28"/>
          <w:sz w:val="28"/>
          <w:szCs w:val="28"/>
          <w:rtl w:val="true"/>
          <w:lang w:bidi="ar-SA"/>
        </w:rPr>
        <w:t>الحمدلله رب العالمين، والصلاة والسلام على شمس الهداية نبينا محمد وعلى الأقمار المضيئة الأئمة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شهر ذي القعدة الحرام هو أول الأشهر الحرم ومن أعمال هذا الشهر ومهامه عمل ليلة النصف منه، فقد 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جعفر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ذي القعدة ليلة مباركة وهي ليلة خمس عشرة، ينظر الله إلى عباده المؤمنين فيها بالرحمة، أجر العامل فيها بطاعة الله أجر مئة سائح له لم يعص الله طرفة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نصف الليل فخذ في العمل بطاعة الله والصلاة وطلب الحوائج، فقد روي أنه لا يبقى أحد سأل الله فيها حاجة إلا أعطاه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واليوم الخامس والعشرين من هذا الشهر هو يوم دحو الارض وهو أحد الأيام الأربعة التي خصّت بالصيام بين أيام السنة وروي أن صيامه يعدل صيام سبعين سنة، وهو كفارة لذنوب سبعين</w:t>
      </w:r>
    </w:p>
    <w:p>
      <w:pPr>
        <w:pStyle w:val="BookText"/>
        <w:rPr/>
      </w:pPr>
      <w:r>
        <w:rPr>
          <w:rFonts w:ascii="Amiri" w:hAnsi="Amiri" w:eastAsia="Amiri" w:cs="Amiri"/>
          <w:color w:val="111111"/>
          <w:sz w:val="28"/>
          <w:sz w:val="28"/>
          <w:szCs w:val="28"/>
          <w:rtl w:val="true"/>
          <w:lang w:bidi="ar-SA"/>
        </w:rPr>
        <w:t xml:space="preserve">سنة </w:t>
      </w:r>
      <w:r>
        <w:rPr>
          <w:rStyle w:val="FootnoteAnchor"/>
          <w:rtl w:val="true"/>
        </w:rPr>
        <w:footnoteReference w:id="3"/>
      </w:r>
      <w:r>
        <w:rPr>
          <w:rFonts w:ascii="Amiri" w:hAnsi="Amiri" w:eastAsia="Amiri" w:cs="Amiri"/>
          <w:color w:val="111111"/>
          <w:sz w:val="28"/>
          <w:sz w:val="28"/>
          <w:szCs w:val="28"/>
          <w:rtl w:val="true"/>
          <w:lang w:bidi="ar-SA"/>
        </w:rPr>
        <w:t>وعلى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صام هذا اليوم وقام ليلته فله عبادة مئة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رحمة نزلت من السماء إلى الأرض في خمس وعشرين من ذي القعدة، ومن صام ذلك اليوم وقام تلك الليلة فله عبادة مئة سنة، صام نهارها وقام ليلها</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وقد ورد من الاعمال ليوم دحو الارض سوى الصيام والعبادة وذكر الله تعالى والغسل ركعتان صلاة ودعاء مخصوص، من اراد الاطلاع علي كيفيتهما فليراجع اعمال شهر ذي القعدة من كتاب مفاتيح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السيد الداماد في رسالته المسماة الاربعة ايام في خلال يوم دحو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زيارة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اليوم هي اكد ادابه المسنونة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يتعلق بمناسبات شهر ذي القعدة فهناك مجموعة من الأحداث والوقائع الإسلامية نقدمها للقارئ الكريم بباقات خضراء مكلّلة بورود عطرة، كذكرى تجديد بناء الكعبة المشرفة وذكرى ميلاد السيدة فاطمة المعصومة بنت الإمام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وميلاد أخيها سيدنا ومولانا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عن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خمس وعشرين من ذي القعدة ولد فيها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 فيها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وفيها دحيت الأرض من تحت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فيه</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 xml:space="preserve">وهناك مناسبات اخرى في هذا الشهر، كخروج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لأداء الحج وغزوة بني‌قريظة، وفي آخره ذكرى شهادة الإمام محمد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يلي عرض لتلك الاحداث والوقائع بايجاز</w:t>
      </w:r>
      <w:r>
        <w:rPr>
          <w:rFonts w:eastAsia="Amiri" w:cs="Amiri" w:ascii="Amiri" w:hAnsi="Amiri"/>
          <w:color w:val="111111"/>
          <w:sz w:val="28"/>
          <w:szCs w:val="28"/>
          <w:rtl w:val="true"/>
          <w:lang w:bidi="ar-SA"/>
        </w:rPr>
        <w:t>.</w:t>
      </w:r>
      <w:bookmarkStart w:id="18" w:name="pg1564_13039"/>
    </w:p>
    <w:p>
      <w:pPr>
        <w:pStyle w:val="Heading3"/>
        <w:numPr>
          <w:ilvl w:val="2"/>
          <w:numId w:val="1"/>
        </w:numPr>
        <w:rPr/>
      </w:pPr>
      <w:bookmarkStart w:id="19" w:name="__RefHeading___Toc719775_3650668749"/>
      <w:bookmarkStart w:id="20" w:name="_Toc7"/>
      <w:bookmarkEnd w:id="18"/>
      <w:bookmarkEnd w:id="19"/>
      <w:r>
        <w:rPr/>
        <w:t>1</w:t>
      </w:r>
      <w:r>
        <w:rPr>
          <w:rtl w:val="true"/>
        </w:rPr>
        <w:t xml:space="preserve">. </w:t>
      </w:r>
      <w:r>
        <w:rPr>
          <w:rtl w:val="true"/>
        </w:rPr>
        <w:t xml:space="preserve">تجديد بناء الكعبة المشرفة </w:t>
      </w:r>
      <w:r>
        <w:rPr>
          <w:rtl w:val="true"/>
        </w:rPr>
        <w:t>(</w:t>
      </w:r>
      <w:r>
        <w:rPr>
          <w:rtl w:val="true"/>
        </w:rPr>
        <w:t>اوائل ذي القعدة</w:t>
      </w:r>
      <w:r>
        <w:rPr>
          <w:rtl w:val="true"/>
        </w:rPr>
        <w:t xml:space="preserve">/ </w:t>
      </w:r>
      <w:r>
        <w:rPr>
          <w:rtl w:val="true"/>
        </w:rPr>
        <w:t xml:space="preserve">زمن النبي إبراهيم </w:t>
      </w:r>
      <w:r>
        <w:rPr>
          <w:rtl w:val="true"/>
        </w:rPr>
        <w:t>(</w:t>
      </w:r>
      <w:r>
        <w:rPr>
          <w:rtl w:val="true"/>
        </w:rPr>
        <w:t>ع</w:t>
      </w:r>
      <w:r>
        <w:rPr>
          <w:rtl w:val="true"/>
        </w:rPr>
        <w:t>))</w:t>
      </w:r>
      <w:bookmarkEnd w:id="20"/>
    </w:p>
    <w:p>
      <w:pPr>
        <w:pStyle w:val="Heading4"/>
        <w:numPr>
          <w:ilvl w:val="3"/>
          <w:numId w:val="1"/>
        </w:numPr>
        <w:rPr/>
      </w:pPr>
      <w:bookmarkStart w:id="21" w:name="__RefHeading___Toc719777_3650668749"/>
      <w:bookmarkStart w:id="22" w:name="_Toc8"/>
      <w:bookmarkEnd w:id="21"/>
      <w:r>
        <w:rPr>
          <w:rtl w:val="true"/>
        </w:rPr>
        <w:t>اشارة</w:t>
      </w:r>
      <w:bookmarkEnd w:id="22"/>
    </w:p>
    <w:p>
      <w:pPr>
        <w:pStyle w:val="BookText"/>
        <w:rPr/>
      </w:pPr>
      <w:r>
        <w:rPr>
          <w:rFonts w:ascii="Amiri" w:hAnsi="Amiri" w:eastAsia="Amiri" w:cs="Amiri"/>
          <w:color w:val="111111"/>
          <w:sz w:val="28"/>
          <w:sz w:val="28"/>
          <w:szCs w:val="28"/>
          <w:rtl w:val="true"/>
          <w:lang w:bidi="ar-SA"/>
        </w:rPr>
        <w:t xml:space="preserve">من المتواتر المقطوع به أن الذي جدّد بناء الكعبة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وابنه إسماعيل، وأن الكعبة هي أول بيت وضعه الله تعالى للعبادة، حتى قبل بيت المقدس، لأن بيت المقدس بناه النبي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بعد إبراهيم الخليل بزمن،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بَيْتٍ وُضِعَ لِلنّاسِ لَلّذِي بِبَكّةَ مُبَارَكاً وَهُدًى لّلْعَالَمِينَ</w:t>
      </w:r>
      <w:r>
        <w:rPr>
          <w:rFonts w:eastAsia="Amiri" w:cs="Amiri" w:ascii="Amiri" w:hAnsi="Amiri"/>
          <w:color w:val="111111"/>
          <w:sz w:val="28"/>
          <w:szCs w:val="28"/>
          <w:rtl w:val="true"/>
          <w:lang w:bidi="ar-SA"/>
        </w:rPr>
        <w:t>) .</w:t>
      </w:r>
      <w:r>
        <w:rPr>
          <w:rStyle w:val="FootnoteAnchor"/>
          <w:rtl w:val="true"/>
        </w:rPr>
        <w:footnoteReference w:id="6"/>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هذه الآية وآيات أخرى تشير بشكل واضح إلى أن الكعبة كانت موجودة حتى قبل إبراهيم، وكان قائماً منذ زمن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ومما يكشف عن ذلك أيضاً قوله تعالى عن لسان ابراهيم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رّبّنَآ إِنّيَ أَسْكَنتُ مِن ذُرّيّتِي بِوَادٍ غَيْرِ ذِي زَرْعٍ عِندَ بَيْتِكَ الْمُحَرّمِ</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 فإنّها تدل على أن الكعبة كان لها نوع من الوجود حين</w:t>
      </w:r>
    </w:p>
    <w:p>
      <w:pPr>
        <w:pStyle w:val="BookText"/>
        <w:rPr/>
      </w:pPr>
      <w:r>
        <w:rPr>
          <w:rFonts w:ascii="Amiri" w:hAnsi="Amiri" w:eastAsia="Amiri" w:cs="Amiri"/>
          <w:color w:val="111111"/>
          <w:sz w:val="28"/>
          <w:sz w:val="28"/>
          <w:szCs w:val="28"/>
          <w:rtl w:val="true"/>
          <w:lang w:bidi="ar-SA"/>
        </w:rPr>
        <w:t>جاء إبراهيم مع زوجته، وابنه إسماعيل الرضيع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أكد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المعنى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ترون أن الله سبحانه اختبر الأولين من لدن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الآخرين من هذا العالم بأحجار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فجعلها بيته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وولده أن يثنوا أعطافهم نحوه </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روى المسلمون وغيرهم أنه لما ولدت هاجر اسماعيل؛ أمرالله نبيه إبراهيم أن يُسكنهما البيت الحرام، وكان في ذلك الوقت على شكل قواعد، فجاء إبراهيم وبرفقته هاجر وابنها إسماعيل وتركهما عند البيت الحرام دون ماء ولا كلاء ولا حتى خيمة تطبيقاً لإرادة الله ونزولًا عند بلائه، فسألته هاجر، أتتركنا في أرض لا يوجد فيها أحد؟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 الذي أمرني أن أضعكم في هذا المكان، وهو الذي يكفيكم، ثم انصرف عنهما فلما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جبل بذي طوى التفت إبراهيم،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رّبّنَآ إِنّيَ أَسْكَنتُ مِن ذُرّيّتِي بِوَادٍ غَيْرِ ذِي زَرْعٍ عِندَ بَيْتِكَ الْمُحَرّمِ رَبّنَا لِيُقِيمُواْ الصّلَاةَ فَاجْعَلْ أَفْئِدَةً مّنَ النّاسِ تَهْوِيَ إِلَيْهِمْ وَارْزُقْهُمْ مّنَ الثّمَرَاتِ لَعَلّهُمْ يَشْكُرُونَ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مضى وبقيت هاجر، فلما ارتفع النهار عطش إسماعيل، فقامت هاجر في موضع السعي فصعدت على الصفا، ولمع لها السراب في الوادي، فظنت أنه ماء، فنزلت في بطن الوادي، وسعت فلما بلغت المروة غاب عنها إسماعيل، فعادت حتى بلغت الصفا، وهكذا إلى سبعة أشواط، فلما</w:t>
      </w:r>
      <w:bookmarkStart w:id="23" w:name="pg1564_13043"/>
    </w:p>
    <w:p>
      <w:pPr>
        <w:pStyle w:val="BookText"/>
        <w:rPr/>
      </w:pPr>
      <w:bookmarkEnd w:id="23"/>
      <w:r>
        <w:rPr>
          <w:rFonts w:ascii="Amiri" w:hAnsi="Amiri" w:eastAsia="Amiri" w:cs="Amiri"/>
          <w:color w:val="111111"/>
          <w:sz w:val="28"/>
          <w:sz w:val="28"/>
          <w:szCs w:val="28"/>
          <w:rtl w:val="true"/>
          <w:lang w:bidi="ar-SA"/>
        </w:rPr>
        <w:t>كانت على المروة نظرت إلى إسماعيل وقد ظهر الماء من تحت رجليه فعادت حتى جمعت حوله الرمال وزمّته، فلذلك سميت زمزم، وكانت قبيلة جرهم نازلة بذي المجاز وعرفات، فلما ظهر الماء بمكة لهاجر وابنها 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وما شأنك وشأن هذا الصبي؟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 ولد إبراهيم خليل الرحمن، وهذا ابنه، أمره الله ان ينزلنا هيهنا، فقالوا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أتأذنين لنا أن نكون بالقرب منكم؟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يأتي إبراهيم، فلما زارهم إبراهيم في اليوم الثالث، قالت 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خليل الله إن ههنا قوماً من جرهم يسألونك أن تاذن لهم حتى يكونوا بالقرب منا، أفتأذن لهم في ذلك؟ 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فأذنت لهم هاجر، فنزلوا بالقرب منهم، وضربوا خيامهم، فأنست هاجر وإسماعيل بهم، فلما زارهما إبراهيم في المرة الثانية نظر إلى كثرة الناس حولهم، فسرّ بذلك سروراً شديداً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 w:name="__RefHeading___Toc719779_3650668749"/>
      <w:bookmarkStart w:id="25" w:name="_Toc9"/>
      <w:bookmarkEnd w:id="24"/>
      <w:r>
        <w:rPr>
          <w:rtl w:val="true"/>
        </w:rPr>
        <w:t>تجديد بناء الكعبة المشرفة</w:t>
      </w:r>
      <w:bookmarkEnd w:id="25"/>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مرت الأيام وبلغ إسماعيل مبلغ الرجال، فأمر الله تعالى خليله إبراهيم أن يبني البيت، وقد أرسل له جبرئيل ليعرّفه موضع القواعد وخطها له، فأخذ إسماعيل ينقل أ حجار البيت من ذي طوى، فجعل له جدراناً أربعة، ورفعه إلى السماء تسعة أذرع </w:t>
      </w:r>
      <w:r>
        <w:rPr>
          <w:rStyle w:val="FootnoteAnchor"/>
          <w:rtl w:val="true"/>
        </w:rPr>
        <w:footnoteReference w:id="11"/>
      </w:r>
      <w:r>
        <w:rPr>
          <w:rFonts w:ascii="Amiri" w:hAnsi="Amiri" w:eastAsia="Amiri" w:cs="Amiri"/>
          <w:color w:val="111111"/>
          <w:sz w:val="28"/>
          <w:sz w:val="28"/>
          <w:szCs w:val="28"/>
          <w:rtl w:val="true"/>
          <w:lang w:bidi="ar-SA"/>
        </w:rPr>
        <w:t>، وجعل له أركاناً أربعة، وسمى الشمالي بالركن العراقي، والغربي بالركن الشامي،</w:t>
      </w:r>
      <w:bookmarkStart w:id="26" w:name="pg1564_13045"/>
    </w:p>
    <w:p>
      <w:pPr>
        <w:pStyle w:val="BookText"/>
        <w:rPr/>
      </w:pPr>
      <w:bookmarkEnd w:id="26"/>
      <w:r>
        <w:rPr>
          <w:rFonts w:ascii="Amiri" w:hAnsi="Amiri" w:eastAsia="Amiri" w:cs="Amiri"/>
          <w:color w:val="111111"/>
          <w:sz w:val="28"/>
          <w:sz w:val="28"/>
          <w:szCs w:val="28"/>
          <w:rtl w:val="true"/>
          <w:lang w:bidi="ar-SA"/>
        </w:rPr>
        <w:t xml:space="preserve">والجنوبي بالركن اليماني، والشرقي الذي فيه الحجر بالركن الأسود، وتسمى المسافة التي بين الباب وركن الحجر بالملتزم، لالتزام الطائف إياه في دعائه واستغاثته، وأما الميزاب على الحائط الشمالي يسمى ميزاب الرحمة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جعل له بابين، باباً إلى الشرق، وباباً إلى الغرب، والباب الذي إلى الغرب يسمى المستجار، ثم لما فرغ من بنائه حج إبراهيم وإسماعيل‌</w:t>
      </w:r>
      <w:r>
        <w:rPr>
          <w:rStyle w:val="FootnoteAnchor"/>
          <w:rtl w:val="true"/>
        </w:rPr>
        <w:footnoteReference w:id="13"/>
      </w:r>
      <w:r>
        <w:rPr>
          <w:rFonts w:ascii="Amiri" w:hAnsi="Amiri" w:eastAsia="Amiri" w:cs="Amiri"/>
          <w:color w:val="111111"/>
          <w:sz w:val="28"/>
          <w:sz w:val="28"/>
          <w:szCs w:val="28"/>
          <w:rtl w:val="true"/>
          <w:lang w:bidi="ar-SA"/>
        </w:rPr>
        <w:t xml:space="preserve">، ونادي ابراهيم هلم الحج فلبي الناس الموجودون في زمانة ومن كان في اصلاب الرجال كما روى بسند معتبر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أُمر إبراهيم وإسماعيل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ببناء البيت وتم بناؤه، قعد إبراهيم على ركن 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الحجّ، فلو نادى هلمّوا إلى الحج لم يحجّ إلّا من كان يومئذ إنسيّا مخلوقاً، ولكنه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الحجّ، فلبّى الناس في أصلاب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داعي الله عزوجل لبيك داعي الله، فمن لبّى عشراً يحجّ عشراً، ومن لبّى خمساً يحجّ خمساً، ومن لبّى أكثر من ذلك فبعدد ذلك، ومن لبّى واحداً حجّ واحداً، ومن لم يلبّ لم يحجّ</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 w:name="__RefHeading___Toc719781_3650668749"/>
      <w:bookmarkStart w:id="28" w:name="_Toc10"/>
      <w:bookmarkEnd w:id="27"/>
      <w:r>
        <w:rPr>
          <w:rtl w:val="true"/>
        </w:rPr>
        <w:t>منزلة الكعبة عند الامم والاديان‌</w:t>
      </w:r>
      <w:bookmarkEnd w:id="28"/>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الكعبة مقدسة ومعظمة عند الأمم المختلفة، فكانت الهنود يعظمونها، وكانت الصابئة من الفرس والكلدانيين يعدونها أحد</w:t>
      </w:r>
      <w:bookmarkStart w:id="29" w:name="pg1564_13047"/>
    </w:p>
    <w:p>
      <w:pPr>
        <w:pStyle w:val="BookText"/>
        <w:rPr/>
      </w:pPr>
      <w:bookmarkEnd w:id="29"/>
      <w:r>
        <w:rPr>
          <w:rFonts w:ascii="Amiri" w:hAnsi="Amiri" w:eastAsia="Amiri" w:cs="Amiri"/>
          <w:color w:val="111111"/>
          <w:sz w:val="28"/>
          <w:sz w:val="28"/>
          <w:szCs w:val="28"/>
          <w:rtl w:val="true"/>
          <w:lang w:bidi="ar-SA"/>
        </w:rPr>
        <w:t xml:space="preserve">البيوت السبعة المعظمة، وكان الفرس يحترمون الكعبة أيضاً، وكانت العرب أيضاً تعظمها كل التعظيم، وتعدها بيتاً لله تعالى، وكانوا يحجون إليها من كل جهة وهم يعدون البيت بناء إبراهيم، والحج من دينه الباقي بينهم بالتوارث ومن الاديان كانت اليهود تعظمها ويعبدون الله فيها على دين إبراهيم، وكانت في الكعبة صورتا العذراء والمسيح، ويشهد ذلك على تعظيم النصارى لأمرها أيضاً </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ولماجاء الاسلام اهتم بالكعبة وطهرها من الاوثان وابعد المشركين عنها ودعى المسلمين الي الحج الخالص الابراهيمي ولذا ينسب حج المسلمين إلى إبراهيم الخليل فيقال الحج الابراهيمي</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719783_3650668749"/>
      <w:bookmarkStart w:id="31" w:name="_Toc11"/>
      <w:bookmarkEnd w:id="30"/>
      <w:r>
        <w:rPr>
          <w:rtl w:val="true"/>
        </w:rPr>
        <w:t>الحج في الاسلام‌</w:t>
      </w:r>
      <w:bookmarkEnd w:id="31"/>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تعتبر عبادة الحج من اهم العبادات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وتذكر بعض النصوص أنها تأتي بالدرجة الثانية بعد الصلاة في الاهمية والافضلية، وأنه أحد الجهادين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الكليني بطريق معتبر عن عبد الله بن يحيى الكاهلي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يقول ويذكر 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الجهادين، هو جهاد الضعفاء ونحن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ليس شي‌ء أفضل من الحج إلّا الصلاة، وفي الحج ههنا صلاة وليس في الصلاة قبلكم حج</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bookmarkStart w:id="32" w:name="pg1564_13048"/>
    </w:p>
    <w:p>
      <w:pPr>
        <w:pStyle w:val="BookText"/>
        <w:rPr/>
      </w:pPr>
      <w:bookmarkEnd w:id="32"/>
      <w:r>
        <w:rPr>
          <w:rFonts w:ascii="Amiri" w:hAnsi="Amiri" w:eastAsia="Amiri" w:cs="Amiri"/>
          <w:color w:val="111111"/>
          <w:sz w:val="28"/>
          <w:sz w:val="28"/>
          <w:szCs w:val="28"/>
          <w:rtl w:val="true"/>
          <w:lang w:bidi="ar-SA"/>
        </w:rPr>
        <w:t>كما أن الحج عماد الدين وقوام وجوده، فقد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الدين قائماً ما قامت الكعبة</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ويجب الحج في العمر مرة واحدة على الانسان البالغ المستطيع الذي يملك مصارف السفر ونفقاته، ويرجع إلى أهله مع وجود ما يكفيهم دون أن يؤدي ذلك إلى اضطراب في حياته المعيشية أو حرج في أوضاعه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 الوقت نفسه يستحب للانسان استحباباً مؤكداً تكراره، فهو أفضل من كثير من العبادات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يجوز تعطيل الكعبة والحج، ويجب على ولي أمر المسلمين الزام المسلمين أن يقوموا بأداء هذا الواجب والانفاق عليه إذا لم يتحقق ذلك امتيازات الحج على سائر العبادات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بشكل اعتيادي</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امتيازات الحج على سائر العبادات </w:t>
      </w:r>
      <w:r>
        <w:rPr>
          <w:rStyle w:val="FootnoteAnchor"/>
          <w:rtl w:val="true"/>
        </w:rPr>
        <w:footnoteReference w:id="20"/>
      </w:r>
    </w:p>
    <w:p>
      <w:pPr>
        <w:pStyle w:val="Heading4"/>
        <w:numPr>
          <w:ilvl w:val="3"/>
          <w:numId w:val="1"/>
        </w:numPr>
        <w:rPr/>
      </w:pPr>
      <w:bookmarkStart w:id="33" w:name="__RefHeading___Toc719785_3650668749"/>
      <w:bookmarkStart w:id="34" w:name="_Toc12"/>
      <w:bookmarkEnd w:id="33"/>
      <w:r>
        <w:rPr>
          <w:rtl w:val="true"/>
        </w:rPr>
        <w:t>امتيازات الحج على سائر العبادات</w:t>
      </w:r>
      <w:bookmarkEnd w:id="3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الميزة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العبادة تشتمل على عدة انواع من العبادات كالصلاة والصوم والجهاد والزكاة، فالطواف بالبيت صلاة بالاضافة إلى وجود صلاة الطواف، والاحرام مع محرماته نوع من الصوم والامساك عن الطيبات والشهوات، والانفاق والهدي نوع من الزكاة، والمشقة والسفر والاعمال المضنية نوع من الجهاد، مضافاً إلى</w:t>
      </w:r>
    </w:p>
    <w:p>
      <w:pPr>
        <w:pStyle w:val="BookText"/>
        <w:rPr/>
      </w:pPr>
      <w:r>
        <w:rPr>
          <w:rFonts w:ascii="Amiri" w:hAnsi="Amiri" w:eastAsia="Amiri" w:cs="Amiri"/>
          <w:color w:val="111111"/>
          <w:sz w:val="28"/>
          <w:sz w:val="28"/>
          <w:szCs w:val="28"/>
          <w:rtl w:val="true"/>
          <w:lang w:bidi="ar-SA"/>
        </w:rPr>
        <w:t>العبادات الاخرى كالوقوف والرمي والحلق فإنها ذات طبيعة مميزة لا نظير لها في العبادات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الميزة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الممارسة الجماعية الواسعة لهذه العبادة، حيث يأتي المسلمون الحجاج من طبقات الامة كلها، ومن كل فج عميق، ليؤدّوا هذه الفريضة في ايام معلومات بشكل جماعي، ويلبوا فيها النداء الالهي الذي اطلقه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يتحركون به على صعيد واحد وبشكل واحد يعبر عن المساواة الحقيقية بين بني البشر، ويحقق الوحدة الكاملة للامة بشكل 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الميزة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تنوع الاهداف المنشودة من هذه العبادة، سواء على مستوى الفرد أو الجماعة، أو في جانبها المادي والروحي، أو في ابعادها الاجتماعية والسياسية والاقتصادية والتربوية والاخلاقية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وشرح ذلك وإن كان يحتاج إلى حديث واسع، ولكن يحسن بنا أن نشير فيه إلى نص رواه الشيخ الصدوق عن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تناول بعض الابعاد المعنوية والمنافع الدنيوية، وكذلك الاهداف المقدسة التي استهدفتها هذه العبادة الجماعية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الصدوق، عن الفضل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حديث العلل التي سمعها من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قال فلم امر بالحج؟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لعلة الوفادة إلى الله عزوجل وطلب الزيادة، والخروج من كل ما اقترف العبد تائباً مما مضى مستأنفاً لما يستقبل، مع ما فيه من اخراج الاموال وتعب الابدان والاشتغال عن الاهل والولد وحظر النفس عن اللذات،</w:t>
      </w:r>
    </w:p>
    <w:p>
      <w:pPr>
        <w:pStyle w:val="BookText"/>
        <w:rPr/>
      </w:pPr>
      <w:r>
        <w:rPr>
          <w:rFonts w:ascii="Amiri" w:hAnsi="Amiri" w:eastAsia="Amiri" w:cs="Amiri"/>
          <w:color w:val="111111"/>
          <w:sz w:val="28"/>
          <w:sz w:val="28"/>
          <w:szCs w:val="28"/>
          <w:rtl w:val="true"/>
          <w:lang w:bidi="ar-SA"/>
        </w:rPr>
        <w:t xml:space="preserve">شاخصاً في الحر والبرد ثابتاً ذلك عليه دائماً، مع الخضوع والاستكانة والتذلل، مع ما في ذلك لجميع الخلق من المنافع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في البر والبحر ممن يحج وممن لم يحج من بين تاجر وجالب وبايع ومشتر وكاسب ومسكين ومكار وفقير، وقضاء حوائج أهل الاطراف في المواضع الممكن لهم الاجتماع فيها، مع ما فيه من التفقّه ونقل أخبار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كل صقع وناحية </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تفاصيل كثيرة ترتبط بموضوع الحج تناولها الفقهاء في كتاب الحج والرسائل العملية الخاصة به 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يتناسب ذكرها مع عنوان الكتاب</w:t>
      </w:r>
      <w:r>
        <w:rPr>
          <w:rFonts w:eastAsia="Amiri" w:cs="Amiri" w:ascii="Amiri" w:hAnsi="Amiri"/>
          <w:color w:val="111111"/>
          <w:sz w:val="28"/>
          <w:szCs w:val="28"/>
          <w:rtl w:val="true"/>
          <w:lang w:bidi="ar-SA"/>
        </w:rPr>
        <w:t>.</w:t>
      </w:r>
      <w:bookmarkStart w:id="35" w:name="pg1564_13055"/>
    </w:p>
    <w:p>
      <w:pPr>
        <w:pStyle w:val="Heading3"/>
        <w:numPr>
          <w:ilvl w:val="2"/>
          <w:numId w:val="1"/>
        </w:numPr>
        <w:rPr/>
      </w:pPr>
      <w:bookmarkStart w:id="36" w:name="__RefHeading___Toc719787_3650668749"/>
      <w:bookmarkStart w:id="37" w:name="_Toc13"/>
      <w:bookmarkEnd w:id="35"/>
      <w:bookmarkEnd w:id="36"/>
      <w:r>
        <w:rPr/>
        <w:t>2</w:t>
      </w:r>
      <w:r>
        <w:rPr>
          <w:rtl w:val="true"/>
        </w:rPr>
        <w:t xml:space="preserve">. </w:t>
      </w:r>
      <w:r>
        <w:rPr>
          <w:rtl w:val="true"/>
        </w:rPr>
        <w:t xml:space="preserve">ولادة السيدة فاطمة المعصومة </w:t>
      </w:r>
      <w:r>
        <w:rPr>
          <w:rtl w:val="true"/>
        </w:rPr>
        <w:t>(</w:t>
      </w:r>
      <w:r>
        <w:rPr>
          <w:rtl w:val="true"/>
        </w:rPr>
        <w:t>عليها السلام</w:t>
      </w:r>
      <w:r>
        <w:rPr>
          <w:rtl w:val="true"/>
        </w:rPr>
        <w:t>) (</w:t>
      </w:r>
      <w:r>
        <w:rPr/>
        <w:t>1</w:t>
      </w:r>
      <w:r>
        <w:rPr>
          <w:rtl w:val="true"/>
        </w:rPr>
        <w:t xml:space="preserve">/ </w:t>
      </w:r>
      <w:r>
        <w:rPr>
          <w:rtl w:val="true"/>
        </w:rPr>
        <w:t>ذي القعدة</w:t>
      </w:r>
      <w:r>
        <w:rPr>
          <w:rtl w:val="true"/>
        </w:rPr>
        <w:t xml:space="preserve">/ </w:t>
      </w:r>
      <w:r>
        <w:rPr>
          <w:rtl w:val="true"/>
        </w:rPr>
        <w:t xml:space="preserve">السنة </w:t>
      </w:r>
      <w:r>
        <w:rPr/>
        <w:t>173</w:t>
      </w:r>
      <w:r>
        <w:rPr>
          <w:rtl w:val="true"/>
        </w:rPr>
        <w:t xml:space="preserve"> </w:t>
      </w:r>
      <w:r>
        <w:rPr>
          <w:rtl w:val="true"/>
        </w:rPr>
        <w:t>ه</w:t>
      </w:r>
      <w:r>
        <w:rPr>
          <w:rtl w:val="true"/>
        </w:rPr>
        <w:t>)</w:t>
      </w:r>
      <w:bookmarkEnd w:id="3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ولادة السيدة فاطمة المعصومة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القعدة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ولدت فاطمة المعصومة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المدينة المنورة في الأول من ذي القعدة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أبوها الإمام موسى بن جعفر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وأمها تسمى خيزران وتكتم ونجمة، وتكنى بأم البنين، فهي أ خت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الابوين</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أعظم نساء زمانها علماً وعملًا وعبادة وتقوى وأخلاقاً وفضلًا وتحملًا للمحن والمصائب، فقد فقدت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أباها وهي في العاشرة من عمرها، وفارقت أخاها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بمدة وجيزية، كما عاصرت قتل إخوانها الذين ثاروا في بقاع الأرض لدفع الظلم عن الناس منهم السيد احمد المعروف والمشهور عند الايرانيين بشاه جراغ وهو مع جمع من اخوته مدفونيين في</w:t>
      </w:r>
    </w:p>
    <w:p>
      <w:pPr>
        <w:pStyle w:val="BookText"/>
        <w:rPr/>
      </w:pPr>
      <w:r>
        <w:rPr>
          <w:rFonts w:ascii="Amiri" w:hAnsi="Amiri" w:eastAsia="Amiri" w:cs="Amiri"/>
          <w:color w:val="111111"/>
          <w:sz w:val="28"/>
          <w:sz w:val="28"/>
          <w:szCs w:val="28"/>
          <w:rtl w:val="true"/>
          <w:lang w:bidi="ar-SA"/>
        </w:rPr>
        <w:t>مدينة شيراز مركز محافظة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لقبت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بألقاب عظيمة منها كريمة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وفاطمة الثانية، وذلك لشدة شبهها بجدتها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لقبت بالمحدثة لكثرة علمها، ومن أشهر ألقابها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المعصومة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لإيمانها العميق وشدة ارتباطها بربها ولعظيم تقواها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وامتازت السيدة المعصومة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بعلمها الواسع، وكانت من المحدثات التي روت عن أبيها وأخيها، كما كانت تجيب على استفتاءات الناس في غيابهما، حيث روي أنه أتى جمع من الشيعة إلى المدينة لكي يعرضوا بعض أسئلتهم على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غير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وولده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يكونا حاضرين في المدينة، فاغتم الجميع وكتبوا أسئلتهم وأودعوها في بيت الإمام، بنية أن يحصلوا على جوابها في سفرهم القادم، وعزموا على الرجوع إلى حيث جاؤوا، وإذا بأجوبة أسئلتهم تأتي من قبل السيدة فاطمة المعصومة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وعندئذٍ تبدل حزنهم بفرح، ورجعوا إلى بلدهم، وفي طريقهم التقوا بالإمام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فأخبروه بما جرى، فنظر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أجوبة ابنته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فداها أبوها</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بعد وفاة أبيها، وسفر أخيها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خراسان كانت المرجع الديني للناس في المدينة وبقيت على هذه الحال ردحاً من الزمان، غير أنها ولشدة تعلقها بأخيها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كانت</w:t>
      </w:r>
    </w:p>
    <w:p>
      <w:pPr>
        <w:pStyle w:val="BookText"/>
        <w:rPr/>
      </w:pPr>
      <w:r>
        <w:rPr>
          <w:rFonts w:ascii="Amiri" w:hAnsi="Amiri" w:eastAsia="Amiri" w:cs="Amiri"/>
          <w:color w:val="111111"/>
          <w:sz w:val="28"/>
          <w:sz w:val="28"/>
          <w:szCs w:val="28"/>
          <w:rtl w:val="true"/>
          <w:lang w:bidi="ar-SA"/>
        </w:rPr>
        <w:t xml:space="preserve">تحبه حباً جماً، وكان عزيزها الذي كانت تشعر بالأمن والراحة إلى جواره، قررت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تلتحق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خراسان فتجهزت مع بعض إخوة الإمام وأبناء إخوته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في قافلة السيدة المعصومة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من إخوتها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وجعفر وهارون وقاسم وزيد، ومعهم بعض أبناء إخوة السيدة المعصومة، وعدة من العبيد والجواري، وتحرّكت قافلة عشاق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المنوّرة قاصدين ديار الحبيب مرو في سنة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ومرت الأيام والليالي والقافلة خلّفت صحراء الحجاز وراءها، ومع أنَّ قطع هذا الطريق الوعر والبعيد كان شاقّاً على شابة مثل السيدة فاطمة ولكن شدّة الشوق وأمل اللقاء بأخيها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عليها صعوبة الطريق وعناء السفر، وأخيراً وصلت القافلة إلى إيران، وفي مدينة ساوة مرضت السيدة المعصومة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مرضاً شديداً إثر مطاعب السفر </w:t>
      </w:r>
      <w:r>
        <w:rPr>
          <w:rStyle w:val="FootnoteAnchor"/>
          <w:rtl w:val="true"/>
        </w:rPr>
        <w:footnoteReference w:id="24"/>
      </w:r>
      <w:r>
        <w:rPr>
          <w:rFonts w:ascii="Amiri" w:hAnsi="Amiri" w:eastAsia="Amiri" w:cs="Amiri"/>
          <w:color w:val="111111"/>
          <w:sz w:val="28"/>
          <w:sz w:val="28"/>
          <w:szCs w:val="28"/>
          <w:rtl w:val="true"/>
          <w:lang w:bidi="ar-SA"/>
        </w:rPr>
        <w:t>بحيث لم تقدر على مواصلة السير، فسألت عن المسافة بين المكان الذي هي فيه وبين بلدة قم التي تضمّ الكثير من وجوه الشيعة، فقيل لها المسافة عشرة فراسخ‌</w:t>
      </w:r>
      <w:r>
        <w:rPr>
          <w:rStyle w:val="FootnoteAnchor"/>
          <w:rtl w:val="true"/>
        </w:rPr>
        <w:footnoteReference w:id="25"/>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حملوني إلى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فحُمِلت، ولما أشرفت على قم مرّ بظعينتها راكب، فسأل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هذه الظعينة؟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لفاطمة بنت موسى بن جعفر، وهي وافدة</w:t>
      </w:r>
    </w:p>
    <w:p>
      <w:pPr>
        <w:pStyle w:val="BookText"/>
        <w:rPr/>
      </w:pPr>
      <w:r>
        <w:rPr>
          <w:rFonts w:ascii="Amiri" w:hAnsi="Amiri" w:eastAsia="Amiri" w:cs="Amiri"/>
          <w:color w:val="111111"/>
          <w:sz w:val="28"/>
          <w:sz w:val="28"/>
          <w:szCs w:val="28"/>
          <w:rtl w:val="true"/>
          <w:lang w:bidi="ar-SA"/>
        </w:rPr>
        <w:t xml:space="preserve">من الحجاز للقاء أخيها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ذلك الرجل إلى مجلس موسى بن الخزرج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وجوه الشيعة في قم آنذاك وزعيم الأشعريين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حاشداً بالناس، فقال الرجل وهو باك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موسى، لقد حلّ الشرف في بلدكم، ونزلت الخيرات والبركات بساحتكم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زلت مبشراً بخير ما الذي جرى؟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ظعينة أخت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مقبلة على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موسى بكى فرحاً وخرج من قم مع أصحابه وجمع كثير من الناس لاستقبالها، فلما وصل موسى إلى ظعينة السيدة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تناول يد القائد لناقتها فقبّلها، وطلب منه أن يسلّمه زمام الناقة ليقودها بيده وليتشرّف بذلك، فسلَّم إليه زمام الناقة فقادها موسى بيده حتى أنزل السيدة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بيته، وكان ذلك في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بقيت السيدة فاطمة المعصومة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موسى بن خزرج‌</w:t>
      </w:r>
      <w:r>
        <w:rPr>
          <w:rStyle w:val="FootnoteAnchor"/>
          <w:rtl w:val="true"/>
        </w:rPr>
        <w:footnoteReference w:id="27"/>
      </w:r>
      <w:r>
        <w:rPr>
          <w:rFonts w:ascii="Amiri" w:hAnsi="Amiri" w:eastAsia="Amiri" w:cs="Amiri"/>
          <w:color w:val="111111"/>
          <w:sz w:val="28"/>
          <w:sz w:val="28"/>
          <w:szCs w:val="28"/>
          <w:rtl w:val="true"/>
          <w:lang w:bidi="ar-SA"/>
        </w:rPr>
        <w:t xml:space="preserve">سبعة عشر يوماً معزّزة مكرمة، ثم توفّيت في اليوم العاشر من ربيع الثاني سنة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28"/>
      </w:r>
      <w:r>
        <w:rPr>
          <w:rFonts w:ascii="Amiri" w:hAnsi="Amiri" w:eastAsia="Amiri" w:cs="Amiri"/>
          <w:color w:val="111111"/>
          <w:sz w:val="28"/>
          <w:sz w:val="28"/>
          <w:szCs w:val="28"/>
          <w:rtl w:val="true"/>
          <w:lang w:bidi="ar-SA"/>
        </w:rPr>
        <w:t xml:space="preserve">، قبل أن تحظى برؤية أخيها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 عينها به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وفجع أهالي قم بتلك المصيبة وحزنوا حزناً شديداً، وتولّت النساء تغسيلها وتكفينها، ثم صلّى عليها موسى في حشدٍ كبير من</w:t>
      </w:r>
    </w:p>
    <w:p>
      <w:pPr>
        <w:pStyle w:val="BookText"/>
        <w:rPr/>
      </w:pPr>
      <w:r>
        <w:rPr>
          <w:rFonts w:ascii="Amiri" w:hAnsi="Amiri" w:eastAsia="Amiri" w:cs="Amiri"/>
          <w:color w:val="111111"/>
          <w:sz w:val="28"/>
          <w:sz w:val="28"/>
          <w:szCs w:val="28"/>
          <w:rtl w:val="true"/>
          <w:lang w:bidi="ar-SA"/>
        </w:rPr>
        <w:t xml:space="preserve">شيعة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قم، وبعد التشييع رأى زعماء الأشعريّين أن يُدفن الجسد الطاهر في مكان مناسب غير المقبرة العامّة، فخصّص موسى بن خزرج بستاناً كبيراً له في منطقة 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باغ بابلان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نهر قم‌</w:t>
      </w:r>
      <w:r>
        <w:rPr>
          <w:rStyle w:val="FootnoteAnchor"/>
          <w:rtl w:val="true"/>
        </w:rPr>
        <w:footnoteReference w:id="29"/>
      </w:r>
      <w:r>
        <w:rPr>
          <w:rFonts w:ascii="Amiri" w:hAnsi="Amiri" w:eastAsia="Amiri" w:cs="Amiri"/>
          <w:color w:val="111111"/>
          <w:sz w:val="28"/>
          <w:sz w:val="28"/>
          <w:szCs w:val="28"/>
          <w:rtl w:val="true"/>
          <w:lang w:bidi="ar-SA"/>
        </w:rPr>
        <w:t xml:space="preserve">لدفن السيدة المعصومة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الدفن أقام الشيعة مآتم الحزن على السيدة المعصومة، وبنى أهل قم كوخاً على مرقدها، وبعد مضّي خمسين سنة وباهتمام السيدة زينب بنت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بُنيت أول قبّة على قبر السيدة المعصومة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جدّد بناء الحرم المطهّر من قبل محبّي وشيعة أهل البيت، وتوسّع حتى أصبح بالشكل الذي هو عليه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زاهراً كأنّه جوهرة وسط مدينة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وأصبح هذا المكان والمقام المقدّس يقصد من مختلف نقاط إيران والعالم لزيارة هذه السيدة العلوية الجليلة إظهاراً للمحبّة الخالصة للنبي ولأهل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رأى زوّارها الكرامات العديدة منها منذ دفنها إلى يومنا هذا وقدجاء في فضل زياتها واجر زوارها إنّ ثمن وأجر زيارة السيدة فاطمة المعصومة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الجنة، وقد بشّر ثلاثة من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زوّارها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جدّها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حَرَماً وَهُوَ مَكّة، وَلِرَسُولِهِ حَرَماً وَهُو المَدِينَة، ولأميرالمُؤمِنينَ حَرَماً وَهُوَ الكُوفَة، وَلَنا حَرَماً وَهُو</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قُم، وَستُدفَن امرَأة مِن وِلْدِي تُسمّى فَاطِمَة، مَنْ زَارَها وَجَبتْ لَهُ الجنّة</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عن أخيها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زَارَها عَارِفاً بِحقِّها فَلَه الجنّة</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المعصُومَة بِقم كَمَنْ زَارَني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عن ابن أخيها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عَمّتِي بِقُم فَلَه الجنّة</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bookmarkStart w:id="38" w:name="pg1564_13066"/>
    </w:p>
    <w:p>
      <w:pPr>
        <w:pStyle w:val="Heading3"/>
        <w:numPr>
          <w:ilvl w:val="2"/>
          <w:numId w:val="1"/>
        </w:numPr>
        <w:rPr/>
      </w:pPr>
      <w:bookmarkStart w:id="39" w:name="__RefHeading___Toc719789_3650668749"/>
      <w:bookmarkStart w:id="40" w:name="_Toc14"/>
      <w:bookmarkEnd w:id="38"/>
      <w:bookmarkEnd w:id="39"/>
      <w:r>
        <w:rPr/>
        <w:t>3</w:t>
      </w:r>
      <w:r>
        <w:rPr>
          <w:rtl w:val="true"/>
        </w:rPr>
        <w:t xml:space="preserve">. </w:t>
      </w:r>
      <w:r>
        <w:rPr>
          <w:rtl w:val="true"/>
        </w:rPr>
        <w:t xml:space="preserve">النبي </w:t>
      </w:r>
      <w:r>
        <w:rPr>
          <w:rtl w:val="true"/>
        </w:rPr>
        <w:t>(</w:t>
      </w:r>
      <w:r>
        <w:rPr>
          <w:rtl w:val="true"/>
        </w:rPr>
        <w:t>ص</w:t>
      </w:r>
      <w:r>
        <w:rPr>
          <w:rtl w:val="true"/>
        </w:rPr>
        <w:t xml:space="preserve">) </w:t>
      </w:r>
      <w:r>
        <w:rPr>
          <w:rtl w:val="true"/>
        </w:rPr>
        <w:t xml:space="preserve">وصلح الحديبية </w:t>
      </w:r>
      <w:r>
        <w:rPr>
          <w:rtl w:val="true"/>
        </w:rPr>
        <w:t>(</w:t>
      </w:r>
      <w:r>
        <w:rPr/>
        <w:t>2</w:t>
      </w:r>
      <w:r>
        <w:rPr>
          <w:rtl w:val="true"/>
        </w:rPr>
        <w:t xml:space="preserve">/ </w:t>
      </w:r>
      <w:r>
        <w:rPr>
          <w:rtl w:val="true"/>
        </w:rPr>
        <w:t>ذي القعدة</w:t>
      </w:r>
      <w:r>
        <w:rPr>
          <w:rtl w:val="true"/>
        </w:rPr>
        <w:t xml:space="preserve">/ </w:t>
      </w:r>
      <w:r>
        <w:rPr>
          <w:rtl w:val="true"/>
        </w:rPr>
        <w:t xml:space="preserve">السنة </w:t>
      </w:r>
      <w:r>
        <w:rPr/>
        <w:t>6</w:t>
      </w:r>
      <w:r>
        <w:rPr>
          <w:rtl w:val="true"/>
        </w:rPr>
        <w:t xml:space="preserve"> </w:t>
      </w:r>
      <w:r>
        <w:rPr>
          <w:rtl w:val="true"/>
        </w:rPr>
        <w:t>ه</w:t>
      </w:r>
      <w:r>
        <w:rPr>
          <w:rtl w:val="true"/>
        </w:rPr>
        <w:t>)</w:t>
      </w:r>
      <w:bookmarkEnd w:id="40"/>
    </w:p>
    <w:p>
      <w:pPr>
        <w:pStyle w:val="Heading4"/>
        <w:numPr>
          <w:ilvl w:val="3"/>
          <w:numId w:val="1"/>
        </w:numPr>
        <w:rPr/>
      </w:pPr>
      <w:bookmarkStart w:id="41" w:name="__RefHeading___Toc719791_3650668749"/>
      <w:bookmarkStart w:id="42" w:name="_Toc15"/>
      <w:bookmarkEnd w:id="41"/>
      <w:r>
        <w:rPr>
          <w:rtl w:val="true"/>
        </w:rPr>
        <w:t>اشارة</w:t>
      </w:r>
      <w:bookmarkEnd w:id="42"/>
    </w:p>
    <w:p>
      <w:pPr>
        <w:pStyle w:val="BookText"/>
        <w:rPr/>
      </w:pPr>
      <w:r>
        <w:rPr>
          <w:rFonts w:ascii="Amiri" w:hAnsi="Amiri" w:eastAsia="Amiri" w:cs="Amiri"/>
          <w:color w:val="111111"/>
          <w:sz w:val="28"/>
          <w:sz w:val="28"/>
          <w:szCs w:val="28"/>
          <w:rtl w:val="true"/>
          <w:lang w:bidi="ar-SA"/>
        </w:rPr>
        <w:t xml:space="preserve">روي القمي في تفسيره بسنده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عزوجل، أرى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النوم أنه دخل بأصحابه المسجد الحرام مع الداخلين، وطاف مع الطائفين وحلق مع المحلقين، وكان ذلك أمراً له بذلك فاخبر اصحابه بذلك وامرهم بالخروج فخرجوا</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واغتسل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بيته ولبس ثوبين هما أصلًا من نسج حمُار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بلدة في عمان</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 xml:space="preserve">، وركب راحلته القصواء من عند بابه وخرج من المدينة يوم الاثنين لهلال ذي‌القعدة، واستخلف على المدينة ابن أم مكتوم، فلما نزل ذي الحليفة وكان قد ساق رسول الله ستاً وستين بدنه </w:t>
      </w:r>
      <w:r>
        <w:rPr>
          <w:rStyle w:val="FootnoteAnchor"/>
          <w:rtl w:val="true"/>
        </w:rPr>
        <w:footnoteReference w:id="35"/>
      </w:r>
      <w:r>
        <w:rPr>
          <w:rFonts w:ascii="Amiri" w:hAnsi="Amiri" w:eastAsia="Amiri" w:cs="Amiri"/>
          <w:color w:val="111111"/>
          <w:sz w:val="28"/>
          <w:sz w:val="28"/>
          <w:szCs w:val="28"/>
          <w:rtl w:val="true"/>
          <w:lang w:bidi="ar-SA"/>
        </w:rPr>
        <w:t>فأحرم بالعمرة وأشعرها عند</w:t>
      </w:r>
    </w:p>
    <w:p>
      <w:pPr>
        <w:pStyle w:val="BookText"/>
        <w:rPr/>
      </w:pPr>
      <w:r>
        <w:rPr>
          <w:rFonts w:ascii="Amiri" w:hAnsi="Amiri" w:eastAsia="Amiri" w:cs="Amiri"/>
          <w:color w:val="111111"/>
          <w:sz w:val="28"/>
          <w:sz w:val="28"/>
          <w:szCs w:val="28"/>
          <w:rtl w:val="true"/>
          <w:lang w:bidi="ar-SA"/>
        </w:rPr>
        <w:t>إحرامه، وأحرم المسلمون ملبين بالعمرة مشعرين وقال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ساق معه الهدي وأحرم بالعمرة ليعلم الناس أنه إنما خرج زائراً للبيت ومعظماً له فيأمن الناس من حربه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وكان رسول الله في طريقه يستنفر الأعراب، فلم يتبعه أحد منهم، وكانوا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أيطمع محمد وأصحابه أن يدخلوا الحرم وقد غزتهم قريش في عقر دارهم فقتلوهم؟ إنه لا يرجع محمد وأصحابه إلى المدينة أبداً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المفيد في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منزل الجحفة فلم يجد بها ماءً، فبعث سعد بن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وقاص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بالروايا، حتى إذا كان غير بعيد، رجع وقال يا رسول الله ما أستطيع أن أمضي، لقد وقفت قدماي رعباً من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حصل مع رجلين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فخرج علي بالروايا حتى ورد الحزار فاستقى ثم أقبل بها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له بخير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بيعة 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أمرني بالبيعة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فبايعه الناس تحت الشجرة على أن لا يفروا عنه أبداً</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وبعثت قريش سُهيل بن عمرو العامري، وحويطب بن عبد</w:t>
      </w:r>
      <w:bookmarkStart w:id="43" w:name="pg1564_13070"/>
    </w:p>
    <w:p>
      <w:pPr>
        <w:pStyle w:val="BookText"/>
        <w:rPr/>
      </w:pPr>
      <w:bookmarkEnd w:id="43"/>
      <w:r>
        <w:rPr>
          <w:rFonts w:ascii="Amiri" w:hAnsi="Amiri" w:eastAsia="Amiri" w:cs="Amiri"/>
          <w:color w:val="111111"/>
          <w:sz w:val="28"/>
          <w:sz w:val="28"/>
          <w:szCs w:val="28"/>
          <w:rtl w:val="true"/>
          <w:lang w:bidi="ar-SA"/>
        </w:rPr>
        <w:t>العزى ومكرز بن حفص إلى رسول الله للصلح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وعندما وصل سهيل بن عمرو وحويطب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قومك يناشدونك الله والرحم أن تدخل عليهم بلادهم بغير إذنهم وتقطع أرحامهم وتجرئ عليهم عدوهم، فأبى رسول الله إلا أن يدخلها </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وفي خبر القمي في تفسيره بسنده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ذلك وقالوا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وترد إلينا كل من جاءك من رجالنا، ونرد إليك كل من جاءنا من رجالك؟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جاءكم من رجالنا فلا حاجة لنا فيه، 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المسلمين بمكة لا يؤذون في إظهارهم الإسلام، ولا يكرهون ولا ينكر عليهم شي‌ء يفعلونه من شرائع الإسلام فقبلوا ذلك، ورجع سهيل بن عمرو ومكرز بن حفص بن الأحنف إلى قريش فأخبراهم بالصلح</w:t>
      </w:r>
      <w:r>
        <w:rPr>
          <w:rFonts w:eastAsia="Amiri" w:cs="Amiri" w:ascii="Amiri" w:hAnsi="Amiri"/>
          <w:color w:val="111111"/>
          <w:sz w:val="28"/>
          <w:szCs w:val="28"/>
          <w:rtl w:val="true"/>
          <w:lang w:bidi="ar-SA"/>
        </w:rPr>
        <w:t>» .</w:t>
      </w:r>
      <w:r>
        <w:rPr>
          <w:rStyle w:val="FootnoteAnchor"/>
          <w:rtl w:val="true"/>
        </w:rPr>
        <w:footnoteReference w:id="41"/>
      </w:r>
    </w:p>
    <w:p>
      <w:pPr>
        <w:pStyle w:val="Heading4"/>
        <w:numPr>
          <w:ilvl w:val="3"/>
          <w:numId w:val="1"/>
        </w:numPr>
        <w:rPr/>
      </w:pPr>
      <w:bookmarkStart w:id="44" w:name="__RefHeading___Toc719793_3650668749"/>
      <w:bookmarkStart w:id="45" w:name="_Toc16"/>
      <w:bookmarkEnd w:id="44"/>
      <w:r>
        <w:rPr>
          <w:rtl w:val="true"/>
        </w:rPr>
        <w:t>بنود صلح الحديبية</w:t>
      </w:r>
      <w:bookmarkEnd w:id="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 والملأ من قريش وسهيل بن عمرو، اصطلحوا على</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وضع الحرب بينهم عشر سنين على أن يكف بعض عن بعض، وعلى أنه لا اسلال ولا إغلال، وان وبينهم غيبة مكفوفة، وأنه من أحب أن يدخل في عهد محمد وعقده فعل، وأن من أحب أن يدخل</w:t>
      </w:r>
    </w:p>
    <w:p>
      <w:pPr>
        <w:pStyle w:val="BookText"/>
        <w:rPr/>
      </w:pPr>
      <w:r>
        <w:rPr>
          <w:rFonts w:ascii="Amiri" w:hAnsi="Amiri" w:eastAsia="Amiri" w:cs="Amiri"/>
          <w:color w:val="111111"/>
          <w:sz w:val="28"/>
          <w:sz w:val="28"/>
          <w:szCs w:val="28"/>
          <w:rtl w:val="true"/>
          <w:lang w:bidi="ar-SA"/>
        </w:rPr>
        <w:t>في عهد قريش وعقدها فعل، وأنه من أتى من قريش إلى أصحاب محمد بغير إذن وليه يردوه إليه، وأنه من أتى قريشاً من أصحاب محمد لم يردوه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يكون الإسلام ظاهراً بمكة، لا يكره أحد على دينه ولا يؤذى ولا يعير، وأن محمداً يرجع عنهم عامه هذا وأصحابه، ثم يدخل في العام القابل مكة فيقيم فيها ثلاثة أيام ولا يدخل عليها بسلاح إلا سلاح الراكب أو سلاح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والسيوف في القراب</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ملاحظة مهمة في صلح الحديبية، وهي أن المشركين رفضوا أن يذكر اسم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مقروناً بالرسالة وكان الكاتب هو أميرالمؤمنين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فتردد في الإستجابة لسهيل بن عمر، ولكن الرسول أمر أن يستجيب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ستدعى لمثلها وتجيب، إخباراً بالغيب عما سيؤول إليه حال الإمام مع معاوية في مؤامرة رفع المصاحف في حرب صفين</w:t>
      </w:r>
      <w:r>
        <w:rPr>
          <w:rFonts w:eastAsia="Amiri" w:cs="Amiri" w:ascii="Amiri" w:hAnsi="Amiri"/>
          <w:color w:val="111111"/>
          <w:sz w:val="28"/>
          <w:szCs w:val="28"/>
          <w:rtl w:val="true"/>
          <w:lang w:bidi="ar-SA"/>
        </w:rPr>
        <w:t>.</w:t>
      </w:r>
      <w:bookmarkStart w:id="46" w:name="pg1564_13074"/>
    </w:p>
    <w:p>
      <w:pPr>
        <w:pStyle w:val="Heading3"/>
        <w:numPr>
          <w:ilvl w:val="2"/>
          <w:numId w:val="1"/>
        </w:numPr>
        <w:rPr/>
      </w:pPr>
      <w:bookmarkStart w:id="47" w:name="__RefHeading___Toc719795_3650668749"/>
      <w:bookmarkStart w:id="48" w:name="_Toc17"/>
      <w:bookmarkEnd w:id="46"/>
      <w:bookmarkEnd w:id="47"/>
      <w:r>
        <w:rPr/>
        <w:t>4</w:t>
      </w:r>
      <w:r>
        <w:rPr>
          <w:rtl w:val="true"/>
        </w:rPr>
        <w:t xml:space="preserve">. </w:t>
      </w:r>
      <w:r>
        <w:rPr>
          <w:rtl w:val="true"/>
        </w:rPr>
        <w:t xml:space="preserve">ولادة الإمام الرضا </w:t>
      </w:r>
      <w:r>
        <w:rPr>
          <w:rtl w:val="true"/>
        </w:rPr>
        <w:t>(</w:t>
      </w:r>
      <w:r>
        <w:rPr>
          <w:rtl w:val="true"/>
        </w:rPr>
        <w:t>ع</w:t>
      </w:r>
      <w:r>
        <w:rPr>
          <w:rtl w:val="true"/>
        </w:rPr>
        <w:t>) (</w:t>
      </w:r>
      <w:r>
        <w:rPr/>
        <w:t>11</w:t>
      </w:r>
      <w:r>
        <w:rPr>
          <w:rtl w:val="true"/>
        </w:rPr>
        <w:t xml:space="preserve">/ </w:t>
      </w:r>
      <w:r>
        <w:rPr>
          <w:rtl w:val="true"/>
        </w:rPr>
        <w:t>ذي القعدة</w:t>
      </w:r>
      <w:r>
        <w:rPr>
          <w:rtl w:val="true"/>
        </w:rPr>
        <w:t xml:space="preserve">/ </w:t>
      </w:r>
      <w:r>
        <w:rPr>
          <w:rtl w:val="true"/>
        </w:rPr>
        <w:t xml:space="preserve">السنة </w:t>
      </w:r>
      <w:r>
        <w:rPr/>
        <w:t>148</w:t>
      </w:r>
      <w:r>
        <w:rPr>
          <w:rtl w:val="true"/>
        </w:rPr>
        <w:t xml:space="preserve"> </w:t>
      </w:r>
      <w:r>
        <w:rPr>
          <w:rtl w:val="true"/>
        </w:rPr>
        <w:t>ه</w:t>
      </w:r>
      <w:r>
        <w:rPr>
          <w:rtl w:val="true"/>
        </w:rPr>
        <w:t>)</w:t>
      </w:r>
      <w:bookmarkEnd w:id="48"/>
    </w:p>
    <w:p>
      <w:pPr>
        <w:pStyle w:val="Heading4"/>
        <w:numPr>
          <w:ilvl w:val="3"/>
          <w:numId w:val="1"/>
        </w:numPr>
        <w:rPr/>
      </w:pPr>
      <w:bookmarkStart w:id="49" w:name="__RefHeading___Toc719797_3650668749"/>
      <w:bookmarkStart w:id="50" w:name="_Toc18"/>
      <w:bookmarkEnd w:id="49"/>
      <w:r>
        <w:rPr>
          <w:rtl w:val="true"/>
        </w:rPr>
        <w:t>اشارة</w:t>
      </w:r>
      <w:bookmarkEnd w:id="5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ولادة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القعدة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أبو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في وجه تسميته بهذا اللقب 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رضى به المخالف من أعدائه كما رضى به الموافقون من أوليائه، ولم يكن ذلك لأحد من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سمي من بينهمثامن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ولد في المدينة المنورة في الحادي عشر من ذي القعدة سنه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أبوه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وأمه خيزران، وقيل نجمة، وتكنَّى بأم البنين، وقيل غير ذلك، استشهد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بطوس متأثراً بسّم دسه إليه المأمون في نهاية صفر سنه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أو في السابع عشر منه كما في خبر آخر، وقضى أكثر عمره في مدينة جده، إلى أن استدعاهُ المأمون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خراسان، ليكون ولياً للعهد وخليفة من بعده، فعاش فيها ثلاث سنوات من عمره الشريف، إلى أن توفي ودفن فيها، ولم يترك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ولداً</w:t>
      </w:r>
      <w:bookmarkStart w:id="51" w:name="pg1564_13076"/>
    </w:p>
    <w:p>
      <w:pPr>
        <w:pStyle w:val="BookText"/>
        <w:rPr/>
      </w:pPr>
      <w:bookmarkEnd w:id="51"/>
      <w:r>
        <w:rPr>
          <w:rFonts w:ascii="Amiri" w:hAnsi="Amiri" w:eastAsia="Amiri" w:cs="Amiri"/>
          <w:color w:val="111111"/>
          <w:sz w:val="28"/>
          <w:sz w:val="28"/>
          <w:szCs w:val="28"/>
          <w:rtl w:val="true"/>
          <w:lang w:bidi="ar-SA"/>
        </w:rPr>
        <w:t xml:space="preserve">واحداً هو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المفيد وله أربع بنون وبنت واحدة على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للأربلي</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719799_3650668749"/>
      <w:bookmarkStart w:id="53" w:name="_Toc19"/>
      <w:bookmarkEnd w:id="52"/>
      <w:r>
        <w:rPr>
          <w:rtl w:val="true"/>
        </w:rPr>
        <w:t xml:space="preserve">إمامة الإمام الرضا </w:t>
      </w:r>
      <w:r>
        <w:rPr>
          <w:rtl w:val="true"/>
        </w:rPr>
        <w:t>(</w:t>
      </w:r>
      <w:r>
        <w:rPr>
          <w:rtl w:val="true"/>
        </w:rPr>
        <w:t>ع</w:t>
      </w:r>
      <w:r>
        <w:rPr>
          <w:rtl w:val="true"/>
        </w:rPr>
        <w:t>)</w:t>
      </w:r>
      <w:bookmarkEnd w:id="53"/>
    </w:p>
    <w:p>
      <w:pPr>
        <w:pStyle w:val="BookText"/>
        <w:rPr/>
      </w:pPr>
      <w:r>
        <w:rPr>
          <w:rFonts w:ascii="Amiri" w:hAnsi="Amiri" w:eastAsia="Amiri" w:cs="Amiri"/>
          <w:color w:val="111111"/>
          <w:sz w:val="28"/>
          <w:sz w:val="28"/>
          <w:szCs w:val="28"/>
          <w:rtl w:val="true"/>
          <w:lang w:bidi="ar-SA"/>
        </w:rPr>
        <w:t xml:space="preserve">قام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أبيه بإمامة المسلمين عشرين سنة، 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الإمام بعد موسى بن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ابنه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فضله على جماعة إخوته وأهل بيته وظهور علمه وحلمه، وورعه، واجتماع الخاصة والعامة على ذلك منه، ومعرفتهم به، ولنص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إمامته من بعده وأشار إليه بذلك دون إخوته وأهل بيته</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 xml:space="preserve">، وبالإضافة إلى النصوص العامة على إمامة الأئمة الاثني عشر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فلقد كان كل إمام ينص على الإمام من بعده ويُبّينُه للمسلمين وشيعته، حتى لا يدَّعي الإمامة أحد من بعده</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719801_3650668749"/>
      <w:bookmarkStart w:id="55" w:name="_Toc20"/>
      <w:bookmarkEnd w:id="54"/>
      <w:r>
        <w:rPr>
          <w:rtl w:val="true"/>
        </w:rPr>
        <w:t xml:space="preserve">من خصائص الإمام الرضا </w:t>
      </w:r>
      <w:r>
        <w:rPr>
          <w:rtl w:val="true"/>
        </w:rPr>
        <w:t>(</w:t>
      </w:r>
      <w:r>
        <w:rPr>
          <w:rtl w:val="true"/>
        </w:rPr>
        <w:t>ع</w:t>
      </w:r>
      <w:r>
        <w:rPr>
          <w:rtl w:val="true"/>
        </w:rPr>
        <w:t>)</w:t>
      </w:r>
      <w:bookmarkEnd w:id="5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لابد وأن يكون الإمام المعصوم، جامعاً لجميع العلوم والمعارف الإلهية والطبيعية، والفضائل والمكارم الأخلاقية، ليكون مناراً يهتدى به، وأسوة لجميع الناس يقتدى به، لأنّه حجة الله في أرضه على خلقه، ويجب أن يكون في جميع هذه الخصائص والصفات أعلى من</w:t>
      </w:r>
    </w:p>
    <w:p>
      <w:pPr>
        <w:pStyle w:val="BookText"/>
        <w:rPr/>
      </w:pPr>
      <w:r>
        <w:rPr>
          <w:rFonts w:ascii="Amiri" w:hAnsi="Amiri" w:eastAsia="Amiri" w:cs="Amiri"/>
          <w:color w:val="111111"/>
          <w:sz w:val="28"/>
          <w:sz w:val="28"/>
          <w:szCs w:val="28"/>
          <w:rtl w:val="true"/>
          <w:lang w:bidi="ar-SA"/>
        </w:rPr>
        <w:t>غيره لتتم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كجده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وآبائه الأئمة البررة، قد اتصف بجميع تلك الخصال والصفات الحميدة، ولم تكن صفة يسمو بها الإنسان نحو الكمال إلّا وهي موجودة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أخلاقه؛ فيقول إبراهيم بن العباس الصولي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رأيت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جفا أحداً بكلمة قط، ولا رأيته قطع على أحد كلامه حتى يفرغ منه، وما ردَّ أحداً عن حاجة يقدر عليها، ولا مد رجله بين يدي جليس له قط، ولا اتكأ بين يدي جليس له قط، ولا رأيته شتم أحداً من مواليه ومماليكه قط، ولا رأيته تفل قط، ولا رأيته يقهقه في ضحكه قط، بل كان ضحكه التبسم، وكان إذا خلا ونصب مائدته أجلس معه على مائدته مماليكه ومواليه، وكان كثير الصيام فلا يفوته صيام ثلاثة أيام في الشهر،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صوم الدهر،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المعروف والصدقة في السّر، وأكثر ذلك منه في الليالي المظلمة، فمن زعم أنه رأى مثله في فضله فلا تصدقوه</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أحاط الإمام بجميع العلوم، وكان أعلم أهل زمانه، وذلك مما اشتهر وهو الشي‌ء البارز في شخصية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لايستطيع أن ينكره أحد، وقد لقّب بعالم آل محمد، وقد اعترف المأمون بنفسه أكثر من مرة، وهو من العلماء البارزين، وفي مناسبات عديدة أن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أهل الأرض</w:t>
      </w:r>
      <w:r>
        <w:rPr>
          <w:rFonts w:eastAsia="Amiri" w:cs="Amiri" w:ascii="Amiri" w:hAnsi="Amiri"/>
          <w:color w:val="111111"/>
          <w:sz w:val="28"/>
          <w:szCs w:val="28"/>
          <w:rtl w:val="true"/>
          <w:lang w:bidi="ar-SA"/>
        </w:rPr>
        <w:t>.</w:t>
      </w:r>
      <w:bookmarkStart w:id="56" w:name="pg1564_13080"/>
    </w:p>
    <w:p>
      <w:pPr>
        <w:pStyle w:val="BookText"/>
        <w:rPr/>
      </w:pPr>
      <w:bookmarkEnd w:id="56"/>
      <w:r>
        <w:rPr>
          <w:rFonts w:ascii="Amiri" w:hAnsi="Amiri" w:eastAsia="Amiri" w:cs="Amiri"/>
          <w:color w:val="111111"/>
          <w:sz w:val="28"/>
          <w:sz w:val="28"/>
          <w:szCs w:val="28"/>
          <w:rtl w:val="true"/>
          <w:lang w:bidi="ar-SA"/>
        </w:rPr>
        <w:t>ومن مظاهر علم الإمام ومعرفته التامة؛ إخباره عن كثير من الملاحم والأحداث قبل وقوعها، ومن جملة ما أخبر يحل بهم، وقتل الأمين على يد أخيه المأمون، وقتل المأمون له، وقد تحقق كل ما اخبر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مظاهر علم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مناظراته في البصرة، والكوفة وخراسان مع علماء اليهود والنصارى، والمسلمين، والتي اعترف له فيها جميع هؤلاء العلماء بالفضل والعلم والتفوق عليهم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 w:name="__RefHeading___Toc719803_3650668749"/>
      <w:bookmarkStart w:id="58" w:name="_Toc21"/>
      <w:bookmarkEnd w:id="57"/>
      <w:r>
        <w:rPr>
          <w:rtl w:val="true"/>
        </w:rPr>
        <w:t xml:space="preserve">أقوال علماء أهل السنة في الرضا </w:t>
      </w:r>
      <w:r>
        <w:rPr>
          <w:rtl w:val="true"/>
        </w:rPr>
        <w:t>(</w:t>
      </w:r>
      <w:r>
        <w:rPr>
          <w:rtl w:val="true"/>
        </w:rPr>
        <w:t>ع</w:t>
      </w:r>
      <w:r>
        <w:rPr>
          <w:rtl w:val="true"/>
        </w:rPr>
        <w:t>)</w:t>
      </w:r>
      <w:bookmarkEnd w:id="58"/>
    </w:p>
    <w:p>
      <w:pPr>
        <w:pStyle w:val="BookText"/>
        <w:rPr/>
      </w:pPr>
      <w:r>
        <w:rPr>
          <w:rFonts w:ascii="Amiri" w:hAnsi="Amiri" w:eastAsia="Amiri" w:cs="Amiri"/>
          <w:color w:val="111111"/>
          <w:sz w:val="28"/>
          <w:sz w:val="28"/>
          <w:szCs w:val="28"/>
          <w:rtl w:val="true"/>
          <w:lang w:bidi="ar-SA"/>
        </w:rPr>
        <w:t xml:space="preserve">قال الإمام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معلّقاً على سند فيه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قرئت هذا الإسناد على مجنون لبرئ من جنونه</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علي بن موسى بن جعفر بن محمد بن علي بن الحسين بن علي بن أبي طالب أبي الحسن، من سادات أهل البيت وعقلائهم، وجلة الهاشميين ونبلائهم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علي بن موسى الرضا بطوس من شربة سقاه إياها المأمون فمات من ساعته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وقبره بسناباد خارج النوقان مشهور يزار، قرب قبر الرشيد، قد زرته مراراً كثيرة، وما حلت بي شدة في وقت مقامي بطوس فزرت</w:t>
      </w:r>
      <w:bookmarkStart w:id="59" w:name="pg1564_13082"/>
    </w:p>
    <w:p>
      <w:pPr>
        <w:pStyle w:val="BookText"/>
        <w:rPr/>
      </w:pPr>
      <w:bookmarkEnd w:id="59"/>
      <w:r>
        <w:rPr>
          <w:rFonts w:ascii="Amiri" w:hAnsi="Amiri" w:eastAsia="Amiri" w:cs="Amiri"/>
          <w:color w:val="111111"/>
          <w:sz w:val="28"/>
          <w:sz w:val="28"/>
          <w:szCs w:val="28"/>
          <w:rtl w:val="true"/>
          <w:lang w:bidi="ar-SA"/>
        </w:rPr>
        <w:t>قبر علي بن موسى الرضا صلوات الله على جده وعليه ودعوت الله إزالتها عني إلا استجيب لي وزالت عني تلك الشدة، وهذا شي‌ء جرّبته مراراً فوجدته كذلك، أماتنا الله على محبة المصطفى وأهل بيته صلى الله عليهم أجمعين</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مدح عبد الكريم بن محمد السمعاني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الأنساب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والرضا كان من أهل العلم والفضل مع شرف النسب</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الفخر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تفسيره الكوثر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والقول الثالث في الكوثر،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فالمعنى أنه يعطيه نسلًا يبقون على مر الزمان، فانظر كم قتل من أهل البيت ثم العالم ممتلئ منهم على مر الزمان، ولم يبق من بني أمية في الدنيا أحد يعبأ به، ثم انظر كم كان فيهم من الأكابر من العلماء كالباقر والصادق والكاظم والرضا </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 w:name="__RefHeading___Toc719805_3650668749"/>
      <w:bookmarkStart w:id="61" w:name="_Toc22"/>
      <w:bookmarkEnd w:id="60"/>
      <w:r>
        <w:rPr>
          <w:rtl w:val="true"/>
        </w:rPr>
        <w:t xml:space="preserve">دعبل الخزاعي عند الامام الرضا </w:t>
      </w:r>
      <w:r>
        <w:rPr>
          <w:rtl w:val="true"/>
        </w:rPr>
        <w:t>(</w:t>
      </w:r>
      <w:r>
        <w:rPr>
          <w:rtl w:val="true"/>
        </w:rPr>
        <w:t>ع</w:t>
      </w:r>
      <w:r>
        <w:rPr>
          <w:rtl w:val="true"/>
        </w:rPr>
        <w:t>)</w:t>
      </w:r>
      <w:bookmarkEnd w:id="61"/>
    </w:p>
    <w:p>
      <w:pPr>
        <w:pStyle w:val="BookText"/>
        <w:rPr/>
      </w:pPr>
      <w:r>
        <w:rPr>
          <w:rFonts w:ascii="Amiri" w:hAnsi="Amiri" w:eastAsia="Amiri" w:cs="Amiri"/>
          <w:color w:val="111111"/>
          <w:sz w:val="28"/>
          <w:sz w:val="28"/>
          <w:szCs w:val="28"/>
          <w:rtl w:val="true"/>
          <w:lang w:bidi="ar-SA"/>
        </w:rPr>
        <w:t>جاء في رواية أبي الصلت الهروي‌</w:t>
      </w:r>
      <w:r>
        <w:rPr>
          <w:rStyle w:val="FootnoteAnchor"/>
          <w:rtl w:val="true"/>
        </w:rPr>
        <w:footnoteReference w:id="51"/>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دعبل الخزاعي على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مدينة مرو بعد بيعة الناس له بولاية العهد،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إنّي قد قلت فيكم قصيدة</w:t>
      </w:r>
    </w:p>
    <w:p>
      <w:pPr>
        <w:pStyle w:val="BookText"/>
        <w:rPr/>
      </w:pPr>
      <w:r>
        <w:rPr>
          <w:rFonts w:ascii="Amiri" w:hAnsi="Amiri" w:eastAsia="Amiri" w:cs="Amiri"/>
          <w:color w:val="111111"/>
          <w:sz w:val="28"/>
          <w:sz w:val="28"/>
          <w:szCs w:val="28"/>
          <w:rtl w:val="true"/>
          <w:lang w:bidi="ar-SA"/>
        </w:rPr>
        <w:t xml:space="preserve">وآليت على نفسي أن لا أُنشدها أحداً قبلك، فقال له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هاتِها يا دعبل، فأنشد دعبل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ذكرتُ محلَّ الرَّبعِ </w:t>
      </w:r>
      <w:r>
        <w:rPr>
          <w:rStyle w:val="FootnoteAnchor"/>
          <w:rtl w:val="true"/>
        </w:rPr>
        <w:footnoteReference w:id="52"/>
      </w:r>
      <w:r>
        <w:rPr>
          <w:rFonts w:ascii="Amiri" w:hAnsi="Amiri" w:eastAsia="Amiri" w:cs="Amiri"/>
          <w:color w:val="111111"/>
          <w:sz w:val="28"/>
          <w:sz w:val="28"/>
          <w:szCs w:val="28"/>
          <w:rtl w:val="true"/>
          <w:lang w:bidi="ar-SA"/>
        </w:rPr>
        <w:t>من عَرَفاتِ‌فأجريتُ دَمعَ العَينِ بالعَبَراتِ</w:t>
      </w:r>
    </w:p>
    <w:p>
      <w:pPr>
        <w:pStyle w:val="BookText"/>
        <w:rPr/>
      </w:pPr>
      <w:r>
        <w:rPr>
          <w:rFonts w:ascii="Amiri" w:hAnsi="Amiri" w:eastAsia="Amiri" w:cs="Amiri"/>
          <w:color w:val="111111"/>
          <w:sz w:val="28"/>
          <w:sz w:val="28"/>
          <w:szCs w:val="28"/>
          <w:rtl w:val="true"/>
          <w:lang w:bidi="ar-SA"/>
        </w:rPr>
        <w:t>مَدارسُ آياتٍ خَلتْ مِنْ تلاوةومَنزلُ وحيٍ مُقفرُ العَرَصاتِ‌</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دِيارُ عَليٍّ والحسينِ وجعفرٍوحمزة والسجّادِ ذي الثفناتِ‌</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مَنازلُ كانت للصلاة وللتقى‌وللصومِ والتطهيرِ والحَسَناتِ</w:t>
      </w:r>
    </w:p>
    <w:p>
      <w:pPr>
        <w:pStyle w:val="BookText"/>
        <w:rPr/>
      </w:pPr>
      <w:r>
        <w:rPr>
          <w:rFonts w:ascii="Amiri" w:hAnsi="Amiri" w:eastAsia="Amiri" w:cs="Amiri"/>
          <w:color w:val="111111"/>
          <w:sz w:val="28"/>
          <w:sz w:val="28"/>
          <w:szCs w:val="28"/>
          <w:rtl w:val="true"/>
          <w:lang w:bidi="ar-SA"/>
        </w:rPr>
        <w:t>أفاطمُ لو خِلتِ الحسينَ مُجدّلًاوَقدْ مَاتَ عَطشاناً بِشَطّ فُراتِ</w:t>
      </w:r>
    </w:p>
    <w:p>
      <w:pPr>
        <w:pStyle w:val="BookText"/>
        <w:rPr/>
      </w:pPr>
      <w:r>
        <w:rPr>
          <w:rFonts w:ascii="Amiri" w:hAnsi="Amiri" w:eastAsia="Amiri" w:cs="Amiri"/>
          <w:color w:val="111111"/>
          <w:sz w:val="28"/>
          <w:sz w:val="28"/>
          <w:szCs w:val="28"/>
          <w:rtl w:val="true"/>
          <w:lang w:bidi="ar-SA"/>
        </w:rPr>
        <w:t>إذن للطَمتِ الخدَّ فَاطمُ عندَهُ‌وأجريتِ دَمَع العينِ في الوَجَناتِ</w:t>
      </w:r>
    </w:p>
    <w:p>
      <w:pPr>
        <w:pStyle w:val="BookText"/>
        <w:rPr/>
      </w:pPr>
      <w:r>
        <w:rPr>
          <w:rFonts w:ascii="Amiri" w:hAnsi="Amiri" w:eastAsia="Amiri" w:cs="Amiri"/>
          <w:color w:val="111111"/>
          <w:sz w:val="28"/>
          <w:sz w:val="28"/>
          <w:szCs w:val="28"/>
          <w:rtl w:val="true"/>
          <w:lang w:bidi="ar-SA"/>
        </w:rPr>
        <w:t>أفاطمُ قُومِي يا ابنة الخَيرِ واندُبي‌نُجومَ سَماواتٍ بأرضِ فَلاة</w:t>
      </w:r>
    </w:p>
    <w:p>
      <w:pPr>
        <w:pStyle w:val="BookText"/>
        <w:rPr/>
      </w:pPr>
      <w:r>
        <w:rPr>
          <w:rFonts w:ascii="Amiri" w:hAnsi="Amiri" w:eastAsia="Amiri" w:cs="Amiri"/>
          <w:color w:val="111111"/>
          <w:sz w:val="28"/>
          <w:sz w:val="28"/>
          <w:szCs w:val="28"/>
          <w:rtl w:val="true"/>
          <w:lang w:bidi="ar-SA"/>
        </w:rPr>
        <w:t xml:space="preserve">قُبورٌ بكوفانٍ وأُخرى بطيبةوأُخرى بِفخّ </w:t>
      </w:r>
      <w:r>
        <w:rPr>
          <w:rStyle w:val="FootnoteAnchor"/>
          <w:rtl w:val="true"/>
        </w:rPr>
        <w:footnoteReference w:id="55"/>
      </w:r>
      <w:r>
        <w:rPr>
          <w:rFonts w:ascii="Amiri" w:hAnsi="Amiri" w:eastAsia="Amiri" w:cs="Amiri"/>
          <w:color w:val="111111"/>
          <w:sz w:val="28"/>
          <w:sz w:val="28"/>
          <w:szCs w:val="28"/>
          <w:rtl w:val="true"/>
          <w:lang w:bidi="ar-SA"/>
        </w:rPr>
        <w:t>نالها صَلَواتِي</w:t>
      </w:r>
    </w:p>
    <w:p>
      <w:pPr>
        <w:pStyle w:val="BookText"/>
        <w:rPr/>
      </w:pPr>
      <w:r>
        <w:rPr>
          <w:rFonts w:ascii="Amiri" w:hAnsi="Amiri" w:eastAsia="Amiri" w:cs="Amiri"/>
          <w:color w:val="111111"/>
          <w:sz w:val="28"/>
          <w:sz w:val="28"/>
          <w:szCs w:val="28"/>
          <w:rtl w:val="true"/>
          <w:lang w:bidi="ar-SA"/>
        </w:rPr>
        <w:t xml:space="preserve">وَقَبرٌ بأرض الجوزجانِ </w:t>
      </w:r>
      <w:r>
        <w:rPr>
          <w:rStyle w:val="FootnoteAnchor"/>
          <w:rtl w:val="true"/>
        </w:rPr>
        <w:footnoteReference w:id="56"/>
      </w:r>
      <w:r>
        <w:rPr>
          <w:rFonts w:ascii="Amiri" w:hAnsi="Amiri" w:eastAsia="Amiri" w:cs="Amiri"/>
          <w:color w:val="111111"/>
          <w:sz w:val="28"/>
          <w:sz w:val="28"/>
          <w:szCs w:val="28"/>
          <w:rtl w:val="true"/>
          <w:lang w:bidi="ar-SA"/>
        </w:rPr>
        <w:t>باخمرى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بين الكوفة والواسط في العراق، فيه قبر القاسم أخو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الغرباتِ</w:t>
      </w:r>
    </w:p>
    <w:p>
      <w:pPr>
        <w:pStyle w:val="BookText"/>
        <w:rPr/>
      </w:pPr>
      <w:r>
        <w:rPr>
          <w:rFonts w:ascii="Amiri" w:hAnsi="Amiri" w:eastAsia="Amiri" w:cs="Amiri"/>
          <w:color w:val="111111"/>
          <w:sz w:val="28"/>
          <w:sz w:val="28"/>
          <w:szCs w:val="28"/>
          <w:rtl w:val="true"/>
          <w:lang w:bidi="ar-SA"/>
        </w:rPr>
        <w:t>قُبورٌ بِجَنبِ النهرِ من أرضِ كربلامُعرّسهم فيها بِشطِّ فُراتِ</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تُوفوا عطاشى بِالعراءِ فَليتَني‌تُوفّيت فِيهم قَبلَ حينِ وفَاتي</w:t>
      </w:r>
    </w:p>
    <w:p>
      <w:pPr>
        <w:pStyle w:val="BookText"/>
        <w:rPr/>
      </w:pPr>
      <w:r>
        <w:rPr>
          <w:rFonts w:ascii="Amiri" w:hAnsi="Amiri" w:eastAsia="Amiri" w:cs="Amiri"/>
          <w:color w:val="111111"/>
          <w:sz w:val="28"/>
          <w:sz w:val="28"/>
          <w:szCs w:val="28"/>
          <w:rtl w:val="true"/>
          <w:lang w:bidi="ar-SA"/>
        </w:rPr>
        <w:t>وَقبرٌ بِبغدادٍ لِنفسٍ زَكيّةتضمّنَها الرّحمنُ في الغُرُفاتِ</w:t>
      </w:r>
    </w:p>
    <w:p>
      <w:pPr>
        <w:pStyle w:val="BookText"/>
        <w:rPr/>
      </w:pPr>
      <w:r>
        <w:rPr>
          <w:rStyle w:val="FootnoteAnchor"/>
          <w:rtl w:val="true"/>
        </w:rPr>
        <w:footnoteReference w:id="57"/>
      </w:r>
      <w:r>
        <w:rPr>
          <w:rFonts w:ascii="Amiri" w:hAnsi="Amiri" w:eastAsia="Amiri" w:cs="Amiri"/>
          <w:color w:val="111111"/>
          <w:sz w:val="28"/>
          <w:sz w:val="28"/>
          <w:szCs w:val="28"/>
          <w:rtl w:val="true"/>
          <w:lang w:bidi="ar-SA"/>
        </w:rPr>
        <w:t xml:space="preserve">ولما وصل دعبل إلى هذا البيت من القصيدة، قال له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أُلحق لك بيتين بهذا الموضع، بهما تمام قصيدتك؟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بن رسول الله، فقال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وَقَبرٌ بطوسٍ دُفن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قرية سناباد نوقان من قرى طوس، وقد عرفت بعد ذلك بمشهد لشهاده الامام فيها وطوس هي من مدن محافظة خراسان القديم وتقع حالياً قرب مشهد، وفيها قبر يا لها من مُصيبةألحَّتْ على الأحشاءِ بالزّفراتِ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إلى الحشرِ حتّى يبعثَ اللَّهُ قائماًيُفرّجُ عنّا الغمَّ والكُرُباتِ</w:t>
      </w:r>
    </w:p>
    <w:p>
      <w:pPr>
        <w:pStyle w:val="BookText"/>
        <w:rPr/>
      </w:pPr>
      <w:r>
        <w:rPr>
          <w:rFonts w:ascii="Amiri" w:hAnsi="Amiri" w:eastAsia="Amiri" w:cs="Amiri"/>
          <w:color w:val="111111"/>
          <w:sz w:val="28"/>
          <w:sz w:val="28"/>
          <w:szCs w:val="28"/>
          <w:rtl w:val="true"/>
          <w:lang w:bidi="ar-SA"/>
        </w:rPr>
        <w:t>فقال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القبر الذي بطوس قبر من؟ قال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قَبْري، وَلَا تَنقَضِي الأيّامُ وَالليالِي حتّى تَصيرَ طوسُ مُختَلَفَ شِيعتِي وزُوّارِي، ألا فَمَن زَارَني فِي غُربَتي بِطوسٍ كَانَ مَعي في دَرَجَتِي يومَ القِيامة مَغْفُوراً لَه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9"/>
      </w:r>
      <w:bookmarkStart w:id="62" w:name="pg1564_13088"/>
    </w:p>
    <w:p>
      <w:pPr>
        <w:pStyle w:val="Heading3"/>
        <w:numPr>
          <w:ilvl w:val="2"/>
          <w:numId w:val="1"/>
        </w:numPr>
        <w:rPr/>
      </w:pPr>
      <w:bookmarkStart w:id="63" w:name="__RefHeading___Toc719807_3650668749"/>
      <w:bookmarkStart w:id="64" w:name="_Toc23"/>
      <w:bookmarkEnd w:id="62"/>
      <w:bookmarkEnd w:id="63"/>
      <w:r>
        <w:rPr/>
        <w:t>5</w:t>
      </w:r>
      <w:r>
        <w:rPr>
          <w:rtl w:val="true"/>
        </w:rPr>
        <w:t xml:space="preserve">. </w:t>
      </w:r>
      <w:r>
        <w:rPr>
          <w:rtl w:val="true"/>
        </w:rPr>
        <w:t xml:space="preserve">غزوة بني قريظة </w:t>
      </w:r>
      <w:r>
        <w:rPr>
          <w:rtl w:val="true"/>
        </w:rPr>
        <w:t>(</w:t>
      </w:r>
      <w:r>
        <w:rPr/>
        <w:t>22</w:t>
      </w:r>
      <w:r>
        <w:rPr>
          <w:rtl w:val="true"/>
        </w:rPr>
        <w:t xml:space="preserve">/ </w:t>
      </w:r>
      <w:r>
        <w:rPr>
          <w:rtl w:val="true"/>
        </w:rPr>
        <w:t>ذي القعدة</w:t>
      </w:r>
      <w:r>
        <w:rPr>
          <w:rtl w:val="true"/>
        </w:rPr>
        <w:t xml:space="preserve">/ </w:t>
      </w:r>
      <w:r>
        <w:rPr>
          <w:rtl w:val="true"/>
        </w:rPr>
        <w:t xml:space="preserve">السنة </w:t>
      </w:r>
      <w:r>
        <w:rPr/>
        <w:t>5</w:t>
      </w:r>
      <w:r>
        <w:rPr>
          <w:rtl w:val="true"/>
        </w:rPr>
        <w:t xml:space="preserve"> </w:t>
      </w:r>
      <w:r>
        <w:rPr>
          <w:rtl w:val="true"/>
        </w:rPr>
        <w:t>ه</w:t>
      </w:r>
      <w:r>
        <w:rPr>
          <w:rtl w:val="true"/>
        </w:rPr>
        <w:t>)</w:t>
      </w:r>
      <w:bookmarkEnd w:id="64"/>
    </w:p>
    <w:p>
      <w:pPr>
        <w:pStyle w:val="BookText"/>
        <w:rPr/>
      </w:pPr>
      <w:r>
        <w:rPr>
          <w:rFonts w:ascii="Amiri" w:hAnsi="Amiri" w:eastAsia="Amiri" w:cs="Amiri"/>
          <w:color w:val="111111"/>
          <w:sz w:val="28"/>
          <w:sz w:val="28"/>
          <w:szCs w:val="28"/>
          <w:rtl w:val="true"/>
          <w:lang w:bidi="ar-SA"/>
        </w:rPr>
        <w:t xml:space="preserve">لما 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السنة الأولى من هجرته إلى المدينة، كان من أول ما أقدم على فعله عقد ميثاق تعايش بين سكان المدينة وما حولها، ذلك لأجل إنهاء جميع أشكال الاختلاف والتنازع والصراع الداخلي، وتوحيد المدينة سياسياً وعسكرياً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فأقام ميثاقاً بين الأوس والخزرج، وبين أهل المدينة واليهود من بني النضير، وقينقاع وقريظة في أن يعيشوا جميعاً بأمان، وأن يدافعوا عن المدينة وما حولها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كان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الطوائف الثلاثة من اليهود القاطنين حول المدينة، ولكن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 على عادتهم في نقض العهود والمواثيق والإفساد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يراعوا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عهداً ولا ذمة، فأقدم بنو قينقاع على قتل مسلم ظلماً وعدواناً، كما أن بني النضير خططوا لاغتيال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كان من</w:t>
      </w:r>
    </w:p>
    <w:p>
      <w:pPr>
        <w:pStyle w:val="BookText"/>
        <w:rPr/>
      </w:pPr>
      <w:r>
        <w:rPr>
          <w:rFonts w:ascii="Amiri" w:hAnsi="Amiri" w:eastAsia="Amiri" w:cs="Amiri"/>
          <w:color w:val="111111"/>
          <w:sz w:val="28"/>
          <w:sz w:val="28"/>
          <w:szCs w:val="28"/>
          <w:rtl w:val="true"/>
          <w:lang w:bidi="ar-SA"/>
        </w:rPr>
        <w:t xml:space="preserve">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أجلاهم عن المدينة، وإنما ذلك نزولًا عند رغبة الخزرج وبخاصة عبد الله بن أُبي </w:t>
      </w:r>
      <w:r>
        <w:rPr>
          <w:rStyle w:val="FootnoteAnchor"/>
          <w:rtl w:val="true"/>
        </w:rPr>
        <w:footnoteReference w:id="60"/>
      </w:r>
      <w:r>
        <w:rPr>
          <w:rFonts w:ascii="Amiri" w:hAnsi="Amiri" w:eastAsia="Amiri" w:cs="Amiri"/>
          <w:color w:val="111111"/>
          <w:sz w:val="28"/>
          <w:sz w:val="28"/>
          <w:szCs w:val="28"/>
          <w:rtl w:val="true"/>
          <w:lang w:bidi="ar-SA"/>
        </w:rPr>
        <w:t>بشأن بني النضير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فكان له الحق في قتل رجالهم وسبي نسائهم وذراريهم، عملًا بالعهد والميثاق الذي أبرمه معهم، وأما بنوا قريظة فقد تعاونوا مع الأحزاب في وقعة الخندق للقضاء على النبي والمسلمين، فلمّا انهزم الأحزاب وغادرت آخر مجموعة من جيوشهم أرض المدينة خائفة ذعرة، وبعد هذا نادى منادي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لصلاة الظهر، وبعد أن صلى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بأصحابه صلاة الظهر، نادى منادياً على لسان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سامعاً مطيعاً فلا يصلينّ العصر إلّا ببني قريظة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فعقد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رايته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ومعه الجيش، فوصلت الأنباء إلى بني قريظة بتحرك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فبادروا إلى إغلاق أبواب الحصون والتحصن في داخلها، فوصل المسلمون وحاصروا الحصون، ونشبت بينهما في اللحظات الأولى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المسلمين حاصروا حصونهم ومنعوا من دخول المعونات عليهم، وبقي الأمر على هذه الشاكلة قرابة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فاشتد الحصار عليهم وقد اجبروا على الاتفاق على واحدة مما يلي لمعالجة الموقف،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يؤمنوا برسول الله، ويصدقونه؛ لأنه قد تبين لهم أنه نبيٌّ مرسل،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يجدونه في كتابهم، وبذلك يأمنون على دمائهم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وأموالهم ونسائهم، وأبنائهم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يقتلوا أبناءهم ونساءهم، ثم يخرجوا إلى محمد وأصحابه يقاتلونهم، فاذا هلكوا لم يتركوا وراءهم نساءً ولا نسلًا يخشى عليهم، وإن انتصروا تزوجوا من جديد، ووجدوا أبناءاً لهم ونساء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الليلة هي ليلة السبت، وأنه عسى أن يكون محمد وأصحابه قد منّاهم فيها، لعلمهم بأن اليهود لا يقاتلون في السبت، فلينزلوا من الحصون لعلهم يصيبون من محمد وأصحابه على غفلة </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واستمرت المحاصرة أياماً فطلبوا ان يبعث إليهم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لبابة الأوسي ليتشاوروا معه في الموقف، وقد كان حليفاً لهم قبل دخوله الإسلام، فأرسله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فلما رأوه قام إليه الرجال وجهش إليه النساء والصبيان يبكون في وجهه،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لبابة أترى أن ننزل على حكم محمد؟</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وأشار بيده إلى حلقه، يريد أنهم سوف يقتلون، وأن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يحقن دماءهم لو سلّموا إليه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أدرك أبو لبابة أنه خان بفعله هذا المسلمين، ومصالح الإسلام العليا، وافشى سرّاً كان عليه أن يكتمه قبل وقوعه، وقد نزل في خيانته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تَخُونُواْ اللهَ وَالرّسُولَ</w:t>
      </w:r>
    </w:p>
    <w:p>
      <w:pPr>
        <w:pStyle w:val="BookText"/>
        <w:rPr/>
      </w:pPr>
      <w:r>
        <w:rPr>
          <w:rFonts w:ascii="Amiri" w:hAnsi="Amiri" w:eastAsia="Amiri" w:cs="Amiri"/>
          <w:color w:val="111111"/>
          <w:sz w:val="28"/>
          <w:sz w:val="28"/>
          <w:szCs w:val="28"/>
          <w:rtl w:val="true"/>
          <w:lang w:bidi="ar-SA"/>
        </w:rPr>
        <w:t>وَتَخُونُوَاْ أَمَانَاتِكُمْ وَأَنْتُمْ تَعْلَمُونَ</w:t>
      </w:r>
      <w:r>
        <w:rPr>
          <w:rStyle w:val="FootnoteAnchor"/>
          <w:rtl w:val="true"/>
        </w:rPr>
        <w:footnoteReference w:id="62"/>
      </w:r>
      <w:r>
        <w:rPr>
          <w:rFonts w:ascii="Amiri" w:hAnsi="Amiri" w:eastAsia="Amiri" w:cs="Amiri"/>
          <w:color w:val="111111"/>
          <w:sz w:val="28"/>
          <w:sz w:val="28"/>
          <w:szCs w:val="28"/>
          <w:rtl w:val="true"/>
          <w:lang w:bidi="ar-SA"/>
        </w:rPr>
        <w:t>، فندم أبو لبابة ندماً شديداً، فخرج من حصن بني قريظة وهو يرتجف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خنت الله ورسوله، وانطلق على وجهه ولم يأت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ينتظر رجوعه إليه، فربط نفسه في المسجد بعمود من أعمدته، وقال لا أبرح مكاني هذا حتى يتوب الله عليّ ما صنعت، فبلغ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لو جاءني لاستغفرت له، فأما إذ قد فعل فما أنا بالذي اطلقه من مكانه حتى يتوب الله عليه</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وبقي أبو لبابة مرتبطاً بالعمود، وكانت زوجته أو ابنته تأتيه في مواعيد الصلاة، وتحل رباطه، فيصلّي ثم تعيد الرباط، فما مضى سبعة أيام حتى نزلت توبته في سحَرها،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وَآخَرُونَ اعْتَرَفُواْ بِذُنُوبِهِمْ خَلَطُواْ عَمَلًا صَالِحاً وَآخَرَ سَيّئاً عَسَى اللهُ أَن يَتُوبَ عَلَيْهِمْ إِنّ اللهَ غَفُورٌ رّحِيمٌ </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وقد حاول بنو قريظة ان يفاوضوا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وصلوا إلى ان يدفعوا إليه ما يملكون ويتركون حصونها ويخرجون، كما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ببني النضير وقينقاع، غير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تنزلوا على حكمي</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وفعلًا نزلوا على حكم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ففتحوا الحصون، ودخل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كتيبة خاصة من المسلمين، وجرّدوا بني قريظة من</w:t>
      </w:r>
    </w:p>
    <w:p>
      <w:pPr>
        <w:pStyle w:val="BookText"/>
        <w:rPr/>
      </w:pPr>
      <w:r>
        <w:rPr>
          <w:rFonts w:ascii="Amiri" w:hAnsi="Amiri" w:eastAsia="Amiri" w:cs="Amiri"/>
          <w:color w:val="111111"/>
          <w:sz w:val="28"/>
          <w:sz w:val="28"/>
          <w:szCs w:val="28"/>
          <w:rtl w:val="true"/>
          <w:lang w:bidi="ar-SA"/>
        </w:rPr>
        <w:t xml:space="preserve">السلاح وحبسوهم في منازل بني النجار ليقرر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الأوسيون الذين كانوا متحالفين مع بني قريظة إلى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وأخذوا يستميلون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قتلهم وأصروا عليه إصراراً شديداً بأن يعفوا عنهم، وذلك منافسة للخزرج حيث تشفعوا من قبل في بني قينقاع الذين كانوا متحالفين معهم، فأجابهم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ترضون يا معشر الأوس أن يحكم فيهم رجل منكم؟</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إلى سعد بن معاذ فهو يحكم فيهم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والطريف في الأمر أن بني قريظة رضوا أيضاً بحكم سعد، حيث بعثوا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ننزل على حكم سعد بن معاذ</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وجاء سعد لينفذ حكمه وكان جريحاً، فحكم بأن يقتل رجال بني‌قريظة، وتقسّم أموالهم وتسبى ذراريهم ونساؤهم</w:t>
      </w:r>
      <w:r>
        <w:rPr>
          <w:rFonts w:eastAsia="Amiri" w:cs="Amiri" w:ascii="Amiri" w:hAnsi="Amiri"/>
          <w:color w:val="111111"/>
          <w:sz w:val="28"/>
          <w:szCs w:val="28"/>
          <w:rtl w:val="true"/>
          <w:lang w:bidi="ar-SA"/>
        </w:rPr>
        <w:t xml:space="preserve">. </w:t>
      </w:r>
      <w:r>
        <w:rPr>
          <w:rStyle w:val="FootnoteAnchor"/>
          <w:rtl w:val="true"/>
        </w:rPr>
        <w:footnoteReference w:id="66"/>
      </w:r>
      <w:bookmarkStart w:id="65" w:name="pg1564_13098"/>
    </w:p>
    <w:p>
      <w:pPr>
        <w:pStyle w:val="Heading3"/>
        <w:numPr>
          <w:ilvl w:val="2"/>
          <w:numId w:val="1"/>
        </w:numPr>
        <w:rPr/>
      </w:pPr>
      <w:bookmarkStart w:id="66" w:name="__RefHeading___Toc719809_3650668749"/>
      <w:bookmarkStart w:id="67" w:name="_Toc24"/>
      <w:bookmarkEnd w:id="65"/>
      <w:bookmarkEnd w:id="66"/>
      <w:r>
        <w:rPr/>
        <w:t>6</w:t>
      </w:r>
      <w:r>
        <w:rPr>
          <w:rtl w:val="true"/>
        </w:rPr>
        <w:t xml:space="preserve">. </w:t>
      </w:r>
      <w:r>
        <w:rPr>
          <w:rtl w:val="true"/>
        </w:rPr>
        <w:t xml:space="preserve">يوم دحو الأرض </w:t>
      </w:r>
      <w:r>
        <w:rPr>
          <w:rtl w:val="true"/>
        </w:rPr>
        <w:t>(</w:t>
      </w:r>
      <w:r>
        <w:rPr/>
        <w:t>25</w:t>
      </w:r>
      <w:r>
        <w:rPr>
          <w:rtl w:val="true"/>
        </w:rPr>
        <w:t xml:space="preserve">/ </w:t>
      </w:r>
      <w:r>
        <w:rPr>
          <w:rtl w:val="true"/>
        </w:rPr>
        <w:t>ذي القعدة</w:t>
      </w:r>
      <w:r>
        <w:rPr>
          <w:rtl w:val="true"/>
        </w:rPr>
        <w:t xml:space="preserve">/ </w:t>
      </w:r>
      <w:r>
        <w:rPr>
          <w:rtl w:val="true"/>
        </w:rPr>
        <w:t>قبل التاريخ</w:t>
      </w:r>
      <w:r>
        <w:rPr>
          <w:rtl w:val="true"/>
        </w:rPr>
        <w:t>)</w:t>
      </w:r>
      <w:bookmarkEnd w:id="6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الله تعالى أول ما خلق الأرض خلقها من الماء، والظاهر أنه كان ذلك بعد خلق السماء، ويشعر بذلك الآيات التي تقدم ذكر السماء على الأرض عند استعراض خلق الله تعالى، ولقد خلق الله تعالى الكعبة الشريفة قبل دحو الأرض بألفي عام على ما أخبر به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بيت استعبد الله به عباده ليختبر طاعتهم في اتيانه فحثهم على تعظيمه وزيارته وجعله محل أنبيائه، وقبلة للمصلين له، فهو شعبة من رضوانه، وطريق يؤدي إلى غفرانه، منصوب على استواء الكمال، ومجتمع العظمة والجلال، خلقه الله قبل دحو الأرض بألفي عام </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 ثم بسط الأرض على الماء وبدأ البسط من تحت الكعبة المشرفة، إذن فمعنى الدحو الانبساط،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وَالأرْضَ بَعْدَ ذَلِكَ دَحَاهَا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مِنْهَا مَآءَهَا</w:t>
      </w:r>
    </w:p>
    <w:p>
      <w:pPr>
        <w:pStyle w:val="BookText"/>
        <w:rPr/>
      </w:pPr>
      <w:r>
        <w:rPr>
          <w:rFonts w:ascii="Amiri" w:hAnsi="Amiri" w:eastAsia="Amiri" w:cs="Amiri"/>
          <w:color w:val="111111"/>
          <w:sz w:val="28"/>
          <w:sz w:val="28"/>
          <w:szCs w:val="28"/>
          <w:rtl w:val="true"/>
          <w:lang w:bidi="ar-SA"/>
        </w:rPr>
        <w:t xml:space="preserve">وَمَرْعَاهَا </w:t>
      </w:r>
      <w:r>
        <w:rPr>
          <w:rStyle w:val="FootnoteAnchor"/>
          <w:rtl w:val="true"/>
        </w:rPr>
        <w:footnoteReference w:id="68"/>
      </w:r>
      <w:r>
        <w:rPr>
          <w:rFonts w:ascii="Amiri" w:hAnsi="Amiri" w:eastAsia="Amiri" w:cs="Amiri"/>
          <w:color w:val="111111"/>
          <w:sz w:val="28"/>
          <w:sz w:val="28"/>
          <w:szCs w:val="28"/>
          <w:rtl w:val="true"/>
          <w:lang w:bidi="ar-SA"/>
        </w:rPr>
        <w:t>، أي بسطها، وهذا اليوم هو أحد الأيام الأربعة التي خصّت بالصيام بين أيام السنة وروي أن صيامه، يعدل صيام سبعين سنة، وهو كفارة لذنوب سبعين سنة</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فضل هذا اليوم ورد عن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رحمة نزلت من السماء إلى الأرض في خمس وعشرين من ذي القعدة، ومن صام ذلك اليوم وقام تلك الليلة فله عبادة مئة سنة، صام نهارها وقام ليلها</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bookmarkStart w:id="68" w:name="pg1564_13102"/>
    </w:p>
    <w:p>
      <w:pPr>
        <w:pStyle w:val="Heading3"/>
        <w:numPr>
          <w:ilvl w:val="2"/>
          <w:numId w:val="1"/>
        </w:numPr>
        <w:rPr/>
      </w:pPr>
      <w:bookmarkStart w:id="69" w:name="__RefHeading___Toc719811_3650668749"/>
      <w:bookmarkStart w:id="70" w:name="_Toc25"/>
      <w:bookmarkEnd w:id="68"/>
      <w:bookmarkEnd w:id="69"/>
      <w:r>
        <w:rPr/>
        <w:t>7</w:t>
      </w:r>
      <w:r>
        <w:rPr>
          <w:rtl w:val="true"/>
        </w:rPr>
        <w:t xml:space="preserve">. </w:t>
      </w:r>
      <w:r>
        <w:rPr>
          <w:rtl w:val="true"/>
        </w:rPr>
        <w:t xml:space="preserve">خروج النبي </w:t>
      </w:r>
      <w:r>
        <w:rPr>
          <w:rtl w:val="true"/>
        </w:rPr>
        <w:t>(</w:t>
      </w:r>
      <w:r>
        <w:rPr>
          <w:rtl w:val="true"/>
        </w:rPr>
        <w:t>ص</w:t>
      </w:r>
      <w:r>
        <w:rPr>
          <w:rtl w:val="true"/>
        </w:rPr>
        <w:t xml:space="preserve">) </w:t>
      </w:r>
      <w:r>
        <w:rPr>
          <w:rtl w:val="true"/>
        </w:rPr>
        <w:t xml:space="preserve">من المدينة للحج </w:t>
      </w:r>
      <w:r>
        <w:rPr>
          <w:rtl w:val="true"/>
        </w:rPr>
        <w:t>(</w:t>
      </w:r>
      <w:r>
        <w:rPr/>
        <w:t>26</w:t>
      </w:r>
      <w:r>
        <w:rPr>
          <w:rtl w:val="true"/>
        </w:rPr>
        <w:t xml:space="preserve">/ </w:t>
      </w:r>
      <w:r>
        <w:rPr>
          <w:rtl w:val="true"/>
        </w:rPr>
        <w:t>ذي القعدة</w:t>
      </w:r>
      <w:r>
        <w:rPr>
          <w:rtl w:val="true"/>
        </w:rPr>
        <w:t xml:space="preserve">/ </w:t>
      </w:r>
      <w:r>
        <w:rPr>
          <w:rtl w:val="true"/>
        </w:rPr>
        <w:t xml:space="preserve">السنة </w:t>
      </w:r>
      <w:r>
        <w:rPr/>
        <w:t>10</w:t>
      </w:r>
      <w:r>
        <w:rPr>
          <w:rtl w:val="true"/>
        </w:rPr>
        <w:t xml:space="preserve"> </w:t>
      </w:r>
      <w:r>
        <w:rPr>
          <w:rtl w:val="true"/>
        </w:rPr>
        <w:t>ه</w:t>
      </w:r>
      <w:r>
        <w:rPr>
          <w:rtl w:val="true"/>
        </w:rPr>
        <w:t>)</w:t>
      </w:r>
      <w:bookmarkEnd w:id="70"/>
    </w:p>
    <w:p>
      <w:pPr>
        <w:pStyle w:val="BookText"/>
        <w:rPr/>
      </w:pPr>
      <w:r>
        <w:rPr>
          <w:rFonts w:ascii="Amiri" w:hAnsi="Amiri" w:eastAsia="Amiri" w:cs="Amiri"/>
          <w:color w:val="111111"/>
          <w:sz w:val="28"/>
          <w:sz w:val="28"/>
          <w:szCs w:val="28"/>
          <w:rtl w:val="true"/>
          <w:lang w:bidi="ar-SA"/>
        </w:rPr>
        <w:t xml:space="preserve">في أواخر السنة العاشرة للهجرة قرر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يسير إلى حج بيت الله الحرام في مكة المكرمة، فأمر مناديه أن ينادي في المدينة وبين القبائل بأن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مكة للحج هذا العام، فأحدث ذلك شوقاً وابتهاجاً عظيمين في نفوس جمع كبير من المسلمين، فتهيأت أعداد كبيرة لمرافقة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وضربت مضارب وخيم كثيرة خارج المدينة المنورة بانتظار حركة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وتوجهه إلى مكة</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مطلع اليوم السادس والعشرين من شهر ذي القعدة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متوجهاً إلى مكة، وقد استخلف مكانه في المدينة أبا دجانة الأنصاري، وقد ساق معه ما يزيد عن ستين بدنة، وعندما بلغ الموكب ذي الحليفة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نقطة فيها مسجد الشجرة</w:t>
      </w:r>
    </w:p>
    <w:p>
      <w:pPr>
        <w:pStyle w:val="BookText"/>
        <w:rPr/>
      </w:pPr>
      <w:r>
        <w:rPr>
          <w:rFonts w:ascii="Amiri" w:hAnsi="Amiri" w:eastAsia="Amiri" w:cs="Amiri"/>
          <w:color w:val="111111"/>
          <w:sz w:val="28"/>
          <w:sz w:val="28"/>
          <w:szCs w:val="28"/>
          <w:rtl w:val="true"/>
          <w:lang w:bidi="ar-SA"/>
        </w:rPr>
        <w:t>أحرم بلبس قطعتين عاديتين من القماش الأبيض من مسجد الشجرة، ثم أحرم ولبى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لبيك اللهم لبيك، لبيك لا شريك لك لبيك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التلبية هي في الحقيقية تلبية لنداء إبراهيم الخليل، كما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يكرر هذه التلبية كلما شاهد راكباً، أو علا مرتفعاً من الأرض، أو هبط وادياً، ولم يقطع تلبيته حتى شارف مكة في الثالث من ذي الحجة وسيأتي تفصيل ذلك في مناسبات شهر ذي الحجة في قضية حجة الوداع‌</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bookmarkStart w:id="71" w:name="pg1564_13106"/>
    </w:p>
    <w:p>
      <w:pPr>
        <w:pStyle w:val="Heading3"/>
        <w:numPr>
          <w:ilvl w:val="2"/>
          <w:numId w:val="1"/>
        </w:numPr>
        <w:rPr/>
      </w:pPr>
      <w:bookmarkStart w:id="72" w:name="__RefHeading___Toc719813_3650668749"/>
      <w:bookmarkStart w:id="73" w:name="_Toc26"/>
      <w:bookmarkEnd w:id="71"/>
      <w:bookmarkEnd w:id="72"/>
      <w:r>
        <w:rPr/>
        <w:t>8</w:t>
      </w:r>
      <w:r>
        <w:rPr>
          <w:rtl w:val="true"/>
        </w:rPr>
        <w:t xml:space="preserve">. </w:t>
      </w:r>
      <w:r>
        <w:rPr>
          <w:rtl w:val="true"/>
        </w:rPr>
        <w:t xml:space="preserve">شهادة الإمام محمد الجواد </w:t>
      </w:r>
      <w:r>
        <w:rPr>
          <w:rtl w:val="true"/>
        </w:rPr>
        <w:t>(</w:t>
      </w:r>
      <w:r>
        <w:rPr>
          <w:rtl w:val="true"/>
        </w:rPr>
        <w:t>ع</w:t>
      </w:r>
      <w:r>
        <w:rPr>
          <w:rtl w:val="true"/>
        </w:rPr>
        <w:t>) (</w:t>
      </w:r>
      <w:r>
        <w:rPr>
          <w:rtl w:val="true"/>
        </w:rPr>
        <w:t>آخر ذي القعدة</w:t>
      </w:r>
      <w:r>
        <w:rPr>
          <w:rtl w:val="true"/>
        </w:rPr>
        <w:t xml:space="preserve">/ </w:t>
      </w:r>
      <w:r>
        <w:rPr>
          <w:rtl w:val="true"/>
        </w:rPr>
        <w:t xml:space="preserve">السنة </w:t>
      </w:r>
      <w:r>
        <w:rPr/>
        <w:t>220</w:t>
      </w:r>
      <w:r>
        <w:rPr>
          <w:rtl w:val="true"/>
        </w:rPr>
        <w:t xml:space="preserve"> </w:t>
      </w:r>
      <w:r>
        <w:rPr>
          <w:rtl w:val="true"/>
        </w:rPr>
        <w:t>ه</w:t>
      </w:r>
      <w:r>
        <w:rPr>
          <w:rtl w:val="true"/>
        </w:rPr>
        <w:t>)</w:t>
      </w:r>
      <w:bookmarkEnd w:id="73"/>
    </w:p>
    <w:p>
      <w:pPr>
        <w:pStyle w:val="Heading4"/>
        <w:numPr>
          <w:ilvl w:val="3"/>
          <w:numId w:val="1"/>
        </w:numPr>
        <w:rPr/>
      </w:pPr>
      <w:bookmarkStart w:id="74" w:name="__RefHeading___Toc719815_3650668749"/>
      <w:bookmarkStart w:id="75" w:name="_Toc27"/>
      <w:bookmarkEnd w:id="74"/>
      <w:r>
        <w:rPr>
          <w:rtl w:val="true"/>
        </w:rPr>
        <w:t>اشارة</w:t>
      </w:r>
      <w:bookmarkEnd w:id="75"/>
    </w:p>
    <w:p>
      <w:pPr>
        <w:pStyle w:val="BookText"/>
        <w:rPr/>
      </w:pPr>
      <w:r>
        <w:rPr>
          <w:rFonts w:ascii="Amiri" w:hAnsi="Amiri" w:eastAsia="Amiri" w:cs="Amiri"/>
          <w:color w:val="111111"/>
          <w:sz w:val="28"/>
          <w:sz w:val="28"/>
          <w:szCs w:val="28"/>
          <w:rtl w:val="true"/>
          <w:lang w:bidi="ar-SA"/>
        </w:rPr>
        <w:t xml:space="preserve">الإمام التاسع من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المطهرين المعصومين؛ هو الإمام محمد الجواد ابن الإمام علي الرضا، ابن الإمام موسى الكاظم، ابن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وأمه سبيكة من أهل بيت مارية القبطية أم إبراهيم بن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ولادته كانت في المدينة المنورة في ليلة 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رمضان سنة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ويكنى أبا جعفر الثاني تميزاً له عن جده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ألقابه الجواد والتقي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تزوج أولًا بأم الفضل بنت المأمون، وبعدها سمانة المغربية، وله ولدان، هما الإمام علي الهادي، وموسى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وبنتان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وامامة، عاصر عهدي المأمون والمعتصم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تميزت ظروف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بمميزات كثيرة، أهمها صغر سنه، فقد قام بالإمامة وهو ابن ثمان سنين، فكان لموضوع عمره الشريف</w:t>
      </w:r>
    </w:p>
    <w:p>
      <w:pPr>
        <w:pStyle w:val="BookText"/>
        <w:rPr/>
      </w:pPr>
      <w:r>
        <w:rPr>
          <w:rFonts w:ascii="Amiri" w:hAnsi="Amiri" w:eastAsia="Amiri" w:cs="Amiri"/>
          <w:color w:val="111111"/>
          <w:sz w:val="28"/>
          <w:sz w:val="28"/>
          <w:szCs w:val="28"/>
          <w:rtl w:val="true"/>
          <w:lang w:bidi="ar-SA"/>
        </w:rPr>
        <w:t xml:space="preserve">خصوصية خاصة في لفت الأنظار إليه، حتى قيل إنه سئل في مجلس واحد عن ثلاثين ألف مسألة </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وقع كلامه يفصح عن مكنون النبوة بشكل مثلج لصدور المتقين وكان مفحماً ومغيضاً لصدور المنافقين والجبابرة، فإن في إجاباته مع صغر سنه معجزة جذبت إليه قلوب الخلق، وقد يستغرب المرء هذا المقال حول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تواتر به النقل، ورواه العلماء في كتبهم، وهذا ليس بكثير على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الوارث لآبائه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وفهماً، لكن الشيخ المجلسي، يقول في بحار الأنوار تعليقاً على ما قيل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مجلس واحد، بأمور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محمول على المبالغة في كثرة الأسئلة والأجوبة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في خواطر القوم أسئلة كثيرة متفقة، فلما أجاب عن واحد فقد أجاب عن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إشارة إلى كثرة ما يستنبط من كلماته الموجزة، المشتملة على الأحكام</w:t>
      </w:r>
      <w:r>
        <w:rPr>
          <w:rStyle w:val="FootnoteAnchor"/>
          <w:rtl w:val="true"/>
        </w:rPr>
        <w:footnoteReference w:id="74"/>
      </w:r>
      <w:r>
        <w:rPr>
          <w:rFonts w:ascii="Amiri" w:hAnsi="Amiri" w:eastAsia="Amiri" w:cs="Amiri"/>
          <w:color w:val="111111"/>
          <w:sz w:val="28"/>
          <w:sz w:val="28"/>
          <w:szCs w:val="28"/>
          <w:rtl w:val="true"/>
          <w:lang w:bidi="ar-SA"/>
        </w:rPr>
        <w:t>الكثيرة، وهذا وجه قريب</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غيره من ما يعني الإعجاز وبسط الزمان الذي يقول به الصوفية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كلها تعني شيئاً واحداً وهو تميز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بالرد المقنع السريع المعجز الذي زاد في حنق العباسيين عليه، مما دفع</w:t>
      </w:r>
      <w:bookmarkStart w:id="76" w:name="pg1564_13110"/>
    </w:p>
    <w:p>
      <w:pPr>
        <w:pStyle w:val="BookText"/>
        <w:rPr/>
      </w:pPr>
      <w:bookmarkEnd w:id="76"/>
      <w:r>
        <w:rPr>
          <w:rFonts w:ascii="Amiri" w:hAnsi="Amiri" w:eastAsia="Amiri" w:cs="Amiri"/>
          <w:color w:val="111111"/>
          <w:sz w:val="28"/>
          <w:sz w:val="28"/>
          <w:szCs w:val="28"/>
          <w:rtl w:val="true"/>
          <w:lang w:bidi="ar-SA"/>
        </w:rPr>
        <w:t xml:space="preserve">المعتصم العباسي إلى إشخاصه من المدينة إلى بغداد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دس له السم على يد زوجته أم الفضل بنت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وصل بغداد في الثامن والعشرين من المحرم من ذلك العام حتى تسنى للسم أن ينال الجسد الطاهر في اليوم الآخر من ذي القعدة من نفس العام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719817_3650668749"/>
      <w:bookmarkStart w:id="78" w:name="_Toc28"/>
      <w:bookmarkEnd w:id="77"/>
      <w:r>
        <w:rPr>
          <w:rtl w:val="true"/>
        </w:rPr>
        <w:t xml:space="preserve">قصة استشهاد الامام الجواد </w:t>
      </w:r>
      <w:r>
        <w:rPr>
          <w:rtl w:val="true"/>
        </w:rPr>
        <w:t>(</w:t>
      </w:r>
      <w:r>
        <w:rPr>
          <w:rtl w:val="true"/>
        </w:rPr>
        <w:t>ع</w:t>
      </w:r>
      <w:r>
        <w:rPr>
          <w:rtl w:val="true"/>
        </w:rPr>
        <w:t>)</w:t>
      </w:r>
      <w:bookmarkEnd w:id="78"/>
    </w:p>
    <w:p>
      <w:pPr>
        <w:pStyle w:val="BookText"/>
        <w:rPr/>
      </w:pPr>
      <w:r>
        <w:rPr>
          <w:rFonts w:ascii="Amiri" w:hAnsi="Amiri" w:eastAsia="Amiri" w:cs="Amiri"/>
          <w:color w:val="111111"/>
          <w:sz w:val="28"/>
          <w:sz w:val="28"/>
          <w:szCs w:val="28"/>
          <w:rtl w:val="true"/>
          <w:lang w:bidi="ar-SA"/>
        </w:rPr>
        <w:t>فقد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المعتصم جعل يعمل الحيلة في قتل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على ابنة المأمون زوجته بأن تسمّه لأنّه وقف على انحرافها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وشدّة غيرتها من ضرّتها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فأجابته الى ذلك وجعلت سمّاً في عنب رازقي ووضعته بين يديه، فلمّا أكل منه ندمت وجعلت تبكي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بكاؤك؟ والله ليضربنّك الله بفقر لا ينجبر، وبلاء لا ينستر، فماتت بعلّة في اغمض المواضع من جوارحها، صارت ناصوراً فانفقت مالها وجميع ما ملكته على تلك العلّة، حتى احتاجت الى الاسترفاد</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وأثّر السمّ في الإمام تأثيراً شديداً حتى لفظ انفاسه الاخيرة ولسانه يلهج بذكر الله تعالى، وقد انطفأت باستشهاده شعلة مشرقة من الامامة والقيادة المعصومة في الاسلام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وجُهّز بدن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فغسّل وادرج في اكفانه، وبادر الواثق</w:t>
      </w:r>
    </w:p>
    <w:p>
      <w:pPr>
        <w:pStyle w:val="BookText"/>
        <w:rPr/>
      </w:pPr>
      <w:r>
        <w:rPr>
          <w:rFonts w:ascii="Amiri" w:hAnsi="Amiri" w:eastAsia="Amiri" w:cs="Amiri"/>
          <w:color w:val="111111"/>
          <w:sz w:val="28"/>
          <w:sz w:val="28"/>
          <w:szCs w:val="28"/>
          <w:rtl w:val="true"/>
          <w:lang w:bidi="ar-SA"/>
        </w:rPr>
        <w:t xml:space="preserve">والمعتصم فصليا عليه ان الصلاة من قبلهما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للتعتيم الإعلامي على قتل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شك من حضور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تجهيز أبيه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النص من الإمام الهادي على حضوره تغسي، وحمل الجثمان العظيم الى مقابر قريش في الكرخ، وقد احتفت به الجماهير الحاشدة، فكان يوماً لم تشهد بغداد مثله فقد ازدحمت عشرات الآلاف في مواكب حزينة وهي تردد فضل الإمام وتندبه، وتذكر الخسارة العظمى التي مني بها المسلمون في فقدهم للامام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وحفر للجثمان الطاهر قبر ملاصق لقبر جده العظيم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استشهاد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الثلاثاء لخمس خلون من ذي القعدة،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لخمس ليال بقين من ذي الحجة،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ذي القعدة </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فسلام عليه يوم ولد ويوم استشهد ويوم يبعث حيّاً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عمر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قضى نحبه مسموماً فكان خمساً وعشرين سنة على ما هو المشهور، وهو أصغر الائمة الطاهرين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 وقد أمضى حياته في سبيل عزة الاسلام والمسلمين</w:t>
      </w:r>
      <w:r>
        <w:rPr>
          <w:rFonts w:eastAsia="Amiri" w:cs="Amiri" w:ascii="Amiri" w:hAnsi="Amiri"/>
          <w:color w:val="111111"/>
          <w:sz w:val="28"/>
          <w:szCs w:val="28"/>
          <w:rtl w:val="true"/>
          <w:lang w:bidi="ar-SA"/>
        </w:rPr>
        <w:t>.</w:t>
      </w:r>
      <w:bookmarkStart w:id="79" w:name="pg1564_13113"/>
    </w:p>
    <w:p>
      <w:pPr>
        <w:pStyle w:val="Heading2"/>
        <w:numPr>
          <w:ilvl w:val="1"/>
          <w:numId w:val="1"/>
        </w:numPr>
        <w:rPr/>
      </w:pPr>
      <w:bookmarkStart w:id="80" w:name="__RefHeading___Toc719819_3650668749"/>
      <w:bookmarkStart w:id="81" w:name="_Toc29"/>
      <w:bookmarkEnd w:id="79"/>
      <w:bookmarkEnd w:id="80"/>
      <w:r>
        <w:rPr>
          <w:rtl w:val="true"/>
        </w:rPr>
        <w:t>الفصل الثانى</w:t>
      </w:r>
      <w:r>
        <w:rPr>
          <w:rtl w:val="true"/>
        </w:rPr>
        <w:t xml:space="preserve">: </w:t>
      </w:r>
      <w:r>
        <w:rPr>
          <w:rtl w:val="true"/>
        </w:rPr>
        <w:t>ذكريات شهر ذى الجحة</w:t>
      </w:r>
      <w:bookmarkEnd w:id="8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2" w:name="__RefHeading___Toc719821_3650668749"/>
      <w:bookmarkStart w:id="83" w:name="_Toc30"/>
      <w:bookmarkEnd w:id="82"/>
      <w:r>
        <w:rPr>
          <w:rtl w:val="true"/>
        </w:rPr>
        <w:t>اشارة</w:t>
      </w:r>
      <w:bookmarkEnd w:id="83"/>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نمايش تصوير</w:t>
      </w:r>
      <w:bookmarkStart w:id="84" w:name="pg1564_13117"/>
    </w:p>
    <w:p>
      <w:pPr>
        <w:pStyle w:val="Heading3"/>
        <w:numPr>
          <w:ilvl w:val="2"/>
          <w:numId w:val="1"/>
        </w:numPr>
        <w:rPr/>
      </w:pPr>
      <w:bookmarkStart w:id="85" w:name="__RefHeading___Toc719823_3650668749"/>
      <w:bookmarkStart w:id="86" w:name="_Toc31"/>
      <w:bookmarkEnd w:id="84"/>
      <w:bookmarkEnd w:id="85"/>
      <w:r>
        <w:rPr>
          <w:rtl w:val="true"/>
        </w:rPr>
        <w:t>تمهيد</w:t>
      </w:r>
      <w:r>
        <w:rPr>
          <w:rtl w:val="true"/>
        </w:rPr>
        <w:t xml:space="preserve">: </w:t>
      </w:r>
      <w:r>
        <w:rPr>
          <w:rtl w:val="true"/>
        </w:rPr>
        <w:t>ذي الحجة، أعمال ومناسبات‌</w:t>
      </w:r>
      <w:bookmarkEnd w:id="86"/>
    </w:p>
    <w:p>
      <w:pPr>
        <w:pStyle w:val="BookText"/>
        <w:rPr/>
      </w:pPr>
      <w:r>
        <w:rPr>
          <w:rFonts w:ascii="Amiri" w:hAnsi="Amiri" w:eastAsia="Amiri" w:cs="Amiri"/>
          <w:color w:val="111111"/>
          <w:sz w:val="28"/>
          <w:sz w:val="28"/>
          <w:szCs w:val="28"/>
          <w:rtl w:val="true"/>
          <w:lang w:bidi="ar-SA"/>
        </w:rPr>
        <w:t>شهر ذي الحجة الحرام هو من الشهور المهمة العبادية التي جعل الله تعالى فيها مواقيتا بغية تعميق العلاقة والارتباط به والتفرّغ له عمّا سواه، خصوصاً العشرة الأولى منه حيث جعلها الله تعالى موعداً للقائه والتقرب منه والزلفة إليه، وهي المراد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وَاذْكُرُواْ اللهَ فِيَ أَيّامٍ مّعْدُودَاتٍ </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 xml:space="preserve">، وهي العشرة التي أتم بها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ميقاته مع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شهر شريف وكان صلحاء الصّحابة والتّابعين يهتمّون بالعبادة فيه اهتماماً بالغاً، والعشر الأوائل من أيامه هي الأيام المعدودات المذكورة في القرآن الكريم وهي أيّام فاضلة غاية الفضل، وقد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أيّام العمل فيها أحبّ الى الله عزّوجلّ من أيّام هذه العشرة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ولهذه العشرة أعمال،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صيام الأيّام التسّعة الأُول منها فإنّه يعدل صيام العمر كلّه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يصلّي بين فريضتي المغرب والعشاء في كلّ ليلة من</w:t>
      </w:r>
    </w:p>
    <w:p>
      <w:pPr>
        <w:pStyle w:val="BookText"/>
        <w:rPr/>
      </w:pPr>
      <w:r>
        <w:rPr>
          <w:rFonts w:ascii="Amiri" w:hAnsi="Amiri" w:eastAsia="Amiri" w:cs="Amiri"/>
          <w:color w:val="111111"/>
          <w:sz w:val="28"/>
          <w:sz w:val="28"/>
          <w:szCs w:val="28"/>
          <w:rtl w:val="true"/>
          <w:lang w:bidi="ar-SA"/>
        </w:rPr>
        <w:t xml:space="preserve">لياليها ركعتين يقرأ في كلّ ركعة فاتحة الكتاب والتّوحيد مرّة واحدة، وهذه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وَواعَدْنا مُوسى ثَلاثينَ لَيْلَةً وَاتْمَمْناها بِعَشْر فَتَمَّ ميقاتُ رَبِّهِ ارْبَعينَ لَيْلَةً وَقالَ مُوسى لِاخيهِ هارُونَ اخْلُفني في قَوْمي وَاصْلِحْ وَلا تَتَّبِعْ سَبيلَ الْمُفْسِدينَ</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ليشارك الحجاج في ثوابهم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يدعو بهذا الدّعاء من أوّل يوم من عشر ذي الحجّة الى عشيّة عرفة في دبر صلاة الصّبح وقبل المغرب، وقد رواه الشيخ الطوسي والسيد ابن طاووس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دعاء مخصوص، بالاضافة إلى دعوات اخرى جاء بها جبرئيل هدية إلى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هذِهِ الأيّامُ الَّتي فَضَّلْتَها عَلَى الأيّامِ وَشَرَّفْتَها قَدْ بَلَّغْتَنيها بِمَنِّكَ وَرَحْمَتِكَ، فَأَنْزِلْ عَلَيْنا مِنْ بَرَكاتِكَ، وَأَوْسِعْ عَلَيْنا فيها مِنْ نَعْمائِكَ، اللّهُمَّ إِنّي أَسْأَلُكَ أَنْ تُصَلِّي عَلى مُحَمَّد وَآلِ مُحَمَّد وَأَنْ تَهْدِيَنا فيها لِسَبيلِ الْهُدى وَالْعِفافِ وِالْغِنى وَالْعَمَلِ فيها بِما تُحِبُّ وَتَرْضى،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79"/>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وفيما يتعلق بمناسبات هذا الشهر الفضيل فان فيه مجموعة من الاحداث والوقائع المهة وذات الاهتمام فاليوم الاول منه كان مناسبة زواج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الثالث منه كان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تبليغ سورة براءة من قبل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وكذالك كان وصول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لاداء حجة الوداع وفي اليوم السابع منه كان شهادة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اليوم الثامن منه كان خروج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مكة الي العراق والتاسع من الشهر هو يوم عرفة، اليوم الذي دعا الله تعالى عباده فيه إلى طاعته وعبادته وبسط لهم موائد إحسانه وجوده، وكذالك يوم شهادة مسلم ابن عقيل والعاشر منه جعله الله عيدا لجميع المسلمين وفي اليوم الثامن عشر منه اتم الله النعمة علي المسلمين بنصب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اكمالا لدينه وغيرها من المناسبات العطرة فحريّ بالمسلم أن يستثمر هذا الشهر لكي يربّي نفسه تربية إلهية من خلال الاهتمام بالأعمال العبادية في هذا الشهر المبارك ويحيي تلك المناسبات تعظيما لشعائر الله تعالي وفيما يلي استعراضٌ لتلك المناسبات</w:t>
      </w:r>
      <w:r>
        <w:rPr>
          <w:rFonts w:eastAsia="Amiri" w:cs="Amiri" w:ascii="Amiri" w:hAnsi="Amiri"/>
          <w:color w:val="111111"/>
          <w:sz w:val="28"/>
          <w:szCs w:val="28"/>
          <w:rtl w:val="true"/>
          <w:lang w:bidi="ar-SA"/>
        </w:rPr>
        <w:t>.</w:t>
      </w:r>
      <w:bookmarkStart w:id="87" w:name="pg1564_13125"/>
    </w:p>
    <w:p>
      <w:pPr>
        <w:pStyle w:val="Heading3"/>
        <w:numPr>
          <w:ilvl w:val="2"/>
          <w:numId w:val="1"/>
        </w:numPr>
        <w:rPr/>
      </w:pPr>
      <w:bookmarkStart w:id="88" w:name="__RefHeading___Toc719825_3650668749"/>
      <w:bookmarkStart w:id="89" w:name="_Toc32"/>
      <w:bookmarkEnd w:id="87"/>
      <w:bookmarkEnd w:id="88"/>
      <w:r>
        <w:rPr/>
        <w:t>1</w:t>
      </w:r>
      <w:r>
        <w:rPr>
          <w:rtl w:val="true"/>
        </w:rPr>
        <w:t xml:space="preserve">. </w:t>
      </w:r>
      <w:r>
        <w:rPr>
          <w:rtl w:val="true"/>
        </w:rPr>
        <w:t xml:space="preserve">زواج الإمام علي </w:t>
      </w:r>
      <w:r>
        <w:rPr>
          <w:rtl w:val="true"/>
        </w:rPr>
        <w:t>(</w:t>
      </w:r>
      <w:r>
        <w:rPr>
          <w:rtl w:val="true"/>
        </w:rPr>
        <w:t>ع</w:t>
      </w:r>
      <w:r>
        <w:rPr>
          <w:rtl w:val="true"/>
        </w:rPr>
        <w:t xml:space="preserve">) </w:t>
      </w:r>
      <w:r>
        <w:rPr>
          <w:rtl w:val="true"/>
        </w:rPr>
        <w:t xml:space="preserve">من فاطمة الزهراء </w:t>
      </w:r>
      <w:r>
        <w:rPr>
          <w:rtl w:val="true"/>
        </w:rPr>
        <w:t>(</w:t>
      </w:r>
      <w:r>
        <w:rPr>
          <w:rtl w:val="true"/>
        </w:rPr>
        <w:t>عليها السلام</w:t>
      </w:r>
      <w:r>
        <w:rPr>
          <w:rtl w:val="true"/>
        </w:rPr>
        <w:t>) (</w:t>
      </w:r>
      <w:r>
        <w:rPr/>
        <w:t>1</w:t>
      </w:r>
      <w:r>
        <w:rPr>
          <w:rtl w:val="true"/>
        </w:rPr>
        <w:t xml:space="preserve">/ </w:t>
      </w:r>
      <w:r>
        <w:rPr>
          <w:rtl w:val="true"/>
        </w:rPr>
        <w:t>ذي الحجة</w:t>
      </w:r>
      <w:r>
        <w:rPr>
          <w:rtl w:val="true"/>
        </w:rPr>
        <w:t xml:space="preserve">/ </w:t>
      </w:r>
      <w:r>
        <w:rPr>
          <w:rtl w:val="true"/>
        </w:rPr>
        <w:t>السنة الثانية للهجرة</w:t>
      </w:r>
      <w:r>
        <w:rPr>
          <w:rtl w:val="true"/>
        </w:rPr>
        <w:t>)</w:t>
      </w:r>
      <w:bookmarkEnd w:id="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زواج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الثانية للهجرة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عمر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 أربعاً وعشرين سنة فلا بد له من الزواج وبدء الحياة المشتركة والسيدة فاطمة الزهراء قد أكملت التاسعة من عمرها وقد تقدم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 من الصحابة يطلبون يدها، إلا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امتنع عن ذلك وصرح بأنه ينتظر فيها قضاء الله </w:t>
      </w:r>
      <w:r>
        <w:rPr>
          <w:rStyle w:val="FootnoteAnchor"/>
          <w:rtl w:val="true"/>
        </w:rPr>
        <w:footnoteReference w:id="80"/>
      </w:r>
      <w:r>
        <w:rPr>
          <w:rFonts w:ascii="Amiri" w:hAnsi="Amiri" w:eastAsia="Amiri" w:cs="Amiri"/>
          <w:color w:val="111111"/>
          <w:sz w:val="28"/>
          <w:sz w:val="28"/>
          <w:szCs w:val="28"/>
          <w:rtl w:val="true"/>
          <w:lang w:bidi="ar-SA"/>
        </w:rPr>
        <w:t xml:space="preserve">، إلى أن تقدم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لخطبتها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قد ذكرها قبلك رجال، فذكرت ذلك لها، فرأيت الكراهة في وجهها، ولكن على رسلك حتى أخرج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دخل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وأخبرها بالأمر الذي جاء لأجله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سكتت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تولّ وجهها، ولم يرَ فيه الكراهية التي كان يراها في عرض غيره عليها، فقام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سكوتها</w:t>
      </w:r>
    </w:p>
    <w:p>
      <w:pPr>
        <w:pStyle w:val="BookText"/>
        <w:rPr/>
      </w:pPr>
      <w:r>
        <w:rPr>
          <w:rFonts w:ascii="Amiri" w:hAnsi="Amiri" w:eastAsia="Amiri" w:cs="Amiri"/>
          <w:color w:val="111111"/>
          <w:sz w:val="28"/>
          <w:sz w:val="28"/>
          <w:szCs w:val="28"/>
          <w:rtl w:val="true"/>
          <w:lang w:bidi="ar-SA"/>
        </w:rPr>
        <w:t>إقرارها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فخرج إلى علي وموافقة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بادية على قسائم وجهه، تحكيها ابتسامته المباركة</w:t>
      </w:r>
      <w:r>
        <w:rPr>
          <w:rStyle w:val="FootnoteAnchor"/>
          <w:rtl w:val="true"/>
        </w:rPr>
        <w:footnoteReference w:id="81"/>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هل معك ما أزوّجك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فداك أبي وأمي، والله لا يخفى عليك من أمري شي‌ء، أملك سيفي ودرعي وناضحتي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أما سيفك فلا غنى بك عنه، تجاهد به في سبيل الله، وتقاتل به أعداء الله، وناضحتك تنضح به على نخلك وأهلك، وتحمل عليه رحلك في سفرك، ولكني قد زوّجتك بالدرع، ورضيت بها منك، بع الدرع، وائتني بثمنه</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باع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الدرع </w:t>
      </w:r>
      <w:r>
        <w:rPr>
          <w:rStyle w:val="FootnoteAnchor"/>
          <w:rtl w:val="true"/>
        </w:rPr>
        <w:footnoteReference w:id="83"/>
      </w:r>
      <w:r>
        <w:rPr>
          <w:rFonts w:ascii="Amiri" w:hAnsi="Amiri" w:eastAsia="Amiri" w:cs="Amiri"/>
          <w:color w:val="111111"/>
          <w:sz w:val="28"/>
          <w:sz w:val="28"/>
          <w:szCs w:val="28"/>
          <w:rtl w:val="true"/>
          <w:lang w:bidi="ar-SA"/>
        </w:rPr>
        <w:t xml:space="preserve">بأربعمئة وثمانين درهماً، وقيل بخمسمئة </w:t>
      </w:r>
      <w:r>
        <w:rPr>
          <w:rStyle w:val="FootnoteAnchor"/>
          <w:rtl w:val="true"/>
        </w:rPr>
        <w:footnoteReference w:id="84"/>
      </w:r>
      <w:r>
        <w:rPr>
          <w:rFonts w:ascii="Amiri" w:hAnsi="Amiri" w:eastAsia="Amiri" w:cs="Amiri"/>
          <w:color w:val="111111"/>
          <w:sz w:val="28"/>
          <w:sz w:val="28"/>
          <w:szCs w:val="28"/>
          <w:rtl w:val="true"/>
          <w:lang w:bidi="ar-SA"/>
        </w:rPr>
        <w:t xml:space="preserve">، وجاء بالدراهم وطرحها يبن يدي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هذا فقط صداق أشرف وأعظم فتاة عرفتها دنيا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المبلغ أثلاثاً، ثلثاً لشراء الجهاز، وثلثاً لشراء الطيب، وثلثاً تركه عند أم سلمة أمانة، ثم ردّه بعد ذلك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 الزفاف، إعانةً منه لوليمة الزفاف</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دفع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الثلث لأبي بكر وسلمان وبلال ليشتروا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بيتها، فكان ما اشتروه متواضعاً غاية التواضع، بحيث لما طرح بين يدي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يقلّبها بيده، ثم رفع رأسه إلى السماء،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بارك لقوم جُلُّ آنيتهم الخزف</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السنن النبوية الوليمة عند الزواج، وقد روي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بلالًا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بلال، إني قد زوجت ابنتي ابن عمي، وأنا أحب أن يكون من سُنّة أمتي إطعام الطعام عند النكاح، فائت الغنم فخذ شاة وأربعة أمداد أو خمسة، فاجعل لي قصعة لعلّي أجمع عليها المهاجرين والأنصار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خلال هذه النظرة السريعة لهذا الحدث الكبير في تاريخ الإسلام يمكن استقراء جملة من الدروس التربوية العظيمة التي جعلها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للأجيال، يمكن الإشارة إلى أهمها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من قبل السماء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أمرني بأن أزوِّج فاطمة من علي</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كان وفق ضوابط الإيمان وأهلية كل طرف للطرف الآخر ويدلل ذلك بوضوح على أهمية هذه الضوابط واعتبارها هي الأساس في تشكيل الأسرة المسلمة وكيانها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في الكلام الذي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أما إني ما آليت أن أنكحتك خير أهلي</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إشارة إلى لزوم انتخاب الأصلح</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والدروس النبوية التي طبعت في معالم تشكيل هذه الأسرة المباركة من قلة المهر وإطعام الطعام وإقامة الفرح والسرور</w:t>
      </w:r>
    </w:p>
    <w:p>
      <w:pPr>
        <w:pStyle w:val="BookText"/>
        <w:rPr/>
      </w:pPr>
      <w:r>
        <w:rPr>
          <w:rFonts w:ascii="Amiri" w:hAnsi="Amiri" w:eastAsia="Amiri" w:cs="Amiri"/>
          <w:color w:val="111111"/>
          <w:sz w:val="28"/>
          <w:sz w:val="28"/>
          <w:szCs w:val="28"/>
          <w:rtl w:val="true"/>
          <w:lang w:bidi="ar-SA"/>
        </w:rPr>
        <w:t>وتوصية الطرفين أحدهما بالآخر والبساطة في تجهيز أثاث البيت ومتطلباته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عاش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أحسن حال، فلم يشتك علي من فاطمة طيلة حياته معها، وكذلك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كان كل منهما نِعم العون على طاعة الله للآخر، وهناك كثير من النصوص تؤكّد هذه الحقيقة، فقد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العلاقة بينهما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فوالله ما أغضبتها ولا أكرهتها على أمر حتى قبضها الله عز وجل، ولا أغضبتني ولا عصت لي أمراً، لقد كنت أنظر إليها فتنكشف عني الهموم والأحزان</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آخر كلام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العم ما عهدتني كاذبة ولا خائنة، ولا خالفتك منذ عاشرتني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معاذ الله أنتِ أعلم وأبرّ وأتقى وأكرم وأشدّ خوفاً من الله أن أوبخك بمخالفتي</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التناغم والتلاؤم بين الإمام علي والسيدة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تعكسه هاتان العبارتان، وكيف لا يكونان كذلك وهما من البيت الذي أذهب الله عنهم الرجس وطهرهم تطهيرا بنص كتابه العزيز إِنَّما يُرِيدُ اللهُ لِيُذْهِبَ عَنْكُمُ الرِّجْسَ أَهْلَ الْبَيْتِ وَيُطَهِّرَكُمْ تَطْهِيراً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bookmarkStart w:id="90" w:name="pg1564_13134"/>
    </w:p>
    <w:p>
      <w:pPr>
        <w:pStyle w:val="Heading3"/>
        <w:numPr>
          <w:ilvl w:val="2"/>
          <w:numId w:val="1"/>
        </w:numPr>
        <w:rPr/>
      </w:pPr>
      <w:bookmarkStart w:id="91" w:name="__RefHeading___Toc719827_3650668749"/>
      <w:bookmarkStart w:id="92" w:name="_Toc33"/>
      <w:bookmarkEnd w:id="90"/>
      <w:bookmarkEnd w:id="91"/>
      <w:r>
        <w:rPr/>
        <w:t>2</w:t>
      </w:r>
      <w:r>
        <w:rPr>
          <w:rtl w:val="true"/>
        </w:rPr>
        <w:t xml:space="preserve">. </w:t>
      </w:r>
      <w:r>
        <w:rPr>
          <w:rtl w:val="true"/>
        </w:rPr>
        <w:t xml:space="preserve">تبليغ سورة البراءَة في الحج </w:t>
      </w:r>
      <w:r>
        <w:rPr>
          <w:rtl w:val="true"/>
        </w:rPr>
        <w:t>(</w:t>
      </w:r>
      <w:r>
        <w:rPr/>
        <w:t>3</w:t>
      </w:r>
      <w:r>
        <w:rPr>
          <w:rtl w:val="true"/>
        </w:rPr>
        <w:t xml:space="preserve">/ </w:t>
      </w:r>
      <w:r>
        <w:rPr>
          <w:rtl w:val="true"/>
        </w:rPr>
        <w:t>ذي الحجة</w:t>
      </w:r>
      <w:r>
        <w:rPr>
          <w:rtl w:val="true"/>
        </w:rPr>
        <w:t xml:space="preserve">/ </w:t>
      </w:r>
      <w:r>
        <w:rPr>
          <w:rtl w:val="true"/>
        </w:rPr>
        <w:t xml:space="preserve">السنة </w:t>
      </w:r>
      <w:r>
        <w:rPr/>
        <w:t>9</w:t>
      </w:r>
      <w:r>
        <w:rPr>
          <w:rtl w:val="true"/>
        </w:rPr>
        <w:t xml:space="preserve"> </w:t>
      </w:r>
      <w:r>
        <w:rPr>
          <w:rtl w:val="true"/>
        </w:rPr>
        <w:t>ه</w:t>
      </w:r>
      <w:r>
        <w:rPr>
          <w:rtl w:val="true"/>
        </w:rPr>
        <w:t>)</w:t>
      </w:r>
      <w:bookmarkEnd w:id="9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اليوم من السنة التاسعة للهجرة أرسل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أبابكر إلى مكة بالآيات الأولى من سورة براءة ليقرأها على كفار مكة، فأتاه جبريل الأمين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يأمرك أن تبعث علي بن أبي طالب، وأنه لا يؤديها عنك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يقرئك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يؤدي عنك إلا أنت أو رجل منك، فاستدعى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اركب ناقتي العضباء، والحق أبا بكر فخذ براءة من يده وامض بها إلى مكة، وانبذ بها عهد المشركين إليهم، وخيِّر أبا بكر بين أن يسير مع ركابك، أو يرجع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فركب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العضباء ولحق به وأخذها منه، وعاد أبو بكر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مستفسراً عن الأمر قائلًا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فيّ قرآن؟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ولكن الأمين هبط إليّ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يؤدي عنك إلا أنت أو رجل منك ولا يؤدي عني</w:t>
      </w:r>
    </w:p>
    <w:p>
      <w:pPr>
        <w:pStyle w:val="BookText"/>
        <w:rPr/>
      </w:pPr>
      <w:r>
        <w:rPr>
          <w:rFonts w:ascii="Amiri" w:hAnsi="Amiri" w:eastAsia="Amiri" w:cs="Amiri"/>
          <w:color w:val="111111"/>
          <w:sz w:val="28"/>
          <w:sz w:val="28"/>
          <w:szCs w:val="28"/>
          <w:rtl w:val="true"/>
          <w:lang w:bidi="ar-SA"/>
        </w:rPr>
        <w:t>إلا علي</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والحادثة تشير بوضوح إلى جملة من النقاط المهمة التي يمكن الإشارة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الأهمية الخاصة لهذه الآيات الشريفة وما تتضمنه من إمهال الكفار والمشركين فترة أربعة أشهر، تبدأ من العاشر من ذي الحجة وتنتهي باليوم العاشر من شهر ربيع الأول للسنة العاشرة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الحادثة فضل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عز وجل وعند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بعض النصوص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خطيباً،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محيص عن ذلك، فإما أن أذهب بها أو تذهب بها،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ولا بد فأنا أذهب بها،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بها فإن الله يثبت لسانك ويهدي قلبك</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أهمية العهود والمواثيق في الإسلام إلا أن الأمر الإلهي اعلن من خلال هذه الآيات إعلاناً عاماً أمام الناس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وَأَذَانٌ مّنَ اللهِ وَرَسُولِهِ إِلَى النّاسِ يَوْمَ الْحَجّ الأكْبَرِ أَنّ اللهَ بَرِيَ‌ءٌ مّنَ الْمُشْرِكِينَ وَرَسُولُهُ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تصرف الوحي 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 كما تصرف مع اليهود الذين نقضوا عهودهم ومواثيقهم من جانب واحد، وذلك بالتآمر سراً</w:t>
      </w:r>
    </w:p>
    <w:p>
      <w:pPr>
        <w:pStyle w:val="BookText"/>
        <w:rPr/>
      </w:pPr>
      <w:r>
        <w:rPr>
          <w:rFonts w:ascii="Amiri" w:hAnsi="Amiri" w:eastAsia="Amiri" w:cs="Amiri"/>
          <w:color w:val="111111"/>
          <w:sz w:val="28"/>
          <w:sz w:val="28"/>
          <w:szCs w:val="28"/>
          <w:rtl w:val="true"/>
          <w:lang w:bidi="ar-SA"/>
        </w:rPr>
        <w:t xml:space="preserve">مع أعداء الإسلام، أو محاولة اغتيال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فتمت مواجهتهم وطردهم من المدينة، لكن بعض المعاهدات بقيت سارية المفعول سواء كانت ذات أجل مسمى أم لم تكن ذات أجل 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القرائن والدلائل التي ظهرت من جانب المشركين تدل على أنهم كانوا على استعداد فيما لو استطاعوا أن يوجهوا ضربة قاضية للمسلمين دون أدنى اعتناء بعهودهم، ومن المنطقي أنه إذا رأى الإنسان عدوه يتربص به ويستعد لنقض عهده، ولديه قرائن على ذلك وعلائم واضحة، فمن المنطقي أن ينهض لمواجهته قبل أن يستغفله، ويعلن إلغاء عهده، ويرد عليه بما يستحق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الجدير ذكره في هذا الباب أن القوانين الدولية المعاصرة لا تعترف بالمعاهدات بين الدول إذا ما تم إقرارها والتوقيع عليها تحت الضغوط والقوة القاهرة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الأديان والعقائد الفاسدة مثل عبادة الأصنام ليست عقيدة ولا فكراً، بل هي خرافة ووهم باطل خطر، فيجب القضاء عليها وإزالتها من المجتمع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قوة عبدة الأصنام وقدرتهم بالغة في الجزيرة العربية آنذاك، فاضطر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تلك الظروف إلى معاهدتهم ومصالحتهم، فإن ذلك لا يعني أنه لا يحق له إلغاء معاهدته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قويت شوكته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ينقض عهده الذي سيعتبر مخالفاً للمنطق والعقل فيما لو استمر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هذا الحكم مختص بالمشركين، أما أهل الكتاب وسائر الأقوام الذين كانوا في</w:t>
      </w:r>
    </w:p>
    <w:p>
      <w:pPr>
        <w:pStyle w:val="BookText"/>
        <w:rPr/>
      </w:pPr>
      <w:r>
        <w:rPr>
          <w:rFonts w:ascii="Amiri" w:hAnsi="Amiri" w:eastAsia="Amiri" w:cs="Amiri"/>
          <w:color w:val="111111"/>
          <w:sz w:val="28"/>
          <w:sz w:val="28"/>
          <w:szCs w:val="28"/>
          <w:rtl w:val="true"/>
          <w:lang w:bidi="ar-SA"/>
        </w:rPr>
        <w:t xml:space="preserve">أطراف الجزيرة العربية فقد بقيت المعاهدات معهم على حالها ولم ينقض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مواثيقهم وعهودهم حتى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البراءة في الآية المذكورة أعلاها لا تختصّ بمشركي الجزيرة بل إنها تشمل البراءة من مشركي العالم كله، الموجودين في عصر الرسالة ومن بعدهم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الآية تعلن عن أوضح موقف سياسي تجاه المشركين وأعداء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تمسّك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أَشْهُرٌ مَعْلُوماتٌ فَمَنْ فَرَضَ فِيهِنَّ الْحَجَّ فَلا رَفَثَ ولا فُسُوقَ ولا جِدالَ فِي الْحَجِّ وما تَفْعَلُوا مِنْ خَيْرٍ يَعْلَمْهُ اللَّهُ وتَزَوَّدُوا فَإِنَّ خَيْرَ الزَّادِ التَّقْوى واتَّقُونِ يا أُولِي الأَلْبابِ</w:t>
      </w:r>
      <w:r>
        <w:rPr>
          <w:rStyle w:val="FootnoteAnchor"/>
          <w:rtl w:val="true"/>
        </w:rPr>
        <w:footnoteReference w:id="93"/>
      </w:r>
      <w:r>
        <w:rPr>
          <w:rFonts w:ascii="Amiri" w:hAnsi="Amiri" w:eastAsia="Amiri" w:cs="Amiri"/>
          <w:color w:val="111111"/>
          <w:sz w:val="28"/>
          <w:sz w:val="28"/>
          <w:szCs w:val="28"/>
          <w:rtl w:val="true"/>
          <w:lang w:bidi="ar-SA"/>
        </w:rPr>
        <w:t xml:space="preserve">لتحريم المظاهرات وإعلان البراءة من المشركين، فمردود، لأنّ المشهور عند المفسرين في تفسير هذه الآية أنّ الرفث هو الجماع والفسوق هو جميع المعاصي، والمراد بالجدال هو المراء والمشاجرة </w:t>
      </w:r>
      <w:r>
        <w:rPr>
          <w:rStyle w:val="FootnoteAnchor"/>
          <w:rtl w:val="true"/>
        </w:rPr>
        <w:footnoteReference w:id="94"/>
      </w:r>
      <w:r>
        <w:rPr>
          <w:rFonts w:ascii="Amiri" w:hAnsi="Amiri" w:eastAsia="Amiri" w:cs="Amiri"/>
          <w:color w:val="111111"/>
          <w:sz w:val="28"/>
          <w:sz w:val="28"/>
          <w:szCs w:val="28"/>
          <w:rtl w:val="true"/>
          <w:lang w:bidi="ar-SA"/>
        </w:rPr>
        <w:t xml:space="preserve">، هذا ما عند القوم، وأمّا عند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فُسّر الجدال المذكور في الآية بقول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وبلى والله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وأين هذا من تحريم مطلق الجدال الذي يدعيه القوم، وقد اتخذه الوهابيون دليلًا على حرمة المظاهرات وإظهار البراءة من الكفار والمنافقين في موسم الحج</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المنطلق كان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بأن السياسة جزء</w:t>
      </w:r>
    </w:p>
    <w:p>
      <w:pPr>
        <w:pStyle w:val="BookText"/>
        <w:rPr/>
      </w:pPr>
      <w:r>
        <w:rPr>
          <w:rFonts w:ascii="Amiri" w:hAnsi="Amiri" w:eastAsia="Amiri" w:cs="Amiri"/>
          <w:color w:val="111111"/>
          <w:sz w:val="28"/>
          <w:sz w:val="28"/>
          <w:szCs w:val="28"/>
          <w:rtl w:val="true"/>
          <w:lang w:bidi="ar-SA"/>
        </w:rPr>
        <w:t>من الدين، وأن عملية فصل السياسة عن الدين التي شاعت خلال العقود الأخيرة من هذا القرن، إنما روّج لها المستعمرون، وأن النتائج المشؤومة لهذا الفصل واضحة في العالم الإسلامي وبين أتباع سائر الأديان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يعتقد بأنّ الإسلام دين الهداية البشرية في جميع مراحل وأبعاد وأدوار الحياة الفردية والاجتماعية، ولما كانت العلاقات الاجتماعية والسياسية جزءاً لا يتجزأ من حياة البشر، فإنّ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يرى أن الإسلام الذي يهتم بالجوانب العبادية والأخلاقية الفردية فحسب، ويصدّ المسلمين عن تقرير مصيرهم وعن المسائل الاجتماعية والسياسية، إسلام محرّف، وعلى حد تعبير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إسلام أمريكي</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بادر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انتصار الثورة الإسلامية فضلًا عن الحكومة الإسلامية بأسلوب يختلف تماماً عن الأنظمة السياسية المعاصرة، أوضح أركانه وأصوله دستور الجمهورية الإسلامية، الى إحياء شعائر الإسلام الاجتماعية، وإعادة الروح السياسية للأحكام الإسلامية، وما إحياء وإقامة صلاة الجمعة، وصلاة الجماعة، وصلاة الأعياد الإسلامية الكبرى في مختلف أنحاء البلاد، إلّا توكيد على أنّ الإسلام عقيدة عبادية سياسية، وطرح المسائل والمشكلات التي يتعرض لها المجتمع الإسلامي داخل البلاد وخارجها في خطب صلوات الجمعة والأعياد الدينية، وتغيير أسلوب ومحتوى مراسم</w:t>
      </w:r>
    </w:p>
    <w:p>
      <w:pPr>
        <w:pStyle w:val="BookText"/>
        <w:rPr/>
      </w:pPr>
      <w:r>
        <w:rPr>
          <w:rFonts w:ascii="Amiri" w:hAnsi="Amiri" w:eastAsia="Amiri" w:cs="Amiri"/>
          <w:color w:val="111111"/>
          <w:sz w:val="28"/>
          <w:sz w:val="28"/>
          <w:szCs w:val="28"/>
          <w:rtl w:val="true"/>
          <w:lang w:bidi="ar-SA"/>
        </w:rPr>
        <w:t>العزاء والرثاء، وغيرها من مضامين التغيير إلا نماذج بارزة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 أبرز إنجازات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إحياء الحج الإبراهيمي، واعتبر الحج من أبرز مظاهر التلاقي وإعلان البراءة من المشركين، إلا أن الناظر الى الحج لا يرى أيّ أثر من طرح لمشكلات العالم الإسلامي والبراءة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بياناته السنوية التي كان يوجّهها الى الحجاج في موسم الحج على وجوب اهتمام المسلمين بالأمور السياسية للعالم الإسلامي، واعتبار إعلان البراءة من المشركين ركناً من أركان الحج، وتوضيحاً لمسؤوليات الحجيج في هذا 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وبالتدريج اتخذ مؤتمر الحج العظيم شكله الحقيقي وصارت سيرة البراءة تقام سنوياً بمشاركة عشرات الآلاف من الحجاج الإيرانيين والمسلمين الثوريين من البلدان الأخرى، يردّدون خلالها شعارات تطالب بإعلان البراءة من أمريكا والاتحاد السوفيتي آنذاك وإسرائيل باعتبارها مصاديق بارزة للشرك والكفر العالمي، وتدعو المسلمين الى 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الصّدد يقول سماحة ولي أمر المسلمين الإمام الخامنئي في ندائه لحجاج بيت الله الحرام وذلك في موسم الحج 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يشعرون بوجود الصحوة الإسلامية، ويشعرون بالخطر من انتشار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وسيادة</w:t>
      </w:r>
    </w:p>
    <w:p>
      <w:pPr>
        <w:pStyle w:val="BookText"/>
        <w:rPr/>
      </w:pPr>
      <w:r>
        <w:rPr>
          <w:rFonts w:ascii="Amiri" w:hAnsi="Amiri" w:eastAsia="Amiri" w:cs="Amiri"/>
          <w:color w:val="111111"/>
          <w:sz w:val="28"/>
          <w:sz w:val="28"/>
          <w:szCs w:val="28"/>
          <w:rtl w:val="true"/>
          <w:lang w:bidi="ar-SA"/>
        </w:rPr>
        <w:t>الإسلام، وترتعد فرائصهم عندما يفكرون بيوم تنهض فيه الأمة الإسلامية موحدة مليئة بالأمل، فإن الأمة الإسلامية بما تملكه من ثروات طبيعية، وتراث حضاري تاريخي عظيم، ورقعة جغرافية مترامية الأطراف، وكمّاً بشري هائل، لن تسمح في ذلك اليوم المنشود، لقوى الهيمنة التي طفقت تمتص دم الأمة وتنتهك حرمتها وكرامتها طوال مئتي عام، أن تستمر في هذا الطغيان والعدوان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النخب السياسية والفكرية في عالمنا الإسلامي تتحمل اليوم مسؤولية جسيمة في إقامة مناسك الحج وشعائره بما جاء به الإسلام العظيم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إننا نستشرف أفق المستقبل مشرقاً أمام شعبنا والعالم الإسلامي مستمرين بعزيمة راسخة في الدرب الذي رسمه الإمام الخميني العظيم واثقين من تحقق الوعد الإلهي وثوقاً يتزايد يوماً بعد يوم</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bookmarkStart w:id="93" w:name="pg1564_13149"/>
    </w:p>
    <w:p>
      <w:pPr>
        <w:pStyle w:val="Heading3"/>
        <w:numPr>
          <w:ilvl w:val="2"/>
          <w:numId w:val="1"/>
        </w:numPr>
        <w:rPr/>
      </w:pPr>
      <w:bookmarkStart w:id="94" w:name="__RefHeading___Toc719829_3650668749"/>
      <w:bookmarkStart w:id="95" w:name="_Toc34"/>
      <w:bookmarkEnd w:id="93"/>
      <w:bookmarkEnd w:id="94"/>
      <w:r>
        <w:rPr/>
        <w:t>3</w:t>
      </w:r>
      <w:r>
        <w:rPr>
          <w:rtl w:val="true"/>
        </w:rPr>
        <w:t xml:space="preserve">. </w:t>
      </w:r>
      <w:r>
        <w:rPr>
          <w:rtl w:val="true"/>
        </w:rPr>
        <w:t xml:space="preserve">وصول النبي </w:t>
      </w:r>
      <w:r>
        <w:rPr>
          <w:rtl w:val="true"/>
        </w:rPr>
        <w:t>(</w:t>
      </w:r>
      <w:r>
        <w:rPr>
          <w:rtl w:val="true"/>
        </w:rPr>
        <w:t>ص</w:t>
      </w:r>
      <w:r>
        <w:rPr>
          <w:rtl w:val="true"/>
        </w:rPr>
        <w:t xml:space="preserve">) </w:t>
      </w:r>
      <w:r>
        <w:rPr>
          <w:rtl w:val="true"/>
        </w:rPr>
        <w:t xml:space="preserve">إلى مكة لحجة الوداع </w:t>
      </w:r>
      <w:r>
        <w:rPr>
          <w:rtl w:val="true"/>
        </w:rPr>
        <w:t>(</w:t>
      </w:r>
      <w:r>
        <w:rPr/>
        <w:t>4</w:t>
      </w:r>
      <w:r>
        <w:rPr>
          <w:rtl w:val="true"/>
        </w:rPr>
        <w:t xml:space="preserve">/ </w:t>
      </w:r>
      <w:r>
        <w:rPr>
          <w:rtl w:val="true"/>
        </w:rPr>
        <w:t>ذي الحجة</w:t>
      </w:r>
      <w:r>
        <w:rPr>
          <w:rtl w:val="true"/>
        </w:rPr>
        <w:t xml:space="preserve">/ </w:t>
      </w:r>
      <w:r>
        <w:rPr>
          <w:rtl w:val="true"/>
        </w:rPr>
        <w:t xml:space="preserve">السنة </w:t>
      </w:r>
      <w:r>
        <w:rPr/>
        <w:t>10</w:t>
      </w:r>
      <w:r>
        <w:rPr>
          <w:rtl w:val="true"/>
        </w:rPr>
        <w:t xml:space="preserve"> </w:t>
      </w:r>
      <w:r>
        <w:rPr>
          <w:rtl w:val="true"/>
        </w:rPr>
        <w:t>ه</w:t>
      </w:r>
      <w:r>
        <w:rPr>
          <w:rtl w:val="true"/>
        </w:rPr>
        <w:t>)</w:t>
      </w:r>
      <w:bookmarkEnd w:id="95"/>
    </w:p>
    <w:p>
      <w:pPr>
        <w:pStyle w:val="Heading4"/>
        <w:numPr>
          <w:ilvl w:val="3"/>
          <w:numId w:val="1"/>
        </w:numPr>
        <w:rPr/>
      </w:pPr>
      <w:bookmarkStart w:id="96" w:name="__RefHeading___Toc719831_3650668749"/>
      <w:bookmarkStart w:id="97" w:name="_Toc35"/>
      <w:bookmarkEnd w:id="96"/>
      <w:r>
        <w:rPr>
          <w:rtl w:val="true"/>
        </w:rPr>
        <w:t>اشارة</w:t>
      </w:r>
      <w:bookmarkEnd w:id="9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مكة لحجة الوداع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وصول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كدي أو كداء، يوم الاثنين الرابع من ذي الحجة في العام العاشر للهجرة، وكان في آخر نهار ذلك اليوم </w:t>
      </w:r>
      <w:r>
        <w:rPr>
          <w:rStyle w:val="FootnoteAnchor"/>
          <w:rtl w:val="true"/>
        </w:rPr>
        <w:footnoteReference w:id="97"/>
      </w:r>
      <w:r>
        <w:rPr>
          <w:rFonts w:ascii="Amiri" w:hAnsi="Amiri" w:eastAsia="Amiri" w:cs="Amiri"/>
          <w:color w:val="111111"/>
          <w:sz w:val="28"/>
          <w:sz w:val="28"/>
          <w:szCs w:val="28"/>
          <w:rtl w:val="true"/>
          <w:lang w:bidi="ar-SA"/>
        </w:rPr>
        <w:t xml:space="preserve">، فلما أصبح في اليوم التالي اغتسل ودخل مكة نهاراً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وذلك من العقبة، فلما انتهى إلى باب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 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فحمد الله وأثنى عليه وصلى على أبيه إبراهيم </w:t>
      </w:r>
      <w:r>
        <w:rPr>
          <w:rStyle w:val="FootnoteAnchor"/>
          <w:rtl w:val="true"/>
        </w:rPr>
        <w:footnoteReference w:id="99"/>
      </w:r>
      <w:r>
        <w:rPr>
          <w:rFonts w:ascii="Amiri" w:hAnsi="Amiri" w:eastAsia="Amiri" w:cs="Amiri"/>
          <w:color w:val="111111"/>
          <w:sz w:val="28"/>
          <w:sz w:val="28"/>
          <w:szCs w:val="28"/>
          <w:rtl w:val="true"/>
          <w:lang w:bidi="ar-SA"/>
        </w:rPr>
        <w:t xml:space="preserve">، ثم دخل بناقته العضباء واستلم الركن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عصاً قصيرة معوجة الرأس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وقبّل الحجر</w:t>
      </w:r>
      <w:r>
        <w:rPr>
          <w:rStyle w:val="FootnoteAnchor"/>
          <w:rtl w:val="true"/>
        </w:rPr>
        <w:footnoteReference w:id="100"/>
      </w:r>
      <w:r>
        <w:rPr>
          <w:rFonts w:ascii="Amiri" w:hAnsi="Amiri" w:eastAsia="Amiri" w:cs="Amiri"/>
          <w:color w:val="111111"/>
          <w:sz w:val="28"/>
          <w:sz w:val="28"/>
          <w:szCs w:val="28"/>
          <w:rtl w:val="true"/>
          <w:lang w:bidi="ar-SA"/>
        </w:rPr>
        <w:t xml:space="preserve">ثم طاف بالبيت سبعة أشواط، ثم صلى ركعتين خلف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قرأ في الأولى بعد الفاتحة</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bookmarkStart w:id="98" w:name="pg1564_13151"/>
    </w:p>
    <w:p>
      <w:pPr>
        <w:pStyle w:val="BookText"/>
        <w:rPr/>
      </w:pPr>
      <w:bookmarkEnd w:id="98"/>
      <w:r>
        <w:rPr>
          <w:rFonts w:ascii="Amiri" w:hAnsi="Amiri" w:eastAsia="Amiri" w:cs="Amiri"/>
          <w:color w:val="111111"/>
          <w:sz w:val="28"/>
          <w:sz w:val="28"/>
          <w:szCs w:val="28"/>
          <w:rtl w:val="true"/>
          <w:lang w:bidi="ar-SA"/>
        </w:rPr>
        <w:t>سورة الكافرون، وفي الثانية التوحيد</w:t>
      </w:r>
      <w:r>
        <w:rPr>
          <w:rStyle w:val="FootnoteAnchor"/>
          <w:rtl w:val="true"/>
        </w:rPr>
        <w:footnoteReference w:id="101"/>
      </w:r>
      <w:r>
        <w:rPr>
          <w:rFonts w:ascii="Amiri" w:hAnsi="Amiri" w:eastAsia="Amiri" w:cs="Amiri"/>
          <w:color w:val="111111"/>
          <w:sz w:val="28"/>
          <w:sz w:val="28"/>
          <w:szCs w:val="28"/>
          <w:rtl w:val="true"/>
          <w:lang w:bidi="ar-SA"/>
        </w:rPr>
        <w:t>، ثم دخل زمزم فشرب منه، ثم استقبل الكعبة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علماً نافعاً ورزقاً واسعاً، وشفاءً من كلّ داء وسقم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إلى الحجر الأسود ليستلمه وقال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ليكن آخر عهدكم بالكعبة استلام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استلمه وخرج إلى الصفا، وقال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ابدؤوا بما بدأ به الله تعالى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الصّفَا وَالْمَرْوَةَ مِن شَعَآئِرِ اللهِ حتى صعد الصفا فقام عليه، فاستقبل القبلة فوحّد الله وكبّره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لا الله وحده لا شريك له، له الملك وله الحمد، وهو على كل شي‌ء قدير، لا إله إلا الله وحده، أنجز وعده، ونصر عبده، وهزم الأحزاب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مثل هذا ثلاث مرات، ودعا بين ذلك، ثم نزل إلى بطن الوادي ومشى حتى صعد المروة، ففعل على المروة كما فعل على الصفا </w:t>
      </w:r>
      <w:r>
        <w:rPr>
          <w:rStyle w:val="FootnoteAnchor"/>
          <w:rtl w:val="true"/>
        </w:rPr>
        <w:footnoteReference w:id="102"/>
      </w:r>
    </w:p>
    <w:p>
      <w:pPr>
        <w:pStyle w:val="Heading4"/>
        <w:numPr>
          <w:ilvl w:val="3"/>
          <w:numId w:val="1"/>
        </w:numPr>
        <w:rPr/>
      </w:pPr>
      <w:bookmarkStart w:id="99" w:name="__RefHeading___Toc719833_3650668749"/>
      <w:bookmarkStart w:id="100" w:name="_Toc36"/>
      <w:bookmarkEnd w:id="99"/>
      <w:r>
        <w:rPr>
          <w:rtl w:val="true"/>
        </w:rPr>
        <w:t xml:space="preserve">لحوق علي </w:t>
      </w:r>
      <w:r>
        <w:rPr>
          <w:rtl w:val="true"/>
        </w:rPr>
        <w:t>(</w:t>
      </w:r>
      <w:r>
        <w:rPr>
          <w:rtl w:val="true"/>
        </w:rPr>
        <w:t>ع</w:t>
      </w:r>
      <w:r>
        <w:rPr>
          <w:rtl w:val="true"/>
        </w:rPr>
        <w:t xml:space="preserve">) </w:t>
      </w:r>
      <w:r>
        <w:rPr>
          <w:rtl w:val="true"/>
        </w:rPr>
        <w:t xml:space="preserve">بركب الرسول </w:t>
      </w:r>
      <w:r>
        <w:rPr>
          <w:rtl w:val="true"/>
        </w:rPr>
        <w:t>(</w:t>
      </w:r>
      <w:r>
        <w:rPr>
          <w:rtl w:val="true"/>
        </w:rPr>
        <w:t>ص</w:t>
      </w:r>
      <w:r>
        <w:rPr>
          <w:rtl w:val="true"/>
        </w:rPr>
        <w:t>)</w:t>
      </w:r>
      <w:bookmarkEnd w:id="100"/>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اليمن، وكان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كاتب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بالتوجه إلى الحج من اليمن، فخرج أميرالمؤمنين بمن معه من العسكر الذي صحبه، وساق معه أربعاً وثلاثين بدنة هدياً، معه الحلل‌</w:t>
      </w:r>
      <w:r>
        <w:rPr>
          <w:rStyle w:val="FootnoteAnchor"/>
          <w:rtl w:val="true"/>
        </w:rPr>
        <w:footnoteReference w:id="103"/>
      </w:r>
      <w:r>
        <w:rPr>
          <w:rFonts w:ascii="Amiri" w:hAnsi="Amiri" w:eastAsia="Amiri" w:cs="Amiri"/>
          <w:color w:val="111111"/>
          <w:sz w:val="28"/>
          <w:sz w:val="28"/>
          <w:szCs w:val="28"/>
          <w:rtl w:val="true"/>
          <w:lang w:bidi="ar-SA"/>
        </w:rPr>
        <w:t>، ولما بلغ يلملم عقد نيته بنية النبي،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إهلالًا كإهلال نبيك</w:t>
      </w:r>
      <w:r>
        <w:rPr>
          <w:rFonts w:eastAsia="Amiri" w:cs="Amiri" w:ascii="Amiri" w:hAnsi="Amiri"/>
          <w:color w:val="111111"/>
          <w:sz w:val="28"/>
          <w:szCs w:val="28"/>
          <w:rtl w:val="true"/>
          <w:lang w:bidi="ar-SA"/>
        </w:rPr>
        <w:t>.</w:t>
      </w:r>
      <w:bookmarkStart w:id="101" w:name="pg1564_13153"/>
    </w:p>
    <w:p>
      <w:pPr>
        <w:pStyle w:val="BookText"/>
        <w:rPr/>
      </w:pPr>
      <w:bookmarkEnd w:id="101"/>
      <w:r>
        <w:rPr>
          <w:rFonts w:ascii="Amiri" w:hAnsi="Amiri" w:eastAsia="Amiri" w:cs="Amiri"/>
          <w:color w:val="111111"/>
          <w:sz w:val="28"/>
          <w:sz w:val="28"/>
          <w:szCs w:val="28"/>
          <w:rtl w:val="true"/>
          <w:lang w:bidi="ar-SA"/>
        </w:rPr>
        <w:t xml:space="preserve">فلما قارب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من طريق المدينة قاربها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اليمن، فلما كان بالفتق قرب الطائف خلّف على أصحابه أبا رافع القبطي، وتقدمهم للقاء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فأدركه وقد أشرف على مكة، فسلم وأخبره بما صنع وأنه سارع للقائه قبل الجيش</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فسرّ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وابتهج بلقاء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محرماً فسأله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أهللت يا علي؟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إنك لم تكتب إليّ بإهلالك، ولا عرفتنيه، فعقدت نيتي بنيتك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إهلالًا كإهلال نبيك، وسقت معي من البدن أربعاً وثلاثين بدنة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فقد سقت أنا ستاً وستين، وأنت شريكي في حجتي ومناسكي وهديي، فأقم على إحرامك، وعد إلى جيشك، فعجّل بهم إليّ حتى نجتمع في مكة إن شاء الله</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719835_3650668749"/>
      <w:bookmarkStart w:id="103" w:name="_Toc37"/>
      <w:bookmarkEnd w:id="102"/>
      <w:r>
        <w:rPr>
          <w:rtl w:val="true"/>
        </w:rPr>
        <w:t xml:space="preserve">خطبته </w:t>
      </w:r>
      <w:r>
        <w:rPr>
          <w:rtl w:val="true"/>
        </w:rPr>
        <w:t>(</w:t>
      </w:r>
      <w:r>
        <w:rPr>
          <w:rtl w:val="true"/>
        </w:rPr>
        <w:t>ص</w:t>
      </w:r>
      <w:r>
        <w:rPr>
          <w:rtl w:val="true"/>
        </w:rPr>
        <w:t xml:space="preserve">) </w:t>
      </w:r>
      <w:r>
        <w:rPr>
          <w:rtl w:val="true"/>
        </w:rPr>
        <w:t>في آخر عمرته</w:t>
      </w:r>
      <w:r>
        <w:rPr>
          <w:rtl w:val="true"/>
        </w:rPr>
        <w:t>:</w:t>
      </w:r>
      <w:bookmarkEnd w:id="103"/>
    </w:p>
    <w:p>
      <w:pPr>
        <w:pStyle w:val="BookText"/>
        <w:rPr/>
      </w:pPr>
      <w:r>
        <w:rPr>
          <w:rFonts w:ascii="Amiri" w:hAnsi="Amiri" w:eastAsia="Amiri" w:cs="Amiri"/>
          <w:color w:val="111111"/>
          <w:sz w:val="28"/>
          <w:sz w:val="28"/>
          <w:szCs w:val="28"/>
          <w:rtl w:val="true"/>
          <w:lang w:bidi="ar-SA"/>
        </w:rPr>
        <w:t xml:space="preserve">روى الكليني بسنده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فرغ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سعيه وهو على المروة أقبل على الناس بوجهه، فحمد الله وأثنى عليه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وأومأ بيده إلى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يأمرني أن آمر من لم يسق هدياً أن يحل، ولو استقبلت من أمري ما استدبرت لصنعت</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مثل ما أمرتكم، ولكني سقت الهدي، ولا ينبغي لسائق الهدي أن يحل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يَبْلُغَ الْهَدْيُ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أنخرجن حجاجاً ورؤوسنا وشعورنا تقطر؟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من غسل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لن تؤمن بهذا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سراقة بن ملك 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علمنا ديننا كأننا خلقنا اليوم؛ فهذا الذي أمرتنا به ألعامنا هذا أم لما يستقبل؟</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للأبد إلى يوم القيامة، وشبك أصابعه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العمرة في الحج إلى يوم القيامة</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يوم التروية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مناسك الحج وكان بعد الزوال وبعد الغسل والإهلال بالحج، فمرّ بمنى وصلى الظهر والعصر والمغرب والعشاء والفجر، ثم بعد طلوع الشمس جاء نمرة من موقف عرفات ثم سار إلى عرفات، وانتهى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بحيال شجر الأراك من بطن عرنة من عرفة فوجد قبته قد ضربت هناك فنزل بها حتى زاغت الشمس</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زاغت الشمس أمر بناقته القصواء فرُحٍّلت له، فخرج وقد اغتسل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الله باهى بكم في هذا اليوم ليغفر لكم عامة، ثم التفت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ويغفر لعلي خاصة،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يا علي، ودنا منه فأخذ بيده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السعيد كل السعيد حق السعيد من أطاعك وتولاك من بعدي، وإن الشقي كل الشقي حق</w:t>
      </w:r>
      <w:bookmarkStart w:id="104" w:name="pg1564_13157"/>
    </w:p>
    <w:p>
      <w:pPr>
        <w:pStyle w:val="BookText"/>
        <w:rPr/>
      </w:pPr>
      <w:bookmarkEnd w:id="104"/>
      <w:r>
        <w:rPr>
          <w:rFonts w:ascii="Amiri" w:hAnsi="Amiri" w:eastAsia="Amiri" w:cs="Amiri"/>
          <w:color w:val="111111"/>
          <w:sz w:val="28"/>
          <w:sz w:val="28"/>
          <w:szCs w:val="28"/>
          <w:rtl w:val="true"/>
          <w:lang w:bidi="ar-SA"/>
        </w:rPr>
        <w:t>الشقي من عصاك ونصب لك العداوة من بعدي</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ركب وسار حتى وقف حيث المسجد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نمرة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بطن الوادي فخطب الناس</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719837_3650668749"/>
      <w:bookmarkStart w:id="106" w:name="_Toc38"/>
      <w:bookmarkEnd w:id="105"/>
      <w:r>
        <w:rPr>
          <w:rtl w:val="true"/>
        </w:rPr>
        <w:t xml:space="preserve">خطبة الرسول </w:t>
      </w:r>
      <w:r>
        <w:rPr>
          <w:rtl w:val="true"/>
        </w:rPr>
        <w:t>(</w:t>
      </w:r>
      <w:r>
        <w:rPr>
          <w:rtl w:val="true"/>
        </w:rPr>
        <w:t>ص</w:t>
      </w:r>
      <w:r>
        <w:rPr>
          <w:rtl w:val="true"/>
        </w:rPr>
        <w:t xml:space="preserve">) </w:t>
      </w:r>
      <w:r>
        <w:rPr>
          <w:rtl w:val="true"/>
        </w:rPr>
        <w:t>في عرفات‌</w:t>
      </w:r>
      <w:bookmarkEnd w:id="106"/>
    </w:p>
    <w:p>
      <w:pPr>
        <w:pStyle w:val="BookText"/>
        <w:rPr/>
      </w:pPr>
      <w:r>
        <w:rPr>
          <w:rFonts w:ascii="Amiri" w:hAnsi="Amiri" w:eastAsia="Amiri" w:cs="Amiri"/>
          <w:color w:val="111111"/>
          <w:sz w:val="28"/>
          <w:sz w:val="28"/>
          <w:szCs w:val="28"/>
          <w:rtl w:val="true"/>
          <w:lang w:bidi="ar-SA"/>
        </w:rPr>
        <w:t>كان التأكيد على النقاط التالية في خطبته الشريفة في عرفات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تحريم دماء المسلمين وأموالهم بعضهم على بعض، فقد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اسمعوا قولي واعقلوه، فإني لا أدري لعلي لا ألقاكم بعد عامي هذا بهذا الموقف أبداً، أيها الناس إن دماءكم وأموالكم عليكم حرام إلى أن تلقوا ربكم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إلغاء العادات الجاهلية الوثنية في الأخذ بالثأر، فقد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دم كان في الجاهلية موضوع، وأنا أضع دم ابن ربيعة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أروع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قدوة للمسلمين جميعاً، فبدأ بأقربائه في تنفيذ أحكام الإسلام فابن ربيعة بن الحارث الذي قتله البعض، وضع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دمه وأسقطه، لكي يشجع المسلمين على ترك الثأر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أداء الأمانة إلى أهلها، فقد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ستلقون ربكم فيسألكم عن أعمالكم، وقد بلّغت فمن كانت عنده أمانة فليؤدها إلى من ائتمنه عليها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التأكيد على حرمة الربا، وأن ذلك المال الحاصل منه لا يملكه المرابي، وقد 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بأقربائه في إسقاط الربا، فأسقط ربا عمه العباس،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كل ربا موضوع، ولكن لكم رؤوس أموالكم لا تظلمون ولا تظلمون، وإن ربا عباس بن عبد المطلب موضوع كله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الوصية بالنساء خيراً،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لكم على نسائكم حقاً، ولهن عليكم حقاً، لكم عليهن أن لا يوطئن فرشكم أحداً تكرهونه، وعليهن أن لا يأتين بفاحشة مبينة، فإن فعلن فإن الله قد أذن لكم أن تهجروهن في المضاجع، وتضربوهن ضرباً غير مبرح، فإن تبن فلهن رزقهن وكسوتهن بالمعروف، واستوصوا بالنساء خيراً، فإنهن عندكم عوان لا يملكن لأنفسهن شيئاً، وإنكم إنما أخذتموهن بأمانة الله، واستحللتم فروجهن بكلمات الله، إعقلوا أيها الناس قولي فإني قد بلغت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التركيز على حق المسلم على أخيه المسلم،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اسمعوا قولي واعقلوه تعلمون أن كل مسلم أخ للمسلم، وأن المسلمين إخوة، فلا يحل لامرئٍ من أخيه إلا ما أعطاه عن طيب نفس منه، فلا تظلمُن أنفسكم ألا فليبلغ شاهدكم غائبكم؛ لا نبي بعدي ولا أمة بعدكم، ألا كل شي‌ء من أمر الجاهلية تحت قدمي موضوع</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اشهد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عليهم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مني قد 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عند مسجد الخيف أن نفسه نعيت له، ومن خطبته هناك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إني تارك فيكم ما إن تمسكتم به لن تضلوا ولن تزلوا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فإنه قد نبأني اللطيف الخبير، إنهما لن يفترقا حتى يردا عليّ الحوض كإصبعي هاتين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بين سبابتين،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أقول كهاتين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بين سبابته والوسطى،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فتفضل هذه على هذه</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أكمل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حجه، وعلّم المسلمين حجهم، وكانت آخر حجّة حجّها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ولذلك سميت حجة الوداع</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حتى يبلغ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خم فتكون لنا مناسبة أخرى نتحدث فيها في تناغم رسالي عن حقيقة الدين الذي أنزله الله على عباده</w:t>
      </w:r>
      <w:r>
        <w:rPr>
          <w:rFonts w:eastAsia="Amiri" w:cs="Amiri" w:ascii="Amiri" w:hAnsi="Amiri"/>
          <w:color w:val="111111"/>
          <w:sz w:val="28"/>
          <w:szCs w:val="28"/>
          <w:rtl w:val="true"/>
          <w:lang w:bidi="ar-SA"/>
        </w:rPr>
        <w:t>.</w:t>
      </w:r>
      <w:bookmarkStart w:id="107" w:name="pg1564_13163"/>
    </w:p>
    <w:p>
      <w:pPr>
        <w:pStyle w:val="Heading3"/>
        <w:numPr>
          <w:ilvl w:val="2"/>
          <w:numId w:val="1"/>
        </w:numPr>
        <w:rPr/>
      </w:pPr>
      <w:bookmarkStart w:id="108" w:name="__RefHeading___Toc719839_3650668749"/>
      <w:bookmarkStart w:id="109" w:name="_Toc39"/>
      <w:bookmarkEnd w:id="107"/>
      <w:bookmarkEnd w:id="108"/>
      <w:r>
        <w:rPr/>
        <w:t>4</w:t>
      </w:r>
      <w:r>
        <w:rPr>
          <w:rtl w:val="true"/>
        </w:rPr>
        <w:t xml:space="preserve">. </w:t>
      </w:r>
      <w:r>
        <w:rPr>
          <w:rtl w:val="true"/>
        </w:rPr>
        <w:t xml:space="preserve">شهادة الإمام محمد الباقر </w:t>
      </w:r>
      <w:r>
        <w:rPr>
          <w:rtl w:val="true"/>
        </w:rPr>
        <w:t>(</w:t>
      </w:r>
      <w:r>
        <w:rPr>
          <w:rtl w:val="true"/>
        </w:rPr>
        <w:t>ع</w:t>
      </w:r>
      <w:r>
        <w:rPr>
          <w:rtl w:val="true"/>
        </w:rPr>
        <w:t>) (</w:t>
      </w:r>
      <w:r>
        <w:rPr/>
        <w:t>7</w:t>
      </w:r>
      <w:r>
        <w:rPr>
          <w:rtl w:val="true"/>
        </w:rPr>
        <w:t xml:space="preserve">/ </w:t>
      </w:r>
      <w:r>
        <w:rPr>
          <w:rtl w:val="true"/>
        </w:rPr>
        <w:t>ذي الحجة</w:t>
      </w:r>
      <w:r>
        <w:rPr>
          <w:rtl w:val="true"/>
        </w:rPr>
        <w:t xml:space="preserve">/ </w:t>
      </w:r>
      <w:r>
        <w:rPr>
          <w:rtl w:val="true"/>
        </w:rPr>
        <w:t xml:space="preserve">السنة </w:t>
      </w:r>
      <w:r>
        <w:rPr/>
        <w:t>95</w:t>
      </w:r>
      <w:r>
        <w:rPr>
          <w:rtl w:val="true"/>
        </w:rPr>
        <w:t xml:space="preserve"> </w:t>
      </w:r>
      <w:r>
        <w:rPr>
          <w:rtl w:val="true"/>
        </w:rPr>
        <w:t>ه</w:t>
      </w:r>
      <w:r>
        <w:rPr>
          <w:rtl w:val="true"/>
        </w:rPr>
        <w:t>)</w:t>
      </w:r>
      <w:bookmarkEnd w:id="109"/>
    </w:p>
    <w:p>
      <w:pPr>
        <w:pStyle w:val="BookText"/>
        <w:rPr/>
      </w:pPr>
      <w:r>
        <w:rPr>
          <w:rFonts w:ascii="Amiri" w:hAnsi="Amiri" w:eastAsia="Amiri" w:cs="Amiri"/>
          <w:color w:val="111111"/>
          <w:sz w:val="28"/>
          <w:sz w:val="28"/>
          <w:szCs w:val="28"/>
          <w:rtl w:val="true"/>
          <w:lang w:bidi="ar-SA"/>
        </w:rPr>
        <w:t xml:space="preserve">هو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الإمام الخامس من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سنة سبع وخمسين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وقبض في المدينة أيضاً سنة أربع عشرة ومئة، فعمره الشريف سبع وخمسون سنة وهو أول علوي من علويين، أبوه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فاطمة بنت الحسن السبط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وقبره في البقيع في مدينة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شهادة الإمام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 هشام بن 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إن عبد الملك بن مروان بعث بسرج مسموم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وضعوه فوق الفرس وجلس عليه الإمام أحس بحرارة السم، فتورم جسده الشريف وظهرت عليه آثار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أحد الأيام طلبني أبي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جعفر إذا أنا مت فغسلني وكفّني وارفع قبري أربع أصابع ورشه بالماء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عنده قوم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خرجوا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لو أمرتني بهذا صنعته، ولم ترد أن أدخل عليك قوماً تشهدهم،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أردت أن لا تنازع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 الإمامة</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والحادثة تشير إلى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 للحاضرين من شيعته وأتباعه من هو الإمام المفترض الطاعة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الشيعة يعرفون من خلال أئمتهم أن المعصوم لا يتولى تغسيله وتجهيزه ودفنه إلّا خليفته المعصوم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يمثل حلقة الوصل في استكمال الخطة التي بدأها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بالسعي الدؤوب في بث علوم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ومواجهة مخططات التحريف ونشر الشبه والضلالات والأفكار الإلحادية من قبل الزنادقة والمخطط الأموي في الطمس والتعتيم على أحقية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الإمامة السياسية والفكرية للأمة الإسلامية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أنشأ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حلقات الدرس والمناظرات في مسجد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وتوسعت هذه الحركة الفكرية في زمن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وبلغت ذروتها في زمن ولده الإمام أبي عبد 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كانت الدولة الأموية قد أوشكت</w:t>
      </w:r>
    </w:p>
    <w:p>
      <w:pPr>
        <w:pStyle w:val="BookText"/>
        <w:rPr/>
      </w:pPr>
      <w:r>
        <w:rPr>
          <w:rFonts w:ascii="Amiri" w:hAnsi="Amiri" w:eastAsia="Amiri" w:cs="Amiri"/>
          <w:color w:val="111111"/>
          <w:sz w:val="28"/>
          <w:sz w:val="28"/>
          <w:szCs w:val="28"/>
          <w:rtl w:val="true"/>
          <w:lang w:bidi="ar-SA"/>
        </w:rPr>
        <w:t xml:space="preserve">على الانهيار وقد نقلت التفاسير وكتب الحديث والتاريخ عن الإمام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وحوارات كثيرة حصلت بينه وبين رجال الفكر والعلماء المعاصرين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أمثال نافع مولى عمر بن الخطاب، حيث التقى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داخل البيت الحرام، وكان نافع قد ذهب إلى الحج مع الخليفة هشام بن عبد الملك، فنظر نافع إلى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ركن البيت وقد اجتمع عليه الخلق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من هذا الذي قد تكافأ عليه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لآتينه ولأسألنه عن مسائل لا يجيبني فيها إلّا نبي أو وصي نبي، قال الخليفة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فاذهب إليه لعلك تخجله، وذهب نافع والتقى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وسأله عن مسائل كثيرة لا يتسع هذا البحث المختصر لإيرادها، ولكن نكتفي بسؤال واحد هو عن 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وَاسْأَلْ مَنْ أَرْسَلْنَا مِن قَبْلِكَ مِن رّسُلِنَآ أَجَعَلْنَا مِن دُونِ الرّحْمَنِ آلِهَةً يُعْبَدُونَ 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 سأل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بينه وبين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خمسمائة عام، فأجابه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كان من الآيات التي أراها الله عز وجل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الكريم في الإسراء إلى بيت المقدس</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أَسْرَىَ بِعَبْدِهِ لَيْلًا مّنَ الْمَسْجِدِ الْحَرَامِ إِلَىَ الْمَسْجِدِ الأقْصَى الّذِي بَارَكْنَا حَوْلَهُ لِنُرِيَهُ مِنْ آيَاتِنَآ، حيث حشر الله الأولين والآخرين من النبيين والمرسلين، ثم أمر جبرائيل فأذّن شفعاً وأقام شفعاً، وقال في أذانه حي على خير العمل، ثم تقدم</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بالقوم، فلما انصرف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وَاسْأَلْ مَنْ أَرْسَلْنَا مِن قَبْلِكَ مِن رّسُلِنَآ أَجَعَلْنَا مِن دُونِ الرّحْمَنِ آلِهَةً 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تشهدون وما كنتم تعبدون؟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 لا اله إلّا الله وحده لا شريك له وأنك رسول الله، أخذت على ذلك عهودنا ومواثيقنا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أبا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حوارات كثيرة مع الحسن البصري وطاووس اليماني، ومن أراد التوسعة والاطلاع فليراجع الارشاد للشيخ المفيد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والاحتجاج للمرحوم الطبرسي، وبحار العلامة المجلسي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وختاماً نشير إلى ما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أوصى بثمانمئة درهم تعطى لإقامة المآتم عليه بعد موته، 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أوقف لي من مالي كذا وكذا لنوادب يندبني عشر سنين بمنى أيام منى</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والحكمة من هذا الأمر الذي أمربه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لولده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أراد ان يعرّف المسلمين عامة والشيعة خاصة بأهمية إقامة الشعائر وبالأخص إحياء مجالس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إحياء مجالسهم وذكرهم هو إحياء للإسلام، والقرآن، فأهل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عدل القرآن ولا يفترقان أبداً كما صرح بذلك نبي الإسلام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الثقلين المعروف</w:t>
      </w:r>
      <w:r>
        <w:rPr>
          <w:rFonts w:eastAsia="Amiri" w:cs="Amiri" w:ascii="Amiri" w:hAnsi="Amiri"/>
          <w:color w:val="111111"/>
          <w:sz w:val="28"/>
          <w:szCs w:val="28"/>
          <w:rtl w:val="true"/>
          <w:lang w:bidi="ar-SA"/>
        </w:rPr>
        <w:t>.</w:t>
      </w:r>
      <w:bookmarkStart w:id="110" w:name="pg1564_13171"/>
    </w:p>
    <w:p>
      <w:pPr>
        <w:pStyle w:val="Heading3"/>
        <w:numPr>
          <w:ilvl w:val="2"/>
          <w:numId w:val="1"/>
        </w:numPr>
        <w:rPr/>
      </w:pPr>
      <w:bookmarkStart w:id="111" w:name="__RefHeading___Toc719841_3650668749"/>
      <w:bookmarkStart w:id="112" w:name="_Toc40"/>
      <w:bookmarkEnd w:id="110"/>
      <w:bookmarkEnd w:id="111"/>
      <w:r>
        <w:rPr/>
        <w:t>5</w:t>
      </w:r>
      <w:r>
        <w:rPr>
          <w:rtl w:val="true"/>
        </w:rPr>
        <w:t xml:space="preserve">. </w:t>
      </w:r>
      <w:r>
        <w:rPr>
          <w:rtl w:val="true"/>
        </w:rPr>
        <w:t xml:space="preserve">يوم التروية وخروج الحسين </w:t>
      </w:r>
      <w:r>
        <w:rPr>
          <w:rtl w:val="true"/>
        </w:rPr>
        <w:t>(</w:t>
      </w:r>
      <w:r>
        <w:rPr>
          <w:rtl w:val="true"/>
        </w:rPr>
        <w:t>ع</w:t>
      </w:r>
      <w:r>
        <w:rPr>
          <w:rtl w:val="true"/>
        </w:rPr>
        <w:t xml:space="preserve">) </w:t>
      </w:r>
      <w:r>
        <w:rPr>
          <w:rtl w:val="true"/>
        </w:rPr>
        <w:t xml:space="preserve">من مكة </w:t>
      </w:r>
      <w:r>
        <w:rPr>
          <w:rtl w:val="true"/>
        </w:rPr>
        <w:t>(</w:t>
      </w:r>
      <w:r>
        <w:rPr/>
        <w:t>8</w:t>
      </w:r>
      <w:r>
        <w:rPr>
          <w:rtl w:val="true"/>
        </w:rPr>
        <w:t xml:space="preserve">/ </w:t>
      </w:r>
      <w:r>
        <w:rPr>
          <w:rtl w:val="true"/>
        </w:rPr>
        <w:t>ذي الحجة</w:t>
      </w:r>
      <w:r>
        <w:rPr>
          <w:rtl w:val="true"/>
        </w:rPr>
        <w:t xml:space="preserve">/ </w:t>
      </w:r>
      <w:r>
        <w:rPr>
          <w:rtl w:val="true"/>
        </w:rPr>
        <w:t xml:space="preserve">السنة </w:t>
      </w:r>
      <w:r>
        <w:rPr/>
        <w:t>60</w:t>
      </w:r>
      <w:r>
        <w:rPr>
          <w:rtl w:val="true"/>
        </w:rPr>
        <w:t xml:space="preserve"> </w:t>
      </w:r>
      <w:r>
        <w:rPr>
          <w:rtl w:val="true"/>
        </w:rPr>
        <w:t>ه</w:t>
      </w:r>
      <w:r>
        <w:rPr>
          <w:rtl w:val="true"/>
        </w:rPr>
        <w:t>)</w:t>
      </w:r>
      <w:bookmarkEnd w:id="112"/>
    </w:p>
    <w:p>
      <w:pPr>
        <w:pStyle w:val="Heading4"/>
        <w:numPr>
          <w:ilvl w:val="3"/>
          <w:numId w:val="1"/>
        </w:numPr>
        <w:rPr/>
      </w:pPr>
      <w:bookmarkStart w:id="113" w:name="__RefHeading___Toc719843_3650668749"/>
      <w:bookmarkStart w:id="114" w:name="_Toc41"/>
      <w:bookmarkEnd w:id="113"/>
      <w:r>
        <w:rPr>
          <w:rtl w:val="true"/>
        </w:rPr>
        <w:t>اشاره</w:t>
      </w:r>
      <w:bookmarkEnd w:id="114"/>
    </w:p>
    <w:p>
      <w:pPr>
        <w:pStyle w:val="BookText"/>
        <w:rPr/>
      </w:pPr>
      <w:r>
        <w:rPr>
          <w:rFonts w:ascii="Amiri" w:hAnsi="Amiri" w:eastAsia="Amiri" w:cs="Amiri"/>
          <w:color w:val="111111"/>
          <w:sz w:val="28"/>
          <w:sz w:val="28"/>
          <w:szCs w:val="28"/>
          <w:rtl w:val="true"/>
          <w:lang w:bidi="ar-SA"/>
        </w:rPr>
        <w:t xml:space="preserve">سمي اليوم الثامن من شهر ذي الحجة بيوم التروية لأن الحجاج يخرجون فيه من مكة محرمين إلى منى وهم يتروون من الماء يحملونه معهم في الروايا إلى عرفات، لأنه لم يكن في الزمن السابق بعرفة ماء، وللصّيام في هذا اليوم فضل كثير، وروي أنّه كفّارة لذنوب ستّين سنة، وقال الشّيخ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يستحبّ فيه الغسل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 من ذي الحجة سنة 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مكة إلى العراق بعد مقامه بمكة من اليوم الثالث من شعبان وكان قد اجتمع إليه مدة مقامه بمكة نفر من أهل الحجاز ونفر من أهل البصرة،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طاف وسعى وأحل إحرامه وجعلها عمرة لمّا بلغه أن يزيد أنفذ عمرو بن سعيد بن العاص في عسكر، وأمّره على الحاج وأوصاه بالفتك بالحسين أينما وجده فكره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تستباح به حرمة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وخطب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مكة خطبته الشهيرة التي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وما شاء الله ولا قوة إلّا بالله وصلى الله على رسوله خُطّ الموت على وُلد آدم مخط القلادة على جيد الفتاة، وما أولهني إلى أسلافي اشتياق يعقوب إلى يوسف، وخير لي مصرع أنا لاقيه، كأني بأوصالي تقطعها عسلان الفلوات بين النواويس وكربلا فيملأن مني أكراشاً جوفاً وأجربة سغباً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محيص عن يوم خط بالقلم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الله رضانا أهل البيت، نصبر على بلائه ويوفينا أجور الصابرين، لن تشذ عن رسول الله لحمته بل هي مجموعة له في حظيرة القدس، تقر بهم عينه وينجز بهم وعده، ألا من كان فينا باذلًا مهجته، موطّناً على لقاء الله نفسه فليرحل معنا، فإني راحل مصبحاً إن شاء الله تعالى</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حدثني أن بمكة كبشاً به تستحل حرمتها فما أحب أن أكون ذلك الكبش، ولئن أقتل خارجاً منها بشبر أحبّ إليّ من أقتل فيها، وأيم الله لو كنت في ثقب هامة من هذه الهوام لاستخرجوني حتى يقضوا فيّ حاجتهم، والله ليعتدنّ عليّ كما اعتدت اليهود في السبت</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ونقرأ في حركة الحسين وخروجه من مكة وخطابه فيها نداء يستصرخ الضمائر ويهز الوجدان في الأمة، يوضح فيه ملامح حركته وأهدافها، وأن رضا الله عن الأمة لا يكون في سكوتها عن الظلم</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وانتهاك الحرمات وتعطيل الحدود وإماتة السنة وإحياء البدعة، وأن الصلاة والقصد إلى حج البيت الحرام لا معنى له وابن بنت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مهدد من قبل الدولة الأموية بالاغتيال، ولو كان متعلقاً بأستار الكعبة،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رضا الله رضانا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هو العنوان الكبير الذي يجب على المسلمين تمثله والسير وراءه</w:t>
      </w:r>
      <w:r>
        <w:rPr>
          <w:rFonts w:eastAsia="Amiri" w:cs="Amiri" w:ascii="Amiri" w:hAnsi="Amiri"/>
          <w:color w:val="111111"/>
          <w:sz w:val="28"/>
          <w:szCs w:val="28"/>
          <w:rtl w:val="true"/>
          <w:lang w:bidi="ar-SA"/>
        </w:rPr>
        <w:t xml:space="preserve">. </w:t>
      </w:r>
      <w:r>
        <w:rPr>
          <w:rStyle w:val="FootnoteAnchor"/>
          <w:rtl w:val="true"/>
        </w:rPr>
        <w:footnoteReference w:id="114"/>
      </w:r>
      <w:bookmarkStart w:id="115" w:name="pg1564_13176"/>
    </w:p>
    <w:p>
      <w:pPr>
        <w:pStyle w:val="Heading3"/>
        <w:numPr>
          <w:ilvl w:val="2"/>
          <w:numId w:val="1"/>
        </w:numPr>
        <w:rPr/>
      </w:pPr>
      <w:bookmarkStart w:id="116" w:name="__RefHeading___Toc719845_3650668749"/>
      <w:bookmarkStart w:id="117" w:name="_Toc42"/>
      <w:bookmarkEnd w:id="115"/>
      <w:bookmarkEnd w:id="116"/>
      <w:r>
        <w:rPr/>
        <w:t>6</w:t>
      </w:r>
      <w:r>
        <w:rPr>
          <w:rtl w:val="true"/>
        </w:rPr>
        <w:t xml:space="preserve">. </w:t>
      </w:r>
      <w:r>
        <w:rPr>
          <w:rtl w:val="true"/>
        </w:rPr>
        <w:t xml:space="preserve">يوم عرفة </w:t>
      </w:r>
      <w:r>
        <w:rPr>
          <w:rtl w:val="true"/>
        </w:rPr>
        <w:t>(</w:t>
      </w:r>
      <w:r>
        <w:rPr/>
        <w:t>9</w:t>
      </w:r>
      <w:r>
        <w:rPr>
          <w:rtl w:val="true"/>
        </w:rPr>
        <w:t xml:space="preserve">/ </w:t>
      </w:r>
      <w:r>
        <w:rPr>
          <w:rtl w:val="true"/>
        </w:rPr>
        <w:t>ذي الحجة</w:t>
      </w:r>
      <w:r>
        <w:rPr>
          <w:rtl w:val="true"/>
        </w:rPr>
        <w:t xml:space="preserve">/ </w:t>
      </w:r>
      <w:r>
        <w:rPr>
          <w:rtl w:val="true"/>
        </w:rPr>
        <w:t>من كل سنة</w:t>
      </w:r>
      <w:r>
        <w:rPr>
          <w:rtl w:val="true"/>
        </w:rPr>
        <w:t>)</w:t>
      </w:r>
      <w:bookmarkEnd w:id="117"/>
    </w:p>
    <w:p>
      <w:pPr>
        <w:pStyle w:val="Heading4"/>
        <w:numPr>
          <w:ilvl w:val="3"/>
          <w:numId w:val="1"/>
        </w:numPr>
        <w:rPr/>
      </w:pPr>
      <w:bookmarkStart w:id="118" w:name="__RefHeading___Toc719847_3650668749"/>
      <w:bookmarkStart w:id="119" w:name="_Toc43"/>
      <w:bookmarkEnd w:id="118"/>
      <w:r>
        <w:rPr>
          <w:rtl w:val="true"/>
        </w:rPr>
        <w:t>اشارة</w:t>
      </w:r>
      <w:bookmarkEnd w:id="119"/>
    </w:p>
    <w:p>
      <w:pPr>
        <w:pStyle w:val="BookText"/>
        <w:rPr/>
      </w:pPr>
      <w:r>
        <w:rPr>
          <w:rFonts w:ascii="Amiri" w:hAnsi="Amiri" w:eastAsia="Amiri" w:cs="Amiri"/>
          <w:color w:val="111111"/>
          <w:sz w:val="28"/>
          <w:sz w:val="28"/>
          <w:szCs w:val="28"/>
          <w:rtl w:val="true"/>
          <w:lang w:bidi="ar-SA"/>
        </w:rPr>
        <w:t xml:space="preserve">اليوم التاسع من ذي الحجة من كل سنة هو يوم عرفة، وهو يوم دعا الله عباده فيه إلى طاعته وعبادته وبسط لهم موائد إحسانه وجوده والشيطان فيه ذليل حقير طريد غضبان أكثر من أيّ وقت سواه، وفيه يتحرّك الحجاج الذين أحرموا وباتوا في 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التروية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عرفات، والذين لم يذهبوا إلى منى فالواجب عليهم الإحرام من مكة والأفضل من الحرم، والوصول إلى عرفات قبل الزوال والبقاء فيها إلى غروب الشمس ويقضي الحاج هذه الفترة في تلاوة القرآن والذكر والدعاء والتضرع إلى الله عز وجل يطلبون منه العفو ويسألونه المغفرة والتكفير عن الذنوب، ولذا يمكن ان يطلق علي يوم عرفة يوم عيد قبول التوبة وغفران الذنوب والحصول على السعادة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في يوم عرفة سائلًا</w:t>
      </w:r>
    </w:p>
    <w:p>
      <w:pPr>
        <w:pStyle w:val="BookText"/>
        <w:rPr/>
      </w:pPr>
      <w:r>
        <w:rPr>
          <w:rFonts w:ascii="Amiri" w:hAnsi="Amiri" w:eastAsia="Amiri" w:cs="Amiri"/>
          <w:color w:val="111111"/>
          <w:sz w:val="28"/>
          <w:sz w:val="28"/>
          <w:szCs w:val="28"/>
          <w:rtl w:val="true"/>
          <w:lang w:bidi="ar-SA"/>
        </w:rPr>
        <w:t>يسأل الناس،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 أتسأل غير الله في هذا اليوم؟ وهو يوم يُرجى فيه للأجنّة في الأرحام أن يعمّها فضل الله تعالى فتسعد</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ولهذا اليوم عدّة 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عند الظهر وزيارة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وصلاة ركعتين تحت السماء بعد فريضة العصر قبل البدء بدعوات يوم عرفة، والصوم لمن لا يضعفه الدعاء، والاقرارّ لله تعالى بالذنوب للفوز بثواب عرفات وقراءة الادعية المأثورة عن الحجج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أكثر من أن تذكر في هذه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منها دعاء عرفة لأبي عبدالله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دعا به في جمع من الناس في اواخر وقت يوم عرفة وكذلك دعاء الامام السجاد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اليوم المذكور في الصحيفة السجادية، وهو الدعاء السابع والاربعون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الكفعمي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صوم عرفة لمن لا يضعف عن الدعاء، والاغتسال قبل الزوال، وزيارة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وفي ليلته، فإذا زالت الشمس فابرز تحت السماء وصلّ الظهرين تحسن ركوعهما وسجودهما، فإذا فرغت فصلّ ركعتين في الأولى بعد الحمد التوحيد، وفي الثانية بعد الحمد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 ثم صلّ أربعاً أخرى في كل ركعة الحمد والتوحيد خمسين مرة</w:t>
      </w:r>
      <w:r>
        <w:rPr>
          <w:rFonts w:eastAsia="Amiri" w:cs="Amiri" w:ascii="Amiri" w:hAnsi="Amiri"/>
          <w:color w:val="111111"/>
          <w:sz w:val="28"/>
          <w:szCs w:val="28"/>
          <w:rtl w:val="true"/>
          <w:lang w:bidi="ar-SA"/>
        </w:rPr>
        <w:t>.</w:t>
      </w:r>
      <w:bookmarkStart w:id="120" w:name="pg1564_13180"/>
    </w:p>
    <w:p>
      <w:pPr>
        <w:pStyle w:val="BookText"/>
        <w:rPr/>
      </w:pPr>
      <w:bookmarkEnd w:id="120"/>
      <w:r>
        <w:rPr>
          <w:rFonts w:ascii="Amiri" w:hAnsi="Amiri" w:eastAsia="Amiri" w:cs="Amiri"/>
          <w:color w:val="111111"/>
          <w:sz w:val="28"/>
          <w:sz w:val="28"/>
          <w:szCs w:val="28"/>
          <w:rtl w:val="true"/>
          <w:lang w:bidi="ar-SA"/>
        </w:rPr>
        <w:t>واقرأ في هذا اليوم الزّيارة الجامعة الثّالثة وقل في آخر نهار عرفة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إنَّ ذُنُوبي لا تَضُرُّكَ، وَانَّ مَغْفِرَتَكَ لي لا تَنْقُصُكَ، فَاعْطِني ما لا يَنْقُصُكَ، وَاغْفِرْ لي ما لا يَضُرُّكَ وقل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تَحْرِمْني خَيْرَ ما عِنْدَكَ لِشَرِّ ما عِنْدي فَإِنْ أَنْتَ لَمْ تَرْحَمْني بِتَعَبي وَنَصَبى فَلا تَحْرِمْني اجْرَ الْمُصابِ عَلى مُصيبَتِه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والليلة التاسعة كيومها مباركة لأن التوبة تقبل فيها والدعاء مستجاب وأجر من أحياها كمن عبد الله تعالى سبعين سنة من العبادة، ومن المسنون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يا 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تسبيحات يوم عرفة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من تعبّأ وتهيأ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117"/>
      </w:r>
    </w:p>
    <w:p>
      <w:pPr>
        <w:pStyle w:val="Heading4"/>
        <w:numPr>
          <w:ilvl w:val="3"/>
          <w:numId w:val="1"/>
        </w:numPr>
        <w:rPr/>
      </w:pPr>
      <w:bookmarkStart w:id="121" w:name="__RefHeading___Toc719849_3650668749"/>
      <w:bookmarkStart w:id="122" w:name="_Toc44"/>
      <w:bookmarkEnd w:id="121"/>
      <w:r>
        <w:rPr>
          <w:rtl w:val="true"/>
        </w:rPr>
        <w:t>الوقوف بعرفات‌</w:t>
      </w:r>
      <w:bookmarkEnd w:id="12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وادي عرفات أرض الرحمة والمغفرة وقبول الدعاء، تبعد عن 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وفيها جبل الرحمة والمغفرة والحجيج يقصدها يوم عرفة لأداء حج التمتع، وذلك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أَفِيضُواْ مِنْ حَيْثُ أَفَاضَ النّاسُ </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فحجاج بيت‌الله الحرام بعد ارتدائهم لملابس الإحرام يفيضون الى عرفات ويقفون في هذه المنطقة من ظهر يوم التاسع من ذي الحجة إلى أوان غروب الشمس، منهمكين بالدعاء والتضرع، لينزل الله تعالى عليهم رحمته ويأتي جمع من الحجاج يوم عرفة إلى مسجد نمرة، ليصلوا</w:t>
      </w:r>
    </w:p>
    <w:p>
      <w:pPr>
        <w:pStyle w:val="BookText"/>
        <w:rPr/>
      </w:pPr>
      <w:r>
        <w:rPr>
          <w:rFonts w:ascii="Amiri" w:hAnsi="Amiri" w:eastAsia="Amiri" w:cs="Amiri"/>
          <w:color w:val="111111"/>
          <w:sz w:val="28"/>
          <w:sz w:val="28"/>
          <w:szCs w:val="28"/>
          <w:rtl w:val="true"/>
          <w:lang w:bidi="ar-SA"/>
        </w:rPr>
        <w:t xml:space="preserve">الظهر والعصر بأذان وإقامتين، ثم يشرعوا بالدعاء والتضرع ومسألة الله تعالى حتى الغروب واهم مايسألون الله هو غفران ذنوبهم بعد الاعتراف بها اقتداء بالنبي ابراهيم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رواية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عرفات لِمَ سميت عرفات؟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بإبراهيم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 فلما زالت الشمس قال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اعترف بذنبك، واعرف مناسكك، فسميت عرفات لقول جبرائيل اعترف فاعترف</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وهناك أسباب أخرى للتسمية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اذن إحدى أهم الألطاف التي يحصل عليها الحجاج من رحلة الحج المعنوية، هو غفران الذنوب، ففي اليوم التاسع من شهر ذي الحجة الحرام، يأتي الحجيج من كل فج عميق ويجتمعون في عرفات، ويطلبون من الله تعالى أن يغفر لهم ما تقدم من ذنوبهم ويطهرهم من الأدران، فهم في دعاء وبكاء وتوسل فعن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حج حجة الوداع، وقف بعرفة فأقبل على الناس بوجهه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بوفد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إن سألوا أعطوا، وتُخلف نفقاتهم، ويجعل لهم في الآخرة بكل درهم ألفاً من الحسنات،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ألا أبشركم؟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كانت هذه العشية باهى الله بأهل هذا الموقف الملائكة،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ملائكتي انظروا إلى عبيدي وإمائي أتوني من أطراف الأرض، شعثاً</w:t>
      </w:r>
      <w:bookmarkStart w:id="123" w:name="pg1564_13184"/>
    </w:p>
    <w:p>
      <w:pPr>
        <w:pStyle w:val="BookText"/>
        <w:rPr/>
      </w:pPr>
      <w:bookmarkEnd w:id="123"/>
      <w:r>
        <w:rPr>
          <w:rFonts w:ascii="Amiri" w:hAnsi="Amiri" w:eastAsia="Amiri" w:cs="Amiri"/>
          <w:color w:val="111111"/>
          <w:sz w:val="28"/>
          <w:sz w:val="28"/>
          <w:szCs w:val="28"/>
          <w:rtl w:val="true"/>
          <w:lang w:bidi="ar-SA"/>
        </w:rPr>
        <w:t>غبراً، هل تعلمون ما يسألون؟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يسألونك المغفرة،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أشهدكم أني قد غفرت لهم، فانصرفوا من موقفكم مغفوراً لكم ما سلف</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 w:name="__RefHeading___Toc719851_3650668749"/>
      <w:bookmarkStart w:id="125" w:name="_Toc45"/>
      <w:bookmarkEnd w:id="124"/>
      <w:r>
        <w:rPr>
          <w:rtl w:val="true"/>
        </w:rPr>
        <w:t>الدعاء في يوم عرفة</w:t>
      </w:r>
      <w:bookmarkEnd w:id="125"/>
    </w:p>
    <w:p>
      <w:pPr>
        <w:pStyle w:val="BookText"/>
        <w:rPr/>
      </w:pPr>
      <w:r>
        <w:rPr>
          <w:rFonts w:ascii="Amiri" w:hAnsi="Amiri" w:eastAsia="Amiri" w:cs="Amiri"/>
          <w:color w:val="111111"/>
          <w:sz w:val="28"/>
          <w:sz w:val="28"/>
          <w:szCs w:val="28"/>
          <w:rtl w:val="true"/>
          <w:lang w:bidi="ar-SA"/>
        </w:rPr>
        <w:t xml:space="preserve">الدعاء هو نداء العبد ربه، وإقباله عليه، وهو روح العبادة وجوهرها، فعن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مُخّ العبادة</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 والعبادة هي الغاية من الخلق،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 وكذلك فإن الله تعالى لايعبأ بالعباد لولا الدعاء،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ما يَعْبَؤُا بِكُمْ رَبِّي لَوْ لا دُعاؤُكُمْ </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 xml:space="preserve">، وقد جعل الدعاء من أعظم ما يتقرب العبد به إلى ربه، 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بالدعاء فإنكم لا تتقربون بمثله</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وللدعاء فوائد كثيرة، فإنه يطهر النفس من درن الذنوب والآثام، كما يوطّد العلاقة والارتباط مع الله سبحانه، كما أنه به يدفع البلاء ويحل القضاء بعدما أبرم إبراماً، وهو سلاح المؤمن عند الشدائد والمصائب، وبه شفاء المريض ونزول البركة، وسعة الأرزاق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من أعظم فوائده هو فهم وإدراك الكثير من المعارف الإسلامية على الصعيد العقائدي والأخلاقي والتربوي، بما تحمله أدعية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علوم إسلامية صاغوها في قوالب دعائية، ويكفي للإذعان بهذه الفوائد العظيمة قراءة أدعية الصحيفة السجادية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ونجد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أبدوا مزيداً من الاهتمام بالدعاء، ومنهم الإمام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ورد عنه بعض الأدعية التي حفلت بالدروس التربوية الهادفة، حيث شملت أبعاداً متعددة ساهمت في بناء العقيدة والإيمان بالله تعالى، وتنمية حالة الرهبة لله تعالى في أعماق نفوس الناس، وقد حوت أدعيته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الأخلاق وقواعد السلوك والآداب، كما ألمّت بفلسفة التوحيد ومعالم الرسالة الإسلامية ومن بين تلك الادعية قد اشتهر دعاء عرفة الذي دعا به الامام ربه يوم عرفة في صحراء عرفات فهو السفر الخالد في عالم الروح، وهو بحق ثورة في عالم النفس، فإذا كانت ثورة الطف الخالدة تستهدف قلع الفساد الظاهر يأتي 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ليستهدف طغيان الذات، وبهذا شكّل هذا الدعاء وغيره عند الإمام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ممارسة لا تنفكّ عنه، فنجده لم يتركه حتى في أحرج ساعات واقعة الطف، فقد دعا بدعاء جده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أحد والأحزاب</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روى هذا الدعاء الشريف بشر وبشير الأسديان حيث</w:t>
      </w:r>
      <w:bookmarkStart w:id="126" w:name="pg1564_13189"/>
    </w:p>
    <w:p>
      <w:pPr>
        <w:pStyle w:val="BookText"/>
        <w:rPr/>
      </w:pPr>
      <w:bookmarkEnd w:id="126"/>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الإمام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عشية عرفة، فخرج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فسطاطه متذللًا خاشعاً، فجعل يمشي هوناً هوناً حتى وقف هو وجماعة من أهل بيته وولده ومواليه في ميسرة الجبل مستقبل البيت، ثم رفع يديه تلقاء وجهه كاستطعام المسكين،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719853_3650668749"/>
      <w:bookmarkStart w:id="128" w:name="_Toc46"/>
      <w:bookmarkEnd w:id="127"/>
      <w:r>
        <w:rPr>
          <w:rtl w:val="true"/>
        </w:rPr>
        <w:t>مقتطفات من دعاء عرفة</w:t>
      </w:r>
      <w:bookmarkEnd w:id="1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أللَّهُمَّ اجْعَلْ غِنايَ في نَفْسي وَالْيَقينَ في قَلْبي وَالإِخْلاصَ في عَمَلي وَالنُّورَ في بَصَري وَالْبَصيرَةَ في ديني وَمَتِّعْني بِجَوارِحي وَاجْعَلْ سَمْعي وَبَصَريَ الْوارِثَيْنِ مِنّي وَانْصُرْني وَاسْتُرْ عَوْرَتي وَاغْفِرْ لي خَطيئَتي وَأخْسَأْ شَيْطاني وَفُكَّ رِهَانِي وَاْجَعْلْ لي يَا إِلهِي الدَّرَجَةَ الْعُلْيا فِي الآخِرَةِ وَالأُوْلى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أللَّهُمَّ ما أَخَافُ فَاكْفِني وَمَا أَحْذَرُ فَقِني وَفي نَفْسِي وَديني فَاحْرُسْني وَفِي سَفَري فَاحْفَظْنِي وَفِي أَهْلي وَمالي فَاخْلُفْنِي وَفِيمَا رَزَقْتَنِي فَبارِكْ لِي وَفِي نَفْسي فَذلِّلْني وَفِي أَعْيُنِ النَّاسِ فَعَظِّمْني وَمِنْ شَرِّ الْجِنِّ وَالإِنْسِ فَسَلِّمْني وَبِذُنُوبِي فَلَا تَفْضَحْنِي وَبِسَريرَتي فَلَا تُخْزِنِي وَبِعَمَلي فَلَا تَبْتِلْني وَنِعَمَكَ فَلَا تَسْلُبْنِي وَإِلى غَيْرِكَ فَلَا تَكِلْني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مَوْلايَ أَنْتَ الَّذِي مَنْنْتَ أَنْتَ الَّذِي أَنْعَمْتَ أَنْتَ الَّذِي أَحْسَنْتَ أَنْتَ الَّذِي أَجْمَلْتَ أَنْتَ الَّذِي أَفْضَلْتَ أَنْتَ الَّذِي أَكْمَلْتَ أَنْتَ الَّذِي رَزَقْتَ أَنْتَ الَّذِي وَفَّقْتَ أَنْتَ الَّذِي أَعْطَيْتَ أَنْتَ الَّذِي أَغْنَيْتَ أَنْتَ الَّذِي أَقْنَيْتَ أَنْتَ الَّذِي آوَيْتَ أَنْتَ الَّذِي كَفَيْتَ أَنْتَ الَّذِي هَدَيْتَ أَنْتَ</w:t>
      </w:r>
    </w:p>
    <w:p>
      <w:pPr>
        <w:pStyle w:val="BookText"/>
        <w:rPr/>
      </w:pPr>
      <w:r>
        <w:rPr>
          <w:rFonts w:ascii="Amiri" w:hAnsi="Amiri" w:eastAsia="Amiri" w:cs="Amiri"/>
          <w:color w:val="111111"/>
          <w:sz w:val="28"/>
          <w:sz w:val="28"/>
          <w:szCs w:val="28"/>
          <w:rtl w:val="true"/>
          <w:lang w:bidi="ar-SA"/>
        </w:rPr>
        <w:t>الَّذِي عَصَمْتَ أَنْتَ الَّذِي سَتَرْتَ أَنْتَ الَّذِي أَقَلْتَ أَنْتَ الَّذِي مَكَّنْتَ أَنْتَ الَّذِي أَعْزَزْتَ أَنْتَ الَّذِي أَعَنْتَ أَنْتَ الَّذِي عَضَدْتَ أَنْتَ الَّذِي أَيَّدْتَ أَنْتَ الَّذِي نَصَرْتَ أَنْتَ الَّذِي شَفَيْتَ أَنْتَ الَّذِي عافَيْتَ أَنْتَ الَّذِي أَكْرَمْتَ تَبارَكْتَ وَتَعالَيْتَ فَلَكَ الْحَمْدُ دائِماً وَلَكَ الشُّكْرُ واصِباً أَبَداً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أَسْمَعَ السّامِعينَ وَيَا أَبْصَرَ النّاظِرينَ وَيَا أَسْرَعَ الْحاسِبينَ وَيا أَرْحَمَ الرّاحِمينَ صَلِّ عَلى مُحَمَّدٍ وَآلِ مُحَمَّدٍ السّادَةِ الْمَيامينَ وَأَسْأَلُكَ أللَّهُمَّ حاجَتِي الَّتِي إِنْ أَعْطَيْتَنيها لَمْ يَضُرَّنِي مَا مَنَعْتَنِي وَإِنْ مَنَعْتَنيهَا لَمْ يَنْفَعْنِي مَا أَعْطَيْتَنِي أَسْأَلُكَ فَكَاكَ رَقَبَتِي مِنَ النّارِ لَا إِلهَ إِلّا أَنْتَ وَحْدَكَ لَا شَريكَ لَكَ، لَكَ الْمُلْكُ وَلَكَ الْحَمْدُ وَأَنْتَ عَلى كُلِّ شَيْ‌ءٍ قَديرٌ يَا رَبِّ يا رَبِّ</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bookmarkStart w:id="129" w:name="pg1564_13193"/>
    </w:p>
    <w:p>
      <w:pPr>
        <w:pStyle w:val="Heading3"/>
        <w:numPr>
          <w:ilvl w:val="2"/>
          <w:numId w:val="1"/>
        </w:numPr>
        <w:rPr/>
      </w:pPr>
      <w:bookmarkStart w:id="130" w:name="__RefHeading___Toc719855_3650668749"/>
      <w:bookmarkStart w:id="131" w:name="_Toc47"/>
      <w:bookmarkEnd w:id="129"/>
      <w:bookmarkEnd w:id="130"/>
      <w:r>
        <w:rPr/>
        <w:t>7</w:t>
      </w:r>
      <w:r>
        <w:rPr>
          <w:rtl w:val="true"/>
        </w:rPr>
        <w:t xml:space="preserve">. </w:t>
      </w:r>
      <w:r>
        <w:rPr>
          <w:rtl w:val="true"/>
        </w:rPr>
        <w:t xml:space="preserve">شهادة مسلم بن عقيل وهاني بن عروة </w:t>
      </w:r>
      <w:r>
        <w:rPr>
          <w:rtl w:val="true"/>
        </w:rPr>
        <w:t>(</w:t>
      </w:r>
      <w:r>
        <w:rPr/>
        <w:t>9</w:t>
      </w:r>
      <w:r>
        <w:rPr>
          <w:rtl w:val="true"/>
        </w:rPr>
        <w:t xml:space="preserve">/ </w:t>
      </w:r>
      <w:r>
        <w:rPr>
          <w:rtl w:val="true"/>
        </w:rPr>
        <w:t>ذي الحجة</w:t>
      </w:r>
      <w:r>
        <w:rPr>
          <w:rtl w:val="true"/>
        </w:rPr>
        <w:t xml:space="preserve">/ </w:t>
      </w:r>
      <w:r>
        <w:rPr>
          <w:rtl w:val="true"/>
        </w:rPr>
        <w:t xml:space="preserve">السنة </w:t>
      </w:r>
      <w:r>
        <w:rPr/>
        <w:t>60</w:t>
      </w:r>
      <w:r>
        <w:rPr>
          <w:rtl w:val="true"/>
        </w:rPr>
        <w:t xml:space="preserve"> </w:t>
      </w:r>
      <w:r>
        <w:rPr>
          <w:rtl w:val="true"/>
        </w:rPr>
        <w:t>ه</w:t>
      </w:r>
      <w:r>
        <w:rPr>
          <w:rtl w:val="true"/>
        </w:rPr>
        <w:t>)</w:t>
      </w:r>
      <w:bookmarkEnd w:id="131"/>
    </w:p>
    <w:p>
      <w:pPr>
        <w:pStyle w:val="Heading4"/>
        <w:numPr>
          <w:ilvl w:val="3"/>
          <w:numId w:val="1"/>
        </w:numPr>
        <w:rPr/>
      </w:pPr>
      <w:bookmarkStart w:id="132" w:name="__RefHeading___Toc719857_3650668749"/>
      <w:bookmarkStart w:id="133" w:name="_Toc48"/>
      <w:bookmarkEnd w:id="132"/>
      <w:r>
        <w:rPr>
          <w:rtl w:val="true"/>
        </w:rPr>
        <w:t>اشارة</w:t>
      </w:r>
      <w:bookmarkEnd w:id="133"/>
    </w:p>
    <w:p>
      <w:pPr>
        <w:pStyle w:val="BookText"/>
        <w:rPr/>
      </w:pPr>
      <w:r>
        <w:rPr>
          <w:rFonts w:ascii="Amiri" w:hAnsi="Amiri" w:eastAsia="Amiri" w:cs="Amiri"/>
          <w:color w:val="111111"/>
          <w:sz w:val="28"/>
          <w:sz w:val="28"/>
          <w:szCs w:val="28"/>
          <w:rtl w:val="true"/>
          <w:lang w:bidi="ar-SA"/>
        </w:rPr>
        <w:t xml:space="preserve">هو مسلم بن عقيل بن أبي طالب بن عبد المطلب، ابن عم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ولد مسلم في المدينة واستشهد في الكوفة عام ستين، وروي أن عمره كان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وربما كان أكثر من ذلك، وقد نشأ في بيت عمه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وحضر معه وقائع الجمل وصفين والنهروان، وكان لنشأته مع ابني عمه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أثره البالغ في سلوكه وتربيته الرسالية، وتحمّله مسؤولية السفارة 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بين أهل الكوفة وأدائه الرائع لرصّ الصفوف حوله ورفضه التخلي عنه ومواجهته الشجاعة للطاغية ابن زياد ودولة الظلم الأموية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كانت زوجته رقية الصغرى بنت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ركبه مع بنتها وأولادها الذين استشهدوا في واقعة الطف وبعدها</w:t>
      </w:r>
      <w:r>
        <w:rPr>
          <w:rFonts w:eastAsia="Amiri" w:cs="Amiri" w:ascii="Amiri" w:hAnsi="Amiri"/>
          <w:color w:val="111111"/>
          <w:sz w:val="28"/>
          <w:szCs w:val="28"/>
          <w:rtl w:val="true"/>
          <w:lang w:bidi="ar-SA"/>
        </w:rPr>
        <w:t>.</w:t>
      </w:r>
      <w:bookmarkStart w:id="134" w:name="pg1564_13195"/>
    </w:p>
    <w:p>
      <w:pPr>
        <w:pStyle w:val="Heading4"/>
        <w:numPr>
          <w:ilvl w:val="3"/>
          <w:numId w:val="1"/>
        </w:numPr>
        <w:rPr/>
      </w:pPr>
      <w:bookmarkStart w:id="135" w:name="__RefHeading___Toc719859_3650668749"/>
      <w:bookmarkStart w:id="136" w:name="_Toc49"/>
      <w:bookmarkEnd w:id="134"/>
      <w:bookmarkEnd w:id="135"/>
      <w:r>
        <w:rPr>
          <w:rtl w:val="true"/>
        </w:rPr>
        <w:t>مسلم على مستوى المهمة الموكلة إليه</w:t>
      </w:r>
      <w:r>
        <w:rPr>
          <w:rtl w:val="true"/>
        </w:rPr>
        <w:t>:</w:t>
      </w:r>
      <w:bookmarkEnd w:id="136"/>
    </w:p>
    <w:p>
      <w:pPr>
        <w:pStyle w:val="BookText"/>
        <w:rPr/>
      </w:pPr>
      <w:r>
        <w:rPr>
          <w:rFonts w:ascii="Amiri" w:hAnsi="Amiri" w:eastAsia="Amiri" w:cs="Amiri"/>
          <w:color w:val="111111"/>
          <w:sz w:val="28"/>
          <w:sz w:val="28"/>
          <w:szCs w:val="28"/>
          <w:rtl w:val="true"/>
          <w:lang w:bidi="ar-SA"/>
        </w:rPr>
        <w:t xml:space="preserve">عندما وردت كتب أهل الكوفة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تستدعيه، وتعلن ولاء العراقيين له، واستعدادهم ليكونوا خلفه جنوداً مجنّدة، دعا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عقيل فسرحه مع قيس بن مسهر الصيداوي، وعُمارة بن عُبيد السلولي، وعبد الرحمن بن عبد الله ابن الكدن الأرحبي، فأمره بتقوى الله وكتمان أمره واللطف، فإن رأى الناس مجتمعين، مستوثقين عجّل إليه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وأنفذ معه كتاباً إليهم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باعث إليكم أخي وابن عمي وثقتي من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أوصاه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موجّهك إلى أهل الكوفة، وسيقضي الله من أمرك ما يحب ويرضى، وأنا أرجو أن أكون أنا وأنت في درجة الشهداء، فامض ببركة الله وعونه حتى تدخل الكوفة، فإذا دخلتها فانزل عند أوثق أهلها، وادع الناس إلى طاعتي، فإن رأيتهم مجتمعين على بيعتي فعجّل عليّ بالخبر حتى أعمل على حسب ذلك إن شاء الله تعالى</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 w:name="__RefHeading___Toc719861_3650668749"/>
      <w:bookmarkStart w:id="138" w:name="_Toc50"/>
      <w:bookmarkEnd w:id="137"/>
      <w:r>
        <w:rPr>
          <w:rtl w:val="true"/>
        </w:rPr>
        <w:t>في بيت المختار الثقفي‌</w:t>
      </w:r>
      <w:bookmarkEnd w:id="138"/>
    </w:p>
    <w:p>
      <w:pPr>
        <w:pStyle w:val="BookText"/>
        <w:rPr/>
      </w:pPr>
      <w:r>
        <w:rPr>
          <w:rFonts w:ascii="Amiri" w:hAnsi="Amiri" w:eastAsia="Amiri" w:cs="Amiri"/>
          <w:color w:val="111111"/>
          <w:sz w:val="28"/>
          <w:sz w:val="28"/>
          <w:szCs w:val="28"/>
          <w:rtl w:val="true"/>
          <w:lang w:bidi="ar-SA"/>
        </w:rPr>
        <w:t>ثم أقبل مسلم حتى دخل الكوفة، فنزل دار المختار بن أبي عبيدة، وهي التي تدعى اليوم دار مسلم بن المسيب، وأقبلت الشيعة تختلف إليه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وأقبلت الشيعة تختلف إليه، فكلما اجتمعت إليه جماعة منهم قرأ</w:t>
      </w:r>
    </w:p>
    <w:p>
      <w:pPr>
        <w:pStyle w:val="BookText"/>
        <w:rPr/>
      </w:pPr>
      <w:r>
        <w:rPr>
          <w:rFonts w:ascii="Amiri" w:hAnsi="Amiri" w:eastAsia="Amiri" w:cs="Amiri"/>
          <w:color w:val="111111"/>
          <w:sz w:val="28"/>
          <w:sz w:val="28"/>
          <w:szCs w:val="28"/>
          <w:rtl w:val="true"/>
          <w:lang w:bidi="ar-SA"/>
        </w:rPr>
        <w:t xml:space="preserve">عليهم كتاب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فيبكون، ويعدونه من أنفسهم القتال والنصرة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 المؤرخون حول عدد الذين بايعوا مسلم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أغلبهم أنهم كانوا ثمانية عشر ألفاً ، </w:t>
      </w:r>
      <w:r>
        <w:rPr>
          <w:rStyle w:val="FootnoteAnchor"/>
          <w:rtl w:val="true"/>
        </w:rPr>
        <w:footnoteReference w:id="127"/>
      </w:r>
      <w:r>
        <w:rPr>
          <w:rFonts w:ascii="Amiri" w:hAnsi="Amiri" w:eastAsia="Amiri" w:cs="Amiri"/>
          <w:color w:val="111111"/>
          <w:sz w:val="28"/>
          <w:sz w:val="28"/>
          <w:szCs w:val="28"/>
          <w:rtl w:val="true"/>
          <w:lang w:bidi="ar-SA"/>
        </w:rPr>
        <w:t xml:space="preserve">لذلك كتب مسلم إلى ابن عمه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رسالة له، وهو يقول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الرائد لا يكذب أهله، وقد بايعني من أهل الكوفة ثمانية عشر ألفاً، فعجّل الإقبال حين يأتيك كتابي، فإن الناس كلهم معك، ليس لهم في آل معاوية رأي ولا هوى،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مضت الدعوة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تتسع في الكوفة وجوارها، وأصبح الناس يهتفون باسمه حتى ضاق الأمر على النعمان بن بشير الأنصاري والي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كتب أنصار الأمويين إلى يزيد بن معاوية بالشام، وعرّفوه إقبال الناس على مسلم ودعوته، وبيعة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وضعف الوالي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فجمع يزيد أنصاره ومستشاريه وعلى رأسهم سرجون الرومي، وسألهم ما العمل؟</w:t>
      </w:r>
    </w:p>
    <w:p>
      <w:pPr>
        <w:pStyle w:val="BookText"/>
        <w:rPr/>
      </w:pPr>
      <w:r>
        <w:rPr>
          <w:rFonts w:ascii="Amiri" w:hAnsi="Amiri" w:eastAsia="Amiri" w:cs="Amiri"/>
          <w:color w:val="111111"/>
          <w:sz w:val="28"/>
          <w:sz w:val="28"/>
          <w:szCs w:val="28"/>
          <w:rtl w:val="true"/>
          <w:lang w:bidi="ar-SA"/>
        </w:rPr>
        <w:t xml:space="preserve">فأشاروا عليه بتولية عبيد الله بن زياد وعزل النعمان بن بشير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عبيد الله بن زياد من البصرة، وأقبل إلى الكوفة حيث عُيّن</w:t>
      </w:r>
      <w:bookmarkStart w:id="139" w:name="pg1564_13199"/>
    </w:p>
    <w:p>
      <w:pPr>
        <w:pStyle w:val="BookText"/>
        <w:rPr/>
      </w:pPr>
      <w:bookmarkEnd w:id="139"/>
      <w:r>
        <w:rPr>
          <w:rFonts w:ascii="Amiri" w:hAnsi="Amiri" w:eastAsia="Amiri" w:cs="Amiri"/>
          <w:color w:val="111111"/>
          <w:sz w:val="28"/>
          <w:sz w:val="28"/>
          <w:szCs w:val="28"/>
          <w:rtl w:val="true"/>
          <w:lang w:bidi="ar-SA"/>
        </w:rPr>
        <w:t>والياً عليها بدلًا من الوالي السابق النعمان، ولما قدم ابن زياد الكوفة انفضّ أنصار مسلم بن عقيل من حوله، لأن ابن زياد استخدم بحكم نفسيته الخبيثة الترهيب تارة والترغيب أخرى، فتوارى مسلم عن الأنظار وأقام في دار هاني بن عروة متكتماً لا يعلم بوجوده سوى خواص الشيعة</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719863_3650668749"/>
      <w:bookmarkStart w:id="141" w:name="_Toc51"/>
      <w:bookmarkEnd w:id="140"/>
      <w:r>
        <w:rPr>
          <w:rtl w:val="true"/>
        </w:rPr>
        <w:t>مسلم لا يغدر</w:t>
      </w:r>
      <w:bookmarkEnd w:id="141"/>
    </w:p>
    <w:p>
      <w:pPr>
        <w:pStyle w:val="BookText"/>
        <w:rPr/>
      </w:pPr>
      <w:r>
        <w:rPr>
          <w:rFonts w:ascii="Amiri" w:hAnsi="Amiri" w:eastAsia="Amiri" w:cs="Amiri"/>
          <w:color w:val="111111"/>
          <w:sz w:val="28"/>
          <w:sz w:val="28"/>
          <w:szCs w:val="28"/>
          <w:rtl w:val="true"/>
          <w:lang w:bidi="ar-SA"/>
        </w:rPr>
        <w:t>جاءت الأخبار لابن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شريك بن الأعور مريض في بيت هاني فسارع لعيادته لأن شريكاً من كبار الأشراف والوجهاءولما علم شريك أن ابن زياد قادم لاحت بفكره خطة فقال لمسلم بن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غايتك وغايتي هلاك الظالمين وهذا عبيد الله قادم لزيارتي فاقتله وأرح البلاد والعباد من جوره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فقال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في هذه الخزانة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بيده إلى خزانة في 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دخل ابن زياد وأخذ في الحديث أخرج أنت إليه فاقتله وأرح الناس من شره، وضع يدك على زمام الحكم ريثما يحضر مولانا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اختبأ مسلم في الخزانة، دخل ابن زياد منزل هاني بن عروة وجلس بالقرب من شريك وراح يستفسر عن صحته وكانت عين شريك ترمق الخزانة بين الحين والآخر يتوقع خروج ابن عقيل شاهراً سيفه يضرب ابن زياد ضربة واحدة ويقتله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مسلماً لم</w:t>
      </w:r>
      <w:bookmarkStart w:id="142" w:name="pg1564_13201"/>
    </w:p>
    <w:p>
      <w:pPr>
        <w:pStyle w:val="BookText"/>
        <w:rPr/>
      </w:pPr>
      <w:bookmarkEnd w:id="142"/>
      <w:r>
        <w:rPr>
          <w:rFonts w:ascii="Amiri" w:hAnsi="Amiri" w:eastAsia="Amiri" w:cs="Amiri"/>
          <w:color w:val="111111"/>
          <w:sz w:val="28"/>
          <w:sz w:val="28"/>
          <w:szCs w:val="28"/>
          <w:rtl w:val="true"/>
          <w:lang w:bidi="ar-SA"/>
        </w:rPr>
        <w:t>يخرج وطال الانتظار ولم يخرج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ونادى بأعلى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الانتظار بسلمى لا تحيّوهاحيّوا سليمى وحيّوا من يحيّيها</w:t>
      </w:r>
    </w:p>
    <w:p>
      <w:pPr>
        <w:pStyle w:val="BookText"/>
        <w:rPr/>
      </w:pPr>
      <w:r>
        <w:rPr>
          <w:rFonts w:ascii="Amiri" w:hAnsi="Amiri" w:eastAsia="Amiri" w:cs="Amiri"/>
          <w:color w:val="111111"/>
          <w:sz w:val="28"/>
          <w:sz w:val="28"/>
          <w:szCs w:val="28"/>
          <w:rtl w:val="true"/>
          <w:lang w:bidi="ar-SA"/>
        </w:rPr>
        <w:t>وإن تخشيت من سلمى مراقبةفلست تأمن يوماً من دواهيها</w:t>
      </w:r>
    </w:p>
    <w:p>
      <w:pPr>
        <w:pStyle w:val="BookText"/>
        <w:rPr/>
      </w:pPr>
      <w:r>
        <w:rPr>
          <w:rFonts w:ascii="Amiri" w:hAnsi="Amiri" w:eastAsia="Amiri" w:cs="Amiri"/>
          <w:color w:val="111111"/>
          <w:sz w:val="28"/>
          <w:sz w:val="28"/>
          <w:szCs w:val="28"/>
          <w:rtl w:val="true"/>
          <w:lang w:bidi="ar-SA"/>
        </w:rPr>
        <w:t>ولما خرج ابن زياد من دار هاني، التفت شريك إلى مسلم بن عقيل وقال له معاتباً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عليك يا ابن عقيل ألا أخبرتني لماذا لم تقتله؟ وما الذي منعك من قتله؟ فقال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منعني من قتله امران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الإيمان قيد الفتك فلا يفتك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هاني، فإنها تعلّقت بي وأقسمت عليّ بالله أن لا أفعل هذا في دارها، وبكت في وجهي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ويلها من حمقاء جاهلة، قتلتني وقتلت نفسها، والذي فرّت منه وقعت فيه</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719865_3650668749"/>
      <w:bookmarkStart w:id="144" w:name="_Toc52"/>
      <w:bookmarkEnd w:id="143"/>
      <w:r>
        <w:rPr>
          <w:rtl w:val="true"/>
        </w:rPr>
        <w:t>شهادة مسلم بن عقيل وهاني‌</w:t>
      </w:r>
      <w:bookmarkEnd w:id="14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استطاع ابن زياد من السيطرة على أوضاع الكوفة بالإغراء والوعيد، وفرض عليها من الخوف والرعب، فتفرق أصحاب مسلم من حوله، وظل وحيداً غريباً بالكوفة بلا مأوى، فما زالوا يتفرقون حتى لم يبق من الأربعة آلاف الذين كانوا معه إلا ثلاثمائة رجل، ولما أمسى المساء صلّى مسلم بن عقيل المغرب والعشاء بالمسجد فلم يبق معه سوى ثلاثين رجلًا، ولما خرج من المسجد لم يبق معه غير</w:t>
      </w:r>
    </w:p>
    <w:p>
      <w:pPr>
        <w:pStyle w:val="BookText"/>
        <w:rPr/>
      </w:pPr>
      <w:r>
        <w:rPr>
          <w:rFonts w:ascii="Amiri" w:hAnsi="Amiri" w:eastAsia="Amiri" w:cs="Amiri"/>
          <w:color w:val="111111"/>
          <w:sz w:val="28"/>
          <w:sz w:val="28"/>
          <w:szCs w:val="28"/>
          <w:rtl w:val="true"/>
          <w:lang w:bidi="ar-SA"/>
        </w:rPr>
        <w:t>عشرة نفر، وبعد برهة نظر إلى خلفه وإذا به وحيداً ليس معه أحد يدلّه على الطريق، مشى في أزقة الكوفة لا يدري أين يذهب، واستبد بمسلم العطش والتعب، حتى وصل إلى باب دار امرأة يقال لها طوعة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هل لك أن تسقيني شربة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أجابت طوعة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وكرامة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ودخلت الدار بسرعة وجاءت بالماء، شرب مسلم وأعاد إليها الإناء شاكراً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جلس ليستريح واضعاً رأسه بين يديه مهموماً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طوعة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اذهب إلى أهلك فإنه لا يصحّ لك الجلوس على باب داري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عندها قام مسلم بتثاقل يجر رجليه ثم وقف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ما لي في هذا البلد أهل ولا عشيرة فهل إلى أجر ومعروف؟ ولعلّي أكافئك به بعد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طوعة بدهشة وتعجب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ما هذه المكافأة وكيف ذلك؟ ومتى بعد هذا اليوم؟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أنا مسلم بن عقيل من آل بيت رسول الله وأنا سفير الحسين إلى أهل الكوفة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طوعة ما إن سمعت باسمه حتى صاحت بلهفة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أحقاً أنت مسلم؟ أحقاً أنت سفير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أجاب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يا مسلم اغفر لي خشونتي وما بدر مني أدخل</w:t>
      </w:r>
    </w:p>
    <w:p>
      <w:pPr>
        <w:pStyle w:val="BookText"/>
        <w:rPr/>
      </w:pPr>
      <w:r>
        <w:rPr>
          <w:rFonts w:ascii="Amiri" w:hAnsi="Amiri" w:eastAsia="Amiri" w:cs="Amiri"/>
          <w:color w:val="111111"/>
          <w:sz w:val="28"/>
          <w:sz w:val="28"/>
          <w:szCs w:val="28"/>
          <w:rtl w:val="true"/>
          <w:lang w:bidi="ar-SA"/>
        </w:rPr>
        <w:t xml:space="preserve">بأبي أنت وأمي إلى داخل الدار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كاد الصبح يتنفس حتى أسرع ولدها إلى القصر وأخبر بمكان مسلم، وفور وصول النبأ إلى ابن زياد أرسل قوة كبيرة إليه، وما أن سمع مسلم بالضجة حتى أدرك أن القوم يطلبونه، فخرج إليهم بسيفه وكانوا قد طوّقوا الدار من كل جهاتها فانهزموا بين يديه وهم أكثر من مائتي مقاتل، وبعد معارك ضارية بينه وبينهم في الشوارع استعملوا فيها النار والحجارة من أعلى السطوح استسلم لهم بعد أن أمنه ابن الأشعث وأعطاه العهود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ومضى معهم إلى القصر فأدخل على ابن زياد ولم يسلم عليه وجرى بينهما حوار طويل كان فيه ابن عقيل رضوان الله عليه رابط الجأش منطلقاً في بيانه قوي الحجة حتى أعياه أمره وانتفخت أوداجه وجعل يشتم علياً والحسن والحسين، ثم أمر جلاوزته أن يصعدوا به إلى أعلى القصر ويقتلوه ويرموا جسده إلى الناس ويسحبوه في شوارع الكوفة ثم يصلبوه إلى جانب هانئ بن عروة، هذا وأهل الكوفة وقوف في الشوارع وكأنهم لا يعرفون من أمره شيئاً، وقد صوّر عبدالله بن الزبيرالاسدي الكوفي الزيدي هذه المأساة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كنت لا تدرين ما الموت فانظري‌إلى هانئ في السوق وابن عقيل</w:t>
      </w:r>
    </w:p>
    <w:p>
      <w:pPr>
        <w:pStyle w:val="BookText"/>
        <w:rPr/>
      </w:pPr>
      <w:r>
        <w:rPr>
          <w:rFonts w:ascii="Amiri" w:hAnsi="Amiri" w:eastAsia="Amiri" w:cs="Amiri"/>
          <w:color w:val="111111"/>
          <w:sz w:val="28"/>
          <w:sz w:val="28"/>
          <w:szCs w:val="28"/>
          <w:rtl w:val="true"/>
          <w:lang w:bidi="ar-SA"/>
        </w:rPr>
        <w:t>إلى بطل قد غيّر الموت لونه‌وآخر يهوي من طمار قتيل</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أنتم لم تثأروا لأخيكم‌فكونوا نساء أرضيت بقليل</w:t>
      </w:r>
      <w:bookmarkStart w:id="145" w:name="pg1564_13207"/>
    </w:p>
    <w:p>
      <w:pPr>
        <w:pStyle w:val="Heading3"/>
        <w:numPr>
          <w:ilvl w:val="2"/>
          <w:numId w:val="1"/>
        </w:numPr>
        <w:rPr/>
      </w:pPr>
      <w:bookmarkStart w:id="146" w:name="__RefHeading___Toc719867_3650668749"/>
      <w:bookmarkStart w:id="147" w:name="_Toc53"/>
      <w:bookmarkEnd w:id="145"/>
      <w:bookmarkEnd w:id="146"/>
      <w:r>
        <w:rPr/>
        <w:t>8</w:t>
      </w:r>
      <w:r>
        <w:rPr>
          <w:rtl w:val="true"/>
        </w:rPr>
        <w:t xml:space="preserve">. </w:t>
      </w:r>
      <w:r>
        <w:rPr>
          <w:rtl w:val="true"/>
        </w:rPr>
        <w:t xml:space="preserve">عيد الأضحى المبارك </w:t>
      </w:r>
      <w:r>
        <w:rPr>
          <w:rtl w:val="true"/>
        </w:rPr>
        <w:t>(</w:t>
      </w:r>
      <w:r>
        <w:rPr>
          <w:rtl w:val="true"/>
        </w:rPr>
        <w:t>يوم النحر</w:t>
      </w:r>
      <w:r>
        <w:rPr>
          <w:rtl w:val="true"/>
        </w:rPr>
        <w:t>) (</w:t>
      </w:r>
      <w:r>
        <w:rPr/>
        <w:t>10</w:t>
      </w:r>
      <w:r>
        <w:rPr>
          <w:rtl w:val="true"/>
        </w:rPr>
        <w:t xml:space="preserve">/ </w:t>
      </w:r>
      <w:r>
        <w:rPr>
          <w:rtl w:val="true"/>
        </w:rPr>
        <w:t>ذي الحجة</w:t>
      </w:r>
      <w:r>
        <w:rPr>
          <w:rtl w:val="true"/>
        </w:rPr>
        <w:t xml:space="preserve">/ </w:t>
      </w:r>
      <w:r>
        <w:rPr>
          <w:rtl w:val="true"/>
        </w:rPr>
        <w:t>من كل سنة</w:t>
      </w:r>
      <w:r>
        <w:rPr>
          <w:rtl w:val="true"/>
        </w:rPr>
        <w:t>)</w:t>
      </w:r>
      <w:bookmarkEnd w:id="147"/>
    </w:p>
    <w:p>
      <w:pPr>
        <w:pStyle w:val="Heading4"/>
        <w:numPr>
          <w:ilvl w:val="3"/>
          <w:numId w:val="1"/>
        </w:numPr>
        <w:rPr/>
      </w:pPr>
      <w:bookmarkStart w:id="148" w:name="__RefHeading___Toc719869_3650668749"/>
      <w:bookmarkStart w:id="149" w:name="_Toc54"/>
      <w:bookmarkEnd w:id="148"/>
      <w:r>
        <w:rPr>
          <w:rtl w:val="true"/>
        </w:rPr>
        <w:t>اشارة</w:t>
      </w:r>
      <w:bookmarkEnd w:id="149"/>
    </w:p>
    <w:p>
      <w:pPr>
        <w:pStyle w:val="BookText"/>
        <w:rPr/>
      </w:pPr>
      <w:r>
        <w:rPr>
          <w:rFonts w:ascii="Amiri" w:hAnsi="Amiri" w:eastAsia="Amiri" w:cs="Amiri"/>
          <w:color w:val="111111"/>
          <w:sz w:val="28"/>
          <w:sz w:val="28"/>
          <w:szCs w:val="28"/>
          <w:rtl w:val="true"/>
          <w:lang w:bidi="ar-SA"/>
        </w:rPr>
        <w:t>ليلة العاشرة من ذي الحجة هي احدي الليالي الاربع التي يستحب احياؤها وتفتح فيها ابواب السماء ونهار هذه الليلة هوعيد الاضحي المبارك وهو ثاني أعياد المسلمين بعد عيد الفطر المبارك، وفيه يقوم الحجاج بالإحلال من إحرامهم في منى بعد الإفاضة من المزدلفة، وأعمال هذا اليوم هي على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جمرة العقبة الكبرى، وذبح الهدي، والحلق أو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ويحرم في عيد الفطر والأضحى الصيام، ويستحب فيهما صلاة العيد، ويستحب لغير الحاج الأضحية في يوم عيد الأضحى المبارك</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719871_3650668749"/>
      <w:bookmarkStart w:id="151" w:name="_Toc55"/>
      <w:bookmarkEnd w:id="150"/>
      <w:r>
        <w:rPr>
          <w:rtl w:val="true"/>
        </w:rPr>
        <w:t>وأعمال هذا اليوم عديدة منها</w:t>
      </w:r>
      <w:r>
        <w:rPr>
          <w:rtl w:val="true"/>
        </w:rPr>
        <w:t>:</w:t>
      </w:r>
      <w:bookmarkEnd w:id="15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وهو سنّة مؤكّدة في هذا اليوم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صلاة العيد ولكن يستحبّ أن يؤخّر في هذا اليوم الإفطار عن الصّلاة</w:t>
      </w:r>
      <w:r>
        <w:rPr>
          <w:rFonts w:eastAsia="Amiri" w:cs="Amiri" w:ascii="Amiri" w:hAnsi="Amiri"/>
          <w:color w:val="111111"/>
          <w:sz w:val="28"/>
          <w:szCs w:val="28"/>
          <w:rtl w:val="true"/>
          <w:lang w:bidi="ar-SA"/>
        </w:rPr>
        <w:t>.</w:t>
      </w:r>
      <w:bookmarkStart w:id="152" w:name="pg1564_13209"/>
    </w:p>
    <w:p>
      <w:pPr>
        <w:pStyle w:val="BookText"/>
        <w:rPr/>
      </w:pPr>
      <w:bookmarkEnd w:id="152"/>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التّضحية وهي سنّة مؤكّدة ويستحبّ أن يفطر على لحم الأضحية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الدّعوات المأثورة قبل صلاة العيد وبعدها، ولعلّ أفضل الأدعية في هذا اليوم هو الدّعاء الثّامن والأربعون من الصّحيفة السجادية الكاملة وقراءة دعاء النّدبة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يكبّر بالتّكبيرات الآتية عقيب خمسة عشر فريضة أوّلها فريضة ظهر العيد وآخرها فريضة فجر اليوم الثّالث عشر، هذا لمن كان في مِنى، وأمّا من كان في سائر البلاد فيكبر بها عقيب عشر فرائض تبدأ من فريضة ظهر العيد وتنتهي بفجر اليوم الثّاني عشر والتّكبيرات على رواية الكافي الصّحيحة كما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اكْبَرُ اللهُ اكْبَرُ لا إِلهَ إِلَّا اللهُ، وَاللهُ أَكْبَرُ اللهُ أَكْبَرُ اللهُ أَكْبَرُ وللهِ الْحَمْدُ، اللهُ أَكْبَرُ عَلى ما هَدانا، اللهُ اكْبَرُ عَلى ما رَزَقَنا مِنْ بَهيمَةِ الأنْعامِ، وَالْحَمْدُ للهِ عَلى ما أَبْلانا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ويستحبّ تكرار هذه التكبيرات عقيب الفرائض ما تيسّر، كما يستحبّ التّكبير بها بعد النّوافل أيضاً</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719873_3650668749"/>
      <w:bookmarkStart w:id="154" w:name="_Toc56"/>
      <w:bookmarkEnd w:id="153"/>
      <w:r>
        <w:rPr>
          <w:rtl w:val="true"/>
        </w:rPr>
        <w:t>اعمال ايام التشريق‌</w:t>
      </w:r>
      <w:bookmarkEnd w:id="154"/>
    </w:p>
    <w:p>
      <w:pPr>
        <w:pStyle w:val="BookText"/>
        <w:rPr/>
      </w:pPr>
      <w:r>
        <w:rPr>
          <w:rFonts w:ascii="Amiri" w:hAnsi="Amiri" w:eastAsia="Amiri" w:cs="Amiri"/>
          <w:color w:val="111111"/>
          <w:sz w:val="28"/>
          <w:sz w:val="28"/>
          <w:szCs w:val="28"/>
          <w:rtl w:val="true"/>
          <w:lang w:bidi="ar-SA"/>
        </w:rPr>
        <w:t>ايام التشريق هي الايام الثلاثة بعد يوم عيد الاضحى، وهناك اعمال مستحبة يؤتى بها في هذه الايام</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الاضحية، وتستحب يوم العيد، ويمكن الاتيان بها في اليومين الحادي عشر والثاني عشر في الامصار، وكذلك في اليوم</w:t>
      </w:r>
      <w:bookmarkStart w:id="155" w:name="pg1564_13211"/>
    </w:p>
    <w:p>
      <w:pPr>
        <w:pStyle w:val="BookText"/>
        <w:rPr/>
      </w:pPr>
      <w:bookmarkEnd w:id="155"/>
      <w:r>
        <w:rPr>
          <w:rFonts w:ascii="Amiri" w:hAnsi="Amiri" w:eastAsia="Amiri" w:cs="Amiri"/>
          <w:color w:val="111111"/>
          <w:sz w:val="28"/>
          <w:sz w:val="28"/>
          <w:szCs w:val="28"/>
          <w:rtl w:val="true"/>
          <w:lang w:bidi="ar-SA"/>
        </w:rPr>
        <w:t>الثالث عشر في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التكبيرات المعروفة المذكورة انفا، حيث يستحب الاتيان بها في الحج ابتداءً من فريضة ظهر العيد إلى الثالث عشر من ذي الحجة بعد الفرائض والنوافل في منى، وأما في سائر الامصار فيستحب ذلك الى فجر الثاني عشر من ذي الحجة</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719875_3650668749"/>
      <w:bookmarkStart w:id="157" w:name="_Toc57"/>
      <w:bookmarkEnd w:id="156"/>
      <w:r>
        <w:rPr>
          <w:rtl w:val="true"/>
        </w:rPr>
        <w:t>معنى العيد في الاسلام‌</w:t>
      </w:r>
      <w:bookmarkEnd w:id="157"/>
    </w:p>
    <w:p>
      <w:pPr>
        <w:pStyle w:val="BookText"/>
        <w:rPr/>
      </w:pPr>
      <w:r>
        <w:rPr>
          <w:rFonts w:ascii="Amiri" w:hAnsi="Amiri" w:eastAsia="Amiri" w:cs="Amiri"/>
          <w:color w:val="111111"/>
          <w:sz w:val="28"/>
          <w:sz w:val="28"/>
          <w:szCs w:val="28"/>
          <w:rtl w:val="true"/>
          <w:lang w:bidi="ar-SA"/>
        </w:rPr>
        <w:t>والعيد في الإسلام، يعني العودة إلى الله عز وجل بنفس وقلب طاهرين ولا يكون هذا إلّا بعد عمل عبادي عظيم يؤدي إلى المغفرة والرضوان الإلهي، فالصيام الذي يستمر شهراً كاملًا، وفيه ليالي القدر التي يتم إحياؤها بالعبادة والتضرع إلى الله عز وجل، وفيه ربيع القرآن الكريم، وحيث يسعى المسلم في هذا الشهر الفضيل إلى تلاوته والتدبر فيه، فبعد هذه الفترة المباركة من صيانة السمع والبصر والقلب عن المحرمات والطاعة لله عز وجل يأتي عيد الفطر المبارك، وكذلك بالنسبة إلى عيد الأضحى المبارك إذ يقع بعد فترة عبادية هي الحج إلى بيت الله الحرام وأداء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مستحبات عيد الأضحى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العيد والغسل، وأن يلبس الإنسان أنظف ثيابه، والدعاء بالمأثور كما ورد في الإقبال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أكبر الله أكبر لا إله إلّا الله والله أكبر ولله الحمد اللهم ربنا لك الحمد كما ينبغي لعز سلطانك وجلال وجهك لا إله إلا أنت الحليم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p>
    <w:p>
      <w:pPr>
        <w:pStyle w:val="BookText"/>
        <w:rPr/>
      </w:pPr>
      <w:r>
        <w:rPr>
          <w:rFonts w:ascii="Amiri" w:hAnsi="Amiri" w:eastAsia="Amiri" w:cs="Amiri"/>
          <w:color w:val="111111"/>
          <w:sz w:val="28"/>
          <w:sz w:val="28"/>
          <w:szCs w:val="28"/>
          <w:rtl w:val="true"/>
          <w:lang w:bidi="ar-SA"/>
        </w:rPr>
        <w:t>ذكريات شهري الحج ؛ ؛ ص</w:t>
      </w:r>
      <w:r>
        <w:rPr>
          <w:rFonts w:eastAsia="Amiri" w:cs="Amiri" w:ascii="Amiri" w:hAnsi="Amiri"/>
          <w:color w:val="111111"/>
          <w:sz w:val="28"/>
          <w:szCs w:val="28"/>
          <w:lang w:bidi="ar-SA"/>
        </w:rPr>
        <w:t>104</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آخر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وورد في كتب الأدعية والزيارات أعمال مستحبة في ليلة عيد الأضحى يومها ومما ورد من المستحبات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العيد، وروي أن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يعجبه أن يفرغ نفس إلى العبادة أربع ليال في السنة، وهي أول ليلة من رجب وليلة النصف من شعبان وليلة الفطر وليلة الأضحى‌</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يوم الأضحى المبارك يتذكر المسلم التسليم المطلق لله من قبل النبي إبراهيم ولده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فالأب يصارح ولده البالغ من العمر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بالرؤيا التي رآها بأن يذبحه قرباناً لله تعالى، والولد يسلم لأمر الله بإخلاص والقرآن الكريم ينقل لنا هذا التخاطب الجميل بينهما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بَلَغَ مَعَهُ السّعْيَ قَالَ يَبُنَيّ إِنّيَ أَرَىَ فِي الْمَنَامِ أَنّي أَذْبَحُكَ فَانظُرْ مَاذَا تَرَىَ قَالَ يَأَبَتِ افْعَلْ مَا تُؤمَرُ سَتَجِدُنِيَ إِن شَآءَ اللهُ مِنَ الصّابِرِينَ</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يقدم إبراهيم وابنه إسماعيل أعظم درجة في الحب والعشق الإلهي والتضحية والفداء في سبيل الله، ولا يسع المجال في هذا المقال أن نبحث هذه القصة بكاملها فمن أراد التعرف عليها، عليه بمراجعة الآيات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الصّافات ومعانيها في كتب التفاسير</w:t>
      </w:r>
      <w:r>
        <w:rPr>
          <w:rFonts w:eastAsia="Amiri" w:cs="Amiri" w:ascii="Amiri" w:hAnsi="Amiri"/>
          <w:color w:val="111111"/>
          <w:sz w:val="28"/>
          <w:szCs w:val="28"/>
          <w:rtl w:val="true"/>
          <w:lang w:bidi="ar-SA"/>
        </w:rPr>
        <w:t>.</w:t>
      </w:r>
      <w:bookmarkStart w:id="158" w:name="pg1564_13215"/>
    </w:p>
    <w:p>
      <w:pPr>
        <w:pStyle w:val="Heading3"/>
        <w:numPr>
          <w:ilvl w:val="2"/>
          <w:numId w:val="1"/>
        </w:numPr>
        <w:rPr/>
      </w:pPr>
      <w:bookmarkStart w:id="159" w:name="__RefHeading___Toc719877_3650668749"/>
      <w:bookmarkStart w:id="160" w:name="_Toc58"/>
      <w:bookmarkEnd w:id="158"/>
      <w:bookmarkEnd w:id="159"/>
      <w:r>
        <w:rPr/>
        <w:t>9</w:t>
      </w:r>
      <w:r>
        <w:rPr>
          <w:rtl w:val="true"/>
        </w:rPr>
        <w:t xml:space="preserve">. </w:t>
      </w:r>
      <w:r>
        <w:rPr>
          <w:rtl w:val="true"/>
        </w:rPr>
        <w:t xml:space="preserve">يوم غدير خم </w:t>
      </w:r>
      <w:r>
        <w:rPr>
          <w:rtl w:val="true"/>
        </w:rPr>
        <w:t>(</w:t>
      </w:r>
      <w:r>
        <w:rPr>
          <w:rtl w:val="true"/>
        </w:rPr>
        <w:t xml:space="preserve">علي </w:t>
      </w:r>
      <w:r>
        <w:rPr>
          <w:rtl w:val="true"/>
        </w:rPr>
        <w:t>(</w:t>
      </w:r>
      <w:r>
        <w:rPr>
          <w:rtl w:val="true"/>
        </w:rPr>
        <w:t>ع</w:t>
      </w:r>
      <w:r>
        <w:rPr>
          <w:rtl w:val="true"/>
        </w:rPr>
        <w:t xml:space="preserve">) </w:t>
      </w:r>
      <w:r>
        <w:rPr>
          <w:rtl w:val="true"/>
        </w:rPr>
        <w:t xml:space="preserve">وصي النبي </w:t>
      </w:r>
      <w:r>
        <w:rPr>
          <w:rtl w:val="true"/>
        </w:rPr>
        <w:t>(</w:t>
      </w:r>
      <w:r>
        <w:rPr>
          <w:rtl w:val="true"/>
        </w:rPr>
        <w:t>ص</w:t>
      </w:r>
      <w:r>
        <w:rPr>
          <w:rtl w:val="true"/>
        </w:rPr>
        <w:t>)) (</w:t>
      </w:r>
      <w:r>
        <w:rPr/>
        <w:t>18</w:t>
      </w:r>
      <w:r>
        <w:rPr>
          <w:rtl w:val="true"/>
        </w:rPr>
        <w:t xml:space="preserve">/ </w:t>
      </w:r>
      <w:r>
        <w:rPr>
          <w:rtl w:val="true"/>
        </w:rPr>
        <w:t>ذي الحجة</w:t>
      </w:r>
      <w:r>
        <w:rPr>
          <w:rtl w:val="true"/>
        </w:rPr>
        <w:t xml:space="preserve">/ </w:t>
      </w:r>
      <w:r>
        <w:rPr>
          <w:rtl w:val="true"/>
        </w:rPr>
        <w:t xml:space="preserve">السنة </w:t>
      </w:r>
      <w:r>
        <w:rPr/>
        <w:t>10</w:t>
      </w:r>
      <w:r>
        <w:rPr>
          <w:rtl w:val="true"/>
        </w:rPr>
        <w:t xml:space="preserve"> </w:t>
      </w:r>
      <w:r>
        <w:rPr>
          <w:rtl w:val="true"/>
        </w:rPr>
        <w:t>ه</w:t>
      </w:r>
      <w:r>
        <w:rPr>
          <w:rtl w:val="true"/>
        </w:rPr>
        <w:t>)</w:t>
      </w:r>
      <w:bookmarkEnd w:id="160"/>
    </w:p>
    <w:p>
      <w:pPr>
        <w:pStyle w:val="Heading4"/>
        <w:numPr>
          <w:ilvl w:val="3"/>
          <w:numId w:val="1"/>
        </w:numPr>
        <w:rPr/>
      </w:pPr>
      <w:bookmarkStart w:id="161" w:name="__RefHeading___Toc719879_3650668749"/>
      <w:bookmarkStart w:id="162" w:name="_Toc59"/>
      <w:bookmarkEnd w:id="161"/>
      <w:r>
        <w:rPr>
          <w:rtl w:val="true"/>
        </w:rPr>
        <w:t>اشارة</w:t>
      </w:r>
      <w:bookmarkEnd w:id="162"/>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يوم غدير خم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إنّ الوجه في تسمية حجة الوداع بالبلاغ هو نزول الآية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 كما أنّ الوجه في تسميتها بالتمام والكمال هو نزول الآية الثالثة من سورة الما، ولم يحجّ غيرها منذ هاجر إلى أن توفّاه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قضى مناسكه، وانصرف راجعاً نحو المدينة ومعه من كان من الجموع المذكورة، وصل إلى غدير خُم من الجحفة، وذلك يوم الخميس الثامن عشر من ذي الحجّة، نزل إليه جبرائيل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إلى الحجّ في سنة عشرٍ من الهجرة، وأذّن في الناس بذلك، فقدم المدينة خلق كثير يأتمّون به في حجّته تلك التي يطلق عليها حجّة الوداع، وحجّة الإسلام، وحجّة البلاغ، وحجّة الكمال، وحجّة التمام</w:t>
      </w:r>
    </w:p>
    <w:p>
      <w:pPr>
        <w:pStyle w:val="BookText"/>
        <w:rPr/>
      </w:pPr>
      <w:r>
        <w:rPr>
          <w:rFonts w:ascii="Amiri" w:hAnsi="Amiri" w:eastAsia="Amiri" w:cs="Amiri"/>
          <w:color w:val="111111"/>
          <w:sz w:val="28"/>
          <w:sz w:val="28"/>
          <w:szCs w:val="28"/>
          <w:rtl w:val="true"/>
          <w:lang w:bidi="ar-SA"/>
        </w:rPr>
        <w:t>عن الله مذكٍّراً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الرَّسُولُ بَلغ ما انزل إليك من ربّك </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 xml:space="preserve">، وأمره أن يقيم عليّاً عَلَماً للناس، ويبلغهم ما نزل فيه من الولاية وفرض الطاعة على كلّ أحد، وكان أوائل القوم قريباً من الجحفة، فأمر رسول الله أن يردّ من تقدّم منهم، ويحبس من تأخّر عنهم في ذلك المكان، ونهى عن سَمُرات </w:t>
      </w:r>
      <w:r>
        <w:rPr>
          <w:rStyle w:val="FootnoteAnchor"/>
          <w:rtl w:val="true"/>
        </w:rPr>
        <w:footnoteReference w:id="133"/>
      </w:r>
      <w:r>
        <w:rPr>
          <w:rFonts w:ascii="Amiri" w:hAnsi="Amiri" w:eastAsia="Amiri" w:cs="Amiri"/>
          <w:color w:val="111111"/>
          <w:sz w:val="28"/>
          <w:sz w:val="28"/>
          <w:szCs w:val="28"/>
          <w:rtl w:val="true"/>
          <w:lang w:bidi="ar-SA"/>
        </w:rPr>
        <w:t>خمس متقاربات دَوْحات عظام أن لا ينزل تحتهنّ أحد، حتى إذا أخذ القوم منازلهم، فقمّ ما تحتهنّ، حتى إذا نودي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 إليهنّ، فصلى بالناس تحتهنّ، وكان يوماً هاجراً يضع الرجل بعض ردائه على رأسه، وبعضه تحت قدميه، من شدّة الرمضاء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وظُلّل لرسول‌الله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بثوب على شجرة سمرة من الشمس، فلما انصرف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صلاته، قام خطيباً وسط القوم على أقتاب الإبل‌</w:t>
      </w:r>
      <w:r>
        <w:rPr>
          <w:rStyle w:val="FootnoteAnchor"/>
          <w:rtl w:val="true"/>
        </w:rPr>
        <w:footnoteReference w:id="134"/>
      </w:r>
      <w:r>
        <w:rPr>
          <w:rFonts w:ascii="Amiri" w:hAnsi="Amiri" w:eastAsia="Amiri" w:cs="Amiri"/>
          <w:color w:val="111111"/>
          <w:sz w:val="28"/>
          <w:sz w:val="28"/>
          <w:szCs w:val="28"/>
          <w:rtl w:val="true"/>
          <w:lang w:bidi="ar-SA"/>
        </w:rPr>
        <w:t xml:space="preserve">، وأسمع الجميع، رافعاً عقيرته،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قد نبّأني اللطيف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يُعمّر نبيّ إلا مثل نصف عمر الذي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أُوشك أن أُدعى فأُجيب، وإني مسؤول، وأنتم مسؤولون، فماذا أنتم قائلون؟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أنّك قد بلّغت ونصحت وجاهدت، فجزاك الله خيراً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ألستم تشهدون أن لا إله إلّا الله، وأنّ محمداً عبده ورسوله، وأن جنّته حق وناره حقّ، وأنّ الموت حقّ، وأنّ الساعة آتية لا ريب</w:t>
      </w:r>
    </w:p>
    <w:p>
      <w:pPr>
        <w:pStyle w:val="BookText"/>
        <w:rPr/>
      </w:pPr>
      <w:r>
        <w:rPr>
          <w:rFonts w:ascii="Amiri" w:hAnsi="Amiri" w:eastAsia="Amiri" w:cs="Amiri"/>
          <w:color w:val="111111"/>
          <w:sz w:val="28"/>
          <w:sz w:val="28"/>
          <w:szCs w:val="28"/>
          <w:rtl w:val="true"/>
          <w:lang w:bidi="ar-SA"/>
        </w:rPr>
        <w:t>فيها وأن الله يبعث مَن في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نشهد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ألا تسمعون؟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فإنّي فرط </w:t>
      </w:r>
      <w:r>
        <w:rPr>
          <w:rStyle w:val="FootnoteAnchor"/>
          <w:rtl w:val="true"/>
        </w:rPr>
        <w:footnoteReference w:id="135"/>
      </w:r>
      <w:r>
        <w:rPr>
          <w:rFonts w:ascii="Amiri" w:hAnsi="Amiri" w:eastAsia="Amiri" w:cs="Amiri"/>
          <w:color w:val="111111"/>
          <w:sz w:val="28"/>
          <w:sz w:val="28"/>
          <w:szCs w:val="28"/>
          <w:rtl w:val="true"/>
          <w:lang w:bidi="ar-SA"/>
        </w:rPr>
        <w:t xml:space="preserve">على الحوض، وأنتم واردون عليّ الحوض، وإنّ عرضه ما بين صنعاء وبُصرى </w:t>
      </w:r>
      <w:r>
        <w:rPr>
          <w:rStyle w:val="FootnoteAnchor"/>
          <w:rtl w:val="true"/>
        </w:rPr>
        <w:footnoteReference w:id="136"/>
      </w:r>
      <w:r>
        <w:rPr>
          <w:rFonts w:ascii="Amiri" w:hAnsi="Amiri" w:eastAsia="Amiri" w:cs="Amiri"/>
          <w:color w:val="111111"/>
          <w:sz w:val="28"/>
          <w:sz w:val="28"/>
          <w:szCs w:val="28"/>
          <w:rtl w:val="true"/>
          <w:lang w:bidi="ar-SA"/>
        </w:rPr>
        <w:t>، فيه أقداح عدد النجوم من فضّة، فانظروا كيف تخلفوني في الثقلين</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الثقلان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الثقَل الأكبر كتاب الله طرفٌ بيد الله عزّ وجل وطرفٌ بأيديكم، فتمسّكوا به لا تضلوا، والآخر الأصغر عترتي، وإنّ اللطيف الخبير نبّأني أنّهما لن يفترقا حتى يردا عليّ الحوض، فسألت ذلك لهما ربّي، فلا تقدّموهما فتهلكوا، ولا تقصّروا عنهما فتهلكوا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 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فرفعها حتى رُؤي بياض آباطهما وعرفه القوم أجمعون،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من أولى الناس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مولاي، وأنا مولى المؤمنين، وأنا أولى بهم من أنفسهم فمن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يقولها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لفظ أحمد إمام الحنابلة أربع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 من والاه، وعادِ</w:t>
      </w:r>
    </w:p>
    <w:p>
      <w:pPr>
        <w:pStyle w:val="BookText"/>
        <w:rPr/>
      </w:pPr>
      <w:r>
        <w:rPr>
          <w:rFonts w:ascii="Amiri" w:hAnsi="Amiri" w:eastAsia="Amiri" w:cs="Amiri"/>
          <w:color w:val="111111"/>
          <w:sz w:val="28"/>
          <w:sz w:val="28"/>
          <w:szCs w:val="28"/>
          <w:rtl w:val="true"/>
          <w:lang w:bidi="ar-SA"/>
        </w:rPr>
        <w:t>من عاداه، وأحبّ من أحبّه، وأبغض من أبغضه وانصر من نصره، واخذل من خذله، وأدر الحق معه حيث دار، ألا فليبلّغ الشاهد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يتفرقوا حتى نزل أمين وحي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أَكْمَلْتُ لَكُمْ دِينَكُمْ وَأَتْمَمْتُ عَلَيْكُمْ نِعْمَتِي </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على إكمال الدين، وإتمام النعمة، ورضا الربّ برسالتي، والولاية لعليّ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طفق القوم يهنِّئون أميرالمؤمنين صلوات الله عليه، وممّن هنّأه في مُقدّمة الصحابة الشيخان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وعمر كلّ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 ابن أبي طالب أصبحت وأمسيت مولاي ومولى كل مؤمن ومؤمنة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أعناق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لي يا رسول الله أن أقول في عليٍّ أبياتاً تسمعهنّ،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على بركة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حسّان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مشيخة قريش أتبعها قولي بشهادةٍ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الولاية ماضية،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يناديهم يوم الغدير نبيهم‌بخمّ وأسمع بالرسول مناديا</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مولاكم ووليّكم؟فقالوا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يبدوا هناك التعاديا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إلهك مولانا وأنت وليناولن تجدنّ منا لك اليوم عاصيا</w:t>
      </w:r>
      <w:bookmarkStart w:id="163" w:name="pg1564_13223"/>
    </w:p>
    <w:p>
      <w:pPr>
        <w:pStyle w:val="BookText"/>
        <w:rPr/>
      </w:pPr>
      <w:bookmarkEnd w:id="163"/>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 فإنني‌رضيتك من بعدي إماماً وهاديا</w:t>
      </w:r>
    </w:p>
    <w:p>
      <w:pPr>
        <w:pStyle w:val="BookText"/>
        <w:rPr/>
      </w:pPr>
      <w:r>
        <w:rPr>
          <w:rFonts w:ascii="Amiri" w:hAnsi="Amiri" w:eastAsia="Amiri" w:cs="Amiri"/>
          <w:color w:val="111111"/>
          <w:sz w:val="28"/>
          <w:sz w:val="28"/>
          <w:szCs w:val="28"/>
          <w:rtl w:val="true"/>
          <w:lang w:bidi="ar-SA"/>
        </w:rPr>
        <w:t>فمن كنت مولاه فهذا وليه‌فكونوا له أنصار صدق مواليا</w:t>
      </w:r>
    </w:p>
    <w:p>
      <w:pPr>
        <w:pStyle w:val="BookText"/>
        <w:rPr/>
      </w:pPr>
      <w:r>
        <w:rPr>
          <w:rFonts w:ascii="Amiri" w:hAnsi="Amiri" w:eastAsia="Amiri" w:cs="Amiri"/>
          <w:color w:val="111111"/>
          <w:sz w:val="28"/>
          <w:sz w:val="28"/>
          <w:szCs w:val="28"/>
          <w:rtl w:val="true"/>
          <w:lang w:bidi="ar-SA"/>
        </w:rPr>
        <w:t>هناك 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وليه‌وكن للذي عادى علياً معاديا</w:t>
      </w:r>
    </w:p>
    <w:p>
      <w:pPr>
        <w:pStyle w:val="BookText"/>
        <w:rPr/>
      </w:pP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مؤيداً بروح القدس ما نصرتنا بلسانك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مجمل القول في واقعة الغدير</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4" w:name="__RefHeading___Toc719881_3650668749"/>
      <w:bookmarkStart w:id="165" w:name="_Toc60"/>
      <w:bookmarkEnd w:id="164"/>
      <w:r>
        <w:rPr>
          <w:rtl w:val="true"/>
        </w:rPr>
        <w:t>عيد الغدير في التاريخ الإسلامي‌</w:t>
      </w:r>
      <w:bookmarkEnd w:id="165"/>
    </w:p>
    <w:p>
      <w:pPr>
        <w:pStyle w:val="BookText"/>
        <w:rPr/>
      </w:pPr>
      <w:r>
        <w:rPr>
          <w:rFonts w:ascii="Amiri" w:hAnsi="Amiri" w:eastAsia="Amiri" w:cs="Amiri"/>
          <w:color w:val="111111"/>
          <w:sz w:val="28"/>
          <w:sz w:val="28"/>
          <w:szCs w:val="28"/>
          <w:rtl w:val="true"/>
          <w:lang w:bidi="ar-SA"/>
        </w:rPr>
        <w:t xml:space="preserve">لقد تعلّقت المشيئة الربّانية بأن تبقى واقعة الغدير التاريخية في جميع القرون والعصور كتاريخ حيّ يجتذب القلوب والأفئدة، ويكتب عنه الكتّاب الإسلاميون في كلّ عصر وزمان، ويتحدثون حوله في مؤلفاتهم المتنوعة، في مجال التفسير والتاريخ والحديث والعقائد، كما يتحدث حوله الخطباء في مجالس الوعظ والشعراء في قصائدهم، ويعتبرونها من فضائل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يتطرّق إليها أي شك أو ريب</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أسباب خلود هذه الواقعة الكبرى ودوام هذا الحدث العظيم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آيتين من آيات القرآن الكريم فيها </w:t>
      </w:r>
      <w:r>
        <w:rPr>
          <w:rStyle w:val="FootnoteAnchor"/>
          <w:rtl w:val="true"/>
        </w:rPr>
        <w:footnoteReference w:id="140"/>
      </w:r>
      <w:r>
        <w:rPr>
          <w:rFonts w:ascii="Amiri" w:hAnsi="Amiri" w:eastAsia="Amiri" w:cs="Amiri"/>
          <w:color w:val="111111"/>
          <w:sz w:val="28"/>
          <w:sz w:val="28"/>
          <w:szCs w:val="28"/>
          <w:rtl w:val="true"/>
          <w:lang w:bidi="ar-SA"/>
        </w:rPr>
        <w:t>، فما دام القرآن الكريم باقياً مستمراً يُتلى آناء الليل وأطراف النهار، فسوف تبقى هذه الحادثة حيّة في العقول والقلوب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أبناء المجتمع الإسلامي في العصور السالفة، لاسيّما أتباع أهل‌البيت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كانوا يعتبرون هذا اليوم عيداً من الأعياد الإسلامية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عدّه أبوريحان البيروني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الآثار الباقية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استعمله أهل الإسلام من الأعياد</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روي عن أبي هريرة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يوم الثامن عشر من ذي الحجة؛ كتب الله له صيام ستين شهراً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يوم غدير خم؛ لمّا أخذ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وعاد من عاداه وانصر من نصره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 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مولاي ومولى كل مسلم ومسلمة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عهد هذا العيد الإسلامي وجذوره ترجع إلى يوم الغدير نفسه؛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المهاجرين والأنصار بل أمر زوجاته ونساءه في ذلك اليوم بالدخول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وتهنئته بهذه الفضيلة الكبرى</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أول من صافق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وعمر وعثمان وطلحة والزبير ثم باقي المهاجرين والأنصار، ثم باقي الناس</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bookmarkStart w:id="166" w:name="pg1564_13227"/>
    </w:p>
    <w:p>
      <w:pPr>
        <w:pStyle w:val="BookText"/>
        <w:rPr/>
      </w:pPr>
      <w:bookmarkEnd w:id="166"/>
      <w:r>
        <w:rPr>
          <w:rFonts w:ascii="Amiri" w:hAnsi="Amiri" w:eastAsia="Amiri" w:cs="Amiri"/>
          <w:color w:val="111111"/>
          <w:sz w:val="28"/>
          <w:sz w:val="28"/>
          <w:szCs w:val="28"/>
          <w:rtl w:val="true"/>
          <w:lang w:bidi="ar-SA"/>
        </w:rPr>
        <w:t>ويكفي في أهميّة هذا الحدث التاريخي أنّ هذه الواقعة التاريخية رواها مئة وعشرة من الصحابة</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7" w:name="__RefHeading___Toc719883_3650668749"/>
      <w:bookmarkStart w:id="168" w:name="_Toc61"/>
      <w:bookmarkEnd w:id="167"/>
      <w:r>
        <w:rPr>
          <w:rtl w:val="true"/>
        </w:rPr>
        <w:t>حديث الغدير لا يقبل التأويل‌</w:t>
      </w:r>
      <w:bookmarkEnd w:id="168"/>
    </w:p>
    <w:p>
      <w:pPr>
        <w:pStyle w:val="BookText"/>
        <w:rPr/>
      </w:pPr>
      <w:r>
        <w:rPr>
          <w:rFonts w:ascii="Amiri" w:hAnsi="Amiri" w:eastAsia="Amiri" w:cs="Amiri"/>
          <w:color w:val="111111"/>
          <w:sz w:val="28"/>
          <w:sz w:val="28"/>
          <w:szCs w:val="28"/>
          <w:rtl w:val="true"/>
          <w:lang w:bidi="ar-SA"/>
        </w:rPr>
        <w:t xml:space="preserve">زعم البعض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يقصد من عمله ومما قاله في يوم الغدير أن ينصب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وليّاً، بمعنى كونه قائداً للمسلمين وخليفة له من بعده، وإنما أراد أن يبيّن فضله ومنزلته، فإنّ كلمة الولي تستعمل أيضاً بمعنى الناصر والصديق والحبيب، ولا ضرورة لحملها على الأولوية بالتصرّف لتكون بمعنى القائد والحاكم والمتولي لأمور المسلمين</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ملاحظة ظروف هذا الحدث التاريخي التي صنعها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 مجالًا لهذا التأويل، وتجعله زعماً بلا دليل؛ فإنّ منع الألوف المؤلفة عن المسير وحبسهم في رمضاء الهجير، والاهتمام بإرجاع من تقدّم منهم وإلحاق من تأخّر عنهم، وأمرهم بأن يبلّغ الشاهد منهم الغائب عنهم، ونعي نفسه المباركة إليهم، وأخذ الإقرار منهم بالتوحيد والرسالة والمعاد، وأنّه الأولى بهم من أنفسهم، إنّما ينسجم كلّ هذا مع قصده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أمر مهمّ جداً، فإنّ كلّ إنسان يفهم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الاستعداد والإعداد إنّما كان يقصد أمراً مهمّاً في غاية الأهمية، ويرتبط به مصير الأمّة أيّما ارتباط</w:t>
      </w:r>
      <w:r>
        <w:rPr>
          <w:rFonts w:eastAsia="Amiri" w:cs="Amiri" w:ascii="Amiri" w:hAnsi="Amiri"/>
          <w:color w:val="111111"/>
          <w:sz w:val="28"/>
          <w:szCs w:val="28"/>
          <w:rtl w:val="true"/>
          <w:lang w:bidi="ar-SA"/>
        </w:rPr>
        <w:t>.</w:t>
      </w:r>
      <w:bookmarkStart w:id="169" w:name="pg1564_13229"/>
    </w:p>
    <w:p>
      <w:pPr>
        <w:pStyle w:val="BookText"/>
        <w:rPr/>
      </w:pPr>
      <w:bookmarkEnd w:id="169"/>
      <w:r>
        <w:rPr>
          <w:rFonts w:ascii="Amiri" w:hAnsi="Amiri" w:eastAsia="Amiri" w:cs="Amiri"/>
          <w:color w:val="111111"/>
          <w:sz w:val="28"/>
          <w:sz w:val="28"/>
          <w:szCs w:val="28"/>
          <w:rtl w:val="true"/>
          <w:lang w:bidi="ar-SA"/>
        </w:rPr>
        <w:t xml:space="preserve">هذا فضلًا عن تهديد الله سبحانه له بأنّه إن لم يبلغ هذا الأمر المهم فكأنّه لم يبلغ رسالته التي جاهد لها ليل نهار طيلة ثلاثة وعشرين عاماً </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719885_3650668749"/>
      <w:bookmarkStart w:id="171" w:name="_Toc62"/>
      <w:bookmarkEnd w:id="170"/>
      <w:r>
        <w:rPr>
          <w:rtl w:val="true"/>
        </w:rPr>
        <w:t>بيان وتحليل للواقعة</w:t>
      </w:r>
      <w:bookmarkEnd w:id="171"/>
    </w:p>
    <w:p>
      <w:pPr>
        <w:pStyle w:val="BookText"/>
        <w:rPr/>
      </w:pPr>
      <w:r>
        <w:rPr>
          <w:rFonts w:ascii="Amiri" w:hAnsi="Amiri" w:eastAsia="Amiri" w:cs="Amiri"/>
          <w:color w:val="111111"/>
          <w:sz w:val="28"/>
          <w:sz w:val="28"/>
          <w:szCs w:val="28"/>
          <w:rtl w:val="true"/>
          <w:lang w:bidi="ar-SA"/>
        </w:rPr>
        <w:t>الإسلام دينٌ عالمي، وشريعة خاتمة تتضمن كل ما تحتاجه البشرية 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كانت قيادة الأُمّة الإسلامية من شؤون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حيّاً، ولا يمكن للشريعة الخالدة أن تهمل أمر القيادة العليا للأمّة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وتوكل هذا الأمر إلى الصٍّدف والأهواء والرغبات أو إلى الاجتهادات الشخصية للصحابة الذين تختلف آراؤهم واجتهاداتهم واتجاهاتهم حيث ينتهي الأمر حينئذ بلا ريب إلى الاختلاف والتشتت وانهيار الدولة الإسلامية بشكل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يمكن للرسول الخاتم لمسيرة المرسلين جميعاً وللشريعة الإسلامية الخالدة أن يهملا هذا الأمر الخطير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كان التنصيص من سيد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يتحمّل مسؤولية القيادة من بعده أمراً طبيعياً ولازماً ومتوقعاً للمسلمين جميعاً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هذا الذي نصّ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القائد للأمّة الإسلامية من بعده؟ ومتى نص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وكيف تم هذا التنصيص منه؟</w:t>
      </w:r>
    </w:p>
    <w:p>
      <w:pPr>
        <w:pStyle w:val="BookText"/>
        <w:rPr/>
      </w:pPr>
      <w:r>
        <w:rPr>
          <w:rFonts w:ascii="Amiri" w:hAnsi="Amiri" w:eastAsia="Amiri" w:cs="Amiri"/>
          <w:color w:val="111111"/>
          <w:sz w:val="28"/>
          <w:sz w:val="28"/>
          <w:szCs w:val="28"/>
          <w:rtl w:val="true"/>
          <w:lang w:bidi="ar-SA"/>
        </w:rPr>
        <w:t xml:space="preserve">إن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وأتباعهم يعتقدون بأن القيادةالعليا للأمة الإسلامية وخلافة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منصب ربّاني ينصّ عليه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من الله تعالى ولم يتركه الله ورسوله إلى الانتخاب الشعبي والرأي العام ما دام الرسول القائد وخليفته يحكمان الشعب باسم الله تعالى وباسم دينه القويم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اختار الله ورسوله أفضل أفراد الأمّة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 على إمامته وقيادته للأمّة من بعده، منذ بدايات الدعوة الإسلامية وظلّ يواصل طرحها ويمهّد لها ولطرحها العام خلال العهدين المكّي والمدني بدءً بيوم الإنذار والى يوم رجوعه من حجة الوداع بل وبشكل خاص في الثامن عشر من ذي الحجة السنة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بعد إنذار إلهي صريح وفيما بعد ذلك وحتى في يوم ارتحاله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يرى الخط الذي استلم الحكم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الخلافة لم‌تكن منصباً ربّانياً ولا حاجة للتنصيص فيها، بل يمكن لأن تقرر من قبل المسلمين حتى عدد قليل منهم لتكون الخلافة لهذا الشخص أو ذاك</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الأوضاع السياسية داخل الدولة الإسلامية وخارجها قبيل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تتطلّب أن يعيّن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من الله تعالى خليفة له من بعده؛ إذ المنافقون وأهل الكتاب في داخل أراضي الدولة الإسلامية من جهة، والدولة البيزنطية وسائر القوى المشركة خارج الدولة الإسلامية من جهة أخرى كانوا يشكّلون عدة مراكز</w:t>
      </w:r>
    </w:p>
    <w:p>
      <w:pPr>
        <w:pStyle w:val="BookText"/>
        <w:rPr/>
      </w:pPr>
      <w:r>
        <w:rPr>
          <w:rFonts w:ascii="Amiri" w:hAnsi="Amiri" w:eastAsia="Amiri" w:cs="Amiri"/>
          <w:color w:val="111111"/>
          <w:sz w:val="28"/>
          <w:sz w:val="28"/>
          <w:szCs w:val="28"/>
          <w:rtl w:val="true"/>
          <w:lang w:bidi="ar-SA"/>
        </w:rPr>
        <w:t>للخطر الداهم ضد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الوضع الاجتماعي والسياسي يفيد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ينبغي للرسول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يمنع من ظهور أيّ اختلاف وانشقاق في المجتمع من بعده، وأن يضمن استمرار وبقاء الوحدة الإسلامية، وذلك بإيجاد حصن قوي متين حول تلك الأمّة، من خلال تعيين قائد كفوء لها ليمنعها من التشتت والفرقة واختلاف الكلمة وتنازع الأهواء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تحصين الأُمّة، وصيانتها من الحوادث المشؤومة، وعدم السماح لأصحاب الأهواء ليطالب كل فريق بالزعامة لنفسه، وبالتالي التنازع على مسألة الخلافة والزعامة والحكم وقيادة الأمة سياسياً لم يكن ليتحقق إلّا بتعيين قائد كفوء للأمّة من قبل مكوّن الأُمة وربّانها وقائدها الأوّل، وعدم ترك الأمور للصٍّدَف والأهواء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المحاسبة الاجتماعية تهدينا إلى صحة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ضرورة التنصيص على القائد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وتحقّقها وعمل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نعرف السرّ في طرح رسول الإسلام مسألة الخلافة في الأيام الأولى من ميلاد الرسالة الإسلامية، يوم لم يكن قد انضوى تحت راية رسالته سوى عدد قليل جداً ممّن أعلن إسلامه وآمن برسالة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نعرف السرّ في مواصلة طرحها من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والتذكير بها طوال حياته وحتى الساعات الأخيرة منها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 أبرزها يوم الثامن عشر من ذي الحجّة السنة العاشرة لهجرة، الذي عرف فيما بعد بيوم غدير خُم</w:t>
      </w:r>
      <w:r>
        <w:rPr>
          <w:rFonts w:eastAsia="Amiri" w:cs="Amiri" w:ascii="Amiri" w:hAnsi="Amiri"/>
          <w:color w:val="111111"/>
          <w:sz w:val="28"/>
          <w:szCs w:val="28"/>
          <w:rtl w:val="true"/>
          <w:lang w:bidi="ar-SA"/>
        </w:rPr>
        <w:t>.</w:t>
      </w:r>
      <w:bookmarkStart w:id="172" w:name="pg1564_13235"/>
    </w:p>
    <w:p>
      <w:pPr>
        <w:pStyle w:val="Heading4"/>
        <w:numPr>
          <w:ilvl w:val="3"/>
          <w:numId w:val="1"/>
        </w:numPr>
        <w:rPr/>
      </w:pPr>
      <w:bookmarkStart w:id="173" w:name="__RefHeading___Toc719887_3650668749"/>
      <w:bookmarkStart w:id="174" w:name="_Toc63"/>
      <w:bookmarkEnd w:id="172"/>
      <w:bookmarkEnd w:id="173"/>
      <w:r>
        <w:rPr>
          <w:rtl w:val="true"/>
        </w:rPr>
        <w:t>الاستشهاد بالواقعة</w:t>
      </w:r>
      <w:bookmarkEnd w:id="174"/>
    </w:p>
    <w:p>
      <w:pPr>
        <w:pStyle w:val="BookText"/>
        <w:rPr/>
      </w:pPr>
      <w:r>
        <w:rPr>
          <w:rFonts w:ascii="Amiri" w:hAnsi="Amiri" w:eastAsia="Amiri" w:cs="Amiri"/>
          <w:color w:val="111111"/>
          <w:sz w:val="28"/>
          <w:sz w:val="28"/>
          <w:szCs w:val="28"/>
          <w:rtl w:val="true"/>
          <w:lang w:bidi="ar-SA"/>
        </w:rPr>
        <w:t xml:space="preserve">وقد استشهد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الواقعة العظيمة أمام الناس كافة في زمن خلافته عدة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ذلك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روي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 علي الناس في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أنشدالله رجلًا سمع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اثنا عشر بدرياً، ستة من الجانب الأيمن، وستة من الجانب الأيسر، فشهدوا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زيد بن أرقم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وكنت أنا فيمن سمع ذلك فكتمته، فذهب الله ببصري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يتندم على ما فاته من الشهادة ويستغفر</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أيضاً ما روي عن طلحة بن عميرة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في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فشهد اثنا عشر رجلًا من الأنصار، وأنس بن مالك في القوم لم يشهد، فقال له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يمنعك أن تشهد وقد سمعت ما سمعوا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كبرت ونسيت، فقال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كان كاذباً فاضربه ببياض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تواريه العمامة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طلحة بن عميرة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بالله لقد رأيتها بيضاء بين عينيه‌</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bookmarkStart w:id="175" w:name="pg1564_13237"/>
    </w:p>
    <w:p>
      <w:pPr>
        <w:pStyle w:val="Heading3"/>
        <w:numPr>
          <w:ilvl w:val="2"/>
          <w:numId w:val="1"/>
        </w:numPr>
        <w:rPr/>
      </w:pPr>
      <w:bookmarkStart w:id="176" w:name="__RefHeading___Toc719889_3650668749"/>
      <w:bookmarkStart w:id="177" w:name="_Toc64"/>
      <w:bookmarkEnd w:id="175"/>
      <w:bookmarkEnd w:id="176"/>
      <w:r>
        <w:rPr/>
        <w:t>10</w:t>
      </w:r>
      <w:r>
        <w:rPr>
          <w:rtl w:val="true"/>
        </w:rPr>
        <w:t xml:space="preserve">. </w:t>
      </w:r>
      <w:r>
        <w:rPr>
          <w:rtl w:val="true"/>
        </w:rPr>
        <w:t xml:space="preserve">شهادة ميثم التمار </w:t>
      </w:r>
      <w:r>
        <w:rPr>
          <w:rtl w:val="true"/>
        </w:rPr>
        <w:t>(</w:t>
      </w:r>
      <w:r>
        <w:rPr/>
        <w:t>22</w:t>
      </w:r>
      <w:r>
        <w:rPr>
          <w:rtl w:val="true"/>
        </w:rPr>
        <w:t xml:space="preserve">/ </w:t>
      </w:r>
      <w:r>
        <w:rPr>
          <w:rtl w:val="true"/>
        </w:rPr>
        <w:t>ذي الحجة</w:t>
      </w:r>
      <w:r>
        <w:rPr>
          <w:rtl w:val="true"/>
        </w:rPr>
        <w:t xml:space="preserve">/ </w:t>
      </w:r>
      <w:r>
        <w:rPr>
          <w:rtl w:val="true"/>
        </w:rPr>
        <w:t xml:space="preserve">السنة </w:t>
      </w:r>
      <w:r>
        <w:rPr/>
        <w:t>60</w:t>
      </w:r>
      <w:r>
        <w:rPr>
          <w:rtl w:val="true"/>
        </w:rPr>
        <w:t xml:space="preserve"> </w:t>
      </w:r>
      <w:r>
        <w:rPr>
          <w:rtl w:val="true"/>
        </w:rPr>
        <w:t>ه</w:t>
      </w:r>
      <w:r>
        <w:rPr>
          <w:rtl w:val="true"/>
        </w:rPr>
        <w:t>)</w:t>
      </w:r>
      <w:bookmarkEnd w:id="177"/>
    </w:p>
    <w:p>
      <w:pPr>
        <w:pStyle w:val="BookText"/>
        <w:rPr/>
      </w:pPr>
      <w:r>
        <w:rPr>
          <w:rFonts w:ascii="Amiri" w:hAnsi="Amiri" w:eastAsia="Amiri" w:cs="Amiri"/>
          <w:color w:val="111111"/>
          <w:sz w:val="28"/>
          <w:sz w:val="28"/>
          <w:szCs w:val="28"/>
          <w:rtl w:val="true"/>
          <w:lang w:bidi="ar-SA"/>
        </w:rPr>
        <w:t xml:space="preserve">وهو من خلّص أصحاب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جامع الكوفة ويجلس عند ميثم فيحادثه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أنه كان عبداً لامرأة من بني أسد فاشتراه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وأعتقه،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اسمك الذي سماك به أبوك في العجم ميثم،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وصدق رسوله وصدقت يا أميرالمؤمنين، والله إنه لاسمي، قال فارجع إلى اسمك الذي سماك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 سالماً، فرجع إلى ميثم واكتنى بأبي سالم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أبشرك يا ميثم؟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يا مولاي؟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تموت مصلوباً،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وأنا على فطرة الإسلام؟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ميثم،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أن أريك الموضع الذي تصلب فيه والنخلة التي تعلّق عليها وعلى جذعها؟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علي فجاء به إلى رحبة الصيارفة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أراه النخلة فكان</w:t>
      </w:r>
    </w:p>
    <w:p>
      <w:pPr>
        <w:pStyle w:val="BookText"/>
        <w:rPr/>
      </w:pPr>
      <w:r>
        <w:rPr>
          <w:rFonts w:ascii="Amiri" w:hAnsi="Amiri" w:eastAsia="Amiri" w:cs="Amiri"/>
          <w:color w:val="111111"/>
          <w:sz w:val="28"/>
          <w:sz w:val="28"/>
          <w:szCs w:val="28"/>
          <w:rtl w:val="true"/>
          <w:lang w:bidi="ar-SA"/>
        </w:rPr>
        <w:t>يتعاهدها ويصلي عندها حتى قطعت وشقت نصفين فنصف تنصف منها وبقي النصف الآخر، فما زال يتعاهد هذا النصف ويصلي في الموضع ويقول لبعض جوار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إني أجاورك عن قريب فأحسن جواري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ذلك الرجل في نفسه يريد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يشتري داراً في جواره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وحج في السنة التي قتل فيها فدخل على أم المؤمنين أم سلمة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ميثم،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لربما سمعت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 بك علياً في جوف الليل، فسألها عن الحسين، قالت هو في حائط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أخبريه أني قد أحببت السلام عليه، ونحن ملتقون عند رب العالمين إن شاء الله، فدعت له بطيب فطيب لحيته، وقالت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إنها ستخضب بدم</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فقدم الكوفة فأخذه جلاوزة عبيدالله بن زياد فأدخل عليه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كان من آثر الناس عند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هذا الأعجمي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له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بالمرصاد لكل ظالم وأنت أحد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عجمتك لتبلغ الذي تريد، ما أخبرك صاحبك أني فاعل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أنك تصلبني عاشر عشرة، أنا أقصرهم خشبة وأقربهم من المطهرة،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لنخالفنه،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تخالفه؟ فوالله ما أخبرني إلا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جبريل عن الله تعالى، فكيف تخالف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ولقد عرفت الموضع الذي أصلب عليه أين هو من الكوفة، وأنا أول خلق الله ألجم في الإسلام، فحبسه وحبس</w:t>
      </w:r>
    </w:p>
    <w:p>
      <w:pPr>
        <w:pStyle w:val="BookText"/>
        <w:rPr/>
      </w:pPr>
      <w:r>
        <w:rPr>
          <w:rFonts w:ascii="Amiri" w:hAnsi="Amiri" w:eastAsia="Amiri" w:cs="Amiri"/>
          <w:color w:val="111111"/>
          <w:sz w:val="28"/>
          <w:sz w:val="28"/>
          <w:szCs w:val="28"/>
          <w:rtl w:val="true"/>
          <w:lang w:bidi="ar-SA"/>
        </w:rPr>
        <w:t>معه المختار بن أبي عبيد، فقال ميثم للمختار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تفلت وتخرج ثائراً بدم الحسين فتقتل هذا الذي يقتلنا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دعا عبيد الله بن زياد بالمختار ليقتله طلع بريد بكتاب يزيد إلى عبيد الله يأمره بتخلية سبيله، فخلاه وأمر بميثم أن يصلب، فأخرج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 لقيه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أغناك عن هذا يا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وقال وهو يُوءمي إلى 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خلقتُ ولي غُذِيَتْ</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مقتل ميثم رحمة الله عليه قبل قدوم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 بعشرة أيام، فلما كان اليوم الثالث من صلبه، طُعن ميثم بالحربة فكبر ثم انبعث في آخر النهار فمه وأنفه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فمقتله إذن في نهاية شهر ذي الحجة من عام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47"/>
      </w:r>
      <w:bookmarkStart w:id="178" w:name="pg1564_13243"/>
    </w:p>
    <w:p>
      <w:pPr>
        <w:pStyle w:val="Heading3"/>
        <w:numPr>
          <w:ilvl w:val="2"/>
          <w:numId w:val="1"/>
        </w:numPr>
        <w:rPr/>
      </w:pPr>
      <w:bookmarkStart w:id="179" w:name="__RefHeading___Toc719891_3650668749"/>
      <w:bookmarkStart w:id="180" w:name="_Toc65"/>
      <w:bookmarkEnd w:id="178"/>
      <w:bookmarkEnd w:id="179"/>
      <w:r>
        <w:rPr/>
        <w:t>11</w:t>
      </w:r>
      <w:r>
        <w:rPr>
          <w:rtl w:val="true"/>
        </w:rPr>
        <w:t xml:space="preserve">. </w:t>
      </w:r>
      <w:r>
        <w:rPr>
          <w:rtl w:val="true"/>
        </w:rPr>
        <w:t xml:space="preserve">يوم المباهلة مع نصارى نجران </w:t>
      </w:r>
      <w:r>
        <w:rPr>
          <w:rtl w:val="true"/>
        </w:rPr>
        <w:t>(</w:t>
      </w:r>
      <w:r>
        <w:rPr/>
        <w:t>24</w:t>
      </w:r>
      <w:r>
        <w:rPr>
          <w:rtl w:val="true"/>
        </w:rPr>
        <w:t xml:space="preserve">/ </w:t>
      </w:r>
      <w:r>
        <w:rPr>
          <w:rtl w:val="true"/>
        </w:rPr>
        <w:t>ذي الحجة</w:t>
      </w:r>
      <w:r>
        <w:rPr>
          <w:rtl w:val="true"/>
        </w:rPr>
        <w:t xml:space="preserve">/ </w:t>
      </w:r>
      <w:r>
        <w:rPr>
          <w:rtl w:val="true"/>
        </w:rPr>
        <w:t xml:space="preserve">السنة </w:t>
      </w:r>
      <w:r>
        <w:rPr/>
        <w:t>10</w:t>
      </w:r>
      <w:r>
        <w:rPr>
          <w:rtl w:val="true"/>
        </w:rPr>
        <w:t xml:space="preserve"> </w:t>
      </w:r>
      <w:r>
        <w:rPr>
          <w:rtl w:val="true"/>
        </w:rPr>
        <w:t>ه</w:t>
      </w:r>
      <w:r>
        <w:rPr>
          <w:rtl w:val="true"/>
        </w:rPr>
        <w:t>)</w:t>
      </w:r>
      <w:bookmarkEnd w:id="180"/>
    </w:p>
    <w:p>
      <w:pPr>
        <w:pStyle w:val="BookText"/>
        <w:rPr/>
      </w:pPr>
      <w:r>
        <w:rPr>
          <w:rFonts w:ascii="Amiri" w:hAnsi="Amiri" w:eastAsia="Amiri" w:cs="Amiri"/>
          <w:color w:val="111111"/>
          <w:sz w:val="28"/>
          <w:sz w:val="28"/>
          <w:szCs w:val="28"/>
          <w:rtl w:val="true"/>
          <w:lang w:bidi="ar-SA"/>
        </w:rPr>
        <w:t xml:space="preserve">إن يوم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ذي الحجة السنة العاشرة هو يوم المباهلة على الأشهر </w:t>
      </w:r>
      <w:r>
        <w:rPr>
          <w:rStyle w:val="FootnoteAnchor"/>
          <w:rtl w:val="true"/>
        </w:rPr>
        <w:footnoteReference w:id="148"/>
      </w:r>
      <w:r>
        <w:rPr>
          <w:rFonts w:ascii="Amiri" w:hAnsi="Amiri" w:eastAsia="Amiri" w:cs="Amiri"/>
          <w:color w:val="111111"/>
          <w:sz w:val="28"/>
          <w:sz w:val="28"/>
          <w:szCs w:val="28"/>
          <w:rtl w:val="true"/>
          <w:lang w:bidi="ar-SA"/>
        </w:rPr>
        <w:t>، والقضية كما يلي</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انتشر الإسلام بعد فتح مكة وقوى سلطانه، وفد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الوفود، فمنهم من أسلم ومنهم من استأمن ليعود إلى قومه برأيه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وكان ممن وفد عليه أبو حارثة أسقف نجران في ثلاثين رجلًا من النصارى، منهم العاقب والسيد وعبد المسيح، فقدموا المدينة وقت صلاة العصر، وعليهم لباس الديباج والصلب، فلما صلى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العصر توجهوا إليه يقدمهم الأسقف،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ما تقول في السيد المسيح؟ فقال النبي عليه وآله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اصطفاه وانتجبه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ولده؟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عن نكاح فيكون له والد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عبد مخلوق، وأنت لم تر عبداً مخلوقاً إلا عن نكاح وله والد؟ فأنزل الله تعالى الآيات من سورة آل عمران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عِيسَىَ عِندَ اللهِ كَمَثَلِ آدَمَ خَلَقَهُ مِن تُرَابٍ ثِمّ قَالَ لَهُ 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مِن رّبّكَ فَلَا تَكُنْ مّن الْمُمْتَرِينَ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حَآجّكَ فِيهِ مِن بَعْدِ مَا جَآءَكَ مِنَ الْعِلْمِ فَقُلْ تَعَالَوْاْ نَدْعُ أَبْنَاءَنَا وَأَبْنَآءَكُمْ وَنِسَآءَنَا وَنِسَآءَكُمْ وَأَنْفُسَنَا وأَنْفُسَكُمْ ثُمّ نَبْتَهِلْ فَنَجْعَل لّعْنَةُ اللهِ عَلَى الْكَاذِبِينَ</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 xml:space="preserve">فتلاها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النصارى، ودعاهم إلى المباهلة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اسمه أخبرني أن العذاب ينزل على المبطل عقيب المباهلة، ويبين الحق من الباطل بذلك</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فاجتمع الأسقف مع عبد المسيح والعاقب على المشورة، فاتفق رأيهم على استنظاره إلى صبيحة غد من يومهم ذاك فلما رجعوا إلى رحالهم قال لهم الأسقف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محمداً في غد، فإن غدا بولده وأهله فاحذروا مباهلته، وإن غدا بأصحابه فباهلوه، فإنه على غير شي‌ء، فلما كان من الغد جاء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اكتسى بعباءة، وأدخل معه تحت الكساء، علياً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إنه قد كان لكل نبي من الأنبياء، أهل بيت هم أخص الخلق إليه، اللهم وهؤلاء أهل بيتي، فأذهب عنهم الرجس وطهرهم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فهبط جبرئيل بآية التطهير في شأنهم، ثم 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للمباهلة، فلما بصر</w:t>
      </w:r>
    </w:p>
    <w:p>
      <w:pPr>
        <w:pStyle w:val="BookText"/>
        <w:rPr/>
      </w:pPr>
      <w:r>
        <w:rPr>
          <w:rFonts w:ascii="Amiri" w:hAnsi="Amiri" w:eastAsia="Amiri" w:cs="Amiri"/>
          <w:color w:val="111111"/>
          <w:sz w:val="28"/>
          <w:sz w:val="28"/>
          <w:szCs w:val="28"/>
          <w:rtl w:val="true"/>
          <w:lang w:bidi="ar-SA"/>
        </w:rPr>
        <w:t>بهم النصارى، ورأوا منهم الصدق، وشاهدوا أمارات العذاب، لم يجرؤوا على المباهلة، فطلبوا المصالحة، وقبلوا الجزية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فصالحهم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ألفي حلة من حلل الأواقي قيمة كل حلة أربعون درهماً جياداً، فما زاد أو نقص كان بحساب ذلك، وكتب لهم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بما صالحهم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اليوم يوم شريف، وفيه عدة 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الغسل، الثاني الصيام، الثالث الصلاة ركعتين كصلاة عيد الغدير، وقتاً وصفة وأجراً، ولكن فيها تقرأ آية الكرسي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فِيها خالِدُونَ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والرابع أن يدعو بدعاء المباهلة</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bookmarkStart w:id="181" w:name="pg1564_13249"/>
    </w:p>
    <w:p>
      <w:pPr>
        <w:pStyle w:val="Heading3"/>
        <w:numPr>
          <w:ilvl w:val="2"/>
          <w:numId w:val="1"/>
        </w:numPr>
        <w:rPr/>
      </w:pPr>
      <w:bookmarkStart w:id="182" w:name="__RefHeading___Toc719893_3650668749"/>
      <w:bookmarkStart w:id="183" w:name="_Toc66"/>
      <w:bookmarkEnd w:id="181"/>
      <w:bookmarkEnd w:id="182"/>
      <w:r>
        <w:rPr/>
        <w:t>12</w:t>
      </w:r>
      <w:r>
        <w:rPr>
          <w:rtl w:val="true"/>
        </w:rPr>
        <w:t xml:space="preserve">. </w:t>
      </w:r>
      <w:r>
        <w:rPr>
          <w:rtl w:val="true"/>
        </w:rPr>
        <w:t xml:space="preserve">تصدق الإمام علي </w:t>
      </w:r>
      <w:r>
        <w:rPr>
          <w:rtl w:val="true"/>
        </w:rPr>
        <w:t>(</w:t>
      </w:r>
      <w:r>
        <w:rPr>
          <w:rtl w:val="true"/>
        </w:rPr>
        <w:t>ع</w:t>
      </w:r>
      <w:r>
        <w:rPr>
          <w:rtl w:val="true"/>
        </w:rPr>
        <w:t xml:space="preserve">) </w:t>
      </w:r>
      <w:r>
        <w:rPr>
          <w:rtl w:val="true"/>
        </w:rPr>
        <w:t xml:space="preserve">بالخاتم </w:t>
      </w:r>
      <w:r>
        <w:rPr>
          <w:rtl w:val="true"/>
        </w:rPr>
        <w:t>(</w:t>
      </w:r>
      <w:r>
        <w:rPr/>
        <w:t>24</w:t>
      </w:r>
      <w:r>
        <w:rPr>
          <w:rtl w:val="true"/>
        </w:rPr>
        <w:t xml:space="preserve">/ </w:t>
      </w:r>
      <w:r>
        <w:rPr>
          <w:rtl w:val="true"/>
        </w:rPr>
        <w:t>ذي الحجة</w:t>
      </w:r>
      <w:r>
        <w:rPr>
          <w:rtl w:val="true"/>
        </w:rPr>
        <w:t xml:space="preserve">/ </w:t>
      </w:r>
      <w:r>
        <w:rPr>
          <w:rtl w:val="true"/>
        </w:rPr>
        <w:t xml:space="preserve">السنة </w:t>
      </w:r>
      <w:r>
        <w:rPr/>
        <w:t>10</w:t>
      </w:r>
      <w:r>
        <w:rPr>
          <w:rtl w:val="true"/>
        </w:rPr>
        <w:t xml:space="preserve"> </w:t>
      </w:r>
      <w:r>
        <w:rPr>
          <w:rtl w:val="true"/>
        </w:rPr>
        <w:t>ه</w:t>
      </w:r>
      <w:r>
        <w:rPr>
          <w:rtl w:val="true"/>
        </w:rPr>
        <w:t>)</w:t>
      </w:r>
      <w:bookmarkEnd w:id="183"/>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تصدق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بالخاتم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اليوم هويوم تصدق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بالخاتم، في حال الركوع ونزول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وتفاسير وكتب أخرى، نقلًا عن عبد 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ذر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حوار جرى بينهما في المسجد الحرام أمام الناس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من لم يعرفني فأنا أبوذر الغفاري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بأذنيّ هاتين وإلا صُمّتا، ورأيت بعينيّ هاتين وإلا كفتا،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قائد البررة، وقاتل الكفرة، منصور من نصره مخذول من خذله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وأضاف أبوذر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في أحد الأيام يصلي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سائل إلى المسجد وطلب إعانة من الناس، لكن لم يقدم له أحد شيئاً، فرفع هذا السائل يده إلى السماء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اشهد بأني طلبت العون في مسجد رسولك ولم يرد عليّ أحد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في ذلك الوقت وهو في حالة الركوع، فأشار بخنصره الأيمن، فتقرب السائل فانتزع خاتماً كان في تلك الخنصر، وقد شاهد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وهو في حالة الصلاة وما أن فرغ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صلاته حتى رفع رأسه إلى السماء وناجى ربه قائلًا، بما مضمونه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 أخي موسى سألك أن تشرح له صدره وتيسر له أمره وتحلل عقدة من لسانه ليفقه الناس قوله وسألك أن تجعل هارون أخاه وزيراً له ليشد أزره ويشاركه في أمره، اللهم وإني نبيك الذي اصطفيته، فاشرح لي صدري ويسر لي أمري، واجعل لي من أهلي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وزيراً لتشدّ به أزري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ينهي دعاءه حتى نزل عليه جبريل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أقرأ؟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وَلِيّكُمُ اللهُ وَرَسُولُهُ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نقل هذه الواقعة الكثير من الرواة ومصادر أهل السنة، وقد صرح البعض بقصة التصدق بالخاتم واكتفى آخرون بتأييد نزول الآية في حق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نقل هذه الروايات ثلة من كبار الصحابة كابن عباس، وعمار بن ياسر، وعبد الله ابن سلام، وسلمة بن كهيل، وأنس بن مالك، وعتبة بن حكيم، وعبدالله بن أبيّ،</w:t>
      </w:r>
    </w:p>
    <w:p>
      <w:pPr>
        <w:pStyle w:val="BookText"/>
        <w:rPr/>
      </w:pPr>
      <w:r>
        <w:rPr>
          <w:rFonts w:ascii="Amiri" w:hAnsi="Amiri" w:eastAsia="Amiri" w:cs="Amiri"/>
          <w:color w:val="111111"/>
          <w:sz w:val="28"/>
          <w:sz w:val="28"/>
          <w:szCs w:val="28"/>
          <w:rtl w:val="true"/>
          <w:lang w:bidi="ar-SA"/>
        </w:rPr>
        <w:t>وعبدالله بن غالب، وجابر بن عبدالله الأنصاري، وأبي ذر الغفاري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عن طريق أهل السنة 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عن طريق الشيعة </w:t>
      </w:r>
      <w:r>
        <w:rPr>
          <w:rStyle w:val="FootnoteAnchor"/>
          <w:rtl w:val="true"/>
        </w:rPr>
        <w:footnoteReference w:id="153"/>
      </w:r>
      <w:r>
        <w:rPr>
          <w:rFonts w:ascii="Amiri" w:hAnsi="Amiri" w:eastAsia="Amiri" w:cs="Amiri"/>
          <w:color w:val="111111"/>
          <w:sz w:val="28"/>
          <w:sz w:val="28"/>
          <w:szCs w:val="28"/>
          <w:rtl w:val="true"/>
          <w:lang w:bidi="ar-SA"/>
        </w:rPr>
        <w:t xml:space="preserve">، والقضية بدرجة من الوضوح بحيث أن حسان بن ثابت جاء بمضمون آية الولاية في قالب شعري من نظمه قاله في حق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 الذي أعطيت إذ كنت راكعاًزكاة فدتك النفس يا خير راكع</w:t>
      </w:r>
    </w:p>
    <w:p>
      <w:pPr>
        <w:pStyle w:val="BookText"/>
        <w:rPr/>
      </w:pPr>
      <w:r>
        <w:rPr>
          <w:rFonts w:ascii="Amiri" w:hAnsi="Amiri" w:eastAsia="Amiri" w:cs="Amiri"/>
          <w:color w:val="111111"/>
          <w:sz w:val="28"/>
          <w:sz w:val="28"/>
          <w:szCs w:val="28"/>
          <w:rtl w:val="true"/>
          <w:lang w:bidi="ar-SA"/>
        </w:rPr>
        <w:t>فأنزل فيك الله خير ولايةوبيّنها في محكمات الشرائع</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bookmarkStart w:id="184" w:name="pg1564_13255"/>
    </w:p>
    <w:p>
      <w:pPr>
        <w:pStyle w:val="Heading3"/>
        <w:numPr>
          <w:ilvl w:val="2"/>
          <w:numId w:val="1"/>
        </w:numPr>
        <w:rPr/>
      </w:pPr>
      <w:bookmarkStart w:id="185" w:name="__RefHeading___Toc719895_3650668749"/>
      <w:bookmarkStart w:id="186" w:name="_Toc67"/>
      <w:bookmarkEnd w:id="184"/>
      <w:bookmarkEnd w:id="185"/>
      <w:r>
        <w:rPr/>
        <w:t>13</w:t>
      </w:r>
      <w:r>
        <w:rPr>
          <w:rtl w:val="true"/>
        </w:rPr>
        <w:t xml:space="preserve">. </w:t>
      </w:r>
      <w:r>
        <w:rPr>
          <w:rtl w:val="true"/>
        </w:rPr>
        <w:t xml:space="preserve">نزول سورة الإنسان في أهل البيت </w:t>
      </w:r>
      <w:r>
        <w:rPr>
          <w:rtl w:val="true"/>
        </w:rPr>
        <w:t>(</w:t>
      </w:r>
      <w:r>
        <w:rPr>
          <w:rtl w:val="true"/>
        </w:rPr>
        <w:t>عليهم السلام</w:t>
      </w:r>
      <w:r>
        <w:rPr>
          <w:rtl w:val="true"/>
        </w:rPr>
        <w:t>) (</w:t>
      </w:r>
      <w:r>
        <w:rPr/>
        <w:t>25</w:t>
      </w:r>
      <w:r>
        <w:rPr>
          <w:rtl w:val="true"/>
        </w:rPr>
        <w:t xml:space="preserve">/ </w:t>
      </w:r>
      <w:r>
        <w:rPr>
          <w:rtl w:val="true"/>
        </w:rPr>
        <w:t>ذي الحجة</w:t>
      </w:r>
      <w:r>
        <w:rPr>
          <w:rtl w:val="true"/>
        </w:rPr>
        <w:t>)</w:t>
      </w:r>
      <w:bookmarkEnd w:id="186"/>
    </w:p>
    <w:p>
      <w:pPr>
        <w:pStyle w:val="BookText"/>
        <w:rPr/>
      </w:pPr>
      <w:r>
        <w:rPr>
          <w:rFonts w:ascii="Amiri" w:hAnsi="Amiri" w:eastAsia="Amiri" w:cs="Amiri"/>
          <w:color w:val="111111"/>
          <w:sz w:val="28"/>
          <w:sz w:val="28"/>
          <w:szCs w:val="28"/>
          <w:rtl w:val="true"/>
          <w:lang w:bidi="ar-SA"/>
        </w:rPr>
        <w:t xml:space="preserve">يوم شريف، وهو اليوم الذي نزلت فيه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شأن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كانوا قد صاموا ثلاثة أيام، وأعطوا فطورهم مسكيناً، ويتيماً وأسيراً، وأفطروا على الماء، وينبغي لشيعة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هذه الأيام، ولا سيما في الليلة الخامسة والعشرين، أن يتأسوا بمولاهم في التصدق على المساكين والأيتام، وأن يجتهدوا في إطعامهم، وأن يصوموا هذا اليوم‌</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الآيات المباركة من سورة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يتحدث القرآن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ويضعهم في قمة الإيثار والتقوى، ويعرضهم نماذج وقدوة للبشرية لتقتدي بهم الأجيال وتسير على نهجهم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فالحادثة التاريخية التي نزلت بسببها الآيات المباركة تشير إلى مقام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وتساميهم في التطبيق والالتزام الشرعي</w:t>
      </w:r>
    </w:p>
    <w:p>
      <w:pPr>
        <w:pStyle w:val="BookText"/>
        <w:rPr/>
      </w:pPr>
      <w:r>
        <w:rPr>
          <w:rFonts w:ascii="Amiri" w:hAnsi="Amiri" w:eastAsia="Amiri" w:cs="Amiri"/>
          <w:color w:val="111111"/>
          <w:sz w:val="28"/>
          <w:sz w:val="28"/>
          <w:szCs w:val="28"/>
          <w:rtl w:val="true"/>
          <w:lang w:bidi="ar-SA"/>
        </w:rPr>
        <w:t>والتجرد الكامل لله تعالى، وأنهم هم الأبرار المبشرون بالجنة، فمن اقتدى بهم وسار على نهجهم حشر معهم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أورد الزمخشري وغيره من المفسرين في تفسير هذه الآية، رواية الإطعام بكاملها</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bookmarkStart w:id="187" w:name="pg1564_13259"/>
    </w:p>
    <w:p>
      <w:pPr>
        <w:pStyle w:val="Heading3"/>
        <w:numPr>
          <w:ilvl w:val="2"/>
          <w:numId w:val="1"/>
        </w:numPr>
        <w:rPr/>
      </w:pPr>
      <w:bookmarkStart w:id="188" w:name="__RefHeading___Toc719897_3650668749"/>
      <w:bookmarkStart w:id="189" w:name="_Toc68"/>
      <w:bookmarkEnd w:id="187"/>
      <w:bookmarkEnd w:id="188"/>
      <w:r>
        <w:rPr/>
        <w:t>14</w:t>
      </w:r>
      <w:r>
        <w:rPr>
          <w:rtl w:val="true"/>
        </w:rPr>
        <w:t xml:space="preserve">. </w:t>
      </w:r>
      <w:r>
        <w:rPr>
          <w:rtl w:val="true"/>
        </w:rPr>
        <w:t xml:space="preserve">البيعة لعلي أميرالمؤمنين </w:t>
      </w:r>
      <w:r>
        <w:rPr>
          <w:rtl w:val="true"/>
        </w:rPr>
        <w:t>(</w:t>
      </w:r>
      <w:r>
        <w:rPr>
          <w:rtl w:val="true"/>
        </w:rPr>
        <w:t>ع</w:t>
      </w:r>
      <w:r>
        <w:rPr>
          <w:rtl w:val="true"/>
        </w:rPr>
        <w:t xml:space="preserve">) </w:t>
      </w:r>
      <w:r>
        <w:rPr>
          <w:rtl w:val="true"/>
        </w:rPr>
        <w:t xml:space="preserve">بالخلافة </w:t>
      </w:r>
      <w:r>
        <w:rPr>
          <w:rtl w:val="true"/>
        </w:rPr>
        <w:t>(</w:t>
      </w:r>
      <w:r>
        <w:rPr/>
        <w:t>25</w:t>
      </w:r>
      <w:r>
        <w:rPr>
          <w:rtl w:val="true"/>
        </w:rPr>
        <w:t xml:space="preserve">/ </w:t>
      </w:r>
      <w:r>
        <w:rPr>
          <w:rtl w:val="true"/>
        </w:rPr>
        <w:t>ذي الحجة</w:t>
      </w:r>
      <w:r>
        <w:rPr>
          <w:rtl w:val="true"/>
        </w:rPr>
        <w:t xml:space="preserve">/ </w:t>
      </w:r>
      <w:r>
        <w:rPr>
          <w:rtl w:val="true"/>
        </w:rPr>
        <w:t xml:space="preserve">السنة </w:t>
      </w:r>
      <w:r>
        <w:rPr/>
        <w:t>35</w:t>
      </w:r>
      <w:r>
        <w:rPr>
          <w:rtl w:val="true"/>
        </w:rPr>
        <w:t xml:space="preserve"> </w:t>
      </w:r>
      <w:r>
        <w:rPr>
          <w:rtl w:val="true"/>
        </w:rPr>
        <w:t>ه</w:t>
      </w:r>
      <w:r>
        <w:rPr>
          <w:rtl w:val="true"/>
        </w:rPr>
        <w:t xml:space="preserve">) </w:t>
      </w:r>
      <w:r>
        <w:rPr>
          <w:rtl w:val="true"/>
        </w:rPr>
        <w:t xml:space="preserve">علي </w:t>
      </w:r>
      <w:r>
        <w:rPr>
          <w:rtl w:val="true"/>
        </w:rPr>
        <w:t>(</w:t>
      </w:r>
      <w:r>
        <w:rPr>
          <w:rtl w:val="true"/>
        </w:rPr>
        <w:t>ع</w:t>
      </w:r>
      <w:r>
        <w:rPr>
          <w:rtl w:val="true"/>
        </w:rPr>
        <w:t xml:space="preserve">) </w:t>
      </w:r>
      <w:r>
        <w:rPr>
          <w:rtl w:val="true"/>
        </w:rPr>
        <w:t>والخلافة</w:t>
      </w:r>
      <w:bookmarkEnd w:id="189"/>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وجد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الأمة قد تقاعست عن نصرته والثبات على موقفها الذي أبدته بحضور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الغدير، وجد أنه بين أمرين لا ثالث لهما، فإما أن يرفع السيف مطالباً بحقه المشروع فيصاب الإسلام الذي دافع عنه طيلة حياته مع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غال ونفيس، أو يكظم غيظه ويصبر حفاظاً على كرامة الدين وقوته وهو لا يزال غضاً طرياً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وطفقت أرتئي بين أن أصول بيد جذاء أو أصبر على طخية عمياء، يهرم فيها الكبير، ويشيب فيها الصغير، فرأيت أن الصبر على هاتا أحجى، فصبرت وفي العين قذى، وفي الحلق شجى، أرى تراثي نهباً</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لأسالمنّ ما سلمت أمور المسلمين ما لم يكن فيها جور إلّا عليّ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فصبر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حساب حقه الخاص في الخلافة والحاكمية على الأمة الإسلامية لأجل مصلحة الإسلام العليا،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ولئلّا يصاب الدين بما تكون مصيبته عليّ أعظم من إمرتكم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إننا نقرأ في موقفه العظيم الشجاع هذا ما يوازي مواقفه البطولية الكبيرة في الذود عن الدين بين يدي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فليس الصبر في مثل هذه المواقف المصيرية الصعبة بأقل مقاماً ومنزلة من مواقفه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عمرو بن عبد ود المشركين ومرحب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بقيت المدينة أياماً بعد قتل عثمان والناس يلتمسون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للقيام بالأمر وهو يأبى وظلّ يأبى حتى ازدحم الناس وألحّوا عليه، وقالوا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نجد غيرك ولا نرضى إلا بك فبايعنا لا نفترق ولا نختلف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الأشتر النخعي بيده فبايعه وبايعه الناس وكلهم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لها إلا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وهتف الناس باسم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عادة الناس إذ يولون عليهم خبيراً بحاجاتهم مؤمناً بحقهم خالصاً لهم، عالماً حكيماً أباً كريماً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وسرّوا بقبوله الولاية حتى لكأنهم يطلون على أمل لا ينتهي بعد أن عاشوا طويلًا في ظلمات دامسات من المهانة والحرمان</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وصف هو نفسه بيعته بالخلافة وصفاً جميلًا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وبلغ من</w:t>
      </w:r>
    </w:p>
    <w:p>
      <w:pPr>
        <w:pStyle w:val="BookText"/>
        <w:rPr/>
      </w:pPr>
      <w:r>
        <w:rPr>
          <w:rFonts w:ascii="Amiri" w:hAnsi="Amiri" w:eastAsia="Amiri" w:cs="Amiri"/>
          <w:color w:val="111111"/>
          <w:sz w:val="28"/>
          <w:sz w:val="28"/>
          <w:szCs w:val="28"/>
          <w:rtl w:val="true"/>
          <w:lang w:bidi="ar-SA"/>
        </w:rPr>
        <w:t>سرور الناس ببيعتهم إياي أن ابتهج بها الصغير، وهدج إليها الكبير، وتحامل نحوها العليل، وحسرت إليها الكعاب</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وبدأ علي من يومه الأول يجنّد قواه للإصلاح ويقوّم ما أعوج من شؤون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يعزل الولاة من عمال عثمان واحداً بعد واحد، وهو لا يرى فيهم من يصلح للبقاء في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وامتنع قوم عن بيعته من القرشيين وأصحاب الوجاهات والطامعين بالحكم، فهم يحقدون عليه إما حسداً وإما انتقاماً لزعامة ونفوذ وجاه يرغبون فيها ولا سبيل لها على يديه</w:t>
      </w:r>
    </w:p>
    <w:p>
      <w:pPr>
        <w:pStyle w:val="BookText"/>
        <w:rPr/>
      </w:pP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واجه المشاكل التي اعترضت خلافته بمنتهى الحكمة والسياسة الرشيدة، وإذا لم يكتب له النجاح في خلافته فمردّ ذلك إلى عدّة أسباب، أهمها أنه تولى الخلافة من المسلمين ولكنهم لم يجتمعوا على هدف واحد وغاية واحدة، وفي هذا الجو المحموم ووسط تمرّد وتحد وكره من أكثر القرشيين ومن الأمويين، وفي مناخ سادت فيه المصالح على جميع القيم واستعملت فيه الأموال لشراء الضمائر والأنصار</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لذلك كله كان قتال الناكثين والقاسطين والمارقين، ولا يخفى أن مردّ ذلك كله لأن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يهادن أحداً على حساب الإسلام، او يستعمل قرشاً واحداً من بيت المال في غير موضعه، فكان من الطبيعي أن تعترضه المشاكل من هنا وهناك، وهو يحاول أن يحمل</w:t>
      </w:r>
    </w:p>
    <w:p>
      <w:pPr>
        <w:pStyle w:val="BookText"/>
        <w:rPr/>
      </w:pPr>
      <w:r>
        <w:rPr>
          <w:rFonts w:ascii="Amiri" w:hAnsi="Amiri" w:eastAsia="Amiri" w:cs="Amiri"/>
          <w:color w:val="111111"/>
          <w:sz w:val="28"/>
          <w:sz w:val="28"/>
          <w:szCs w:val="28"/>
          <w:rtl w:val="true"/>
          <w:lang w:bidi="ar-SA"/>
        </w:rPr>
        <w:t>الناس على كتاب الله وسنّة رسوله وتأسيس خلافة جديدة لم يعهد المسلمون نظيراً لها من قبل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يرى ان أقل ما يُطلب من خليفة رسول الله ان يحمي شريعة الله من التلاعب والأرض من الفساد، ويحتفظ بخيرات الأرض لا لفئة من الحاكمين ولا لفريق دون فريق، وقد عمل على ترسيخ هذه المبادئ وتنفيذها بدون هوادة ولم ينحرف عن سيرة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bookmarkStart w:id="190" w:name="pg1564_13267"/>
    </w:p>
    <w:p>
      <w:pPr>
        <w:pStyle w:val="Heading3"/>
        <w:numPr>
          <w:ilvl w:val="2"/>
          <w:numId w:val="1"/>
        </w:numPr>
        <w:rPr/>
      </w:pPr>
      <w:bookmarkStart w:id="191" w:name="__RefHeading___Toc719899_3650668749"/>
      <w:bookmarkStart w:id="192" w:name="_Toc69"/>
      <w:bookmarkEnd w:id="190"/>
      <w:bookmarkEnd w:id="191"/>
      <w:r>
        <w:rPr/>
        <w:t>15</w:t>
      </w:r>
      <w:r>
        <w:rPr>
          <w:rtl w:val="true"/>
        </w:rPr>
        <w:t xml:space="preserve">. </w:t>
      </w:r>
      <w:r>
        <w:rPr>
          <w:rtl w:val="true"/>
        </w:rPr>
        <w:t xml:space="preserve">واقعة الحرة في المدينة </w:t>
      </w:r>
      <w:r>
        <w:rPr>
          <w:rtl w:val="true"/>
        </w:rPr>
        <w:t>(</w:t>
      </w:r>
      <w:r>
        <w:rPr/>
        <w:t>28</w:t>
      </w:r>
      <w:r>
        <w:rPr>
          <w:rtl w:val="true"/>
        </w:rPr>
        <w:t xml:space="preserve">/ </w:t>
      </w:r>
      <w:r>
        <w:rPr>
          <w:rtl w:val="true"/>
        </w:rPr>
        <w:t>ذي الحجة</w:t>
      </w:r>
      <w:r>
        <w:rPr>
          <w:rtl w:val="true"/>
        </w:rPr>
        <w:t xml:space="preserve">/ </w:t>
      </w:r>
      <w:r>
        <w:rPr>
          <w:rtl w:val="true"/>
        </w:rPr>
        <w:t xml:space="preserve">السنة </w:t>
      </w:r>
      <w:r>
        <w:rPr/>
        <w:t>63</w:t>
      </w:r>
      <w:r>
        <w:rPr>
          <w:rtl w:val="true"/>
        </w:rPr>
        <w:t xml:space="preserve"> </w:t>
      </w:r>
      <w:r>
        <w:rPr>
          <w:rtl w:val="true"/>
        </w:rPr>
        <w:t>ه</w:t>
      </w:r>
      <w:r>
        <w:rPr>
          <w:rtl w:val="true"/>
        </w:rPr>
        <w:t>)</w:t>
      </w:r>
      <w:bookmarkEnd w:id="192"/>
    </w:p>
    <w:p>
      <w:pPr>
        <w:pStyle w:val="Heading4"/>
        <w:numPr>
          <w:ilvl w:val="3"/>
          <w:numId w:val="1"/>
        </w:numPr>
        <w:rPr/>
      </w:pPr>
      <w:bookmarkStart w:id="193" w:name="__RefHeading___Toc719901_3650668749"/>
      <w:bookmarkStart w:id="194" w:name="_Toc70"/>
      <w:bookmarkEnd w:id="193"/>
      <w:r>
        <w:rPr>
          <w:rtl w:val="true"/>
        </w:rPr>
        <w:t>اشارة</w:t>
      </w:r>
      <w:bookmarkEnd w:id="194"/>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واقعة الحرة في المدينة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حادثة مؤلمة مشهورة وقعت في عام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استباح فيها يزيد بن معاوية مدينة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أول واقعة يتمرّد فيها أهل المدينة على حكومة يزيد بن معاوية بعد واقعة الطف، استنكاراً لمقتل الإمام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ورفضاً للسيادة الأموية على مقدّرات المسلمين، وانتهت الواقعة بسيطرة جيش الشام واستباحته المدينة ثلاثة أيام فكثر القتل‌</w:t>
      </w:r>
      <w:r>
        <w:rPr>
          <w:rStyle w:val="FootnoteAnchor"/>
          <w:rtl w:val="true"/>
        </w:rPr>
        <w:footnoteReference w:id="159"/>
      </w:r>
      <w:r>
        <w:rPr>
          <w:rFonts w:ascii="Amiri" w:hAnsi="Amiri" w:eastAsia="Amiri" w:cs="Amiri"/>
          <w:color w:val="111111"/>
          <w:sz w:val="28"/>
          <w:sz w:val="28"/>
          <w:szCs w:val="28"/>
          <w:rtl w:val="true"/>
          <w:lang w:bidi="ar-SA"/>
        </w:rPr>
        <w:t xml:space="preserve">والنهب والسلب والاعتداء على الأعراض، خلافاً لتحذيرات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المتكررة من الاعتداء على أهل المدينةحيث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أخاف أهل المدينة أخافه الله، وعليه لعنة الله والملائكة والناس</w:t>
      </w:r>
      <w:bookmarkStart w:id="195" w:name="pg1564_13268"/>
    </w:p>
    <w:p>
      <w:pPr>
        <w:pStyle w:val="BookText"/>
        <w:rPr/>
      </w:pPr>
      <w:bookmarkEnd w:id="195"/>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 xml:space="preserve">ولما 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بالحرّة وقف فاسترجع،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 في هذه الحرة خيار أمتي</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6" w:name="__RefHeading___Toc719903_3650668749"/>
      <w:bookmarkStart w:id="197" w:name="_Toc71"/>
      <w:bookmarkEnd w:id="196"/>
      <w:r>
        <w:rPr>
          <w:rtl w:val="true"/>
        </w:rPr>
        <w:t>العوامل والأسباب للواقعة</w:t>
      </w:r>
      <w:bookmarkEnd w:id="197"/>
    </w:p>
    <w:p>
      <w:pPr>
        <w:pStyle w:val="BookText"/>
        <w:rPr/>
      </w:pPr>
      <w:r>
        <w:rPr>
          <w:rFonts w:ascii="Amiri" w:hAnsi="Amiri" w:eastAsia="Amiri" w:cs="Amiri"/>
          <w:color w:val="111111"/>
          <w:sz w:val="28"/>
          <w:sz w:val="28"/>
          <w:szCs w:val="28"/>
          <w:rtl w:val="true"/>
          <w:lang w:bidi="ar-SA"/>
        </w:rPr>
        <w:t>كان معاوية يستخدم الشدّة مع اللين في سياسته مع أهل المدينة، كما وكان مدارياً للأنصار بأساليب عديدة من إغراء وخداع وترغيب وإذا لم تنفع هذه فيأتي دور الترهيب، فأبقى أحقادهم وكراهيتهم لحكمه في نطاق المعارضة السلمية، واما في عهد يزيد، فتحولت المعارضة السلمية الى معارضة مسلحة أفرزتها الممارسات السلبية التي ارتكبها يزيد في سنوات حكمه القليلة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الفسق والفجور والفساد حيث اشتهر يزيد بولعه بالمعازف وشرب الخمر والغناء واتخاذ الغلمان والقيان والكلاب، والنطاح بين الكباش والدباب والقرود، وما من يوم إلّا ويصبح فيه مخموراً، وكان يشدّ القرد على مسرجة ويسوق به ويلبسه قلانس الذهب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وخيرة الصحابة والتابعين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ذا أثر كبير على نفوس أهل المدينة؛ لأن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يمثل القيادة الحقيقية للمسلمين، والأمل المنشود في إعادة الإسلام الى ما كان عليه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الحب</w:t>
      </w:r>
    </w:p>
    <w:p>
      <w:pPr>
        <w:pStyle w:val="BookText"/>
        <w:rPr/>
      </w:pPr>
      <w:r>
        <w:rPr>
          <w:rFonts w:ascii="Amiri" w:hAnsi="Amiri" w:eastAsia="Amiri" w:cs="Amiri"/>
          <w:color w:val="111111"/>
          <w:sz w:val="28"/>
          <w:sz w:val="28"/>
          <w:szCs w:val="28"/>
          <w:rtl w:val="true"/>
          <w:lang w:bidi="ar-SA"/>
        </w:rPr>
        <w:t xml:space="preserve">والتكريم الذي يكنّه أهل المدينة له باعتباره ابن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أميرالمؤمنين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وقف أهل المدينة معه في جميع أدوار مسيرته التاريخية، فازدادت كراهية أهل المدينة خصوصاً والمسلمين عموماً للحكم الأموي بمقتل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القتلة المأساوية، من قتل الكبار والصغار، وما رافقها من تمثيل بجثث القتلى واقتياد بنات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سبايا الى الكوفة ثم الى الشام، وحمل رؤوس الشهداء على الرماح، وضرب عبيد الله بن زياد لثغر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بالقضيب‌</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هتك حرمة الإسلام بمقتل سبط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يُبق لأحد حرمة بعده، ومما زاد في كراهية اهل المدينة ليزيد وتحريك ضمائرهم باتجاه التمرد على حكم يزيد قيام الإمام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وعمته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وزوجة أبيه الرباب بإثارة المظلومية وإبراز تفاصيل الظلم الذي تعرض له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فحرّكت تلك المظلومية كوامن الغضب والكراهية، فتظافرت جميع الوقائع في إنضاج الموقف الثوري، وفي ذلك يقول الدياربكري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أكابر أهل المدينة نقضوا بيعة يزيد لسوء سيرته، وأبغضوه لما جرى من قتل الحسين</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يكتف يزيد بقتل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بل تسافل في موبقاته ليعلن بصراحة ما يختلج في خاطره من مفاهيم واعتقادات</w:t>
      </w:r>
      <w:bookmarkStart w:id="198" w:name="pg1564_13273"/>
    </w:p>
    <w:p>
      <w:pPr>
        <w:pStyle w:val="BookText"/>
        <w:rPr/>
      </w:pPr>
      <w:bookmarkEnd w:id="198"/>
      <w:r>
        <w:rPr>
          <w:rFonts w:ascii="Amiri" w:hAnsi="Amiri" w:eastAsia="Amiri" w:cs="Amiri"/>
          <w:color w:val="111111"/>
          <w:sz w:val="28"/>
          <w:sz w:val="28"/>
          <w:szCs w:val="28"/>
          <w:rtl w:val="true"/>
          <w:lang w:bidi="ar-SA"/>
        </w:rPr>
        <w:t xml:space="preserve">ومن أهداف أراد تحقيقها فتحققت أولى خطواتها بمقتل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فحينما شاهد يزيد رؤوس الشهداء على المحامل لم يتمالك خواطره وأفصح عن سريرته في شعره الذي يقول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بدت تلك الحمول وأشرقت‌تلك الرؤوس على شفا جيرون</w:t>
      </w:r>
    </w:p>
    <w:p>
      <w:pPr>
        <w:pStyle w:val="BookText"/>
        <w:rPr/>
      </w:pPr>
      <w:r>
        <w:rPr>
          <w:rFonts w:ascii="Amiri" w:hAnsi="Amiri" w:eastAsia="Amiri" w:cs="Amiri"/>
          <w:color w:val="111111"/>
          <w:sz w:val="28"/>
          <w:sz w:val="28"/>
          <w:szCs w:val="28"/>
          <w:rtl w:val="true"/>
          <w:lang w:bidi="ar-SA"/>
        </w:rPr>
        <w:t>نعب الغراب فقلت قل أو لا تقل‌فقد اقتضيت من الرسول ديوني</w:t>
      </w:r>
    </w:p>
    <w:p>
      <w:pPr>
        <w:pStyle w:val="BookText"/>
        <w:rPr/>
      </w:pPr>
      <w:r>
        <w:rPr>
          <w:rStyle w:val="FootnoteAnchor"/>
          <w:rtl w:val="true"/>
        </w:rPr>
        <w:footnoteReference w:id="165"/>
      </w:r>
      <w:r>
        <w:rPr>
          <w:rFonts w:ascii="Amiri" w:hAnsi="Amiri" w:eastAsia="Amiri" w:cs="Amiri"/>
          <w:color w:val="111111"/>
          <w:sz w:val="28"/>
          <w:sz w:val="28"/>
          <w:szCs w:val="28"/>
          <w:rtl w:val="true"/>
          <w:lang w:bidi="ar-SA"/>
        </w:rPr>
        <w:t xml:space="preserve">فأثبت يزيد أن دوافع قتل الحسين دوافع جاهلية تعود إلى طلب ثأر المشركين الذين قتلهم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وتأسف يزيد على قتلى المشركين في معركة بدر وتمنّى حضورهم لمشاهدة أخذ الثأر فأنشد شعراً له أو لغيره متمثلًا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أشياخي ببدر شهدواجزع الخزرج من وقع الأسل</w:t>
      </w:r>
    </w:p>
    <w:p>
      <w:pPr>
        <w:pStyle w:val="BookText"/>
        <w:rPr/>
      </w:pPr>
      <w:r>
        <w:rPr>
          <w:rFonts w:ascii="Amiri" w:hAnsi="Amiri" w:eastAsia="Amiri" w:cs="Amiri"/>
          <w:color w:val="111111"/>
          <w:sz w:val="28"/>
          <w:sz w:val="28"/>
          <w:szCs w:val="28"/>
          <w:rtl w:val="true"/>
          <w:lang w:bidi="ar-SA"/>
        </w:rPr>
        <w:t>لأهلّوا واستهلّوا فرحاًثم قالوا لي هنيّاً لا تُشَل</w:t>
      </w:r>
    </w:p>
    <w:p>
      <w:pPr>
        <w:pStyle w:val="BookText"/>
        <w:rPr/>
      </w:pPr>
      <w:r>
        <w:rPr>
          <w:rStyle w:val="FootnoteAnchor"/>
          <w:rtl w:val="true"/>
        </w:rPr>
        <w:footnoteReference w:id="166"/>
      </w:r>
      <w:r>
        <w:rPr>
          <w:rFonts w:ascii="Amiri" w:hAnsi="Amiri" w:eastAsia="Amiri" w:cs="Amiri"/>
          <w:color w:val="111111"/>
          <w:sz w:val="28"/>
          <w:sz w:val="28"/>
          <w:szCs w:val="28"/>
          <w:rtl w:val="true"/>
          <w:lang w:bidi="ar-SA"/>
        </w:rPr>
        <w:t>وقد أضاف ابن العماد الحنبلي بيتاً آخر 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لعبت هاشم بالملك فلاملك جاء ولا وحي نزل</w:t>
      </w:r>
    </w:p>
    <w:p>
      <w:pPr>
        <w:pStyle w:val="BookText"/>
        <w:rPr/>
      </w:pPr>
      <w:r>
        <w:rPr>
          <w:rStyle w:val="FootnoteAnchor"/>
          <w:rtl w:val="true"/>
        </w:rPr>
        <w:footnoteReference w:id="167"/>
      </w:r>
    </w:p>
    <w:p>
      <w:pPr>
        <w:pStyle w:val="Heading4"/>
        <w:numPr>
          <w:ilvl w:val="3"/>
          <w:numId w:val="1"/>
        </w:numPr>
        <w:rPr/>
      </w:pPr>
      <w:bookmarkStart w:id="199" w:name="__RefHeading___Toc719905_3650668749"/>
      <w:bookmarkStart w:id="200" w:name="_Toc72"/>
      <w:bookmarkEnd w:id="199"/>
      <w:r>
        <w:rPr>
          <w:rtl w:val="true"/>
        </w:rPr>
        <w:t>سير أحداث واقعة الحرة</w:t>
      </w:r>
      <w:bookmarkEnd w:id="200"/>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ولّى يزيد عثمان بن محمد بن أبي سفيان المدينة وهو فتى حدث، لم يمر بتجربة في التعامل مع الأفراد أو التعامل مع الأحداث، فأرسل</w:t>
      </w:r>
    </w:p>
    <w:p>
      <w:pPr>
        <w:pStyle w:val="BookText"/>
        <w:rPr/>
      </w:pPr>
      <w:r>
        <w:rPr>
          <w:rFonts w:ascii="Amiri" w:hAnsi="Amiri" w:eastAsia="Amiri" w:cs="Amiri"/>
          <w:color w:val="111111"/>
          <w:sz w:val="28"/>
          <w:sz w:val="28"/>
          <w:szCs w:val="28"/>
          <w:rtl w:val="true"/>
          <w:lang w:bidi="ar-SA"/>
        </w:rPr>
        <w:t>وفداً من أهل المدينة إلى يزيد ومنهم عبدالله بن حنظلة غسيل الملائكة، وعبدالله بن أبي عمرو بن حفص المخزومي فأكرمهم يزيد بالعطايا، ولكن ذلك لم يمنعهم من إظهار مساوئه المخالفة للمنهج الإسلامي التي اطلعوا عليها مباشرةً، فلما رجعوا إلى المدينة أظهروا شتم يزيد وعيبه وقالوا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قدمنا من عند رجل ليس له دين يشرب الخمر ويضرب بالطنابير ويعزف عنده القيان ويلعب بالكلاب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حنظلة موضحاً دوافع الثورة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فوالله ما خرجنا على يزيد حتى خفنا ان نرمى بالحجارة من السماء، إنه رجل ينكح أمهات الأولاد والبنات والأخوات، ويشرب الخمر ويدع الصلاة</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واتفقوا هؤلاء على خلع يزيد، ومنعوا من وصول الحنطة والتمر إلى الشام، فلما سمع يزيد بالخبر بعث الجيوش إليهم، فأعلنوا العصيان المسلح وتهيأوا للمقاومة وحصروا بني أمية ومواليهم وكانوا ألفاً ثم أخرجوهم بعدما أخذوا منهم المواثيق أن لا يظاهروا عدوّهم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أوصى يزيد قائد الجيش مسلم بن عقبة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 القوم ثلاثاً فإن أجابوك وإلا فقاتلهم فإذا ظهرت عليهم فانهبها ثلاثاً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وقام أهل المدينة بحفر خندقٍ حولها، وحين وصول جيش الشام؛ خان مروان وأبناؤه الميثاق، وظاهروا الجيش على قتال أهل المدينة، وأقنعوا بني حارثة بإدخال جيش الشام من جهتهم، فدخل الى</w:t>
      </w:r>
      <w:bookmarkStart w:id="201" w:name="pg1564_13277"/>
    </w:p>
    <w:p>
      <w:pPr>
        <w:pStyle w:val="BookText"/>
        <w:rPr/>
      </w:pPr>
      <w:bookmarkEnd w:id="201"/>
      <w:r>
        <w:rPr>
          <w:rFonts w:ascii="Amiri" w:hAnsi="Amiri" w:eastAsia="Amiri" w:cs="Amiri"/>
          <w:color w:val="111111"/>
          <w:sz w:val="28"/>
          <w:sz w:val="28"/>
          <w:szCs w:val="28"/>
          <w:rtl w:val="true"/>
          <w:lang w:bidi="ar-SA"/>
        </w:rPr>
        <w:t xml:space="preserve">جوف المدينة، فكان الهجوم على أهلها من الأمام ومن الخلف ثم من الجهات الأربع، فحوصرت المدينة، لكن أهلها استبسلوا بالقتال واستطاع عبدالله بن حنظلة أن يهزم كل من توجه إلى قتاله إلى أن قُتل أخوه وأبناؤه العشرة، وبعد مقتلهم انهزم أهل المدينة، واستطاع الجيش الأموي إخماد حركتهم وأباح قائدهم المدينة ثلاثاً يقتلون الناس ويأخذون المتاع والأموال، ودعى ابن عقبة أهل المدينة إلى البيعة على أنهم عبيد ليزيد يحكم في دمائهم وأموالهم وأهليهم فمن أبى البيعة بهذه الصورة قُتل، واستثنى من ذلك الإمام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واستطاع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يشفع لبقية أهل المدينة، وأنقذهم من القتل </w:t>
      </w:r>
      <w:r>
        <w:rPr>
          <w:rStyle w:val="FootnoteAnchor"/>
          <w:rtl w:val="true"/>
        </w:rPr>
        <w:footnoteReference w:id="169"/>
      </w:r>
    </w:p>
    <w:p>
      <w:pPr>
        <w:pStyle w:val="Heading4"/>
        <w:numPr>
          <w:ilvl w:val="3"/>
          <w:numId w:val="1"/>
        </w:numPr>
        <w:rPr/>
      </w:pPr>
      <w:bookmarkStart w:id="202" w:name="__RefHeading___Toc719907_3650668749"/>
      <w:bookmarkStart w:id="203" w:name="_Toc73"/>
      <w:bookmarkEnd w:id="202"/>
      <w:r>
        <w:rPr>
          <w:rtl w:val="true"/>
        </w:rPr>
        <w:t>نتائج الحقد الأموي على المدينة وأهلها</w:t>
      </w:r>
      <w:bookmarkEnd w:id="203"/>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القتلى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 الجيش الشامي بإبادة أهل المدينة وإكثار القتل فيهم ثلاثة أيام، حتى بلغ العدد الذي أحصي يومئذٍ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قريش والأنصار والمهاجرين ووجوه الناس ألفاً وسبعمائة، ومن سائر الناس عشرة آلاف سوى النساء والصبيان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ثمانون رجلًا، ولم يبق بدريّ بعد ذلك وفي رواية ابن أعثم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المسعودي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4200</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الوجوه البارزة التي قتلت في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حنظلة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غسيل الملائكة وأبناؤه العشرة وأخوه وغيرهم من أبناء الصحابة وبقية الصحابة من حملة القرآن ومن المشاركين في بدر، حتى كانت الحرّة نهاية للبدريين جميعاً وقتل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سبعمائة من حملة القرآن</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الاعتداء على النساء والأطفال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يرع الجيش الشامي أية حرمة للنساء والأطفال، فاستقبلوا أوامر الإباحة باندفاع منقطع النظير، وحولوها إلى واقع ملموس، فبعد هزيمة أهالي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افتض فيها ألف عذراء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حبلت ألف امرأة في تلك الأيام من غير زوج</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ودخلت الجيوش الشامية أحد البيوت فلم يجدوا فيها إلا امرأة وطفلًا ليس لديها مال أخذوا طفلها وضربوا رأسه بالحائط فقتلوه وقام أحد جنود الشام بتكرار العملية حينما ضرب ابناً لابن أبي كبشة الأنصاري بالحائط فانتثر دماغه في الأرض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النهب والسلب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 جيش الشام بالنهب والسلب ثلاثة أيام فما تركوا مالًا او ممتلكات عينية إلا أخذوها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انتهاك المقدسات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يرع جيش الشام أي حرمة للمقدسات الإسلامية، فكان الجيش يخاطب بقايا المهاجرين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والأنصار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يهود</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وسمّى ابن عقبة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نتنة وقد سماها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طيبة</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وحينما وصلت الأخبار الى يزيد وفي رواية حينما ألقيت الرؤوس بين يديه جعل يتمثل بقول ابن الزبعري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أشياخي ببدر شهدواجزع الخزرج من وقع الأسل</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6"/>
      </w:r>
      <w:r>
        <w:rPr>
          <w:rFonts w:ascii="Amiri" w:hAnsi="Amiri" w:eastAsia="Amiri" w:cs="Amiri"/>
          <w:color w:val="111111"/>
          <w:sz w:val="28"/>
          <w:sz w:val="28"/>
          <w:szCs w:val="28"/>
          <w:rtl w:val="true"/>
          <w:lang w:bidi="ar-SA"/>
        </w:rPr>
        <w:t xml:space="preserve">وسبق ليزيد أن تمثل بهذه الأبيات حينما وصل إليه رأس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كانت الواقعة تعبيراً عن الحقد الذي يكنّه الأمويون للأنصار منذ واقعة بدر، والذي ظهر في توجيهات يزيد لابن عقبة قبل الواقعة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قدمت المدينة فمن عاقك على دخولها أو نصب لك الحرب، فالسيف السيف، أجهز على جريحهم وأقبل على مدبرهم وإياك أن تبقي عليهم</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bookmarkStart w:id="204" w:name="pg1564_13284"/>
    </w:p>
    <w:p>
      <w:pPr>
        <w:pStyle w:val="BookText"/>
        <w:rPr/>
      </w:pPr>
      <w:bookmarkEnd w:id="20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Heading3"/>
        <w:numPr>
          <w:ilvl w:val="2"/>
          <w:numId w:val="1"/>
        </w:numPr>
        <w:rPr/>
      </w:pPr>
      <w:bookmarkStart w:id="205" w:name="__RefHeading___Toc719909_3650668749"/>
      <w:bookmarkStart w:id="206" w:name="_Toc74"/>
      <w:bookmarkEnd w:id="205"/>
      <w:r>
        <w:rPr/>
        <w:t>16</w:t>
      </w:r>
      <w:r>
        <w:rPr>
          <w:rtl w:val="true"/>
        </w:rPr>
        <w:t xml:space="preserve">. </w:t>
      </w:r>
      <w:r>
        <w:rPr>
          <w:rtl w:val="true"/>
        </w:rPr>
        <w:t xml:space="preserve">يوم الختام للسنة الهجرية القمرية </w:t>
      </w:r>
      <w:r>
        <w:rPr>
          <w:rtl w:val="true"/>
        </w:rPr>
        <w:t>(</w:t>
      </w:r>
      <w:r>
        <w:rPr>
          <w:rtl w:val="true"/>
        </w:rPr>
        <w:t>اليوم الأخير من ذي الحجة</w:t>
      </w:r>
      <w:r>
        <w:rPr>
          <w:rtl w:val="true"/>
        </w:rPr>
        <w:t>)</w:t>
      </w:r>
      <w:bookmarkEnd w:id="206"/>
    </w:p>
    <w:p>
      <w:pPr>
        <w:pStyle w:val="BookText"/>
        <w:rPr/>
      </w:pPr>
      <w:r>
        <w:rPr>
          <w:rFonts w:ascii="Amiri" w:hAnsi="Amiri" w:eastAsia="Amiri" w:cs="Amiri"/>
          <w:color w:val="111111"/>
          <w:sz w:val="28"/>
          <w:sz w:val="28"/>
          <w:szCs w:val="28"/>
          <w:rtl w:val="true"/>
          <w:lang w:bidi="ar-SA"/>
        </w:rPr>
        <w:t xml:space="preserve">اليوم الأخير من ذي الحجة هو الختام للسنة الهجرية القمرية، وقد ذكر المحدث القمي في مفاتيح الجنان عن السيد في الإقبال، أنه يصلى فيه ركعتان، بفاتحة الكتاب وعشر مرات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وعشر مرات آية الكرسي ثم يدعى بعد الصلاة بهذا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ما عَمِلْتُ فِي هذِهِ السَّنةِ مِنْ عَمَل نَهَيْتَنِي عَنْهُ وَلَمْ تَرْضَهُ وَنَسِيتُهُ وَلَمْ تَنْسَهُ وَدَعَوْتَنِي إِلَى التَّوْبَةِ بَعْدَ اجْتِرائِي عَلَيْكَ اللَّهُمَّ فَإِنِّي أَسْتَغْفِرُكَ مِنْهُ فَاغْفِرْ لِي وَما عَمِلْتُ مِنْ عَمَلٍ يُقَرِّبُنِي إِلَيْكَ فَاقْبَلْهُ مِنِّي وَلا تَقْطَعْ رَجائِي مِنْكَ يا كَرِيمُ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قلت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ويلي ما تعبت فيه هذه السنة هدمه أجمع بهذه الكلمات، وشهدت له السنة الماضية أنه قد ختمها بخير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 بحمدالله في الثالث عشر من شهر رجب الحرام ذكرى ميلاد وصيّ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وليد الكعبه وشهيد المحراب، الامام علي 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توفيقنا إلّا بالله العلي العظيم و الحمد لله رب العالمين، وصلى الله على خير خلقه أجمعين، محمد وآله الطيبين الطاهرين، وصحبه المنتجبين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ايوب الحائري</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رجب الحرام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bookmarkStart w:id="207" w:name="pg1564_13288"/>
    </w:p>
    <w:p>
      <w:pPr>
        <w:pStyle w:val="Heading2"/>
        <w:numPr>
          <w:ilvl w:val="1"/>
          <w:numId w:val="1"/>
        </w:numPr>
        <w:rPr/>
      </w:pPr>
      <w:bookmarkStart w:id="208" w:name="__RefHeading___Toc719911_3650668749"/>
      <w:bookmarkStart w:id="209" w:name="_Toc75"/>
      <w:bookmarkEnd w:id="207"/>
      <w:bookmarkEnd w:id="208"/>
      <w:r>
        <w:rPr>
          <w:rtl w:val="true"/>
        </w:rPr>
        <w:t>اهم مصادر الكتاب‌</w:t>
      </w:r>
      <w:bookmarkEnd w:id="2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القران الكريم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الاميني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حنبل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للذهبي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أنساب الاشراف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للبلاذري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هشام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كثير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للمسعودي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اثير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بلاغات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طيفور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والمساوئ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للبيهقي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قتيبة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لجار الله الزمخشري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المجلسي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للحر العاملي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للخطيب البغدادي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للكليني الرازي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فروع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للكليني الرازي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للكليني الرازي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للسبط الجوزي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عمرالواقدي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حجرالعسقلاني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سيرة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للحلبي الشافعي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لمحب الدين الطبري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لضياء الدين الخوارزمي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جرير الطبري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لحسين الدياربكري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لمحمدبن اسماعيل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نورالثقلين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للعروسي الحويزي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للحسين بن محمد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لسبط ا بن الجوزي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عباس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المجالس السنية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للسيدمحسن الامين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التفسير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لفخرالدين الرازي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ابن ابراهيم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للفتال النيسابوري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عيس الاربلي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عبد ربه الاندلسي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عساكرالدمشقي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شذرات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العماد الحنبلي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لجلال الدين السيوطي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ابن ابي بكرالهيثمي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حجرالعسقلاني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حجرالعسقلاني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موسى بن طاووس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لابي الفرج الاصفهاني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لفضل بن الحسن الطبرسي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ابي الحديد المعتزلي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الميزان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الطباطبائي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الأمثل في تفسير 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للمكارم الشيرازي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احاديث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للسيدالبروجردي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لمحمود بن عبدالله الآلوسي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حسن الطوسي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لقطب الدين الراوندي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دور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للشهيد السيد باقر الحكيم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لمسلم بن الحجاج النيسابوري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إقبال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موسى بن طاووس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النوري الطبرسي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سعد الزهري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التاريخ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لليوسفي الغروي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الإصابة في معرفة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حجرالعسقلاني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المناسبات الاسلامية والعالمية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ادوار ومواقف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المناسبات النبوية، ادوار ومواقف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ماذا حدث في الثامن عشر من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افضل الليالي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ثلاثون ليلة على مائدة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لمحات من حياة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واخته السيدة فاطمة المعصومة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للمؤلف</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أعمال شهر ذي القعدة عن الإقبال</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الاعمال، أعمال شهر ذي القعدة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مفاتيح الجنان، أعمال شهر ذي القعدة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الأمثل في تفسير القرآن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القاصعة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أحاديث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فضائل الحج</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 اهل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بناء الجماعة الصالحة ج </w:t>
      </w:r>
      <w:r>
        <w:rPr>
          <w:rFonts w:eastAsia="IRNazanin" w:cs="IRNazanin"/>
          <w:b w:val="false"/>
          <w:bCs w:val="false"/>
          <w:i w:val="false"/>
          <w:iCs w:val="false"/>
          <w:color w:val="333333"/>
          <w:sz w:val="20"/>
          <w:szCs w:val="20"/>
        </w:rPr>
        <w:t>2</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دوراهل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بناء الجماعة الصالحة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احاديث الشيعة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المزار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تاريخ 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وقيل مرضت من أثر السمّ الّذي دُس إليها في ساوة من قبل أعوان بني العباس</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م تقريباً، وقد سمعت المعصومة عن آبائها من الأحاديث في فضل قم وأهلها مما جعلها تختار هذه البلدة للقدوم إليها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تاريخ 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 واشتهر هذا البيت بعد ذلك ب بيت النور ويقع في ميدان مير في شارع عمار بن ياسر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توفيت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الثاني عشر من ربيع الثاني</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مزارها الفعلي المشيد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موسى بن خزرج أوقف البستان على المسلمين كي يُدفن فيه الشيعة الموالون حول المرقد الشريف</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قم، وعنه في بحارالأنوار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كتاب المزار</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التاريخ الإسلامي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التاريخ الإسلامي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التاريخ الإسلامي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التاريخ الإسلامي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عن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عيون أخبار الرضا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ابن حجر في صواعقه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خيرة أصحاب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توفي في طوس ودفن فيها وله مقام في ضواحي مشهد المقدس يقصده الزوار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في عرفات، يتوقف به ويطمأن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العرصات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الساحات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العرصات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الساحات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 بمكة وقعت فيه حادثة فخ حيث استشهد جمع من بني هاشم على يدي أعوان بني العباس</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مدينتان باسم الجوزجان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احداها في شمال إيران، والأُخرى في أفغانستان، وفي كلتيهما يوجد قبر ومقام ليحيى بن زيد الشهيد الذي قطع رأسه، ولعلّ في احدا محلّهُ‌وقبرٌ بباخمرى</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غرف الجنة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تتابع الأنفاس من شدة الغم والحزن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الآيتين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اعمال شهر ذي القعدة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الاعمال، أعمال شهر ذي القعدة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سرية الحلبية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المناسبات النبويّة، ادوار ومواقف</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محمد الجواد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مفاتيح الجنان، أعمال شهر ذي الحجة</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اشتهر عن النبي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لولا علي ما كان لفاطمة كفؤ</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معرفة الصحابة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يسمى هذا الدرع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الحطمية لأنها كانت تحطم السيوف</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بلاغات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طيفور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الإمام الخامنئي مدظلّه في موسم الحج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مغازي الواقدي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مغازي الواقدي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مغازي الواقدي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الحلل هي الغنائم، وقال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جزية نصارى نجران‌</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نقلت هذه الخطبة الكثير من كتب الحديث</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أسنده الكليني في الكافي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الإمام الصادق، والصدوق في الخصال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عن مقتل الخوارزمي عن الفتوح لابن اعثم الكوفي المتوفى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مخنف، راجع وقعة الطف لأبي مخنف،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اليوسفي الغروي</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المناسبات الاسلامية والعالمية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مكتب الإمام الخامنئي في سورية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لزيادة الاطلاع راجع مفاتيح الجنان، أعمال شهر ذي الحجة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1372</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أعمال شهر ذي الحجة</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وأعيان الشيعة،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مقاتل الطالبيين، قضية مسلم بن عقيل</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الاعمال، أعمال شهر ذي الحجة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سَمُرات، جمع سمرة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الطلح</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قومه الى الماء، راجع غريب الحديث، لابن سالم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صنعاء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عاصمة اليمن اليوم، وبُصرى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قصبة كورة حوران من أعمال دمشق</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شي‌ء خطير نفيس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تاج العروس للزبيدي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وللتفصيل راجع الغدير للعلامة الأميني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الآثار الباقية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بغداد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الغدير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رواه عن أحمد بن محمد الطبري</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وحديث من كنت مولاه ومناشدة أميرالمؤمنين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يطلب من كتاب الغدير الجزء الأول</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موسوعة المناسبات الاسلامية والعالمية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مكتب الإمام الخامنئي في سورية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أنَّ يوم المباهلة كان بعد فتح مكة واختلف العلماء في سنة الواقعة ويومها</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أعمال شهر ذي الحجة، أعمال يوم المباهلة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الاطلاع راجع تفسير الأمثل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في تفسير 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أعمال اليوم الخامس والعشرون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الفخر الرازي في التفسير الكبير نفس الرواية عن الكشاف، كما أوردها عن الواحدي</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الخطبة الشقشقية، وفي الحقيقة ليست خطبة وإنما هو حديث شجون مع ابن عباس</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وصف بيعته بالخلافة، و هدج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مشى مشية الضعيف، والكعاب جميع كاعب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الجارية إذا بلغت ونهد صدرها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وحسرت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كشفت عن وجهها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الإمام علي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العدالة الإنسانية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دفن هؤلاء الشهداء في مقبرة البقيع بجوار شهداء أحد في المدينة المنورة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المحاسن والمساوئ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أعمال أواخر ذي الحجة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image" Target="media/image2.jpeg"/><Relationship Id="rId146" Type="http://schemas.openxmlformats.org/officeDocument/2006/relationships/image" Target="media/image2.jpeg"/><Relationship Id="rId147" Type="http://schemas.openxmlformats.org/officeDocument/2006/relationships/footer" Target="footer140.xml"/><Relationship Id="rId148" Type="http://schemas.openxmlformats.org/officeDocument/2006/relationships/footnotes" Target="footnotes.xml"/><Relationship Id="rId149" Type="http://schemas.openxmlformats.org/officeDocument/2006/relationships/numbering" Target="numbering.xml"/><Relationship Id="rId150" Type="http://schemas.openxmlformats.org/officeDocument/2006/relationships/fontTable" Target="fontTable.xml"/><Relationship Id="rId151" Type="http://schemas.openxmlformats.org/officeDocument/2006/relationships/settings" Target="settings.xml"/><Relationship Id="rId1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147</Pages>
  <Words>22086</Words>
  <Characters>98798</Characters>
  <CharactersWithSpaces>119989</CharactersWithSpaces>
  <Paragraphs>1150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2026-08-16T17:05:01Z</dcterms:created>
  <dc:creator>ghaemiyeh.com</dc:creator>
  <dc:description/>
  <dc:language>en-US</dc:language>
  <cp:lastModifiedBy/>
  <dcterms:modified xsi:type="dcterms:W3CDTF">2026-08-16T20:35:05Z</dcterms:modified>
  <cp:revision>1</cp:revision>
  <dc:subject/>
  <dc:title>ذکریات شهری الحج ذی الققعده و ذی الحجه</dc:title>
</cp:coreProperties>
</file>

<file path=docProps/custom.xml><?xml version="1.0" encoding="utf-8"?>
<Properties xmlns="http://schemas.openxmlformats.org/officeDocument/2006/custom-properties" xmlns:vt="http://schemas.openxmlformats.org/officeDocument/2006/docPropsVTypes"/>
</file>