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 بیداری اسلامی در اندیشه امام خمینی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73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71734_3650668749">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671736_3650668749">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671738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71740_3650668749">
            <w:r>
              <w:rPr>
                <w:webHidden/>
                <w:rStyle w:val="IndexLink"/>
                <w:rtl w:val="true"/>
              </w:rPr>
              <w:t xml:space="preserve">امام خمينى </w:t>
            </w:r>
            <w:r>
              <w:rPr>
                <w:rStyle w:val="IndexLink"/>
                <w:rtl w:val="true"/>
              </w:rPr>
              <w:t>(</w:t>
            </w:r>
            <w:r>
              <w:rPr>
                <w:rStyle w:val="IndexLink"/>
                <w:rtl w:val="true"/>
              </w:rPr>
              <w:t>رحمه الله</w:t>
            </w:r>
            <w:r>
              <w:rPr>
                <w:rStyle w:val="IndexLink"/>
                <w:rtl w:val="true"/>
              </w:rPr>
              <w:t xml:space="preserve">) </w:t>
            </w:r>
            <w:r>
              <w:rPr>
                <w:rStyle w:val="IndexLink"/>
                <w:rtl w:val="true"/>
              </w:rPr>
              <w:t>و بيدارى اسلامى</w:t>
            </w:r>
            <w:r>
              <w:rPr>
                <w:rStyle w:val="IndexLink"/>
                <w:rtl w:val="true"/>
              </w:rPr>
              <w:tab/>
            </w:r>
            <w:r>
              <w:rPr>
                <w:rStyle w:val="IndexLink"/>
              </w:rPr>
              <w:t>18</w:t>
            </w:r>
          </w:hyperlink>
        </w:p>
        <w:p>
          <w:pPr>
            <w:pStyle w:val="Contents3"/>
            <w:tabs>
              <w:tab w:val="clear" w:pos="8459"/>
              <w:tab w:val="right" w:pos="9026" w:leader="dot"/>
            </w:tabs>
            <w:rPr/>
          </w:pPr>
          <w:hyperlink w:anchor="__RefHeading___Toc671742_3650668749">
            <w:r>
              <w:rPr>
                <w:webHidden/>
                <w:rStyle w:val="IndexLink"/>
                <w:rtl w:val="true"/>
              </w:rPr>
              <w:t xml:space="preserve">امام خمينى </w:t>
            </w:r>
            <w:r>
              <w:rPr>
                <w:rStyle w:val="IndexLink"/>
                <w:rtl w:val="true"/>
              </w:rPr>
              <w:t>(</w:t>
            </w:r>
            <w:r>
              <w:rPr>
                <w:rStyle w:val="IndexLink"/>
                <w:rtl w:val="true"/>
              </w:rPr>
              <w:t>رحمه الله</w:t>
            </w:r>
            <w:r>
              <w:rPr>
                <w:rStyle w:val="IndexLink"/>
                <w:rtl w:val="true"/>
              </w:rPr>
              <w:t xml:space="preserve">) </w:t>
            </w:r>
            <w:r>
              <w:rPr>
                <w:rStyle w:val="IndexLink"/>
                <w:rtl w:val="true"/>
              </w:rPr>
              <w:t>و احياى تفكر دينى</w:t>
            </w:r>
            <w:r>
              <w:rPr>
                <w:rStyle w:val="IndexLink"/>
                <w:rtl w:val="true"/>
              </w:rPr>
              <w:tab/>
            </w:r>
            <w:r>
              <w:rPr>
                <w:rStyle w:val="IndexLink"/>
              </w:rPr>
              <w:t>18</w:t>
            </w:r>
          </w:hyperlink>
        </w:p>
        <w:p>
          <w:pPr>
            <w:pStyle w:val="Contents3"/>
            <w:tabs>
              <w:tab w:val="clear" w:pos="8459"/>
              <w:tab w:val="right" w:pos="9026" w:leader="dot"/>
            </w:tabs>
            <w:rPr/>
          </w:pPr>
          <w:hyperlink w:anchor="__RefHeading___Toc671744_3650668749">
            <w:r>
              <w:rPr>
                <w:webHidden/>
                <w:rStyle w:val="IndexLink"/>
                <w:rtl w:val="true"/>
              </w:rPr>
              <w:t xml:space="preserve">تحول آفرينى امام خمينى </w:t>
            </w:r>
            <w:r>
              <w:rPr>
                <w:rStyle w:val="IndexLink"/>
                <w:rtl w:val="true"/>
              </w:rPr>
              <w:t>(</w:t>
            </w:r>
            <w:r>
              <w:rPr>
                <w:rStyle w:val="IndexLink"/>
                <w:rtl w:val="true"/>
              </w:rPr>
              <w:t>رحمه الله</w:t>
            </w:r>
            <w:r>
              <w:rPr>
                <w:rStyle w:val="IndexLink"/>
                <w:rtl w:val="true"/>
              </w:rPr>
              <w:t xml:space="preserve">) </w:t>
            </w:r>
            <w:r>
              <w:rPr>
                <w:rStyle w:val="IndexLink"/>
                <w:rtl w:val="true"/>
              </w:rPr>
              <w:t>در روند بيدارى اسلامى</w:t>
            </w:r>
            <w:r>
              <w:rPr>
                <w:rStyle w:val="IndexLink"/>
                <w:rtl w:val="true"/>
              </w:rPr>
              <w:tab/>
            </w:r>
            <w:r>
              <w:rPr>
                <w:rStyle w:val="IndexLink"/>
              </w:rPr>
              <w:t>21</w:t>
            </w:r>
          </w:hyperlink>
        </w:p>
        <w:p>
          <w:pPr>
            <w:pStyle w:val="Contents3"/>
            <w:tabs>
              <w:tab w:val="clear" w:pos="8459"/>
              <w:tab w:val="right" w:pos="9026" w:leader="dot"/>
            </w:tabs>
            <w:rPr/>
          </w:pPr>
          <w:hyperlink w:anchor="__RefHeading___Toc671746_3650668749">
            <w:r>
              <w:rPr>
                <w:webHidden/>
                <w:rStyle w:val="IndexLink"/>
                <w:rtl w:val="true"/>
              </w:rPr>
              <w:t xml:space="preserve">ضرورت و اهميت بيدارى اسلامى در انديشه امام خمينى </w:t>
            </w:r>
            <w:r>
              <w:rPr>
                <w:rStyle w:val="IndexLink"/>
                <w:rtl w:val="true"/>
              </w:rPr>
              <w:t>(</w:t>
            </w:r>
            <w:r>
              <w:rPr>
                <w:rStyle w:val="IndexLink"/>
                <w:rtl w:val="true"/>
              </w:rPr>
              <w:t>رحمه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671748_3650668749">
            <w:r>
              <w:rPr>
                <w:webHidden/>
                <w:rStyle w:val="IndexLink"/>
                <w:rtl w:val="true"/>
              </w:rPr>
              <w:t xml:space="preserve">امام خمينى </w:t>
            </w:r>
            <w:r>
              <w:rPr>
                <w:rStyle w:val="IndexLink"/>
                <w:rtl w:val="true"/>
              </w:rPr>
              <w:t>(</w:t>
            </w:r>
            <w:r>
              <w:rPr>
                <w:rStyle w:val="IndexLink"/>
                <w:rtl w:val="true"/>
              </w:rPr>
              <w:t>رحمه الله</w:t>
            </w:r>
            <w:r>
              <w:rPr>
                <w:rStyle w:val="IndexLink"/>
                <w:rtl w:val="true"/>
              </w:rPr>
              <w:t xml:space="preserve">) </w:t>
            </w:r>
            <w:r>
              <w:rPr>
                <w:rStyle w:val="IndexLink"/>
                <w:rtl w:val="true"/>
              </w:rPr>
              <w:t>، حج و بيدارى اسلامى</w:t>
            </w:r>
            <w:r>
              <w:rPr>
                <w:rStyle w:val="IndexLink"/>
                <w:rtl w:val="true"/>
              </w:rPr>
              <w:tab/>
            </w:r>
            <w:r>
              <w:rPr>
                <w:rStyle w:val="IndexLink"/>
              </w:rPr>
              <w:t>23</w:t>
            </w:r>
          </w:hyperlink>
        </w:p>
        <w:p>
          <w:pPr>
            <w:pStyle w:val="Contents2"/>
            <w:tabs>
              <w:tab w:val="clear" w:pos="8743"/>
              <w:tab w:val="right" w:pos="9026" w:leader="dot"/>
            </w:tabs>
            <w:rPr/>
          </w:pPr>
          <w:hyperlink w:anchor="__RefHeading___Toc671750_3650668749">
            <w:r>
              <w:rPr>
                <w:webHidden/>
                <w:rStyle w:val="IndexLink"/>
                <w:rtl w:val="true"/>
              </w:rPr>
              <w:t xml:space="preserve">ظرفيت‌هاى حج، در بيدارى اسلامى از منظر امام خمينى </w:t>
            </w:r>
            <w:r>
              <w:rPr>
                <w:rStyle w:val="IndexLink"/>
                <w:rtl w:val="true"/>
              </w:rPr>
              <w:t>(</w:t>
            </w:r>
            <w:r>
              <w:rPr>
                <w:rStyle w:val="IndexLink"/>
                <w:rtl w:val="true"/>
              </w:rPr>
              <w:t>رحمه الله</w:t>
            </w:r>
            <w:r>
              <w:rPr>
                <w:rStyle w:val="IndexLink"/>
                <w:rtl w:val="true"/>
              </w:rPr>
              <w:t>)</w:t>
              <w:tab/>
            </w:r>
            <w:r>
              <w:rPr>
                <w:rStyle w:val="IndexLink"/>
              </w:rPr>
              <w:t>26</w:t>
            </w:r>
          </w:hyperlink>
        </w:p>
        <w:p>
          <w:pPr>
            <w:pStyle w:val="Contents3"/>
            <w:tabs>
              <w:tab w:val="clear" w:pos="8459"/>
              <w:tab w:val="right" w:pos="9026" w:leader="dot"/>
            </w:tabs>
            <w:rPr/>
          </w:pPr>
          <w:hyperlink w:anchor="__RefHeading___Toc671752_3650668749">
            <w:r>
              <w:rPr>
                <w:webHidden/>
                <w:rStyle w:val="IndexLink"/>
              </w:rPr>
              <w:t>١</w:t>
            </w:r>
            <w:r>
              <w:rPr>
                <w:rStyle w:val="IndexLink"/>
                <w:rtl w:val="true"/>
              </w:rPr>
              <w:t xml:space="preserve">. </w:t>
            </w:r>
            <w:r>
              <w:rPr>
                <w:rStyle w:val="IndexLink"/>
                <w:rtl w:val="true"/>
              </w:rPr>
              <w:t>آگاهى‌رسانى و روشنگرى</w:t>
            </w:r>
            <w:r>
              <w:rPr>
                <w:rStyle w:val="IndexLink"/>
                <w:rtl w:val="true"/>
              </w:rPr>
              <w:tab/>
            </w:r>
            <w:r>
              <w:rPr>
                <w:rStyle w:val="IndexLink"/>
              </w:rPr>
              <w:t>26</w:t>
            </w:r>
          </w:hyperlink>
        </w:p>
        <w:p>
          <w:pPr>
            <w:pStyle w:val="Contents4"/>
            <w:tabs>
              <w:tab w:val="clear" w:pos="8176"/>
              <w:tab w:val="right" w:pos="9026" w:leader="dot"/>
            </w:tabs>
            <w:rPr/>
          </w:pPr>
          <w:hyperlink w:anchor="__RefHeading___Toc671754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71756_3650668749">
            <w:r>
              <w:rPr>
                <w:webHidden/>
                <w:rStyle w:val="IndexLink"/>
                <w:rtl w:val="true"/>
              </w:rPr>
              <w:t>الف</w:t>
            </w:r>
            <w:r>
              <w:rPr>
                <w:rStyle w:val="IndexLink"/>
                <w:rtl w:val="true"/>
              </w:rPr>
              <w:t xml:space="preserve">) </w:t>
            </w:r>
            <w:r>
              <w:rPr>
                <w:rStyle w:val="IndexLink"/>
                <w:rtl w:val="true"/>
              </w:rPr>
              <w:t>شناساندن اسلام واقعى</w:t>
            </w:r>
            <w:r>
              <w:rPr>
                <w:rStyle w:val="IndexLink"/>
                <w:rtl w:val="true"/>
              </w:rPr>
              <w:tab/>
            </w:r>
            <w:r>
              <w:rPr>
                <w:rStyle w:val="IndexLink"/>
              </w:rPr>
              <w:t>28</w:t>
            </w:r>
          </w:hyperlink>
        </w:p>
        <w:p>
          <w:pPr>
            <w:pStyle w:val="Contents4"/>
            <w:tabs>
              <w:tab w:val="clear" w:pos="8176"/>
              <w:tab w:val="right" w:pos="9026" w:leader="dot"/>
            </w:tabs>
            <w:rPr/>
          </w:pPr>
          <w:hyperlink w:anchor="__RefHeading___Toc671758_3650668749">
            <w:r>
              <w:rPr>
                <w:webHidden/>
                <w:rStyle w:val="IndexLink"/>
                <w:rtl w:val="true"/>
              </w:rPr>
              <w:t>ب</w:t>
            </w:r>
            <w:r>
              <w:rPr>
                <w:rStyle w:val="IndexLink"/>
                <w:rtl w:val="true"/>
              </w:rPr>
              <w:t xml:space="preserve">) </w:t>
            </w:r>
            <w:r>
              <w:rPr>
                <w:rStyle w:val="IndexLink"/>
                <w:rtl w:val="true"/>
              </w:rPr>
              <w:t>معرفى همه‌جانبه حج</w:t>
            </w:r>
            <w:r>
              <w:rPr>
                <w:rStyle w:val="IndexLink"/>
                <w:rtl w:val="true"/>
              </w:rPr>
              <w:tab/>
            </w:r>
            <w:r>
              <w:rPr>
                <w:rStyle w:val="IndexLink"/>
              </w:rPr>
              <w:t>30</w:t>
            </w:r>
          </w:hyperlink>
        </w:p>
        <w:p>
          <w:pPr>
            <w:pStyle w:val="Contents4"/>
            <w:tabs>
              <w:tab w:val="clear" w:pos="8176"/>
              <w:tab w:val="right" w:pos="9026" w:leader="dot"/>
            </w:tabs>
            <w:rPr/>
          </w:pPr>
          <w:hyperlink w:anchor="__RefHeading___Toc671760_3650668749">
            <w:r>
              <w:rPr>
                <w:webHidden/>
                <w:rStyle w:val="IndexLink"/>
                <w:rtl w:val="true"/>
              </w:rPr>
              <w:t>ج</w:t>
            </w:r>
            <w:r>
              <w:rPr>
                <w:rStyle w:val="IndexLink"/>
                <w:rtl w:val="true"/>
              </w:rPr>
              <w:t xml:space="preserve">) </w:t>
            </w:r>
            <w:r>
              <w:rPr>
                <w:rStyle w:val="IndexLink"/>
                <w:rtl w:val="true"/>
              </w:rPr>
              <w:t>طرح مسائل جهان اسلام</w:t>
            </w:r>
            <w:r>
              <w:rPr>
                <w:rStyle w:val="IndexLink"/>
                <w:rtl w:val="true"/>
              </w:rPr>
              <w:tab/>
            </w:r>
            <w:r>
              <w:rPr>
                <w:rStyle w:val="IndexLink"/>
              </w:rPr>
              <w:t>33</w:t>
            </w:r>
          </w:hyperlink>
        </w:p>
        <w:p>
          <w:pPr>
            <w:pStyle w:val="Contents4"/>
            <w:tabs>
              <w:tab w:val="clear" w:pos="8176"/>
              <w:tab w:val="right" w:pos="9026" w:leader="dot"/>
            </w:tabs>
            <w:rPr/>
          </w:pPr>
          <w:hyperlink w:anchor="__RefHeading___Toc671762_3650668749">
            <w:r>
              <w:rPr>
                <w:webHidden/>
                <w:rStyle w:val="IndexLink"/>
                <w:rtl w:val="true"/>
              </w:rPr>
              <w:t>د</w:t>
            </w:r>
            <w:r>
              <w:rPr>
                <w:rStyle w:val="IndexLink"/>
                <w:rtl w:val="true"/>
              </w:rPr>
              <w:t xml:space="preserve">) </w:t>
            </w:r>
            <w:r>
              <w:rPr>
                <w:rStyle w:val="IndexLink"/>
                <w:rtl w:val="true"/>
              </w:rPr>
              <w:t>دشمن‌شناسى</w:t>
            </w:r>
            <w:r>
              <w:rPr>
                <w:rStyle w:val="IndexLink"/>
                <w:rtl w:val="true"/>
              </w:rPr>
              <w:tab/>
            </w:r>
            <w:r>
              <w:rPr>
                <w:rStyle w:val="IndexLink"/>
              </w:rPr>
              <w:t>37</w:t>
            </w:r>
          </w:hyperlink>
        </w:p>
        <w:p>
          <w:pPr>
            <w:pStyle w:val="Contents3"/>
            <w:tabs>
              <w:tab w:val="clear" w:pos="8459"/>
              <w:tab w:val="right" w:pos="9026" w:leader="dot"/>
            </w:tabs>
            <w:rPr/>
          </w:pPr>
          <w:hyperlink w:anchor="__RefHeading___Toc671764_3650668749">
            <w:r>
              <w:rPr>
                <w:webHidden/>
                <w:rStyle w:val="IndexLink"/>
              </w:rPr>
              <w:t>٢</w:t>
            </w:r>
            <w:r>
              <w:rPr>
                <w:rStyle w:val="IndexLink"/>
                <w:rtl w:val="true"/>
              </w:rPr>
              <w:t xml:space="preserve">. </w:t>
            </w:r>
            <w:r>
              <w:rPr>
                <w:rStyle w:val="IndexLink"/>
                <w:rtl w:val="true"/>
              </w:rPr>
              <w:t>برائت از مشركان، نخستين گام در مسير مبارزه</w:t>
            </w:r>
            <w:r>
              <w:rPr>
                <w:rStyle w:val="IndexLink"/>
                <w:rtl w:val="true"/>
              </w:rPr>
              <w:tab/>
            </w:r>
            <w:r>
              <w:rPr>
                <w:rStyle w:val="IndexLink"/>
              </w:rPr>
              <w:t>40</w:t>
            </w:r>
          </w:hyperlink>
        </w:p>
        <w:p>
          <w:pPr>
            <w:pStyle w:val="Contents3"/>
            <w:tabs>
              <w:tab w:val="clear" w:pos="8459"/>
              <w:tab w:val="right" w:pos="9026" w:leader="dot"/>
            </w:tabs>
            <w:rPr/>
          </w:pPr>
          <w:hyperlink w:anchor="__RefHeading___Toc671766_3650668749">
            <w:r>
              <w:rPr>
                <w:webHidden/>
                <w:rStyle w:val="IndexLink"/>
              </w:rPr>
              <w:t>٣</w:t>
            </w:r>
            <w:r>
              <w:rPr>
                <w:rStyle w:val="IndexLink"/>
                <w:rtl w:val="true"/>
              </w:rPr>
              <w:t xml:space="preserve">. </w:t>
            </w:r>
            <w:r>
              <w:rPr>
                <w:rStyle w:val="IndexLink"/>
                <w:rtl w:val="true"/>
              </w:rPr>
              <w:t>طرح و بررسى مسائل جهان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671768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71770_3650668749">
            <w:r>
              <w:rPr>
                <w:webHidden/>
                <w:rStyle w:val="IndexLink"/>
                <w:rtl w:val="true"/>
              </w:rPr>
              <w:t>الف</w:t>
            </w:r>
            <w:r>
              <w:rPr>
                <w:rStyle w:val="IndexLink"/>
                <w:rtl w:val="true"/>
              </w:rPr>
              <w:t xml:space="preserve">) </w:t>
            </w:r>
            <w:r>
              <w:rPr>
                <w:rStyle w:val="IndexLink"/>
                <w:rtl w:val="true"/>
              </w:rPr>
              <w:t xml:space="preserve">هويت جمعى و بين‌المللى اسلامى </w:t>
            </w:r>
            <w:r>
              <w:rPr>
                <w:rStyle w:val="IndexLink"/>
                <w:rtl w:val="true"/>
              </w:rPr>
              <w:t>(</w:t>
            </w:r>
            <w:r>
              <w:rPr>
                <w:rStyle w:val="IndexLink"/>
                <w:rtl w:val="true"/>
              </w:rPr>
              <w:t>امت واحده</w:t>
            </w:r>
            <w:r>
              <w:rPr>
                <w:rStyle w:val="IndexLink"/>
                <w:rtl w:val="true"/>
              </w:rPr>
              <w:t>)</w:t>
              <w:tab/>
            </w:r>
            <w:r>
              <w:rPr>
                <w:rStyle w:val="IndexLink"/>
              </w:rPr>
              <w:t>48</w:t>
            </w:r>
          </w:hyperlink>
        </w:p>
        <w:p>
          <w:pPr>
            <w:pStyle w:val="Contents4"/>
            <w:tabs>
              <w:tab w:val="clear" w:pos="8176"/>
              <w:tab w:val="right" w:pos="9026" w:leader="dot"/>
            </w:tabs>
            <w:rPr/>
          </w:pPr>
          <w:hyperlink w:anchor="__RefHeading___Toc671772_3650668749">
            <w:r>
              <w:rPr>
                <w:webHidden/>
                <w:rStyle w:val="IndexLink"/>
                <w:rtl w:val="true"/>
              </w:rPr>
              <w:t>ب</w:t>
            </w:r>
            <w:r>
              <w:rPr>
                <w:rStyle w:val="IndexLink"/>
                <w:rtl w:val="true"/>
              </w:rPr>
              <w:t xml:space="preserve">) </w:t>
            </w:r>
            <w:r>
              <w:rPr>
                <w:rStyle w:val="IndexLink"/>
                <w:rtl w:val="true"/>
              </w:rPr>
              <w:t>سازندگى عملى</w:t>
            </w:r>
            <w:r>
              <w:rPr>
                <w:rStyle w:val="IndexLink"/>
                <w:rtl w:val="true"/>
              </w:rPr>
              <w:tab/>
            </w:r>
            <w:r>
              <w:rPr>
                <w:rStyle w:val="IndexLink"/>
              </w:rPr>
              <w:t>49</w:t>
            </w:r>
          </w:hyperlink>
        </w:p>
        <w:p>
          <w:pPr>
            <w:pStyle w:val="Contents3"/>
            <w:tabs>
              <w:tab w:val="clear" w:pos="8459"/>
              <w:tab w:val="right" w:pos="9026" w:leader="dot"/>
            </w:tabs>
            <w:rPr/>
          </w:pPr>
          <w:hyperlink w:anchor="__RefHeading___Toc671774_3650668749">
            <w:r>
              <w:rPr>
                <w:webHidden/>
                <w:rStyle w:val="IndexLink"/>
              </w:rPr>
              <w:t>4</w:t>
            </w:r>
            <w:r>
              <w:rPr>
                <w:rStyle w:val="IndexLink"/>
                <w:rtl w:val="true"/>
              </w:rPr>
              <w:t xml:space="preserve">. </w:t>
            </w:r>
            <w:r>
              <w:rPr>
                <w:rStyle w:val="IndexLink"/>
                <w:rtl w:val="true"/>
              </w:rPr>
              <w:t>مبارزه اقتصادى</w:t>
            </w:r>
            <w:r>
              <w:rPr>
                <w:rStyle w:val="IndexLink"/>
                <w:rtl w:val="true"/>
              </w:rPr>
              <w:tab/>
            </w:r>
            <w:r>
              <w:rPr>
                <w:rStyle w:val="IndexLink"/>
              </w:rPr>
              <w:t>52</w:t>
            </w:r>
          </w:hyperlink>
        </w:p>
        <w:p>
          <w:pPr>
            <w:pStyle w:val="Contents3"/>
            <w:tabs>
              <w:tab w:val="clear" w:pos="8459"/>
              <w:tab w:val="right" w:pos="9026" w:leader="dot"/>
            </w:tabs>
            <w:rPr/>
          </w:pPr>
          <w:hyperlink w:anchor="__RefHeading___Toc671776_3650668749">
            <w:r>
              <w:rPr>
                <w:webHidden/>
                <w:rStyle w:val="IndexLink"/>
              </w:rPr>
              <w:t>5</w:t>
            </w:r>
            <w:r>
              <w:rPr>
                <w:rStyle w:val="IndexLink"/>
                <w:rtl w:val="true"/>
              </w:rPr>
              <w:t xml:space="preserve">- </w:t>
            </w:r>
            <w:r>
              <w:rPr>
                <w:rStyle w:val="IndexLink"/>
                <w:rtl w:val="true"/>
              </w:rPr>
              <w:t>تقويت همبستگى</w:t>
            </w:r>
            <w:r>
              <w:rPr>
                <w:rStyle w:val="IndexLink"/>
                <w:rtl w:val="true"/>
              </w:rPr>
              <w:tab/>
            </w:r>
            <w:r>
              <w:rPr>
                <w:rStyle w:val="IndexLink"/>
              </w:rPr>
              <w:t>57</w:t>
            </w:r>
          </w:hyperlink>
        </w:p>
        <w:p>
          <w:pPr>
            <w:pStyle w:val="Contents4"/>
            <w:tabs>
              <w:tab w:val="clear" w:pos="8176"/>
              <w:tab w:val="right" w:pos="9026" w:leader="dot"/>
            </w:tabs>
            <w:rPr/>
          </w:pPr>
          <w:hyperlink w:anchor="__RefHeading___Toc671778_365066874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71780_3650668749">
            <w:r>
              <w:rPr>
                <w:webHidden/>
                <w:rStyle w:val="IndexLink"/>
                <w:rtl w:val="true"/>
              </w:rPr>
              <w:t>همبستگى در حج و بيدارى اسلامى</w:t>
            </w:r>
            <w:r>
              <w:rPr>
                <w:rStyle w:val="IndexLink"/>
                <w:rtl w:val="true"/>
              </w:rPr>
              <w:tab/>
            </w:r>
            <w:r>
              <w:rPr>
                <w:rStyle w:val="IndexLink"/>
              </w:rPr>
              <w:t>60</w:t>
            </w:r>
          </w:hyperlink>
        </w:p>
        <w:p>
          <w:pPr>
            <w:pStyle w:val="Contents3"/>
            <w:tabs>
              <w:tab w:val="clear" w:pos="8459"/>
              <w:tab w:val="right" w:pos="9026" w:leader="dot"/>
            </w:tabs>
            <w:rPr/>
          </w:pPr>
          <w:hyperlink w:anchor="__RefHeading___Toc671782_3650668749">
            <w:r>
              <w:rPr>
                <w:webHidden/>
                <w:rStyle w:val="IndexLink"/>
              </w:rPr>
              <w:t>6</w:t>
            </w:r>
            <w:r>
              <w:rPr>
                <w:rStyle w:val="IndexLink"/>
                <w:rtl w:val="true"/>
              </w:rPr>
              <w:t xml:space="preserve">. </w:t>
            </w:r>
            <w:r>
              <w:rPr>
                <w:rStyle w:val="IndexLink"/>
                <w:rtl w:val="true"/>
              </w:rPr>
              <w:t>ايجاد اعتماد به نفس و روحيه مبارزه‌طلبى</w:t>
            </w:r>
            <w:r>
              <w:rPr>
                <w:rStyle w:val="IndexLink"/>
                <w:rtl w:val="true"/>
              </w:rPr>
              <w:tab/>
            </w:r>
            <w:r>
              <w:rPr>
                <w:rStyle w:val="IndexLink"/>
              </w:rPr>
              <w:t>62</w:t>
            </w:r>
          </w:hyperlink>
        </w:p>
        <w:p>
          <w:pPr>
            <w:pStyle w:val="Contents3"/>
            <w:tabs>
              <w:tab w:val="clear" w:pos="8459"/>
              <w:tab w:val="right" w:pos="9026" w:leader="dot"/>
            </w:tabs>
            <w:rPr/>
          </w:pPr>
          <w:hyperlink w:anchor="__RefHeading___Toc671784_3650668749">
            <w:r>
              <w:rPr>
                <w:webHidden/>
                <w:rStyle w:val="IndexLink"/>
              </w:rPr>
              <w:t>٧</w:t>
            </w:r>
            <w:r>
              <w:rPr>
                <w:rStyle w:val="IndexLink"/>
                <w:rtl w:val="true"/>
              </w:rPr>
              <w:t xml:space="preserve">. </w:t>
            </w:r>
            <w:r>
              <w:rPr>
                <w:rStyle w:val="IndexLink"/>
                <w:rtl w:val="true"/>
              </w:rPr>
              <w:t>صدور و انتقال بيدارى در جهان اسلام</w:t>
            </w:r>
            <w:r>
              <w:rPr>
                <w:rStyle w:val="IndexLink"/>
                <w:rtl w:val="true"/>
              </w:rPr>
              <w:tab/>
            </w:r>
            <w:r>
              <w:rPr>
                <w:rStyle w:val="IndexLink"/>
              </w:rPr>
              <w:t>67</w:t>
            </w:r>
          </w:hyperlink>
        </w:p>
        <w:p>
          <w:pPr>
            <w:pStyle w:val="Contents3"/>
            <w:tabs>
              <w:tab w:val="clear" w:pos="8459"/>
              <w:tab w:val="right" w:pos="9026" w:leader="dot"/>
            </w:tabs>
            <w:rPr/>
          </w:pPr>
          <w:hyperlink w:anchor="__RefHeading___Toc671786_3650668749">
            <w:r>
              <w:rPr>
                <w:webHidden/>
                <w:rStyle w:val="IndexLink"/>
              </w:rPr>
              <w:t>٨</w:t>
            </w:r>
            <w:r>
              <w:rPr>
                <w:rStyle w:val="IndexLink"/>
                <w:rtl w:val="true"/>
              </w:rPr>
              <w:t xml:space="preserve">. </w:t>
            </w:r>
            <w:r>
              <w:rPr>
                <w:rStyle w:val="IndexLink"/>
                <w:rtl w:val="true"/>
              </w:rPr>
              <w:t>حج كانون مبارزه عليه استعمار</w:t>
            </w:r>
            <w:r>
              <w:rPr>
                <w:rStyle w:val="IndexLink"/>
                <w:rtl w:val="true"/>
              </w:rPr>
              <w:tab/>
            </w:r>
            <w:r>
              <w:rPr>
                <w:rStyle w:val="IndexLink"/>
              </w:rPr>
              <w:t>76</w:t>
            </w:r>
          </w:hyperlink>
        </w:p>
        <w:p>
          <w:pPr>
            <w:pStyle w:val="Contents3"/>
            <w:tabs>
              <w:tab w:val="clear" w:pos="8459"/>
              <w:tab w:val="right" w:pos="9026" w:leader="dot"/>
            </w:tabs>
            <w:rPr/>
          </w:pPr>
          <w:hyperlink w:anchor="__RefHeading___Toc671788_3650668749">
            <w:r>
              <w:rPr>
                <w:webHidden/>
                <w:rStyle w:val="IndexLink"/>
              </w:rPr>
              <w:t>٩</w:t>
            </w:r>
            <w:r>
              <w:rPr>
                <w:rStyle w:val="IndexLink"/>
                <w:rtl w:val="true"/>
              </w:rPr>
              <w:t xml:space="preserve">. </w:t>
            </w:r>
            <w:r>
              <w:rPr>
                <w:rStyle w:val="IndexLink"/>
                <w:rtl w:val="true"/>
              </w:rPr>
              <w:t>ايجاد و تقويت روحيه جهاد و مبارزه</w:t>
            </w:r>
            <w:r>
              <w:rPr>
                <w:rStyle w:val="IndexLink"/>
                <w:rtl w:val="true"/>
              </w:rPr>
              <w:tab/>
            </w:r>
            <w:r>
              <w:rPr>
                <w:rStyle w:val="IndexLink"/>
              </w:rPr>
              <w:t>82</w:t>
            </w:r>
          </w:hyperlink>
        </w:p>
        <w:p>
          <w:pPr>
            <w:pStyle w:val="Contents3"/>
            <w:tabs>
              <w:tab w:val="clear" w:pos="8459"/>
              <w:tab w:val="right" w:pos="9026" w:leader="dot"/>
            </w:tabs>
            <w:rPr/>
          </w:pPr>
          <w:hyperlink w:anchor="__RefHeading___Toc671790_3650668749">
            <w:r>
              <w:rPr>
                <w:webHidden/>
                <w:rStyle w:val="IndexLink"/>
              </w:rPr>
              <w:t>١٠</w:t>
            </w:r>
            <w:r>
              <w:rPr>
                <w:rStyle w:val="IndexLink"/>
                <w:rtl w:val="true"/>
              </w:rPr>
              <w:t xml:space="preserve">. </w:t>
            </w:r>
            <w:r>
              <w:rPr>
                <w:rStyle w:val="IndexLink"/>
                <w:rtl w:val="true"/>
              </w:rPr>
              <w:t>تقويت هويت تمدنى</w:t>
            </w:r>
            <w:r>
              <w:rPr>
                <w:rStyle w:val="IndexLink"/>
                <w:rtl w:val="true"/>
              </w:rPr>
              <w:tab/>
            </w:r>
            <w:r>
              <w:rPr>
                <w:rStyle w:val="IndexLink"/>
              </w:rPr>
              <w:t>85</w:t>
            </w:r>
          </w:hyperlink>
        </w:p>
        <w:p>
          <w:pPr>
            <w:pStyle w:val="Contents4"/>
            <w:tabs>
              <w:tab w:val="clear" w:pos="8176"/>
              <w:tab w:val="right" w:pos="9026" w:leader="dot"/>
            </w:tabs>
            <w:rPr/>
          </w:pPr>
          <w:hyperlink w:anchor="__RefHeading___Toc671792_3650668749">
            <w:r>
              <w:rPr>
                <w:webHidden/>
                <w:rStyle w:val="IndexLink"/>
                <w:rtl w:val="true"/>
              </w:rPr>
              <w:t>الف</w:t>
            </w:r>
            <w:r>
              <w:rPr>
                <w:rStyle w:val="IndexLink"/>
                <w:rtl w:val="true"/>
              </w:rPr>
              <w:t xml:space="preserve">) </w:t>
            </w:r>
            <w:r>
              <w:rPr>
                <w:rStyle w:val="IndexLink"/>
                <w:rtl w:val="true"/>
              </w:rPr>
              <w:t>هويت تمدنى و بيدارى اسلامى</w:t>
            </w:r>
            <w:r>
              <w:rPr>
                <w:rStyle w:val="IndexLink"/>
                <w:rtl w:val="true"/>
              </w:rPr>
              <w:tab/>
            </w:r>
            <w:r>
              <w:rPr>
                <w:rStyle w:val="IndexLink"/>
              </w:rPr>
              <w:t>85</w:t>
            </w:r>
          </w:hyperlink>
        </w:p>
        <w:p>
          <w:pPr>
            <w:pStyle w:val="Contents4"/>
            <w:tabs>
              <w:tab w:val="clear" w:pos="8176"/>
              <w:tab w:val="right" w:pos="9026" w:leader="dot"/>
            </w:tabs>
            <w:rPr/>
          </w:pPr>
          <w:hyperlink w:anchor="__RefHeading___Toc671794_3650668749">
            <w:r>
              <w:rPr>
                <w:webHidden/>
                <w:rStyle w:val="IndexLink"/>
                <w:rtl w:val="true"/>
              </w:rPr>
              <w:t>ب</w:t>
            </w:r>
            <w:r>
              <w:rPr>
                <w:rStyle w:val="IndexLink"/>
                <w:rtl w:val="true"/>
              </w:rPr>
              <w:t xml:space="preserve">) </w:t>
            </w:r>
            <w:r>
              <w:rPr>
                <w:rStyle w:val="IndexLink"/>
                <w:rtl w:val="true"/>
              </w:rPr>
              <w:t>هويت تمدنى و حج</w:t>
            </w:r>
            <w:r>
              <w:rPr>
                <w:rStyle w:val="IndexLink"/>
                <w:rtl w:val="true"/>
              </w:rPr>
              <w:tab/>
            </w:r>
            <w:r>
              <w:rPr>
                <w:rStyle w:val="IndexLink"/>
              </w:rPr>
              <w:t>87</w:t>
            </w:r>
          </w:hyperlink>
        </w:p>
        <w:p>
          <w:pPr>
            <w:pStyle w:val="Contents4"/>
            <w:tabs>
              <w:tab w:val="clear" w:pos="8176"/>
              <w:tab w:val="right" w:pos="9026" w:leader="dot"/>
            </w:tabs>
            <w:rPr/>
          </w:pPr>
          <w:hyperlink w:anchor="__RefHeading___Toc671796_3650668749">
            <w:r>
              <w:rPr>
                <w:webHidden/>
                <w:rStyle w:val="IndexLink"/>
                <w:rtl w:val="true"/>
              </w:rPr>
              <w:t>ج</w:t>
            </w:r>
            <w:r>
              <w:rPr>
                <w:rStyle w:val="IndexLink"/>
                <w:rtl w:val="true"/>
              </w:rPr>
              <w:t xml:space="preserve">) </w:t>
            </w:r>
            <w:r>
              <w:rPr>
                <w:rStyle w:val="IndexLink"/>
                <w:rtl w:val="true"/>
              </w:rPr>
              <w:t xml:space="preserve">امام خمينى </w:t>
            </w:r>
            <w:r>
              <w:rPr>
                <w:rStyle w:val="IndexLink"/>
                <w:rtl w:val="true"/>
              </w:rPr>
              <w:t>(</w:t>
            </w:r>
            <w:r>
              <w:rPr>
                <w:rStyle w:val="IndexLink"/>
                <w:rtl w:val="true"/>
              </w:rPr>
              <w:t>رحمه الله</w:t>
            </w:r>
            <w:r>
              <w:rPr>
                <w:rStyle w:val="IndexLink"/>
                <w:rtl w:val="true"/>
              </w:rPr>
              <w:t xml:space="preserve">) </w:t>
            </w:r>
            <w:r>
              <w:rPr>
                <w:rStyle w:val="IndexLink"/>
                <w:rtl w:val="true"/>
              </w:rPr>
              <w:t>و هويت تمدنى حج</w:t>
            </w:r>
            <w:r>
              <w:rPr>
                <w:rStyle w:val="IndexLink"/>
                <w:rtl w:val="true"/>
              </w:rPr>
              <w:tab/>
            </w:r>
            <w:r>
              <w:rPr>
                <w:rStyle w:val="IndexLink"/>
              </w:rPr>
              <w:t>90</w:t>
            </w:r>
          </w:hyperlink>
        </w:p>
        <w:p>
          <w:pPr>
            <w:pStyle w:val="Contents3"/>
            <w:tabs>
              <w:tab w:val="clear" w:pos="8459"/>
              <w:tab w:val="right" w:pos="9026" w:leader="dot"/>
            </w:tabs>
            <w:rPr/>
          </w:pPr>
          <w:hyperlink w:anchor="__RefHeading___Toc671798_3650668749">
            <w:r>
              <w:rPr>
                <w:webHidden/>
                <w:rStyle w:val="IndexLink"/>
              </w:rPr>
              <w:t>١١</w:t>
            </w:r>
            <w:r>
              <w:rPr>
                <w:rStyle w:val="IndexLink"/>
                <w:rtl w:val="true"/>
              </w:rPr>
              <w:t xml:space="preserve">. </w:t>
            </w:r>
            <w:r>
              <w:rPr>
                <w:rStyle w:val="IndexLink"/>
                <w:rtl w:val="true"/>
              </w:rPr>
              <w:t>بيدارى دولت‌ها</w:t>
            </w:r>
            <w:r>
              <w:rPr>
                <w:rStyle w:val="IndexLink"/>
                <w:rtl w:val="true"/>
              </w:rPr>
              <w:tab/>
            </w:r>
            <w:r>
              <w:rPr>
                <w:rStyle w:val="IndexLink"/>
              </w:rPr>
              <w:t>91</w:t>
            </w:r>
          </w:hyperlink>
        </w:p>
        <w:p>
          <w:pPr>
            <w:pStyle w:val="Contents3"/>
            <w:tabs>
              <w:tab w:val="clear" w:pos="8459"/>
              <w:tab w:val="right" w:pos="9026" w:leader="dot"/>
            </w:tabs>
            <w:rPr/>
          </w:pPr>
          <w:hyperlink w:anchor="__RefHeading___Toc671800_3650668749">
            <w:r>
              <w:rPr>
                <w:webHidden/>
                <w:rStyle w:val="IndexLink"/>
              </w:rPr>
              <w:t>١٢</w:t>
            </w:r>
            <w:r>
              <w:rPr>
                <w:rStyle w:val="IndexLink"/>
                <w:rtl w:val="true"/>
              </w:rPr>
              <w:t xml:space="preserve">. </w:t>
            </w:r>
            <w:r>
              <w:rPr>
                <w:rStyle w:val="IndexLink"/>
                <w:rtl w:val="true"/>
              </w:rPr>
              <w:t>ابعاد عرفانى حج و بيدارى اسلامى</w:t>
            </w:r>
            <w:r>
              <w:rPr>
                <w:rStyle w:val="IndexLink"/>
                <w:rtl w:val="true"/>
              </w:rPr>
              <w:tab/>
            </w:r>
            <w:r>
              <w:rPr>
                <w:rStyle w:val="IndexLink"/>
              </w:rPr>
              <w:t>95</w:t>
            </w:r>
          </w:hyperlink>
        </w:p>
        <w:p>
          <w:pPr>
            <w:pStyle w:val="Contents4"/>
            <w:tabs>
              <w:tab w:val="clear" w:pos="8176"/>
              <w:tab w:val="right" w:pos="9026" w:leader="dot"/>
            </w:tabs>
            <w:rPr/>
          </w:pPr>
          <w:hyperlink w:anchor="__RefHeading___Toc671802_3650668749">
            <w:r>
              <w:rPr>
                <w:webHidden/>
                <w:rStyle w:val="IndexLink"/>
                <w:rtl w:val="true"/>
              </w:rPr>
              <w:t>الف</w:t>
            </w:r>
            <w:r>
              <w:rPr>
                <w:rStyle w:val="IndexLink"/>
                <w:rtl w:val="true"/>
              </w:rPr>
              <w:t xml:space="preserve">) </w:t>
            </w:r>
            <w:r>
              <w:rPr>
                <w:rStyle w:val="IndexLink"/>
                <w:rtl w:val="true"/>
              </w:rPr>
              <w:t xml:space="preserve">ابعاد عرفانى حج از ديدگاه امام خمينى </w:t>
            </w:r>
            <w:r>
              <w:rPr>
                <w:rStyle w:val="IndexLink"/>
                <w:rtl w:val="true"/>
              </w:rPr>
              <w:t>(</w:t>
            </w:r>
            <w:r>
              <w:rPr>
                <w:rStyle w:val="IndexLink"/>
                <w:rtl w:val="true"/>
              </w:rPr>
              <w:t>رحمه الله</w:t>
            </w:r>
            <w:r>
              <w:rPr>
                <w:rStyle w:val="IndexLink"/>
                <w:rtl w:val="true"/>
              </w:rPr>
              <w:t>)</w:t>
              <w:tab/>
            </w:r>
            <w:r>
              <w:rPr>
                <w:rStyle w:val="IndexLink"/>
              </w:rPr>
              <w:t>95</w:t>
            </w:r>
          </w:hyperlink>
        </w:p>
        <w:p>
          <w:pPr>
            <w:pStyle w:val="Contents4"/>
            <w:tabs>
              <w:tab w:val="clear" w:pos="8176"/>
              <w:tab w:val="right" w:pos="9026" w:leader="dot"/>
            </w:tabs>
            <w:rPr/>
          </w:pPr>
          <w:hyperlink w:anchor="__RefHeading___Toc671804_3650668749">
            <w:r>
              <w:rPr>
                <w:webHidden/>
                <w:rStyle w:val="IndexLink"/>
                <w:rtl w:val="true"/>
              </w:rPr>
              <w:t>ب</w:t>
            </w:r>
            <w:r>
              <w:rPr>
                <w:rStyle w:val="IndexLink"/>
                <w:rtl w:val="true"/>
              </w:rPr>
              <w:t xml:space="preserve">) </w:t>
            </w:r>
            <w:r>
              <w:rPr>
                <w:rStyle w:val="IndexLink"/>
                <w:rtl w:val="true"/>
              </w:rPr>
              <w:t xml:space="preserve">شخصيت عرفانى امام خمينى </w:t>
            </w:r>
            <w:r>
              <w:rPr>
                <w:rStyle w:val="IndexLink"/>
                <w:rtl w:val="true"/>
              </w:rPr>
              <w:t>(</w:t>
            </w:r>
            <w:r>
              <w:rPr>
                <w:rStyle w:val="IndexLink"/>
                <w:rtl w:val="true"/>
              </w:rPr>
              <w:t>رحمه الله</w:t>
            </w:r>
            <w:r>
              <w:rPr>
                <w:rStyle w:val="IndexLink"/>
                <w:rtl w:val="true"/>
              </w:rPr>
              <w:t xml:space="preserve">) </w:t>
            </w:r>
            <w:r>
              <w:rPr>
                <w:rStyle w:val="IndexLink"/>
                <w:rtl w:val="true"/>
              </w:rPr>
              <w:t>و حج</w:t>
            </w:r>
            <w:r>
              <w:rPr>
                <w:rStyle w:val="IndexLink"/>
                <w:rtl w:val="true"/>
              </w:rPr>
              <w:tab/>
            </w:r>
            <w:r>
              <w:rPr>
                <w:rStyle w:val="IndexLink"/>
              </w:rPr>
              <w:t>96</w:t>
            </w:r>
          </w:hyperlink>
        </w:p>
        <w:p>
          <w:pPr>
            <w:pStyle w:val="Contents4"/>
            <w:tabs>
              <w:tab w:val="clear" w:pos="8176"/>
              <w:tab w:val="right" w:pos="9026" w:leader="dot"/>
            </w:tabs>
            <w:rPr/>
          </w:pPr>
          <w:hyperlink w:anchor="__RefHeading___Toc671806_3650668749">
            <w:r>
              <w:rPr>
                <w:webHidden/>
                <w:rStyle w:val="IndexLink"/>
                <w:rtl w:val="true"/>
              </w:rPr>
              <w:t>ج</w:t>
            </w:r>
            <w:r>
              <w:rPr>
                <w:rStyle w:val="IndexLink"/>
                <w:rtl w:val="true"/>
              </w:rPr>
              <w:t>)</w:t>
            </w:r>
            <w:r>
              <w:rPr>
                <w:rStyle w:val="IndexLink"/>
                <w:rtl w:val="true"/>
              </w:rPr>
              <w:t>ايمان‌گرايى حج و بيدارى اسلامى</w:t>
            </w:r>
            <w:r>
              <w:rPr>
                <w:rStyle w:val="IndexLink"/>
                <w:rtl w:val="true"/>
              </w:rPr>
              <w:tab/>
            </w:r>
            <w:r>
              <w:rPr>
                <w:rStyle w:val="IndexLink"/>
              </w:rPr>
              <w:t>99</w:t>
            </w:r>
          </w:hyperlink>
        </w:p>
        <w:p>
          <w:pPr>
            <w:pStyle w:val="Contents2"/>
            <w:tabs>
              <w:tab w:val="clear" w:pos="8743"/>
              <w:tab w:val="right" w:pos="9026" w:leader="dot"/>
            </w:tabs>
            <w:rPr/>
          </w:pPr>
          <w:hyperlink w:anchor="__RefHeading___Toc671808_3650668749">
            <w:r>
              <w:rPr>
                <w:webHidden/>
                <w:rStyle w:val="IndexLink"/>
                <w:rtl w:val="true"/>
              </w:rPr>
              <w:t>كتابنامه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_12709"/>
      <w:bookmarkStart w:id="1" w:name="pg1555_12709"/>
      <w:bookmarkEnd w:id="1"/>
    </w:p>
    <w:p>
      <w:pPr>
        <w:pStyle w:val="Heading2"/>
        <w:numPr>
          <w:ilvl w:val="1"/>
          <w:numId w:val="1"/>
        </w:numPr>
        <w:rPr/>
      </w:pPr>
      <w:bookmarkStart w:id="2" w:name="pg1555_12709"/>
      <w:bookmarkStart w:id="3" w:name="__RefHeading___Toc67173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محسن،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بيداري اسلامي در انديشه امام خميني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محمدي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اصلاح‌طلبي در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حيات فكري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۲۸۶۶۱۲۰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734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پس از اينكه خورشيد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جزيره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كرد، در مدت زمانى كمتر از نيم قرن، تمدن‌هاى بزرگ زمانه خود را به چالش كشيد و در مدت زمانى كمتر از يك قرن، به قدرت تمدنى بزرگى تبديل شد كه گسترۀ جغرافياى وسيعى از جهان را به خود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رو به رشد اسلام، در شرايطى ادامه پيدا مى‌كرد كه غرب، در دوران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تمدنى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صليبى، اروپاى قرون وسطايى را با تمدن متعالى اسلامى آشنا ساخت و از اين پس، استشراق غربيان با افول تمدنى اسلام و آغاز برون رفت غرب از قرون وسطا و ابتداى رنسانس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با بهره‌گيرى از متون و ميراث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و امكانات مادى خويش، تاريخ استعمار را رقم 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پس، غرب كه در حال تجربه فلسفه‌هاى اومانيستى دين‌گريز بود، با لحاظ سابقه كهن تمدنى خود در يونان باستان، اوتوپيايى را بنيان نهاد كه معادل آرمان شهر فلسفه اسلامى، ولى در قالب و اندازه زمينى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و احوال، غرب به تاخت </w:t>
      </w:r>
    </w:p>
    <w:p>
      <w:pPr>
        <w:pStyle w:val="BookText"/>
        <w:rPr/>
      </w:pPr>
      <w:r>
        <w:rPr>
          <w:rFonts w:ascii="IRNazanin" w:hAnsi="IRNazanin" w:eastAsia="IRNazanin"/>
          <w:color w:val="111111"/>
          <w:sz w:val="28"/>
          <w:sz w:val="28"/>
          <w:szCs w:val="28"/>
          <w:rtl w:val="true"/>
          <w:lang w:bidi="fa-IR"/>
        </w:rPr>
        <w:t>و تاز تمدنى خود ادامه مى‌داد؛ تا جايى كه توانست پس از چند قرن، گوى سبقت را از مسلمانان بربايد و بدين‌ترتيب، مفاهيمى همچون عقب‌ماندگى، استعمار، غفلت تمدنى و جهان سوم، به تدريج در صحنه ادبيات سياسى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طول اين مدت، حكومت‌ها يا دولت‌هاى مقتدرى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كار آمدند، ولى با وجود اين، نتوانستند خط سير نيرومندى را در مقابل تمدن غرب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علماى مبارز و روشن‌فكران متعهد دينى، سعى در زنده كردن دوباره تفكر دينى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فعاليت‌ها را در دو سده اخير مى‌توان در بيدارى اسلامى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شكوفايى انقلاب اسلامى ايران به رهبرى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جرقه رعدآسايى در غفلت‌زدايى اسلامى بود كه امواج بيدارى آن، به سرعت به سراسر جهان اسلام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تفسير و ديدگاهى جديد از دين و كاركردها و مبانى آن، به نظريه بيدارى اسلامى در قالب انقلاب اسلامى، جلوه‌اى خارجى و تحققى عينى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بدين‌ترتيب، مى‌توان گفت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نقطه عطفى در روند بيدارى اسلامى بود كه با تحليل جديدى كه از تعاليم دين داشت، همه مسلمانان جهان را به هويت مشترك اسلامى فرا خواند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انديشه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با ظرفيت‌ها و كاركردهاى اخلاقى، سياسى، اجتماعى و اقتصادى خود در سطح فردى، ملى و بين‌المللى، جايگاه ويژه‌اى داشت؛ به‌طورى كه مى‌توان ايشان را </w:t>
      </w:r>
    </w:p>
    <w:p>
      <w:pPr>
        <w:pStyle w:val="BookText"/>
        <w:rPr/>
      </w:pPr>
      <w:r>
        <w:rPr>
          <w:rFonts w:ascii="IRNazanin" w:hAnsi="IRNazanin" w:eastAsia="IRNazanin"/>
          <w:color w:val="111111"/>
          <w:sz w:val="28"/>
          <w:sz w:val="28"/>
          <w:szCs w:val="28"/>
          <w:rtl w:val="true"/>
          <w:lang w:bidi="fa-IR"/>
        </w:rPr>
        <w:t xml:space="preserve">احياگر حج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كه با مطالعه و تلاش‌هاى حجت الاسلام و المسلمين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حج و بيدارى اسلامى را در انديشه احياگر تفكر دينى و حج ابراهيمى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كه زائران، روحانيون و مبلغان حج از آن بهره كافى برده و اين اثر، در تقويت بيدارى اسلامى مفيد واقع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مطالعات اجتماعى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_12737"/>
      <w:bookmarkStart w:id="8" w:name="pg1555_12737"/>
      <w:bookmarkEnd w:id="8"/>
    </w:p>
    <w:p>
      <w:pPr>
        <w:pStyle w:val="Heading2"/>
        <w:numPr>
          <w:ilvl w:val="1"/>
          <w:numId w:val="1"/>
        </w:numPr>
        <w:rPr/>
      </w:pPr>
      <w:bookmarkStart w:id="9" w:name="pg1555_12737"/>
      <w:bookmarkStart w:id="10" w:name="__RefHeading___Toc671736_3650668749"/>
      <w:bookmarkStart w:id="11" w:name="_Toc3"/>
      <w:bookmarkEnd w:id="9"/>
      <w:bookmarkEnd w:id="10"/>
      <w:r>
        <w:rPr>
          <w:rtl w:val="true"/>
        </w:rPr>
        <w:t>مقدمه</w:t>
      </w:r>
      <w:bookmarkEnd w:id="11"/>
    </w:p>
    <w:p>
      <w:pPr>
        <w:pStyle w:val="Heading3"/>
        <w:numPr>
          <w:ilvl w:val="2"/>
          <w:numId w:val="1"/>
        </w:numPr>
        <w:rPr/>
      </w:pPr>
      <w:bookmarkStart w:id="12" w:name="__RefHeading___Toc671738_3650668749"/>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قالب جنبشى اجتماعى و سازمانى و به عنوان پديده‌اى متأثر از نهضت فكرى انقلاب اسلامى ايران، در حال جريان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در عرصه كشمكش‌هاى سياسى و امنيتى، علاوه بر اينكه موجوديت و نفوذ خود را به اثبات رسانيده، در حال تبديل شدن به قدرتى نقش‌آفرين در سطح جهانى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بيدارى اسلامى، همزمان با تهاجم همه‌جانبه غرب در جهان اسلام و عصر استعمار شروع شد و از آغاز تا دوران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مراحل گوناگونى را پيمود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حركت، كه در اصل، با انديشه‌هاى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جمال‌الدين اسدآبادى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يافته بود، همواره در ميان حلقه‌هاى محدود و معينى مطرح مى‌شد؛ به همين دليل، هيچ‌گاه نتوانست به عنوان يك گفتمان مسلط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اين جريان، به دست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ابعاد گسترده‌ترى يافت، باز هم نتوانست به زندگى توده‌هاى مسلمان وارد و سبب خيزش اجتماعى و انقلابى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پيروزى انقلاب اسلامى </w:t>
      </w:r>
    </w:p>
    <w:p>
      <w:pPr>
        <w:pStyle w:val="BookText"/>
        <w:rPr/>
      </w:pPr>
      <w:r>
        <w:rPr>
          <w:rFonts w:ascii="IRNazanin" w:hAnsi="IRNazanin" w:eastAsia="IRNazanin"/>
          <w:color w:val="111111"/>
          <w:sz w:val="28"/>
          <w:sz w:val="28"/>
          <w:szCs w:val="28"/>
          <w:rtl w:val="true"/>
          <w:lang w:bidi="fa-IR"/>
        </w:rPr>
        <w:t>ايران، نقطه عطفى در تاريخ بيدارى اسلامى بود كه توانست روح تازه‌اى در كالبد گرايش‌هاى اسلامى و نهضت‌هاى مردمى بدماند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در عمل بسيارى از برنامه‌هاى بيدارى اسلامى را تحقق بخشيد و با در نظر گرفتن چشم‌انداز احياى تفكر و هويت اسلامى، تمدن جديد آن هم در زمانى كه غرب در حال تحميل تفكر ليبراليستى خود به جهان بود را پايه‌ريزى كرد و نظام تك‌قطبى آنها را به چالشى جدى كشاند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نيز اهداف جهانى و بين‌المللى انقلاب را پى گرفت و از تمام امكانات و توانمندى‌هاى مكتب اسلام، براى به پا كردن خيمه اسلام در مقابل اردوگاه استعمار و استكبار جهانى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بين،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تعريفى جديد ارائه داد و در فضاى بازآفرينى تفكر دينى، حج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پيام‌ها و سخنرانى‌هاى خود به مناسبت روزهاى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آنها بيدارى اسلامى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داشت تا تصور و تفكر جهان اسلام را در مورد حج تغيير دهد و با ارائه تفاسير سياسى و اجتماعى حج، از ظرفيت‌هاى بى‌نظير آن در بيدارى اسلامى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مهم‌ترين ويژگى نگرش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حج، همه‌جانبه ديدن حج و انحصارى نبودن آن در ابعاد فقهى، مناسكى، فردى و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ظرافت اين نوع نگرش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در اين است كه ايشان، اين ابعاد را از هم جدا نمى‌داند؛ به‌طورى كه تحقق سياست حج، عبادت حج و نيز عرفان حج را تنها از طريق مناسك حج اعلام مى‌دارد و براى همه اينها تفسيرى سياسى و اجتماعى ارائه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اثر، سعى كرده‌ايم نگرش جامع و عميق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حج‌كه حاصل انديشه متعالى ايشان است در راستاى بيدارى اسلامى تحليل و بررسى كنيم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بدين‌ترتيب، در پايان به نظامى معرفتى و انديشه‌اى دست خواهيم يافت كه بر اساس آن، جنبه‌هاى فقهى، اخلاقى و سياسى و اجتماعى حج، در ارتباط با پديدۀ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يك نگرش سيستمى، قابل تعميق و بررسى است؛ به‌طورى‌كه هر يك از اجزاى اين نظام معرفتى و انديشه‌اى، ضمن اينكه معطوف به عمل است، بر يكديگر تأثير دارند و در يك ارتباط به‌طور كامل سيستماتيك، قابل تعريف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انديشه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را مى‌توان نمايى كلى از انديشه همه‌جانبه ايشان دانست و معرفى كرد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55_12749"/>
      <w:bookmarkStart w:id="15" w:name="pg1555_12749"/>
      <w:bookmarkEnd w:id="15"/>
    </w:p>
    <w:p>
      <w:pPr>
        <w:pStyle w:val="Heading3"/>
        <w:numPr>
          <w:ilvl w:val="2"/>
          <w:numId w:val="1"/>
        </w:numPr>
        <w:rPr/>
      </w:pPr>
      <w:bookmarkStart w:id="16" w:name="pg1555_12749"/>
      <w:bookmarkStart w:id="17" w:name="__RefHeading___Toc671740_3650668749"/>
      <w:bookmarkStart w:id="18" w:name="_Toc5"/>
      <w:bookmarkEnd w:id="16"/>
      <w:bookmarkEnd w:id="17"/>
      <w:r>
        <w:rPr>
          <w:rtl w:val="true"/>
        </w:rPr>
        <w:t xml:space="preserve">امام خمينى </w:t>
      </w:r>
      <w:r>
        <w:rPr>
          <w:rtl w:val="true"/>
        </w:rPr>
        <w:t>(</w:t>
      </w:r>
      <w:r>
        <w:rPr>
          <w:rtl w:val="true"/>
        </w:rPr>
        <w:t>رحمه الله</w:t>
      </w:r>
      <w:r>
        <w:rPr>
          <w:rtl w:val="true"/>
        </w:rPr>
        <w:t xml:space="preserve">) </w:t>
      </w:r>
      <w:r>
        <w:rPr>
          <w:rtl w:val="true"/>
        </w:rPr>
        <w:t>و بيدارى اسلامى</w:t>
      </w:r>
      <w:bookmarkEnd w:id="18"/>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بيستم كه گفتمان غالب، انديشه مدرنيته بود و دين جايگاهى در آن نداشت، با تكيه بر اسلام ناب كوشيد تا با تصرف در جوهره مدرنيته، آن را به نفع دين و ارزش‌هاى اسلامى مصادره و تأويل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رهبر كبير انقلاب اسلامى با احياى دين و معنويت، اميد تازه‌اى در دل ملت‌ها و نهضت‌هاى اسلامى دميد كه در نهايت، بيدارى اسلامى را در پى داشت </w:t>
      </w:r>
      <w:r>
        <w:rPr>
          <w:rStyle w:val="FootnoteAnchor"/>
          <w:rtl w:val="true"/>
        </w:rPr>
        <w:footnoteReference w:id="2"/>
      </w:r>
      <w:r>
        <w:rPr>
          <w:rFonts w:ascii="IRNazanin" w:hAnsi="IRNazanin" w:eastAsia="IRNazanin"/>
          <w:color w:val="111111"/>
          <w:sz w:val="28"/>
          <w:sz w:val="28"/>
          <w:szCs w:val="28"/>
          <w:rtl w:val="true"/>
          <w:lang w:bidi="fa-IR"/>
        </w:rPr>
        <w:t>و بر پايه همين بيدارى بود كه انقلاب اسلامى در ايران به پيروزى رسيد و نقطه آغاز مقابله جدى‌تر ملت‌هاى مستضعف، در مقابل قدرت‌هاى استكبارى شد</w:t>
      </w:r>
      <w:r>
        <w:rPr>
          <w:rFonts w:eastAsia="IRNazanin" w:cs="IRNazanin"/>
          <w:color w:val="111111"/>
          <w:sz w:val="28"/>
          <w:szCs w:val="28"/>
          <w:rtl w:val="true"/>
          <w:lang w:bidi="fa-IR"/>
        </w:rPr>
        <w:t>.</w:t>
      </w:r>
    </w:p>
    <w:p>
      <w:pPr>
        <w:pStyle w:val="Heading3"/>
        <w:numPr>
          <w:ilvl w:val="2"/>
          <w:numId w:val="1"/>
        </w:numPr>
        <w:rPr/>
      </w:pPr>
      <w:bookmarkStart w:id="19" w:name="__RefHeading___Toc671742_3650668749"/>
      <w:bookmarkStart w:id="20" w:name="_Toc6"/>
      <w:bookmarkEnd w:id="19"/>
      <w:r>
        <w:rPr>
          <w:rtl w:val="true"/>
        </w:rPr>
        <w:t xml:space="preserve">امام خمينى </w:t>
      </w:r>
      <w:r>
        <w:rPr>
          <w:rtl w:val="true"/>
        </w:rPr>
        <w:t>(</w:t>
      </w:r>
      <w:r>
        <w:rPr>
          <w:rtl w:val="true"/>
        </w:rPr>
        <w:t>رحمه الله</w:t>
      </w:r>
      <w:r>
        <w:rPr>
          <w:rtl w:val="true"/>
        </w:rPr>
        <w:t xml:space="preserve">) </w:t>
      </w:r>
      <w:r>
        <w:rPr>
          <w:rtl w:val="true"/>
        </w:rPr>
        <w:t>و احياى تفكر دينى</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جهانى كه غرق ماديت و گمراهى بود، مردى از تبار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دين را افيون جامعه و آن را نشانه‌اى از واپس‌گرايى مى‌دانستند و در زمانه‌اى كه دوره </w:t>
      </w:r>
    </w:p>
    <w:p>
      <w:pPr>
        <w:pStyle w:val="BookText"/>
        <w:rPr/>
      </w:pPr>
      <w:r>
        <w:rPr>
          <w:rFonts w:ascii="IRNazanin" w:hAnsi="IRNazanin" w:eastAsia="IRNazanin"/>
          <w:color w:val="111111"/>
          <w:sz w:val="28"/>
          <w:sz w:val="28"/>
          <w:szCs w:val="28"/>
          <w:rtl w:val="true"/>
          <w:lang w:bidi="fa-IR"/>
        </w:rPr>
        <w:t xml:space="preserve">حكومت‌هاى دينى را تمام شده مى‌انگاشتند،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هياهوى نظام‌هاى سرمايه‌دارى و كمونيستى، 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جزيره ثبات آمريكا، با اعتقاد عميق به اسلام، نهضتى بزرگ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قيام، نه عليه شاه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بسيار كوچك‌تر از آن بود كه هدف نهايى اين مبارزه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قيامى عليه استعمار و استبداد در سرتاسر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اصول و مبانى سنت دينى، در انديشه دينى نوعى تحول و بازآفرينى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ايشان با ارائه نظامى جديد در حوزه معرفتى و سياسى، سبب شد تا دين، ديگر به معناى عقب‌ماندگى و بى‌بهرگى و بروز تمدن تعبير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احياگرى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دينى، نه تنها با ايمان متدينين در تضاد نيست، بلكه امرى تاريخى و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انديشه دينى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نوگرايى و تجدد، فقط در تكنيك و ابزار متجلى نمى‌شود، بلكه همه عرصه هستى، اجتماع و انسان را نيز در بر مى‌گيرد</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انديشه توسعه غربى، بسيار محتاط و دقيق بودند و بر وارداتى و غير بومى بودن فضا، زمينه‌ها و نحوه نگرش انديشه تجدد، تأكيد بسيارى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مورد داشتن عقده كهترى در مقابل غرب و فراموش كردن عظمت و نقاط قوت </w:t>
      </w:r>
    </w:p>
    <w:p>
      <w:pPr>
        <w:pStyle w:val="BookText"/>
        <w:rPr/>
      </w:pPr>
      <w:r>
        <w:rPr>
          <w:rFonts w:ascii="IRNazanin" w:hAnsi="IRNazanin" w:eastAsia="IRNazanin"/>
          <w:color w:val="111111"/>
          <w:sz w:val="28"/>
          <w:sz w:val="28"/>
          <w:szCs w:val="28"/>
          <w:rtl w:val="true"/>
          <w:lang w:bidi="fa-IR"/>
        </w:rPr>
        <w:t>تمدن اسلامى، همواره هشدار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مى‌توان انديشه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پيشرفت بيان كرد؛ زيرا واژه‌هايى همچون ترقى، تجدد و توسعه به جهت‌دار بودن مبانى استعمارى و ضد دينى تمدن و توسعه غربى، بى‌توجه يا كم‌توجه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علاوه بر حكيم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نمى‌تواند درباره كليات اشياء و وقايع بى‌نظر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اهل سياست به معناى تخصصى لفظ نيز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فقهاى بزرگوار هم‌عصر خود، در داشتن ديدگاه مشخص سياسى و سلوك ايشان در تمام عمر و به صورت هميشگى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واژه‌هايى كه در حوزه الهيات مطرح بود را در نوشته‌هاى سياسى خود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دلايل متعددى داشت كه مهم‌ترين آنها جدايى‌ناپذيرى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دوران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واژه‌هايى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 و 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و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عرف نوشته‌هاى سياسى كاربردى نداشتند؛ زيرا در حقيقت، وجهه دين را ناظر به امور اخروى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وجهه نظر سياسى، دريافتند كه تمام مفاهيم دينى، قابليت برداشت سياسى را نيز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كسى بود كه واژه‌هايى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شيطان </w:t>
      </w:r>
      <w:bookmarkStart w:id="21" w:name="pg1555_12757"/>
    </w:p>
    <w:p>
      <w:pPr>
        <w:pStyle w:val="BookText"/>
        <w:rPr/>
      </w:pPr>
      <w:bookmarkEnd w:id="21"/>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خبيثه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و وارد عرف سياسى كرد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2" w:name="__RefHeading___Toc671744_3650668749"/>
      <w:bookmarkStart w:id="23" w:name="_Toc7"/>
      <w:bookmarkEnd w:id="22"/>
      <w:r>
        <w:rPr>
          <w:rtl w:val="true"/>
        </w:rPr>
        <w:t xml:space="preserve">تحول آفرينى امام خمينى </w:t>
      </w:r>
      <w:r>
        <w:rPr>
          <w:rtl w:val="true"/>
        </w:rPr>
        <w:t>(</w:t>
      </w:r>
      <w:r>
        <w:rPr>
          <w:rtl w:val="true"/>
        </w:rPr>
        <w:t>رحمه الله</w:t>
      </w:r>
      <w:r>
        <w:rPr>
          <w:rtl w:val="true"/>
        </w:rPr>
        <w:t xml:space="preserve">) </w:t>
      </w:r>
      <w:r>
        <w:rPr>
          <w:rtl w:val="true"/>
        </w:rPr>
        <w:t>در روند بيدارى اسلامى</w:t>
      </w:r>
      <w:bookmarkEnd w:id="23"/>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توانست گفتمان بيدارى اسلامى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و آن را وارد حوزه عمل همه توده‌هاى مسلمان كند و از اين طريق، به همه مستضعفان جهان آن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عجين شدن حافظه جمعى با گفتمان بيدارى اسلامى، در مدت كوتاهى دستاوردهاى كلانى را براى جامعه انسان و اسلامى به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مهم‌ترين دستاورد نيز تبديل گفتمان بيدارى اسلامى از يك خرده‌گفتمان به گفتمانى فراگير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درك بهتر بيدارى اسلامى و جايگاه آن در انديشه و عمل سياسى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ساير ديدگاه‌ها و مواضع سياسى ايشان را نيز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اصطلاح‌ها و مفاهيمى كه از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مرفهان بى‌درد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آخوندهاى دربارى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شد تا انديشه‌هاى سياسى ايشان از ساير نظريه‌هاى سياسى جدا شود؛ به‌ويژه كه شخصيت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جنبه‌هاى سياسى، از ابعاد عرفانى، فلسفى و فقهى محكمى هم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تشكيل نهادهاى انقلابى،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سوادآموزى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كنار </w:t>
      </w:r>
      <w:bookmarkStart w:id="24" w:name="pg1555_12760"/>
    </w:p>
    <w:p>
      <w:pPr>
        <w:pStyle w:val="BookText"/>
        <w:rPr/>
      </w:pPr>
      <w:bookmarkEnd w:id="24"/>
      <w:r>
        <w:rPr>
          <w:rFonts w:ascii="Amiri" w:hAnsi="Amiri" w:eastAsia="Amiri" w:cs="Amiri"/>
          <w:color w:val="111111"/>
          <w:sz w:val="28"/>
          <w:sz w:val="28"/>
          <w:szCs w:val="28"/>
          <w:rtl w:val="true"/>
          <w:lang w:bidi="ar-SA"/>
        </w:rPr>
        <w:t xml:space="preserve">حمايت از قيام‌هاى سراسر جهان اسلام و تأكيد بر صدور انقلاب </w:t>
      </w:r>
      <w:r>
        <w:rPr>
          <w:rStyle w:val="FootnoteAnchor"/>
          <w:rtl w:val="true"/>
        </w:rPr>
        <w:footnoteReference w:id="6"/>
      </w:r>
      <w:r>
        <w:rPr>
          <w:rFonts w:ascii="Amiri" w:hAnsi="Amiri" w:eastAsia="Amiri" w:cs="Amiri"/>
          <w:color w:val="111111"/>
          <w:sz w:val="28"/>
          <w:sz w:val="28"/>
          <w:szCs w:val="28"/>
          <w:rtl w:val="true"/>
          <w:lang w:bidi="ar-SA"/>
        </w:rPr>
        <w:t>، عمل سياسى امام را شكل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به خوبى مى‌دانست كه شكل‌گيرى بيدارى اسلامى، بدون عمل سياسى امكان‌پذير نخواهد بود و عمل سياسى نيز بدون تأسيس يك حكومت صد درصد اسلامى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تسلط گفتمان بيدارى اسلامى بر جهان اسلامى و سرايت آنها از حوزه نظرى خواص به حوزه عملى عوام را مى‌توان در اين اقدام و عمل سياسى شگرف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كرد</w:t>
      </w:r>
      <w:r>
        <w:rPr>
          <w:rFonts w:eastAsia="IRNazanin" w:cs="IRNazanin"/>
          <w:color w:val="111111"/>
          <w:sz w:val="28"/>
          <w:szCs w:val="28"/>
          <w:rtl w:val="true"/>
          <w:lang w:bidi="fa-IR"/>
        </w:rPr>
        <w:t>.</w:t>
      </w:r>
    </w:p>
    <w:p>
      <w:pPr>
        <w:pStyle w:val="Heading3"/>
        <w:numPr>
          <w:ilvl w:val="2"/>
          <w:numId w:val="1"/>
        </w:numPr>
        <w:rPr/>
      </w:pPr>
      <w:bookmarkStart w:id="25" w:name="__RefHeading___Toc671746_3650668749"/>
      <w:bookmarkStart w:id="26" w:name="_Toc8"/>
      <w:bookmarkEnd w:id="25"/>
      <w:r>
        <w:rPr>
          <w:rtl w:val="true"/>
        </w:rPr>
        <w:t xml:space="preserve">ضرورت و اهميت بيدارى اسلامى در انديشه امام خمينى </w:t>
      </w:r>
      <w:r>
        <w:rPr>
          <w:rtl w:val="true"/>
        </w:rPr>
        <w:t>(</w:t>
      </w:r>
      <w:r>
        <w:rPr>
          <w:rtl w:val="true"/>
        </w:rPr>
        <w:t>رحمه الله</w:t>
      </w:r>
      <w:r>
        <w:rPr>
          <w:rtl w:val="true"/>
        </w:rPr>
        <w:t>)</w:t>
      </w:r>
      <w:bookmarkEnd w:id="26"/>
    </w:p>
    <w:p>
      <w:pPr>
        <w:pStyle w:val="BookText"/>
        <w:rPr/>
      </w:pPr>
      <w:r>
        <w:rPr>
          <w:rFonts w:ascii="IRNazanin" w:hAnsi="IRNazanin" w:eastAsia="IRNazanin"/>
          <w:color w:val="111111"/>
          <w:sz w:val="28"/>
          <w:sz w:val="28"/>
          <w:szCs w:val="28"/>
          <w:rtl w:val="true"/>
          <w:lang w:bidi="fa-IR"/>
        </w:rPr>
        <w:t xml:space="preserve">با بررسى انديشه و عمل سياسى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درمى‌يابيم كه بيدارى اسلامى، به عنوان يكى از اصول و زيربناهاى فكرى و رفتارى ايشان از جايگاه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حاكم بر قيام و نهضت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خطاب به زائران خانه خدا، در مورد لزوم قيام و تلاشى براى بيدارى اسلامى مى‌فرمايد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امروز قشرهاى مختلف ملت‌ها، از علماى دينى تا گويندگان و نويسندگان و روشن‌بينان متعهد، قيام همه‌جانبه نكنند و با بيداركردن توده‌هاى عظيم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به دادِ كشورها و ملت‌هاى تحت ستم نرسند، كشورهاشان بى‌شك به نابودى و </w:t>
      </w:r>
      <w:bookmarkStart w:id="27" w:name="pg1555_12764"/>
    </w:p>
    <w:p>
      <w:pPr>
        <w:pStyle w:val="BookText"/>
        <w:rPr/>
      </w:pPr>
      <w:bookmarkEnd w:id="27"/>
      <w:r>
        <w:rPr>
          <w:rFonts w:ascii="IRNazanin" w:hAnsi="IRNazanin" w:eastAsia="IRNazanin"/>
          <w:color w:val="111111"/>
          <w:sz w:val="28"/>
          <w:sz w:val="28"/>
          <w:szCs w:val="28"/>
          <w:rtl w:val="true"/>
          <w:lang w:bidi="fa-IR"/>
        </w:rPr>
        <w:t>وابستگى همه‌جانبه بيشتر و بيشتر خواهد كشيد و غارت‌گران ملحد شرقى و بدتر از آنان ملحد غربى، ريشه حيات آنان را مى‌مكند و شرافت و ارزش‌هاى انسانى آنان را به باد فنا مى‌سپارند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پيامى ديگر در اين مورد و نيز تلازم تحقق بيدارى اسلامى و مبارزه با استعمارگران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مسلمين بايد بيدار بشوند، اين يك ميليارد مسلمان بايد بيدار بشوند و كلك اين دو تا ابر قدرت بزرگ و ديگر قدرت‌ها را كه در اين مناطق مشغول فساد هستند، كلك اينها را بكنند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8" w:name="__RefHeading___Toc671748_3650668749"/>
      <w:bookmarkStart w:id="29" w:name="_Toc9"/>
      <w:bookmarkEnd w:id="28"/>
      <w:r>
        <w:rPr>
          <w:rtl w:val="true"/>
        </w:rPr>
        <w:t xml:space="preserve">امام خمينى </w:t>
      </w:r>
      <w:r>
        <w:rPr>
          <w:rtl w:val="true"/>
        </w:rPr>
        <w:t>(</w:t>
      </w:r>
      <w:r>
        <w:rPr>
          <w:rtl w:val="true"/>
        </w:rPr>
        <w:t>رحمه الله</w:t>
      </w:r>
      <w:r>
        <w:rPr>
          <w:rtl w:val="true"/>
        </w:rPr>
        <w:t xml:space="preserve">) </w:t>
      </w:r>
      <w:r>
        <w:rPr>
          <w:rtl w:val="true"/>
        </w:rPr>
        <w:t>، حج و بيدارى اسلامى</w:t>
      </w:r>
      <w:bookmarkEnd w:id="29"/>
    </w:p>
    <w:p>
      <w:pPr>
        <w:pStyle w:val="BookText"/>
        <w:rPr/>
      </w:pPr>
      <w:r>
        <w:rPr>
          <w:rFonts w:ascii="IRNazanin" w:hAnsi="IRNazanin" w:eastAsia="IRNazanin"/>
          <w:color w:val="111111"/>
          <w:sz w:val="28"/>
          <w:sz w:val="28"/>
          <w:szCs w:val="28"/>
          <w:rtl w:val="true"/>
          <w:lang w:bidi="fa-IR"/>
        </w:rPr>
        <w:t xml:space="preserve">گفتمان بيدارى اسلامى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مهندسى كرد، اسلام را به معادله‌هاى بين‌المللى وارد كرد و استعمارگران و مستكبران را به واكنش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تسلط گفتمان بيدارى اسلامى در جهان اسلام و آغاز يا تقويت جنبش‌هاى اسلامى، تلاش‌هاى دشمنان نيز براى مقابله يا تحريف اين حركت‌ها تشديد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جريان بيدارى اسلامى، يك جريان مقطعى نيست، بلكه حركتى تاريخى است كه در طول تاريخ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همواره بايد بازخوانى و بازيابى شود؛ به ويژه كه دشمنان، همواره در پى دشمنى و كارشكنى عليه آن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به عنوان اجتماعى‌ترين عبادت اسلامى، بهترين ابزار جهت پايا و پويا نمايى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احياى حج ابراهيمى، به بهترين شكل از اين فريضه عظيم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حاكم بر پيام‌ها، سخنرانى‌ها و منش سياسى و اجتماعى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بيان اين پيام‌ها، سعى بر زنده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مسلمانان داشتند و اينكه بتوانند در مقابل استعمار و استكبار، آنها را از حالت ناآگاهى دور كنند؛ به عبارت ديگر، اسلام به عنوان جامع‌ترين دين و خاتم اديان، داراى سيستم و مكانيسمى ارتباطى و اطلاعى است تا از اين طريق بتواند جايگاه فعال خود را در جوامع انسانى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بدين‌ترتيب، حج با ماهيتى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 به عنوان يكى از مهم‌ترين ابزارهاى ارتباطى و اطلاعى است كه ابعاد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بسيار نيرومندى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مهم و كهن اسلامى كه مبتنى بر روابط و حضور انسانى است، هر سال با حضور جمعى از نمايندگان مسلمانان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تجمع، فرصت بى‌نظيرى را در اختيار جهان اسلام قرار مى‌دهد تا علاوه بر جنبه معنوى، از لحاظ سياسى و اجتماعى نيز اسلام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شناخت صحيح و همه جانبه دين، به‌خوبى اين ظرفيت را شناسايى كرد تا به دنبال احياى تفكر دينى، احياگر حج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بهره‌گيرى از حج براى بيدارى اسلامى تأكيد بسيارى مى‌كرد؛ تا جايى كه آن را از شرايط اصلى تحقق حج واقعى مى‌دانست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حجى كه خداى تبارك و تعالى مى‌خواهد و حجى كه </w:t>
      </w:r>
    </w:p>
    <w:p>
      <w:pPr>
        <w:pStyle w:val="BookText"/>
        <w:rPr/>
      </w:pPr>
      <w:r>
        <w:rPr>
          <w:rFonts w:ascii="Amiri" w:hAnsi="Amiri" w:eastAsia="Amiri" w:cs="Amiri"/>
          <w:color w:val="111111"/>
          <w:sz w:val="28"/>
          <w:sz w:val="28"/>
          <w:szCs w:val="28"/>
          <w:rtl w:val="true"/>
          <w:lang w:bidi="ar-SA"/>
        </w:rPr>
        <w:t>اسلام از ما خواسته است، آن است كه وقتى مى‌رويد حج، مسلمين بلاد را بيدار و با هم متحد كنيد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اهميت مسئله بيدارى اسلامى در حج، به اندازه‌اى است كه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پيامشان به زائران، براى تحقق آن دعا مى‌كند و آنها را به اين كار فرا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همه مسلمين دعا مى‌كنيم و دست تضرع پيش خداى تبارك و تعالى بلند مى‌كنيم كه مسلمين بيدار بشوند، حكومت‌هاى اسلامى بيدار بشوند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اين وابستگى خودشان را به ابر قدرت‌ها بردارند از ميان، مستقل بشوند</w:t>
      </w:r>
      <w:r>
        <w:rPr>
          <w:rFonts w:eastAsia="IRNazanin" w:cs="IRNazanin"/>
          <w:color w:val="111111"/>
          <w:sz w:val="28"/>
          <w:szCs w:val="28"/>
          <w:rtl w:val="true"/>
          <w:lang w:bidi="fa-IR"/>
        </w:rPr>
        <w:t>. .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اميد است حجاج محترم بيت الله الحرام، از هر فرقه هستند و اهل هر مذهب مى‌باشند، در مواقف و مشاعر محترمه، دست‌جمعى براى پيروزى اسلام بر كفر جهانى دعا كنند و براى بيدارى مسلمانان و حكومت‌هاى آنان فرياد كنند و دعاى بليغ نمايند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بررسى ظرفيت‌هاى اين چشمه جوشان و هميشه جارى اسلام در بيدارى اسلامى از كلام احياگر حج ابراهيمى مى‌پردازيم</w:t>
      </w:r>
      <w:r>
        <w:rPr>
          <w:rFonts w:eastAsia="IRNazanin" w:cs="IRNazanin"/>
          <w:color w:val="111111"/>
          <w:sz w:val="28"/>
          <w:szCs w:val="28"/>
          <w:rtl w:val="true"/>
          <w:lang w:bidi="fa-IR"/>
        </w:rPr>
        <w:t xml:space="preserve">. </w:t>
      </w:r>
      <w:bookmarkStart w:id="30" w:name="pg1555_12774"/>
    </w:p>
    <w:p>
      <w:pPr>
        <w:pStyle w:val="Heading2"/>
        <w:numPr>
          <w:ilvl w:val="1"/>
          <w:numId w:val="1"/>
        </w:numPr>
        <w:rPr/>
      </w:pPr>
      <w:bookmarkStart w:id="31" w:name="__RefHeading___Toc671750_3650668749"/>
      <w:bookmarkStart w:id="32" w:name="_Toc10"/>
      <w:bookmarkEnd w:id="30"/>
      <w:bookmarkEnd w:id="31"/>
      <w:r>
        <w:rPr>
          <w:rtl w:val="true"/>
        </w:rPr>
        <w:t xml:space="preserve">ظرفيت‌هاى حج، در بيدارى اسلامى از منظر امام خمينى </w:t>
      </w:r>
      <w:r>
        <w:rPr>
          <w:rtl w:val="true"/>
        </w:rPr>
        <w:t>(</w:t>
      </w:r>
      <w:r>
        <w:rPr>
          <w:rtl w:val="true"/>
        </w:rPr>
        <w:t>رحمه الله</w:t>
      </w:r>
      <w:r>
        <w:rPr>
          <w:rtl w:val="true"/>
        </w:rPr>
        <w:t>)</w:t>
      </w:r>
      <w:bookmarkEnd w:id="32"/>
    </w:p>
    <w:p>
      <w:pPr>
        <w:pStyle w:val="Heading3"/>
        <w:numPr>
          <w:ilvl w:val="2"/>
          <w:numId w:val="1"/>
        </w:numPr>
        <w:rPr/>
      </w:pPr>
      <w:bookmarkStart w:id="33" w:name="__RefHeading___Toc671752_3650668749"/>
      <w:bookmarkStart w:id="34" w:name="_Toc11"/>
      <w:bookmarkEnd w:id="33"/>
      <w:r>
        <w:rPr/>
        <w:t>١</w:t>
      </w:r>
      <w:r>
        <w:rPr>
          <w:rtl w:val="true"/>
        </w:rPr>
        <w:t xml:space="preserve">. </w:t>
      </w:r>
      <w:r>
        <w:rPr>
          <w:rtl w:val="true"/>
        </w:rPr>
        <w:t>آگاهى‌رسانى و روشنگرى</w:t>
      </w:r>
      <w:bookmarkEnd w:id="34"/>
    </w:p>
    <w:p>
      <w:pPr>
        <w:pStyle w:val="Heading4"/>
        <w:numPr>
          <w:ilvl w:val="3"/>
          <w:numId w:val="1"/>
        </w:numPr>
        <w:rPr/>
      </w:pPr>
      <w:bookmarkStart w:id="35" w:name="__RefHeading___Toc671754_3650668749"/>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حج بزرگ‌ترين تجمع از مسلمانان سراسر جهان است كه هر سال نمايندگانى را گرد هم جمع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شكل‌گيرى اين تجمع پر بركت، نيروى بسيارى را در اختيار جهان اسلام قرار مى‌دهد تا درباره مسائل گوناگون جهان اسلام، اطلاع‌رسانى و روشنگرى بهترى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مسلمانان در سطح ملى و بين‌المللى با مسائل گوناگونى درگيرند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بهره‌مندى بهينه از توانايى‌ها و جلوگيرى از اتلاف سرمايه‌هاى انسانى و مالى، چنين تجمعى لازم و مفيد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كنگره باشكوه حج، در مقايسه با نشست‌ها و كنفرانس‌هاى رسمى جهان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كنفرانس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با حضور ميليونى ملت‌ها و توده‌هاى مردمى تشكيل مى‌شود، تأثير بسيار مفيد و مؤثرى در آگاهى‌رسانى و در نتيجه اصلاح، بيدارى و موج‌آفرينى افراد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موضع‌گيرى‌هاى خصمانه استعمار و استكبار در مقابل جهان اسلام، لزوم چنين تجمعى با چنين كاركردهايى را دوچندان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ابتداى تشريع حج در اسلام، همواره از حج، به عنوان پايگاهى براى انتقال معارف دين و اطلاع‌رسانى به مسلمانان بهره برده‌اند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چنين هدف و رويكردى، 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 و همواره از اين رسانه قدرتمند اسلام، براى بيدارى مسلمانان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كعبه و حج را منبر بزرگى مى‌دانست كه مى‌تواند بر بلنداى بام انسانيت، صداى مظلومان را در همه عالم منعكس سازد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جنبه از حج را از ويژگى‌هاى اصلى و اساسى حج مى‌دانست تا با استفاده از آن، بيدارى اسلامى همواره در جهان اسلام در جريان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حجى كه خداى تبارك و تعالى مى‌خواهد و آن حجى كه اسلام از ما خواسته است، آن است كه وقتى مى‌رويد حج، اين مسلمين بلاد را بيدار كنيد، متحد كنيد با هم، بفهمانيد به آنها كه چرا بايد بيش از يك ميليارد مسلمين تحت فشار دو تا قدرت چند صد ميليونى باشند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اين مهم، با حضور و همكارى همه دولت‌ها و ملت‌هاى اسلامى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ماهيت اين امر، براى علما و نخبگان نقش ويژه‌اى قائل بود</w:t>
      </w:r>
      <w:r>
        <w:rPr>
          <w:rFonts w:eastAsia="IRNazanin" w:cs="IRNazanin"/>
          <w:color w:val="111111"/>
          <w:sz w:val="28"/>
          <w:szCs w:val="28"/>
          <w:rtl w:val="true"/>
          <w:lang w:bidi="fa-IR"/>
        </w:rPr>
        <w:t xml:space="preserve">: </w:t>
      </w:r>
      <w:bookmarkStart w:id="37" w:name="pg1555_12779"/>
    </w:p>
    <w:p>
      <w:pPr>
        <w:pStyle w:val="BookText"/>
        <w:rPr/>
      </w:pPr>
      <w:bookmarkEnd w:id="37"/>
      <w:r>
        <w:rPr>
          <w:rFonts w:ascii="IRNazanin" w:hAnsi="IRNazanin" w:eastAsia="IRNazanin"/>
          <w:color w:val="111111"/>
          <w:sz w:val="28"/>
          <w:sz w:val="28"/>
          <w:szCs w:val="28"/>
          <w:rtl w:val="true"/>
          <w:lang w:bidi="fa-IR"/>
        </w:rPr>
        <w:t>اكنون بر علماى اسلام و نويسندگان و دانشمندان و هنرمندان و فيلسوفان و محققان و عارفان و روشن‌فكرانى كه به حال اسلام و مسلمين تأسف مى‌خورند، در هر منطقه و داراى هر مذهب و مسلكى كه هستند، لازم است براى جلوگيرى از اين خطر عظيم كه اسلام و مسلمين گرفتار آن هستند، دامن همت به كمر زنند و با هر وسيله ممكن در مساجد و محافل و مجالس عمومى، مسلمانان را هشدار دهند و از آنان غفلت‌زدايى نمايند و آنان را براى يك نهضت عمومى اسلامى مهيا كنند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جريان حج آگاهى رسانى و روشن‌فكرى، به جهت بيدارى اسلامى، در چند سطح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استفاده از انديشه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به اين موضوع مى‌پردازيم</w:t>
      </w:r>
      <w:r>
        <w:rPr>
          <w:rFonts w:eastAsia="IRNazanin" w:cs="IRNazanin"/>
          <w:color w:val="111111"/>
          <w:sz w:val="28"/>
          <w:szCs w:val="28"/>
          <w:rtl w:val="true"/>
          <w:lang w:bidi="fa-IR"/>
        </w:rPr>
        <w:t>.</w:t>
      </w:r>
    </w:p>
    <w:p>
      <w:pPr>
        <w:pStyle w:val="Heading4"/>
        <w:numPr>
          <w:ilvl w:val="3"/>
          <w:numId w:val="1"/>
        </w:numPr>
        <w:rPr/>
      </w:pPr>
      <w:bookmarkStart w:id="38" w:name="__RefHeading___Toc671756_3650668749"/>
      <w:bookmarkStart w:id="39" w:name="_Toc13"/>
      <w:bookmarkEnd w:id="38"/>
      <w:r>
        <w:rPr>
          <w:rtl w:val="true"/>
        </w:rPr>
        <w:t>الف</w:t>
      </w:r>
      <w:r>
        <w:rPr>
          <w:rtl w:val="true"/>
        </w:rPr>
        <w:t xml:space="preserve">) </w:t>
      </w:r>
      <w:r>
        <w:rPr>
          <w:rtl w:val="true"/>
        </w:rPr>
        <w:t>شناساندن اسلام واقعى</w:t>
      </w:r>
      <w:bookmarkEnd w:id="39"/>
    </w:p>
    <w:p>
      <w:pPr>
        <w:pStyle w:val="BookText"/>
        <w:rPr/>
      </w:pPr>
      <w:r>
        <w:rPr>
          <w:rFonts w:ascii="IRNazanin" w:hAnsi="IRNazanin" w:eastAsia="IRNazanin"/>
          <w:color w:val="111111"/>
          <w:sz w:val="28"/>
          <w:sz w:val="28"/>
          <w:szCs w:val="28"/>
          <w:rtl w:val="true"/>
          <w:lang w:bidi="fa-IR"/>
        </w:rPr>
        <w:t>از زمانى‌كه ديندارى مسلمانان گزينشى و التقاطى شد، دين به عنوان امرى فردى معرفى و به دور از ابعاد اجتماعى حيات بشر، در گوشه‌اى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چنين وضعى، به خاطر تلاش استعمار و استكبار بود كه در نهايت با ايجاد چنين روحيه‌اى، تمدن اسلامى به افول گراييد و دوران عقب ماندگى مسلمانان رقم خورد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چند قرن و تقويت جنبه‌هاى سياسى و اجتماعى دين، </w:t>
      </w:r>
    </w:p>
    <w:p>
      <w:pPr>
        <w:pStyle w:val="BookText"/>
        <w:rPr/>
      </w:pPr>
      <w:r>
        <w:rPr>
          <w:rFonts w:ascii="IRNazanin" w:hAnsi="IRNazanin" w:eastAsia="IRNazanin"/>
          <w:color w:val="111111"/>
          <w:sz w:val="28"/>
          <w:sz w:val="28"/>
          <w:szCs w:val="28"/>
          <w:rtl w:val="true"/>
          <w:lang w:bidi="fa-IR"/>
        </w:rPr>
        <w:t>بيدارى اسلامى به جنبشى نيرومند و فراگير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عامل بيدارى اسلامى، بازگشت مسلمانان به اسلام اصيل و ناب بود؛ اسلامى كه در آن، بر عزت اسلامى و مقابله با دشمنان و استعمارگران تأكيد بسيارى شده است؛ اسلامى كه در آن، مسلمانان از نظر علمى، سياسى، اقتصادى و فرهنگى، حكومتى مقتدر، متعالى و مستقل دارند؛ اسلامى كه در آن، سياست و ديانت نه تنها از هم جدا نيستند، بلكه لازمه يكديگرند؛ اسلامى كه در آن، معنويت و اخلاق، زير بناى شكل‌گيرى جامعه و شخصيت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طبيعى چنين اسلامى، صلابت و پويايى هميشگى جامعه است كه به هيچ وجه، غفلت و خمودى در آن جايى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آشناكردن مسلمانان با اسلام واقعى، به‌خودى‌خود، بيدارى اسلامى را در پى خواهد داشت و حج، بهترين فرصت براى اين امر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خود با چنين قرائت جامعى از اسلام ناب، بزرگ‌ترين احياگر تفكر دينى در قرن حاضر شد و با همين ايده و مبنا انقلاب اسلامى را رهبرى كرد و به پيروزى رساند، در پيام‌هاى خود به كنگره عظيم حج، با تأكيد بر اين نكته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سعيد و مبارك، در حقيقت آن روزى است كه با بيدارى مسلمين و تعهد علماى اسلام، تمام مسلمانان جهان از تحت سلطه ستمكاران و جهان‌خواران بيرون آيند و اين مقصد بزرگ، زمانى ميسر است كه ابعاد مختلفه احكام اسلام را بتوانند به ملت‌هاى زير ستم </w:t>
      </w:r>
      <w:bookmarkStart w:id="40" w:name="pg1555_12785"/>
    </w:p>
    <w:p>
      <w:pPr>
        <w:pStyle w:val="BookText"/>
        <w:rPr/>
      </w:pPr>
      <w:bookmarkEnd w:id="40"/>
      <w:r>
        <w:rPr>
          <w:rFonts w:ascii="IRNazanin" w:hAnsi="IRNazanin" w:eastAsia="IRNazanin"/>
          <w:color w:val="111111"/>
          <w:sz w:val="28"/>
          <w:sz w:val="28"/>
          <w:szCs w:val="28"/>
          <w:rtl w:val="true"/>
          <w:lang w:bidi="fa-IR"/>
        </w:rPr>
        <w:t>ارائه دهند و ملت‌ها را با اسلام آشنا كنند و فرصت را براى اين امر بزرگ سرنوشت‌ساز مغتنم شمرده و از دست ندهند و چه فرصتى بالاتر و والاتر از كنگره عظيم حج كه خداوند متعال براى مسلمانان فراهم آورده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ايشان در جايى ديگر، آشنا نبودن مسلمانان با همه ابعاد اسلام را بزرگ‌ترين مشكل جامعه اسلامى مى‌داند كه بسيارى از مسائل ديگر نيز از آن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نكرده‌اند و حج با آن همه راز و عظمتى كه دارد، هنوز به صورت يك عبادت خشك و يك حركت بى‌حاصل و بى‌ثمر باقى مانده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1" w:name="__RefHeading___Toc671758_3650668749"/>
      <w:bookmarkStart w:id="42" w:name="_Toc14"/>
      <w:bookmarkEnd w:id="41"/>
      <w:r>
        <w:rPr>
          <w:rtl w:val="true"/>
        </w:rPr>
        <w:t>ب</w:t>
      </w:r>
      <w:r>
        <w:rPr>
          <w:rtl w:val="true"/>
        </w:rPr>
        <w:t xml:space="preserve">) </w:t>
      </w:r>
      <w:r>
        <w:rPr>
          <w:rtl w:val="true"/>
        </w:rPr>
        <w:t>معرفى همه‌جانبه حج</w:t>
      </w:r>
      <w:bookmarkEnd w:id="42"/>
    </w:p>
    <w:p>
      <w:pPr>
        <w:pStyle w:val="BookText"/>
        <w:rPr/>
      </w:pPr>
      <w:r>
        <w:rPr>
          <w:rFonts w:ascii="IRNazanin" w:hAnsi="IRNazanin" w:eastAsia="IRNazanin"/>
          <w:color w:val="111111"/>
          <w:sz w:val="28"/>
          <w:sz w:val="28"/>
          <w:szCs w:val="28"/>
          <w:rtl w:val="true"/>
          <w:lang w:bidi="fa-IR"/>
        </w:rPr>
        <w:t>حج يكى از مهم‌ترين اجزاى دين است كه ابعاد سياسى و اجتماعى آن، همراه با ابعاد عرفانى و فقهى‌اش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 حاضر، فقط به بعد فقهى حج عمل مى‌كنند و ساير جنبه‌هاى آن را به فراموشى مى‌سپارند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بدانند كه حج ابراهيمى محمدى، سال‌هاست غريب و مهجور است، هم از جهات معنوى و عرفانى و هم از جهات سياسى و اجتماعى و حجاج عزيز </w:t>
      </w:r>
    </w:p>
    <w:p>
      <w:pPr>
        <w:pStyle w:val="BookText"/>
        <w:rPr/>
      </w:pPr>
      <w:r>
        <w:rPr>
          <w:rFonts w:ascii="Amiri" w:hAnsi="Amiri" w:eastAsia="Amiri" w:cs="Amiri"/>
          <w:color w:val="111111"/>
          <w:sz w:val="28"/>
          <w:sz w:val="28"/>
          <w:szCs w:val="28"/>
          <w:rtl w:val="true"/>
          <w:lang w:bidi="ar-SA"/>
        </w:rPr>
        <w:t>تمامى كشورهاى اسلامى، بايد بيت خدا را در همه ابعادش از اين غربت در آورند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بنابراين، حج خود به عنوان يكى از سياسى‌ترين عبادات اسلامى، بايد احيا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يكى از عرصه‌هاى بيدارى اسلامى، مقوله حج است كه با فعال شدن آن، خون جوشان و پر حرارتى بر پيكره جامعه اسلامى تزريق مى‌شود و بيدارى اسلامى سرعت و توانايى بالايى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 خود به مناسبت سالگرد كشتار خونين مردم در مكه، تفكرى كه حج را در سطح يك عبادت دست‌جمعى و سفرى زيارتى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سياحتى تنزل مى‌دهد، به شدت رد مى‌كند و در مقابل، كاركردهاى سياسى و اجتماعى حج را مبارزه با دشمنان اسلام و عامل تقويت همبستگى مسلمانان معرفى مى‌كند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مناسك حج نيز تفسيرى سياسى دارد و آن را با مفاهيمى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شياطين، بت‌ها و طاغوت‌هاى زمان همراه مى‌كند و در مقابل همبستگى بين مسلمانان، گره مى‌زند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اعتقاد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ابعاد گوناگونى دارد كه تنها در اعمال و مناسك خلاصه نمى‌شود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تنها حركات و اعمال و لفظها نيست و با كلام و لفظ و حركت خشك، انسان به خدا 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كانون معارف الهى است كه از آن، محتواى سياست </w:t>
      </w:r>
    </w:p>
    <w:p>
      <w:pPr>
        <w:pStyle w:val="BookText"/>
        <w:rPr/>
      </w:pPr>
      <w:r>
        <w:rPr>
          <w:rFonts w:ascii="IRNazanin" w:hAnsi="IRNazanin" w:eastAsia="IRNazanin"/>
          <w:color w:val="111111"/>
          <w:sz w:val="28"/>
          <w:sz w:val="28"/>
          <w:szCs w:val="28"/>
          <w:rtl w:val="true"/>
          <w:lang w:bidi="fa-IR"/>
        </w:rPr>
        <w:t>اسلام را در تمامى زواياى زندگى بايد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و ايجاد بناى جامعه‌اى به دور از رذايل مادى و معنوى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با اين اوصاف، از ديد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يكى از وظايف بزرگ مسلمانان، پى‌بردن به اين واقعيت است كه حج چيست و چرا براى هميشه بايد بخشى از امكانات مادى و معنوى خود را براى برپايى آن صرف كنند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البته زنده نگه‌داشتن واقعيت و ماهيت حج، به همه مسلمانان مربوط است، ولى نخبگان در اين مورد، جايگاه ويژه‌اى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بايد در تجديد حيات حج و قرآن كريم و بازگرداندن اين دو به صحنه‌هاى زندگى‌شان كوشش كنند و محققان متعهد اسلام با ارائه تفسيرهاى صحيح و واقعى از فلسفه حج همه بافته‌ها و تافته‌هاى خرافاتى علماى دربارى را به دريا بريزند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حج را مانند قرآن مى‌داند كه هر دو در جهان اسلام مهجورند و هر دو، داراى لايه‌ها و ابعاد معرفتى متعددى هستند كه علاوه بر عوام، خواص و انديشمندان نيز مى‌توانند به تحليل و بررسى و نكته‌آموزى آن دست بزنند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بسان قرآنى است كه همه از آن بهره‌مند </w:t>
      </w:r>
      <w:bookmarkStart w:id="43" w:name="pg1555_12794"/>
    </w:p>
    <w:p>
      <w:pPr>
        <w:pStyle w:val="BookText"/>
        <w:rPr/>
      </w:pPr>
      <w:bookmarkEnd w:id="43"/>
      <w:r>
        <w:rPr>
          <w:rFonts w:ascii="IRNazanin" w:hAnsi="IRNazanin" w:eastAsia="IRNazanin"/>
          <w:color w:val="111111"/>
          <w:sz w:val="28"/>
          <w:sz w:val="28"/>
          <w:szCs w:val="28"/>
          <w:rtl w:val="true"/>
          <w:lang w:bidi="fa-IR"/>
        </w:rPr>
        <w:t>مى‌شوند، ولى انديشمندان و غواصان و دردآشنايان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w:t>
      </w:r>
      <w:r>
        <w:rPr>
          <w:rFonts w:eastAsia="IRNazanin" w:cs="IRNazanin"/>
          <w:color w:val="111111"/>
          <w:sz w:val="28"/>
          <w:szCs w:val="28"/>
          <w:rtl w:val="true"/>
          <w:lang w:bidi="fa-IR"/>
        </w:rPr>
        <w:t xml:space="preserve">. . . . </w:t>
      </w:r>
      <w:r>
        <w:rPr>
          <w:rStyle w:val="FootnoteAnchor"/>
          <w:rtl w:val="true"/>
        </w:rPr>
        <w:footnoteReference w:id="24"/>
      </w:r>
    </w:p>
    <w:p>
      <w:pPr>
        <w:pStyle w:val="Heading4"/>
        <w:numPr>
          <w:ilvl w:val="3"/>
          <w:numId w:val="1"/>
        </w:numPr>
        <w:rPr/>
      </w:pPr>
      <w:bookmarkStart w:id="44" w:name="__RefHeading___Toc671760_3650668749"/>
      <w:bookmarkStart w:id="45" w:name="_Toc15"/>
      <w:bookmarkEnd w:id="44"/>
      <w:r>
        <w:rPr>
          <w:rtl w:val="true"/>
        </w:rPr>
        <w:t>ج</w:t>
      </w:r>
      <w:r>
        <w:rPr>
          <w:rtl w:val="true"/>
        </w:rPr>
        <w:t xml:space="preserve">) </w:t>
      </w:r>
      <w:r>
        <w:rPr>
          <w:rtl w:val="true"/>
        </w:rPr>
        <w:t>طرح مسائل جهان اسلام</w:t>
      </w:r>
      <w:bookmarkEnd w:id="45"/>
    </w:p>
    <w:p>
      <w:pPr>
        <w:pStyle w:val="BookText"/>
        <w:rPr/>
      </w:pPr>
      <w:r>
        <w:rPr>
          <w:rFonts w:ascii="IRNazanin" w:hAnsi="IRNazanin" w:eastAsia="IRNazanin"/>
          <w:color w:val="111111"/>
          <w:sz w:val="28"/>
          <w:sz w:val="28"/>
          <w:szCs w:val="28"/>
          <w:rtl w:val="true"/>
          <w:lang w:bidi="fa-IR"/>
        </w:rPr>
        <w:t>بيدارى اسلامى يك حركت موردى و مقطعى نيست كه به كشورى يا جريانى خاص اختصاص داشته باشد، بلكه براساس ايده امت واحد اسلامى، كل كشورهاى اسلامى را در برمى‌گيرد؛ چنان كه يكى از مهم‌ترين شعارها و آرمان‌هاى طلايه‌داران بيدارى اسلامى، همبستگى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نيز با القاى انديشه‌هاى ملى‌گرايانه و تعصب‌هاى قومى، منافع كشورهاى اسلامى را از هم تجزيه كردند تا بتوانند برآنها غلبه كرده و آنها را از آن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محورها و مؤلفه‌هاى بيدارى اسلامى، كلان‌نگرى نسبت به كل جهان اسلام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عمل با رهبرى و پيروزى انقلاب اسلامى، </w:t>
      </w:r>
    </w:p>
    <w:p>
      <w:pPr>
        <w:pStyle w:val="BookText"/>
        <w:rPr/>
      </w:pPr>
      <w:r>
        <w:rPr>
          <w:rFonts w:ascii="IRNazanin" w:hAnsi="IRNazanin" w:eastAsia="IRNazanin"/>
          <w:color w:val="111111"/>
          <w:sz w:val="28"/>
          <w:sz w:val="28"/>
          <w:szCs w:val="28"/>
          <w:rtl w:val="true"/>
          <w:lang w:bidi="fa-IR"/>
        </w:rPr>
        <w:t>بزرگ‌ترين معمار و ايدئولوگ بيدارى اسلامى در قرن حاضر بود، با ايده صدور انقلاب و حمايت از مستضعفان جهان و همه حركت‌هاى اسلامى، ضد استعمارى و مردمى، اين بعد بيدارى اسلامى را به خوبى ترسيم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 اين باور بود كه بايد مسائل جهان اسلام، در حج مطرح شود تا مسلمانان به احوال و اوضاع يكديگر پى برده و به نوعى هويت جمعى مسلمانى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اين نكته را از مسائل مهم اجتماع حج مى‌دانست نه مسائل حاشيه‌اى و جنبى و مى‌فرمود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نكته مهم اين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چيزهايى كه در بلاد مسلمين در طول سال گذشته است، به اطلاع همه برسانند</w:t>
      </w:r>
      <w:r>
        <w:rPr>
          <w:rFonts w:eastAsia="IRNazanin" w:cs="IRNazanin"/>
          <w:color w:val="111111"/>
          <w:sz w:val="28"/>
          <w:szCs w:val="28"/>
          <w:rtl w:val="true"/>
          <w:lang w:bidi="fa-IR"/>
        </w:rPr>
        <w:t>. . .» .</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بيشترين بخش از پيام‌هاى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به بيان و تشريح اوضاع و مسائلى كه مسلمانان جهان با آن روبه‌رو بودند،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كشورهايى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برخى هم به همه مسلمانان جهان مربوط بود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براى نمونه، يكى از مسائل مطرح در آن زمان، جنگ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پيام‌هاى خود به بيان آن مى‌پرداخت و مردم را درباره واقعيت جنگ و موقعيت ايران و دخالت كشورهاى بيگانه آگاه مى‌كرد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اين امر حاكى از آن است كه در انديشه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 ظرفيت و ضرورت پرداختن و بررسى مسائل جهان اسلام و </w:t>
      </w:r>
    </w:p>
    <w:p>
      <w:pPr>
        <w:pStyle w:val="BookText"/>
        <w:rPr/>
      </w:pPr>
      <w:r>
        <w:rPr>
          <w:rFonts w:ascii="IRNazanin" w:hAnsi="IRNazanin" w:eastAsia="IRNazanin"/>
          <w:color w:val="111111"/>
          <w:sz w:val="28"/>
          <w:sz w:val="28"/>
          <w:szCs w:val="28"/>
          <w:rtl w:val="true"/>
          <w:lang w:bidi="fa-IR"/>
        </w:rPr>
        <w:t>آگاهى از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زائران خانه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مقدس حج، اوّلاً در مسائل اساسى اسلام و ثانياً در مسائل خصوصى كشورهاى اسلامى تبادل‌نظر كرده، ببينيد كه در داخل كشورها با دست استعمار و عمال آن، بر برادران مسلمان آنان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هر كشورى بايد در اين اجتماع مقدس گرفتارى‌هاى ملت خود را به مسلمين جهان گزارش دهند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ايشان در پيام‌هاى خود موضوع و سطح مطالب مورد بررسى در حج را نيز مطرح مى‌كردند و مى‌فرمودند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تمام بلادى كه وارد مى‌شوند و مردم مستطيعش يا روحانيون محترمش وارد مى‌شوند، بايد بررسى از اوضاع مسلمين در هر سال بشود كه مسلمين در چه حال هستند، بين خودشان با حكومت‌ها چه وضعى است، بين حكومت‌ها با قدرت‌هاى شيطانى ديگر چه وضعى است، بين خود ملت‌ها با خود ملت‌ها چه وضعى است، بين روحانيونى كه در بلاد متفرقه مسلمين هستند، با وضع حج چه وضعى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است كه بايد رسيدگى به آن بشود و حج براى همين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اين است كه مشكلات يك سال مسلمين را بررسى كنند و درصدد رفع مشكلات برآيند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يقين، تحقق اين امر، با حضور همه مسلمانان عملى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نخبگان و خواص وظايف خاصى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مهمات فلسفه حج، ايجاد تفاهم و تحكيم برادرى بين مسلمين است و بر دانشمندان و معممين لازم است مسائل اساسى سياسى و اجتماعى خود را با ديگر برادران در ميان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پيامى، حج را براى روحانيون فرصتى مغتنم مى‌شمارد تا از اين طريق، تجارب خود را به ديگران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فرصت‌هاى بسيار مناسب و مغتنم براى روحانيون، ارتباط با صاحب‌نظران و انديشمندان و علماى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استكبار جهانى يا سران بعضى كشورهاى اسلامى، به شدت از اين نوع ملاقات‌ها و رابطه‌ها بيمناك و از آن جلوگيرى و مراقبت مى‌نمايند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فرصت مغتنم، روحانيون معظم و مسئولين تبليغات حج براى انتقال تجارب انقلاب و ارائه خط مشى‌هاى سياسى در پرتو احكام قرآن و نقش عظيم روحانيت اسلام در رهبرى مردم و جامعه، نقش كارسازى بايد ايفا نمايند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گويندگان و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اجتماعات بزرگ، عرفات و مشعر و منا و مكه معظمه و مدينه منوره، </w:t>
      </w:r>
      <w:bookmarkStart w:id="46" w:name="pg1555_12805"/>
    </w:p>
    <w:p>
      <w:pPr>
        <w:pStyle w:val="BookText"/>
        <w:rPr/>
      </w:pPr>
      <w:bookmarkEnd w:id="46"/>
      <w:r>
        <w:rPr>
          <w:rFonts w:ascii="IRNazanin" w:hAnsi="IRNazanin" w:eastAsia="IRNazanin"/>
          <w:color w:val="111111"/>
          <w:sz w:val="28"/>
          <w:sz w:val="28"/>
          <w:szCs w:val="28"/>
          <w:rtl w:val="true"/>
          <w:lang w:bidi="fa-IR"/>
        </w:rPr>
        <w:t>مسائل اجتماعى و سياسى مناطق خود را به گوش برادران ايمانى برسانيد و از هم طلب نصرت كنيد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7" w:name="__RefHeading___Toc671762_3650668749"/>
      <w:bookmarkStart w:id="48" w:name="_Toc16"/>
      <w:bookmarkEnd w:id="47"/>
      <w:r>
        <w:rPr>
          <w:rtl w:val="true"/>
        </w:rPr>
        <w:t>د</w:t>
      </w:r>
      <w:r>
        <w:rPr>
          <w:rtl w:val="true"/>
        </w:rPr>
        <w:t xml:space="preserve">) </w:t>
      </w:r>
      <w:r>
        <w:rPr>
          <w:rtl w:val="true"/>
        </w:rPr>
        <w:t>دشمن‌شناسى</w:t>
      </w:r>
      <w:bookmarkEnd w:id="48"/>
    </w:p>
    <w:p>
      <w:pPr>
        <w:pStyle w:val="BookText"/>
        <w:rPr/>
      </w:pPr>
      <w:r>
        <w:rPr>
          <w:rFonts w:ascii="IRNazanin" w:hAnsi="IRNazanin" w:eastAsia="IRNazanin"/>
          <w:color w:val="111111"/>
          <w:sz w:val="28"/>
          <w:sz w:val="28"/>
          <w:szCs w:val="28"/>
          <w:rtl w:val="true"/>
          <w:lang w:bidi="fa-IR"/>
        </w:rPr>
        <w:t xml:space="preserve">يكى از مهم‌ترين مفاهيم در گفتمان بيدارى اسلامى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غيريت‌سازى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نقش استعمار و استكبار در دشمنى با جهان اسلام تأكيد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دشمنان اسلام را از عوامل مهم عقب‌ماندن مسلمانان مى‌داند كه با ايجاد اختلاف و تفرقه‌افكنى در بين مسلمانان و دست‌نشانده كردن حاكمان و دولت‌ها، سرمايه‌ها و منافع كشورهاى اسلامى را به يغما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دشمن و توطئه‌هاى او، نخستين قدم براى مقابله با اوست؛ به همين دليل، اين امر، از مهم‌ترين جنبه‌هاى بيدارى‌اسلامى است؛ به عبارت ديگر، جنبه‌هاى شناختى و برنامه‌ريزى بيدارى اسلامى، دو جنبه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ايجابى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دقيق و عميق اسلام و فرصت‌ها و ظرفيت‌هاى مسلمانان؛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توطئه‌هاى دشمن و راه‌هاى مقابله با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زائران خانه خدا مى‌فرمايد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و 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كشورى كه هستيد از حيثيت اسلامى و ملى خود دفاع كنيد و بى‌پروا در </w:t>
      </w:r>
    </w:p>
    <w:p>
      <w:pPr>
        <w:pStyle w:val="BookText"/>
        <w:rPr/>
      </w:pPr>
      <w:r>
        <w:rPr>
          <w:rFonts w:ascii="IRNazanin" w:hAnsi="IRNazanin" w:eastAsia="IRNazanin"/>
          <w:color w:val="111111"/>
          <w:sz w:val="28"/>
          <w:sz w:val="28"/>
          <w:szCs w:val="28"/>
          <w:rtl w:val="true"/>
          <w:lang w:bidi="fa-IR"/>
        </w:rPr>
        <w:t>مقابل دشمنان خود يعنى آمريكا و صهيونيزم بين‌المللى و ابرقدرت‌هاى شرق و غرب، بدون هيچ ملاحظه‌اى از ملت‌ها و كشورهاى اسلامى دفاع كنيد و مظالم دشمنان اسلام را برملا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خود آييد و شخصيت اسلامى خود را بيابيد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بار ظلم نرويد و هشيارانه نقشه‌هاى شوم جهان‌خواران بين‌المللى را كه در رأس آن آمريكاست، افشا كنيد</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ايشان در پيامى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راست و چپ و به خصوص آمريكاى چپاول‌گر و متجاوز و اسرائيل جنايت‌كار را به گوش عالميان برسانيد و از آنان استمداد كنيد و جنايات اين جنايت‌كاران را بشماريد و به خداوند متعال براى اصلاح حال مسلمين و قطع ايادى جنايت‌كاران التجا پيدا كنيد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آنجايى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حج، ابعاد سياسى و اجتماعى ويژه‌اى قائل است، دشمن‌شناسى را نيز يكى از ابعاد حج مى‌داند كه بدون آن، حج كامل و واقعى محقق نمى‌شود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از مسائلى است كه جنبه سياسى‌اش بسيار بيشتر است از جنبه‌هاى عبادى‌اش</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ما حج برويم و مصالح مسلمين را در نظر نگيريم، بلكه برخلاف مصالح مسلمين هى روى جنايت‌ها پرده بپوشيم، </w:t>
      </w:r>
    </w:p>
    <w:p>
      <w:pPr>
        <w:pStyle w:val="BookText"/>
        <w:rPr/>
      </w:pPr>
      <w:r>
        <w:rPr>
          <w:rFonts w:ascii="IRNazanin" w:hAnsi="IRNazanin" w:eastAsia="IRNazanin"/>
          <w:color w:val="111111"/>
          <w:sz w:val="28"/>
          <w:sz w:val="28"/>
          <w:szCs w:val="28"/>
          <w:rtl w:val="true"/>
          <w:lang w:bidi="fa-IR"/>
        </w:rPr>
        <w:t>نگذاريم مسلمين صحبت بكنند از جنايت‌هايى كه بر مسلمين مى‌گذرد و جنايت‌هايى كه از حكومت‌ها و از قدرت‌هاى بزرگ بر مسلمين مى‌گذرد، ما يك صحبت بكنيم، اين حج نيست، اين يك صورت بى‌معناست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با توجه به اينكه مسلمانان با اثرپذيرى بيشترى در معرض تبليغات دشمن قرار دارند،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خواص و نخبگان مى‌خواهد رسالت ويژه‌اى را در ايام حج به انجام برسانند و توطئه‌هاى دشمنان را افشا و خنثى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روحانيون محترم و نويسندگان و گويندگان متعهد لازم است كه در فرصت‌هاى مناسب و در محضر مسلمانان، به جبران تبليغات مسمومى كه از وسائل ارتباط جمعى وابسته به آمريكا و اسرائيل به شايعه افكنى و دروغ پردازى ضد اسلام و جمهورى اسلامى ايران اشتغال دارند، از اسلام و انقلاب اسلامى ايران دفاع نمايند و چهره واقعى آن را به جهانيان معرفى نمايند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مسلمانان را از آنچه به دست بعضى حكام آمريكايى بر اسلام و مسلمين مى‌گذرد كه بدترين آنها شناسايى رسمى اسرائيل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آگاهى دهند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يكى از اهداف دشمنان، تفرقه‌افكنى بين </w:t>
      </w:r>
      <w:bookmarkStart w:id="49" w:name="pg1555_12813"/>
    </w:p>
    <w:p>
      <w:pPr>
        <w:pStyle w:val="BookText"/>
        <w:rPr/>
      </w:pPr>
      <w:bookmarkEnd w:id="49"/>
      <w:r>
        <w:rPr>
          <w:rFonts w:ascii="IRNazanin" w:hAnsi="IRNazanin" w:eastAsia="IRNazanin"/>
          <w:color w:val="111111"/>
          <w:sz w:val="28"/>
          <w:sz w:val="28"/>
          <w:szCs w:val="28"/>
          <w:rtl w:val="true"/>
          <w:lang w:bidi="fa-IR"/>
        </w:rPr>
        <w:t xml:space="preserve">مسلمانان براساس تمايزهاى فرقه‌اى، نژادى و حتى سياسى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به‌شكلى ويژه در مورد مقابله با توطئه‌هاى دشمن، جهت ايجاد تصوير منفى از انقلاب اسلامى ايران در ذهن مسلمانان، روحانيون و دانشمندان را موظف به روشنگرى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 كه ايران در آستانه جمهورى اسلامى است و به واسطۀ تبليغات نارواى اجانب، ممكن است مسلمين بلاد از عمق نهضت اسلامى ايران مطلع نباشند، لازم است آقايان علما و خطبا و دانشمندان محترم با وسايل ممكن اين نهضت مقدس را معرفى نمايند</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50" w:name="__RefHeading___Toc671764_3650668749"/>
      <w:bookmarkStart w:id="51" w:name="_Toc17"/>
      <w:bookmarkEnd w:id="50"/>
      <w:r>
        <w:rPr/>
        <w:t>٢</w:t>
      </w:r>
      <w:r>
        <w:rPr>
          <w:rtl w:val="true"/>
        </w:rPr>
        <w:t xml:space="preserve">. </w:t>
      </w:r>
      <w:r>
        <w:rPr>
          <w:rtl w:val="true"/>
        </w:rPr>
        <w:t>برائت از مشركان، نخستين گام در مسير مبارزه</w:t>
      </w:r>
      <w:bookmarkEnd w:id="51"/>
    </w:p>
    <w:p>
      <w:pPr>
        <w:pStyle w:val="BookText"/>
        <w:rPr/>
      </w:pPr>
      <w:r>
        <w:rPr>
          <w:rFonts w:ascii="IRNazanin" w:hAnsi="IRNazanin" w:eastAsia="IRNazanin"/>
          <w:color w:val="111111"/>
          <w:sz w:val="28"/>
          <w:sz w:val="28"/>
          <w:szCs w:val="28"/>
          <w:rtl w:val="true"/>
          <w:lang w:bidi="fa-IR"/>
        </w:rPr>
        <w:t xml:space="preserve">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علاوه بر جنبه‌هاى فقهى و معنوى، داراى جنبه‌هاى سياسى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برائت از مشركان،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حج واقعى و بيدارى اسلامى، جايگاه بس ويژه‌اى دارد؛ چنان‌كه مى‌فرمايد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ميليون‌ها مسلمان هر سال به مكه مى‌روند و پا جاى پاى پيامبر و ابراهيم و اسماعيل و هاجر مى‌گذارند، ولى هيچ كس نيست كه از خود بپرسد ابراهيم و محمد</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كه بودند و چه كردند؛ هدفشان چه بود؛ از ما چه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تنها چيزى كه فكر نمى‌شود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حج بى‌روح و بى‌تحرك و قيام، </w:t>
      </w:r>
    </w:p>
    <w:p>
      <w:pPr>
        <w:pStyle w:val="BookText"/>
        <w:rPr/>
      </w:pPr>
      <w:r>
        <w:rPr>
          <w:rFonts w:ascii="Amiri" w:hAnsi="Amiri" w:eastAsia="Amiri" w:cs="Amiri"/>
          <w:color w:val="111111"/>
          <w:sz w:val="28"/>
          <w:sz w:val="28"/>
          <w:szCs w:val="28"/>
          <w:rtl w:val="true"/>
          <w:lang w:bidi="ar-SA"/>
        </w:rPr>
        <w:t>حج بى‌برائت، حج بى‌وحدت و حجى كه از آن هدم كفر و شرك برنيايد، حج نيست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جايى ديگر، در مورد اهميت برائت از مشركان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برائت از مشركان كه از اركان توحيدى و واجبات سياسى حج است، بايد در ايام حج به صورت تظاهرات و راهپيمايى با صلابت و شكوه هرچه بيشتر و بهتر برگزار 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مگر تحقق ديانت جز اعلام محبت و وفادارى نسبت به حق و اظهار خشم و برائت نسبت به باطل است</w:t>
      </w:r>
      <w:r>
        <w:rPr>
          <w:rFonts w:eastAsia="IRNazanin" w:cs="IRNazanin"/>
          <w:color w:val="111111"/>
          <w:sz w:val="28"/>
          <w:szCs w:val="28"/>
          <w:rtl w:val="true"/>
          <w:lang w:bidi="fa-IR"/>
        </w:rPr>
        <w:t xml:space="preserve">. . .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برائت از مشركان در اديان پيشين نيز وجود داشته و يكى از وقايع مهم تاريخ عصر رسالت در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به سبب آن، دولت اسلامى تثبيت شد و دعوت جهانى اسلام آغازيدن گرفت و پيام‌ها و پيك‌هاى آن حضرت به سران دول و ملل گسيل شدند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برائت از مشركان يك اصل هميشگى و جاودانه است كه خداوند آن را مقرر كرده تا روش سياسى اسلام و مسلمانان را در مقابل مخالفان توحيد و ناقضان حقوق انسانى و مشروع مسلمانان روشن سازد </w:t>
      </w:r>
      <w:r>
        <w:rPr>
          <w:rStyle w:val="FootnoteAnchor"/>
          <w:rtl w:val="true"/>
        </w:rPr>
        <w:footnoteReference w:id="42"/>
      </w:r>
      <w:r>
        <w:rPr>
          <w:rFonts w:ascii="Amiri" w:hAnsi="Amiri" w:eastAsia="Amiri" w:cs="Amiri"/>
          <w:color w:val="111111"/>
          <w:sz w:val="28"/>
          <w:sz w:val="28"/>
          <w:szCs w:val="28"/>
          <w:rtl w:val="true"/>
          <w:lang w:bidi="ar-SA"/>
        </w:rPr>
        <w:t xml:space="preserve">، ولى از نظر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برائت از مشركان، در هر عصر و زمانى، جلوه‌ها و شيوه‌ها و برنامه‌هاى متناسب خود را مى‌طلبد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حال حاضر نيز برائت از مشركان در حج، با توجه به جايگاه زمانى و مكانى حج پيامدهاى ويژه‌اى دارد كه بر اهميت آن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راه‌پيمايى‌هاى مكه و مدينه است كه بسته شدن شيرهاى نفت عربستان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برائت در مكه و مدينه است كه به نابودى سرسپردگان شوروى و آمريكا ختم مى‌شود و درست به همين جهت است كه با كشتار دسته‌جمعى زنان و مردان آزاده، از آن جلوگيرى مى‌شود و در پناه همين برائت از مشركين است كه حتى ساده‌دلان مى‌فهمند كه نبايد سر بر آستان شوروى و آمريكا نهاد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جنبه سلبى بيدارى اسلامى، نفى استكبار و دشمنان سلطه‌جو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فقط با انجام فعاليت‌هاى فكرى و نظريه‌پردازى محقق نمى‌شود، بلكه بايد پا در ميدان عمل نهاد و با حذف استعمارگران، مجد و شكوه اسلامى را به جوامع اسلامى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تأكيد بر برائت از مشركان و نيز بيان دليل‌هاى سست و بى‌اساس مخالفان و موانع احتمالى اجراى آن، واقعيت و ماهيت برائت از مشركان را يادآورى مى‌كند تا ارتباط آن با روح بيدارى اسلامى مشخص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اعلان برائت در حج، تجديد ميثاق مبارزه و تمرين تشكل مجاهدان براى ادامه نبرد با كفر و شرك و بت‌پرست‌هاست و به شعار هم خلاصه نمى‌شود كه سرآغاز علنى ساختن منشور مبارزه و </w:t>
      </w:r>
    </w:p>
    <w:p>
      <w:pPr>
        <w:pStyle w:val="BookText"/>
        <w:rPr/>
      </w:pPr>
      <w:r>
        <w:rPr>
          <w:rFonts w:ascii="Amiri" w:hAnsi="Amiri" w:eastAsia="Amiri" w:cs="Amiri"/>
          <w:color w:val="111111"/>
          <w:sz w:val="28"/>
          <w:sz w:val="28"/>
          <w:szCs w:val="28"/>
          <w:rtl w:val="true"/>
          <w:lang w:bidi="ar-SA"/>
        </w:rPr>
        <w:t>سازماندهى جنود خداى تعالى در برابر جنود ابليس و ابليس‌صفتان است و از اصول اوليه توحيد به شمار مى‌رود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تبيين رابطه بيدارى اسلامى و برائت از مشركان، بايد بگوييم كه مراسم اعلان برائت از مشركان در حج، آغاز و اعلام مبارزه‌اى است كه حاصل از بيدارى اسلامى است به‌طورى كه بدون بيدارى اسلامى ايجاد چنين فضا و خيزشى در جوامع اسلامى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بيدارى، از سرزمين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مبارزه با طاغوت و بت‌شكنى از آن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مى‌شود و نمايندگان مسلمانان، آن را به سراسر جوامع اسلامى گسترش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بيان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اعلان برائت، مرحله اول مبارزه و ادامه آن، مراحل ديگر وظيفه ماست و در هر عصر و زمانى جلوه‌ها و شيوه‌ها و برنامه‌هاى متناسب خود را مى‌طلبد و بايد ديد كه در عصرى همانند امروز كه سران كفر و شرك، همه موجوديت توحيد را به خطر انداخته‌اند و تمامى مظاهر ملى و فرهنگى و دينى و سياسى ملت‌ها را بازيچه هوس‌ها و شهوت‌ها نموده‌اند، چه بايد كرد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مى‌بينيد، ديدگاه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برائت از مشركان، همان روح بيدارى اسلامى است كه به فريب و افسون‌گرى استعمار </w:t>
      </w:r>
    </w:p>
    <w:p>
      <w:pPr>
        <w:pStyle w:val="BookText"/>
        <w:rPr/>
      </w:pPr>
      <w:r>
        <w:rPr>
          <w:rFonts w:ascii="IRNazanin" w:hAnsi="IRNazanin" w:eastAsia="IRNazanin"/>
          <w:color w:val="111111"/>
          <w:sz w:val="28"/>
          <w:sz w:val="28"/>
          <w:szCs w:val="28"/>
          <w:rtl w:val="true"/>
          <w:lang w:bidi="fa-IR"/>
        </w:rPr>
        <w:t>و دشمنان اسلام، در به غفلت كشيدن جوامع اسلامى اعتراض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اينكه مبارزه‌هاى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بت‌پرستى، به رسالت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مى‌كند،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بت‌پرستى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تفسيرى جديد از إِنِّى بَرِىءٌ مِمَّا تُشْرِكُونَ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آنچه همتاى خدا قرار مى‌دهيد، بيزارم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اصلاً در زمان معاصر، بت و بت‌پرستى وجود ندارد و راستى كدام انسان عاقلى است كه بت‌پرستى جديد و مدرن را در شكل‌ها و افسون‌ها و ترفندهاى ويژه خود نشناخته باشد و از سلطه‌اى كه بت‌خانه‌هايى چون كاخ سياه بر ممالك اسلامى و خون و ناموس مسلمين و جهان سوم پيدا كرده‌اند، خبر نداشته باشد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بر اساس همين تفسير،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 ماهيتى را براى برائت از مشركان در حج بيان مى‌كند كه همان اصول و اركان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نوعى اعتراض و انتقاد رفتارى در عرصه ملى و جهان اسلام به نظم جهانى و روابط قدرت در عرصه سياست بين‌المللى، با هدف احقاق حق و جايگاه اصيل و رفيع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مبارزه، توجه به هويت مشترك جهان اسلام و مبارزه با ظالمان و استعمارگران، از شرايط لازم و تعيين‌كننده در اين مسير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به زيبايى و ظرافت در پيام‌هاى حج بيان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فرياد برائت از مشركان و كافران، فرياد از ستم‌ستمگران و فرياد امتى است كه جانشان از تجاوزات شرق و غرب و در رأس آنان آمريكا و اذناب آن به لب رسيده است و خانه و وطن و سرمايه‌اش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فرياد برائت ما، فرياد مردم مسلمان آفريقاست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فرياد برائت ما فرياد برائت مردم لبنان و فلسطين و همه ملت‌ها و كشورهاى ديگرى است كه ابرقدرت‌هاى شرق و غرب، خصوصاً آمريكا و اسرائيل به آنان چشم طمع دوخته‌اند و سرمايه آنان را به غارت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برائت همه مردمانى است كه ديگر تحمل تفرعن آمريكا و حضور سلطه طلبانه آن را از دست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برائت ما، فرياد دفاع از مكتب و حيثيات و نواميس، فرياد دفاع از منابع و ثروت‌ها و سرمايه‌ها، فرياد دردمندانه ملت‌هايى است كه خنجر كفر و نفاق، قلب آنان را دريده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برائت ما، فرياد فقر و تهى‌دستى گرسنگان و محرومان و پابرهنه‌هايى است كه حاصل عرق جبين و زحمات شبانه‌روزى آنان را زراندوزان و دزدان بين‌المللى به يغما برده‌اند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فرياد برائت ما، فرياد امتى است كه همه كفر و استكبار به مرگ او در كمين نشسته‌اند و همه تيرها </w:t>
      </w:r>
    </w:p>
    <w:p>
      <w:pPr>
        <w:pStyle w:val="BookText"/>
        <w:rPr/>
      </w:pPr>
      <w:r>
        <w:rPr>
          <w:rFonts w:ascii="Amiri" w:hAnsi="Amiri" w:eastAsia="Amiri" w:cs="Amiri"/>
          <w:color w:val="111111"/>
          <w:sz w:val="28"/>
          <w:sz w:val="28"/>
          <w:szCs w:val="28"/>
          <w:rtl w:val="true"/>
          <w:lang w:bidi="ar-SA"/>
        </w:rPr>
        <w:t>و كمان‌ها و نيزه‌ها به طرف قرآن و عترت عظيم نشانه رفته‌اند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براى درك بهتر ارتباط برائت از مشركان و بيدارى اسلامى در انديشه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به اين نكته مفيد خواهد بود كه در گفتمان بيدارى اسلامى، مفهوم ضديت و غيريت‌سازى، بسيار واضح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استكبار را به عنوان‌مهم‌ترين دشمن بيدارى اسلامى و مسبب همه گرفتارى‌هاى جهان اسلام و مسلمانان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ديگر، جريان‌هاى ريز و درشت برآمده از اراده خارجى و امپرياليسم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هيچ يك از آنها كوتاه نيامد و همواره برخطر آنها تأكيد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 مورد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مسلمين بايد بيدار بشوند، اين يك ميليارد مسلم بايد بيدار بشوند و كلك اين دو ابر قدرت بزرگ و ديگر قدرت‌ها را كه در اين مناطق مشغول فساد هستند، كلك اينها را بكنند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اجتماعى و برائت از مشركان را به روشى خاص محدود نكرد، بلكه دغدغه اصلى و تأكيد عمده ايشان بر محتواى عميق حج و استفاده از آن با اتكا بر توحيد ناب و پرهيز از همه مظاهر شرك و تعلق و توكل به غير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توانست منشأ حركت و بركت‌هاى بسيارى در جوامع اسلامى شود و </w:t>
      </w:r>
      <w:bookmarkStart w:id="52" w:name="pg1555_12832"/>
    </w:p>
    <w:p>
      <w:pPr>
        <w:pStyle w:val="BookText"/>
        <w:rPr/>
      </w:pPr>
      <w:bookmarkEnd w:id="52"/>
      <w:r>
        <w:rPr>
          <w:rFonts w:ascii="IRNazanin" w:hAnsi="IRNazanin" w:eastAsia="IRNazanin"/>
          <w:color w:val="111111"/>
          <w:sz w:val="28"/>
          <w:sz w:val="28"/>
          <w:szCs w:val="28"/>
          <w:rtl w:val="true"/>
          <w:lang w:bidi="fa-IR"/>
        </w:rPr>
        <w:t>هم‌سويى و تلاش آنها براى زنده نگه‌داشتن ميراث و تمدن اسلامى را به ارمغان آورد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53" w:name="__RefHeading___Toc671766_3650668749"/>
      <w:bookmarkStart w:id="54" w:name="_Toc18"/>
      <w:bookmarkEnd w:id="53"/>
      <w:r>
        <w:rPr/>
        <w:t>٣</w:t>
      </w:r>
      <w:r>
        <w:rPr>
          <w:rtl w:val="true"/>
        </w:rPr>
        <w:t xml:space="preserve">. </w:t>
      </w:r>
      <w:r>
        <w:rPr>
          <w:rtl w:val="true"/>
        </w:rPr>
        <w:t>طرح و بررسى مسائل جهان اسلام</w:t>
      </w:r>
      <w:bookmarkEnd w:id="54"/>
    </w:p>
    <w:p>
      <w:pPr>
        <w:pStyle w:val="Heading4"/>
        <w:numPr>
          <w:ilvl w:val="3"/>
          <w:numId w:val="1"/>
        </w:numPr>
        <w:rPr/>
      </w:pPr>
      <w:bookmarkStart w:id="55" w:name="__RefHeading___Toc671768_3650668749"/>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در نظام معرفتى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دين به جنبه‌هاى فردى و مناسك‌گرايانه محدود نمى‌شود، بلكه به گفته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دين سياست مُدُن و راهنماى صراط مستقيمِ لاشرقيه و لا غربيه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 است كه عباداتش توأم با سياست و سياستش عبادت است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اين فضا، حج نيز تنها به انجام اعمال و احكام فقهى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فلسفه‌هاى بزرگ حج، قضيه بعد سياسى اوست كه دست‌هاى جنايت‌كار از همه اطراف براى كوبيدن اين بعد در كار هستند و تبليغات دامنه‌دار آنها مع‌الأسف در مسلمين هم تأثير كرده است كه مسلمين سفر حج را بسيارى‌شان يك عبادت خشك خالى بدون توجه به مصالح مسلمين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 بعد سياسى علاوه بر سياستش، خودش عبادت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پيامى ديگر، در اين مورد مى‌فرمايد</w:t>
      </w:r>
      <w:r>
        <w:rPr>
          <w:rFonts w:eastAsia="IRNazanin" w:cs="IRNazanin"/>
          <w:color w:val="111111"/>
          <w:sz w:val="28"/>
          <w:szCs w:val="28"/>
          <w:rtl w:val="true"/>
          <w:lang w:bidi="fa-IR"/>
        </w:rPr>
        <w:t xml:space="preserve">: </w:t>
      </w:r>
      <w:bookmarkStart w:id="57" w:name="pg1555_12835"/>
    </w:p>
    <w:p>
      <w:pPr>
        <w:pStyle w:val="BookText"/>
        <w:rPr/>
      </w:pPr>
      <w:bookmarkEnd w:id="57"/>
      <w:r>
        <w:rPr>
          <w:rFonts w:ascii="IRNazanin" w:hAnsi="IRNazanin" w:eastAsia="IRNazanin"/>
          <w:color w:val="111111"/>
          <w:sz w:val="28"/>
          <w:sz w:val="28"/>
          <w:szCs w:val="28"/>
          <w:rtl w:val="true"/>
          <w:lang w:bidi="fa-IR"/>
        </w:rPr>
        <w:t>جهات سياسى زيادى در اجتماعات، جماعات و جُمَعات و خصوصاً اجتماع گران‌بهاى حج مى‌باشد كه از آن جمله اطلاع برگرفتارى‌هاى اساسى و سياسى اسلام و مسلمين است كه با گردهم‌آيى روحانيون و روشن‌فكران و متعهدان زائر بيت الله الحرام ممكن است طرح و با مشورت از راه حل‌ها مطلع و در بازگشت به كشورهاى اسلامى در مجتمع‌هاى عمومى گزارش داده و در رفع آنها كوشا شوند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تأكيد بر ابعاد سياسى حج و لزوم حفظ 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كنگره عظيم جهانى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مسائل اساسى اسلام و مسلمين و مظلومان جهان از هر فرقه حل نشود و حكومت‌هاى مستكبر و زورگو سر جايشان ننشينند، از اجتماعات كوچك منطقه‌اى و محلى كارى برنخواهد آمد و راه حل فراگيرى به دست نخواهيم آورد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در تبيين ظرفيت طرح و بررسى مسائل جهان اسلام در حج و در تحقق بيدارى اسلامى، دو نكته مهم وجود دارد</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71770_3650668749"/>
      <w:bookmarkStart w:id="59" w:name="_Toc20"/>
      <w:bookmarkEnd w:id="58"/>
      <w:r>
        <w:rPr>
          <w:rtl w:val="true"/>
        </w:rPr>
        <w:t>الف</w:t>
      </w:r>
      <w:r>
        <w:rPr>
          <w:rtl w:val="true"/>
        </w:rPr>
        <w:t xml:space="preserve">) </w:t>
      </w:r>
      <w:r>
        <w:rPr>
          <w:rtl w:val="true"/>
        </w:rPr>
        <w:t xml:space="preserve">هويت جمعى و بين‌المللى اسلامى </w:t>
      </w:r>
      <w:r>
        <w:rPr>
          <w:rtl w:val="true"/>
        </w:rPr>
        <w:t>(</w:t>
      </w:r>
      <w:r>
        <w:rPr>
          <w:rtl w:val="true"/>
        </w:rPr>
        <w:t>امت واحده</w:t>
      </w:r>
      <w:r>
        <w:rPr>
          <w:rtl w:val="true"/>
        </w:rPr>
        <w:t>)</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بيدارى اسلامى نهضتى فراگير است كه با تعصب‌هاى قومى و نژادى تناسبى ندارد؛ زيرا گفتمان بيدارى اسلامى براى كشورهاى </w:t>
      </w:r>
      <w:bookmarkStart w:id="60" w:name="pg1555_12837"/>
    </w:p>
    <w:p>
      <w:pPr>
        <w:pStyle w:val="BookText"/>
        <w:rPr/>
      </w:pPr>
      <w:bookmarkEnd w:id="60"/>
      <w:r>
        <w:rPr>
          <w:rFonts w:ascii="IRNazanin" w:hAnsi="IRNazanin" w:eastAsia="IRNazanin"/>
          <w:color w:val="111111"/>
          <w:sz w:val="28"/>
          <w:sz w:val="28"/>
          <w:szCs w:val="28"/>
          <w:rtl w:val="true"/>
          <w:lang w:bidi="fa-IR"/>
        </w:rPr>
        <w:t>اسلامى، يك هويت فراگير دينى ايجاد مى‌كند كه براساس آن، هويت‌ها و منافع فردى، ملى و قومى، در مقابل اعتبار و آبروى يكپارچه جهان اسلام،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جوامع اسلامى در مقام ايجاد يك تمدن عظيم و در مقابل دشمنان اسلام، همه تمايزها و تفاوت‌ها را رها مى‌كنند تا با تحقق امت واحده اسلامى، توانايى‌ها و استعدادهاى خود را براى دست‌يابى به جايگاه بالا و ممتاز فرهنگى و تمدنى در عرصه بين‌المللى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چنين بينشى در بيدارى اسلامى، مانع از تمايز مسائل مسلمانان مى‌شود، بلكه مشكل‌هاى مسلمانان در هر بخش از جهان اسلام، به سراسر جهان اسلام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تقويت برادرى و همبستگى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وحدت و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تفاهم و هماهنگى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مؤلفه‌هاى سياسى و فرهنگى بيدارى اسلامى در سطح بين‌الملل است، از ديگر دستاوردهاى طرح و بررسى مسائل مسلمانان در جريان حج است</w:t>
      </w:r>
      <w:r>
        <w:rPr>
          <w:rFonts w:eastAsia="IRNazanin" w:cs="IRNazanin"/>
          <w:color w:val="111111"/>
          <w:sz w:val="28"/>
          <w:szCs w:val="28"/>
          <w:rtl w:val="true"/>
          <w:lang w:bidi="fa-IR"/>
        </w:rPr>
        <w:t>.</w:t>
      </w:r>
    </w:p>
    <w:p>
      <w:pPr>
        <w:pStyle w:val="Heading4"/>
        <w:numPr>
          <w:ilvl w:val="3"/>
          <w:numId w:val="1"/>
        </w:numPr>
        <w:rPr/>
      </w:pPr>
      <w:bookmarkStart w:id="61" w:name="__RefHeading___Toc671772_3650668749"/>
      <w:bookmarkStart w:id="62" w:name="_Toc21"/>
      <w:bookmarkEnd w:id="61"/>
      <w:r>
        <w:rPr>
          <w:rtl w:val="true"/>
        </w:rPr>
        <w:t>ب</w:t>
      </w:r>
      <w:r>
        <w:rPr>
          <w:rtl w:val="true"/>
        </w:rPr>
        <w:t xml:space="preserve">) </w:t>
      </w:r>
      <w:r>
        <w:rPr>
          <w:rtl w:val="true"/>
        </w:rPr>
        <w:t>سازندگى عملى</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بيدارى اسلامى تنها يك نهضت سياسى و فرهنگى نيست، بلكه به جنبه‌هاى اقتصادى و اجتماعى نيز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بيدارى اسلامى به حوزه نظر و آگاهى محدود نمى‌شود، بلكه هدف نهايى آن اصلاح امور جامعه و خلق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بيدارى اسلامى يك نهضت فراگير سياسى، فرهنگى، اجتماعى و اقتصادى است كه احياى تفكر دينى را مقدمه‌اى براى توسعه و </w:t>
      </w:r>
    </w:p>
    <w:p>
      <w:pPr>
        <w:pStyle w:val="BookText"/>
        <w:rPr/>
      </w:pPr>
      <w:r>
        <w:rPr>
          <w:rFonts w:ascii="IRNazanin" w:hAnsi="IRNazanin" w:eastAsia="IRNazanin"/>
          <w:color w:val="111111"/>
          <w:sz w:val="28"/>
          <w:sz w:val="28"/>
          <w:szCs w:val="28"/>
          <w:rtl w:val="true"/>
          <w:lang w:bidi="fa-IR"/>
        </w:rPr>
        <w:t>تعالى مادى و معنوى جوامع اسلامى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اين امر، شعارها و ايده‌هاى بيدارى اسلامى در رفع وابستگى‌به استعمارگران و كسب مجد و عزت اسلامى، به هيچ وجه تحقق پيدا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راستاى تحقق اين امور،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ديدى جامع درباره حج، در پيام‌هاى خود زائران خانه خدا را متوجه اين ظرفيت عظيم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ملت عزيز اسلام كه براى اداى مناسك حج در اين سرزمين وحى اجتماع كرده‌ايد، لازم است از فرصت استفاده كرده، به فكر چاره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مسائل مشكله مسلمين تبادل نظر و تفاهم كنيد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خطاب به ملت‌ها، آنها را به امورى غير از مناسك نيز مكلف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راه ترقى و تعالى مسلمانان و اتحاد و پيوستگى جامعه اسلامى؛</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هم‌فكرى و هم‌پيمانى در راه استقلال و ريشه‌كن كردن سرطان استعمار؛</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چاره‌جويى براى گرفتارى‌هاى ملل مسلمان؛</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فقرا و مستمندان كشورهاى اسلامى؛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چاره‌انديشى براى آزادى سرزمين فلسطين از چنگال صهيونيزم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از نظر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نكته مهم اين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چيزهايى كه در بلاد مسلمين در طول سال گذشته است، به اطلاع هم برسانند و براى رفع اشكالات مسلمين فكر كنند و اجتماع بزرگ ميليونى اسلامى در حجاز براى همين نكته است، در عين حالى كه عبادت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بدين‌ترتيب، درمى‌يابيم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هويت تمدنى جهان اسلام و امت واحد اسلامى، حج را زمينه‌اى براى تحقق اهداف بين‌المللى و شخصيت فراملى مسلمانان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همان مؤلفه‌هاى بيدارى اسلامى‌اند كه بر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استعمار، حفظ استقلال و هويت مسلمانان، نگرش عام به دين و خلاصه نكردن آن در امور فردى مناسك‌گرايانه و تلازم دين و سياست تكيه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بعد از حج، تنها با حضور همه مسلمانان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براى خواص و نخبگان كشورهاى اسلامى مسئوليت بيشترى را گوشزد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كسانى كه اصحاب تفكر هستند، نويسنده هستند، روشن‌فكر هستند و عالِم هستند، در آن محيط مجتمع بشوند و مشكلات مسلمين را در تمام جهان بررسى كنند و آنچه كه مى‌توانند حل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اشخاص مؤثرى كه مى‌توانند، از حكومت‌ها از بزرگان قوم، در آنجا مى‌توانند مجتمع بشوند و مسائل اسلام را و مسائل </w:t>
      </w:r>
      <w:bookmarkStart w:id="63" w:name="pg1555_12846"/>
    </w:p>
    <w:p>
      <w:pPr>
        <w:pStyle w:val="BookText"/>
        <w:rPr/>
      </w:pPr>
      <w:bookmarkEnd w:id="63"/>
      <w:r>
        <w:rPr>
          <w:rFonts w:ascii="Amiri" w:hAnsi="Amiri" w:eastAsia="Amiri" w:cs="Amiri"/>
          <w:color w:val="111111"/>
          <w:sz w:val="28"/>
          <w:sz w:val="28"/>
          <w:szCs w:val="28"/>
          <w:rtl w:val="true"/>
          <w:lang w:bidi="ar-SA"/>
        </w:rPr>
        <w:t>مسلمين را و مسائل سياسى و اجتماعى را بررسى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الاسف اين امر مغفول عنه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بررسى مسائل مسلمانان در حج و ارائه راه كارهاى اصلاحى، تنها به امور اجرايى و سياسى محدود نمى‌شود، بلكه مسائل فرهنگى را نيز در بر مى‌گيرد كه با فضاى ذهنى و كارى روحانيون و نخبگان فرهنگى تناسب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بلاد و كشورهاى اسلامى، بايد راجع به حل مشكلات و معضلات مسلمين و خروج آنان از سيطره قدرت حكومت‌هاى جور، با يكديگر به بحث و مشورت و تبادل نظر بپردازند و براى حفظ منافع مسلمين، سينه‌ها را سپر كنند و جلوى تهاجم فرهنگ‌هاى مبتذل شرق و غرب را كه به نابودى نسل و حرث ملت‌ها منتهى شده است را بگيرند و به مردم كشورهاى خود آثار سوء و نتايج خودباختگى در مقابل زرق و برق غرب و شرق را بازگو كنند و به مردم و به دولت‌ها، خطر استعمار نو و شيطنت ابرقدرت‌ها كه جنگ و مسلمان‌كشى در جهان به راه انداخته‌اند، گوشزد كنند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64" w:name="__RefHeading___Toc671774_3650668749"/>
      <w:bookmarkStart w:id="65" w:name="_Toc22"/>
      <w:bookmarkEnd w:id="64"/>
      <w:r>
        <w:rPr/>
        <w:t>4</w:t>
      </w:r>
      <w:r>
        <w:rPr>
          <w:rtl w:val="true"/>
        </w:rPr>
        <w:t xml:space="preserve">. </w:t>
      </w:r>
      <w:r>
        <w:rPr>
          <w:rtl w:val="true"/>
        </w:rPr>
        <w:t>مبارزه اقتصادى</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عبادتى جهان‌شمول است كه جنبه‌هاى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به حج فرا مى‌خواند تا منافع خويش را </w:t>
      </w:r>
    </w:p>
    <w:p>
      <w:pPr>
        <w:pStyle w:val="BookText"/>
        <w:rPr/>
      </w:pPr>
      <w:r>
        <w:rPr>
          <w:rFonts w:ascii="Amiri" w:hAnsi="Amiri" w:eastAsia="Amiri" w:cs="Amiri"/>
          <w:color w:val="111111"/>
          <w:sz w:val="28"/>
          <w:sz w:val="28"/>
          <w:szCs w:val="28"/>
          <w:rtl w:val="true"/>
          <w:lang w:bidi="ar-SA"/>
        </w:rPr>
        <w:t>ببينند</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اين منافع، عام و از جنبه‌هاى گوناگون تحليل‌پذير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يكى از اين منافع، بهره‌هاى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ميليونى زائران، ظرفيت‌هاى اقتصادى بالايى را در سطح ملى و بين‌المللى جهان اسلام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 از اسلام نيز اين جنبه از حج مطرح بوده است؛ البته بيشتر براى تاجران قريش كه با برپايى بازار، كالاهاى خود را به زائران خانه خدا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امروزه كشورهاى اسلامى، بسيار كمتر از كشورهاى غير اسلامى، از اين منفعت اقتصادى حج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گذشت، بيدارى اسلامى علاوه بر مباحث و روش‌هاى نظرى و ديپلماسى، در عرصه عمل و ايجاد و اصلاح ساختارها و نظام‌هاى عينى جامعه نيز مطرح است و از سوى ديگر،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را تنها به بعد فردى و فقهى آن محدود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مشكل‌هاى جهان اسلام كه مانع از بروز بيدارى اسلامى مى‌شود و بايد در حج براى آن چاره‌انديشى كرد را وابستگى اقتصادى كشورهاى اسلامى معرفى مى‌كند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حجاج محترم و زائران بيت الله الحرام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همه دشمن مشترك غدار داريد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صدد هستند كه حكومت‌ها را گوش و چشم بسته و دربست به خدمت خود گمارند و ملت‌ها را به دست آنان مصرفى بار </w:t>
      </w:r>
    </w:p>
    <w:p>
      <w:pPr>
        <w:pStyle w:val="BookText"/>
        <w:rPr/>
      </w:pPr>
      <w:r>
        <w:rPr>
          <w:rFonts w:ascii="IRNazanin" w:hAnsi="IRNazanin" w:eastAsia="IRNazanin"/>
          <w:color w:val="111111"/>
          <w:sz w:val="28"/>
          <w:sz w:val="28"/>
          <w:szCs w:val="28"/>
          <w:rtl w:val="true"/>
          <w:lang w:bidi="fa-IR"/>
        </w:rPr>
        <w:t>بياورند و از رشد انسانى و ابتكار صنعتى كشورهاى مظلوم با حيله‌ها و توطئه‌هاى شيطانى جلوگيرى كنند و وابستگى هرچه بيشتر و اتكا به غرب و شرق را روز افزون كنند و مجال تفكر براى استقلال و ابتكار را به هيچ كس ندهند و نفس‌هايى كه براى بيدارى ملت‌ها آماده‌اند، در سينه‌ها خفه كنند و وضع نكبت‌بارى كه در كشورهاى اسلامى و ساير كشورهاى مظلوم مشاهده مى‌كنيد، زاييده همين توطئه‌هاى دشمنان مشترك مسلمانان و مظلومان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بدين‌ترتيب،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طرح و شناسايى يكى از مسائل ريشه‌اى جهان اسلام، يكى از مهم‌ترين موانع بيدارى اسلامى را نيز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رفع اين مشكل چه بايد كرد؟ آيا حج در اين مورد كارايى لازم را دارد تا بتواند حركت بيدارى اسلامى را تسهيل بخشد؟</w:t>
      </w:r>
    </w:p>
    <w:p>
      <w:pPr>
        <w:pStyle w:val="BookText"/>
        <w:rPr/>
      </w:pPr>
      <w:r>
        <w:rPr>
          <w:rFonts w:ascii="IRNazanin" w:hAnsi="IRNazanin" w:eastAsia="IRNazanin"/>
          <w:color w:val="111111"/>
          <w:sz w:val="28"/>
          <w:sz w:val="28"/>
          <w:szCs w:val="28"/>
          <w:rtl w:val="true"/>
          <w:lang w:bidi="fa-IR"/>
        </w:rPr>
        <w:t xml:space="preserve">در اينجا نيز نگرش همه‌جانبه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حج، به خوبى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و پس از بيان مشكل، براى رفع آن، به يكى ديگر از ظرفيت‌هاى حج در بيدارى اسلامى اشاره مى‌كنند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اكنون كه در مركز اسلام حيات‌بخش به امر خدا و رسولش گرد آمده‌ايد و از هر ملت و مذهب در اين مكان عظيم اجتماع كرده‌ايد، براى اين درد </w:t>
      </w:r>
    </w:p>
    <w:p>
      <w:pPr>
        <w:pStyle w:val="BookText"/>
        <w:rPr/>
      </w:pPr>
      <w:r>
        <w:rPr>
          <w:rFonts w:ascii="IRNazanin" w:hAnsi="IRNazanin" w:eastAsia="IRNazanin"/>
          <w:color w:val="111111"/>
          <w:sz w:val="28"/>
          <w:sz w:val="28"/>
          <w:szCs w:val="28"/>
          <w:rtl w:val="true"/>
          <w:lang w:bidi="fa-IR"/>
        </w:rPr>
        <w:t>مهلك و سرطان كشنده چاره‌انديشى كنيد و بايد بدانيد كه چاره اساسى در سايه وحدت همه مسلمين و اجتماع همگانى در قطع يد ابر قدرت‌ها از كشورهاى اسلامى است و عملى‌كردن شعائر مواقف كريمه و مشاهد مشرفه در كشورهاى خويش است و قدم اول زدودن يأس از دل‌هاست كه عمال خبيث آنان با كوشش غرب و شرق در جان‌هاى مسلمين جايگزين كردند و به آنها باورانده‌اند كه بدون وابستگى به يك ابرقدرت نمى‌شود به زندگانى خود ادامه داد</w:t>
      </w:r>
      <w:r>
        <w:rPr>
          <w:rFonts w:eastAsia="IRNazanin" w:cs="IRNazanin"/>
          <w:color w:val="111111"/>
          <w:sz w:val="28"/>
          <w:szCs w:val="28"/>
          <w:rtl w:val="true"/>
          <w:lang w:bidi="fa-IR"/>
        </w:rPr>
        <w:t xml:space="preserve">. . .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ضعف و وابستگى اقتصادى به غرب و استعمارگران، كاركردهاى فرهنگى و سياسى بسيارى دارد و سبب مى‌شود مسلمانان خودباورى و اعتماد به نفس لازم، جهت مقابله با دشمنان را از دست بدهند و بدين‌ترتيب، بيدارى اسلامى در همان ابتدا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نگرش و چشم‌انداز وسيع و همه‌جانبه خود نسبت به اسلام و اوضاع مسلمانان و كشورهاى اسلامى، به اين مسئله پى برد و با بيان پيام‌هاى خود به زائران خانه خدا، ظرفيت عظيم حج را براى مقابله با اين مشكل اساسى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در اين مسير، نخبگان رسالت ويژه‌اى دارند؛ چنان‌كه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آنها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بسيار مهمى كه به عهده علما و فقها و روحانيت است، مقابله جدى با دو فرهنگ ظالمانه و منحط اقتصادى شرق و غرب و مبارزه با سياست‌هاى </w:t>
      </w:r>
    </w:p>
    <w:p>
      <w:pPr>
        <w:pStyle w:val="BookText"/>
        <w:rPr/>
      </w:pPr>
      <w:r>
        <w:rPr>
          <w:rFonts w:ascii="IRNazanin" w:hAnsi="IRNazanin" w:eastAsia="IRNazanin"/>
          <w:color w:val="111111"/>
          <w:sz w:val="28"/>
          <w:sz w:val="28"/>
          <w:szCs w:val="28"/>
          <w:rtl w:val="true"/>
          <w:lang w:bidi="fa-IR"/>
        </w:rPr>
        <w:t>اقتصاد سرمايه‌دارى و اشتراكى در جامعه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به عهده علماى اسلام و محققين و كارشناسان اسلامى است كه براى جايگزين كردن سيستم ناصحيح اقتصاد حاكم بر جهان اسلام، طرح‌ها و برنامه‌هاى سازنده و در برگيرنده منافع محرومين و پابرهنه‌ها را ارائه دهند و جهان مستضعفين و مسلمين را از تنگنا و فقر معيشت به در آورند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انتقاد از وابستگى اقتصادى كشورهاى اسلامى به غرب و وجود كالاهاى غربى در بازارهاى اسلامى </w:t>
      </w:r>
      <w:r>
        <w:rPr>
          <w:rStyle w:val="FootnoteAnchor"/>
          <w:rtl w:val="true"/>
        </w:rPr>
        <w:footnoteReference w:id="65"/>
      </w:r>
      <w:r>
        <w:rPr>
          <w:rFonts w:ascii="Amiri" w:hAnsi="Amiri" w:eastAsia="Amiri" w:cs="Amiri"/>
          <w:color w:val="111111"/>
          <w:sz w:val="28"/>
          <w:sz w:val="28"/>
          <w:szCs w:val="28"/>
          <w:rtl w:val="true"/>
          <w:lang w:bidi="ar-SA"/>
        </w:rPr>
        <w:t xml:space="preserve">و مكه </w:t>
      </w:r>
      <w:r>
        <w:rPr>
          <w:rStyle w:val="FootnoteAnchor"/>
          <w:rtl w:val="true"/>
        </w:rPr>
        <w:footnoteReference w:id="66"/>
      </w:r>
      <w:r>
        <w:rPr>
          <w:rFonts w:ascii="Amiri" w:hAnsi="Amiri" w:eastAsia="Amiri" w:cs="Amiri"/>
          <w:color w:val="111111"/>
          <w:sz w:val="28"/>
          <w:sz w:val="28"/>
          <w:szCs w:val="28"/>
          <w:rtl w:val="true"/>
          <w:lang w:bidi="ar-SA"/>
        </w:rPr>
        <w:t>، كالاهاى آمريكايى را در حج تحريم مى‌كند و بدين‌ترتيب، ظرفيت‌هاى عملى حج را براى مبارزه با استعمار و آغاز بيدارى اسلامى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كالاهايى كه در حجاز به حجاج محترم عرضه مى‌شود، آنچه مربوط به آمريكاى مخالف با آرمان‌هاى اسلامى و اساساً مخالف با اسلام است، خريدارى آنها كمك به دشمنان اسلام است و ترويج باطل است و از آنها بايد احتراز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پيامى، اين آسيب را اين گونه گوشزد مى‌كند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كثيرى از حجاج بيت الله الحرام كه براى فريضه حج مى‌روند و بايد در آن مكان مقدس از توطئه بيگانگان </w:t>
      </w:r>
      <w:bookmarkStart w:id="66" w:name="pg1555_12862"/>
    </w:p>
    <w:p>
      <w:pPr>
        <w:pStyle w:val="BookText"/>
        <w:rPr/>
      </w:pPr>
      <w:bookmarkEnd w:id="66"/>
      <w:r>
        <w:rPr>
          <w:rFonts w:ascii="IRNazanin" w:hAnsi="IRNazanin" w:eastAsia="IRNazanin"/>
          <w:color w:val="111111"/>
          <w:sz w:val="28"/>
          <w:sz w:val="28"/>
          <w:szCs w:val="28"/>
          <w:rtl w:val="true"/>
          <w:lang w:bidi="fa-IR"/>
        </w:rPr>
        <w:t>به فرياد يا للمسلمين برخيزند، غافلانه در بازارها به جست‌وجوى كالاهاى آمريكايى، اروپايى و ژاپنى پرسه مى‌زنند و دل صاحب شريعت را با اين عمل كه با حيثيت حج و حجاج بازى مى‌كند، به درد مى‌آورند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توجه به ابعاد اقتصادى حج، ممكن است جنبه‌هاى معنوى و اخلاقى حج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دور انديشى و باريك بينى، ضمن تأكيد و توجه به ابعاد اقتصادى حج، افراد را از آسيب دنيازدگى در حج، به شدت پرهيز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سفر حج، سفر كسب نيست، سفر تحصيل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طرف خانه خدا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امورى كه داريد انجام مى‌دهيد، به‌طور الهيت بايد انجام بدهيد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مبادا اين سفر را سفر تجارت قرار بدهيد و امور تجارتى در اين سفر مطرح باشد، پيشتان، امور معنوى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آقايان اهل علم و چه كاروان‌ها و رؤساى كاروان‌ها و چه ساير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الى الله است، نه سفر به‌سوى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دنيا نكنيد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67" w:name="__RefHeading___Toc671776_3650668749"/>
      <w:bookmarkStart w:id="68" w:name="_Toc23"/>
      <w:bookmarkEnd w:id="67"/>
      <w:r>
        <w:rPr/>
        <w:t>5</w:t>
      </w:r>
      <w:r>
        <w:rPr>
          <w:rtl w:val="true"/>
        </w:rPr>
        <w:t xml:space="preserve">- </w:t>
      </w:r>
      <w:r>
        <w:rPr>
          <w:rtl w:val="true"/>
        </w:rPr>
        <w:t>تقويت همبستگى</w:t>
      </w:r>
      <w:bookmarkEnd w:id="68"/>
    </w:p>
    <w:p>
      <w:pPr>
        <w:pStyle w:val="Heading4"/>
        <w:numPr>
          <w:ilvl w:val="3"/>
          <w:numId w:val="1"/>
        </w:numPr>
        <w:rPr/>
      </w:pPr>
      <w:bookmarkStart w:id="69" w:name="__RefHeading___Toc671778_3650668749"/>
      <w:bookmarkStart w:id="70" w:name="_Toc24"/>
      <w:bookmarkEnd w:id="69"/>
      <w:r>
        <w:rPr>
          <w:rtl w:val="true"/>
        </w:rPr>
        <w:t>اشاره</w:t>
      </w:r>
      <w:bookmarkEnd w:id="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همبستگى و همگرايى جهان اسلام، در انديشه سياسى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و محور </w:t>
      </w:r>
    </w:p>
    <w:p>
      <w:pPr>
        <w:pStyle w:val="BookText"/>
        <w:rPr/>
      </w:pPr>
      <w:r>
        <w:rPr>
          <w:rFonts w:ascii="IRNazanin" w:hAnsi="IRNazanin" w:eastAsia="IRNazanin"/>
          <w:color w:val="111111"/>
          <w:sz w:val="28"/>
          <w:sz w:val="28"/>
          <w:szCs w:val="28"/>
          <w:rtl w:val="true"/>
          <w:lang w:bidi="fa-IR"/>
        </w:rPr>
        <w:t>همبستگى، حبل الله و حق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ايشان براى موضوع همبستگى، ضرورت عقلى، شرعى و اقتضاى شرايط ويژه در جهان اسلام قائل‌اند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ادبيات سياسى و بين‌المللى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تأثير وجود اختلاف در جهان اسلام با 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قدرت‌هاى استعمارى به ممالك اسلامى</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تسلط بيگانگان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ذلت و گرفتارى‌ها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براى همبستگى مسلمانان جهان اسلام، آثار بزرگى مانند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سرافرازى</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مشكلات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پيروزى</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افزايش قدرت</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سلطه استعمار</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استقلال واقعى</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شكست قدرت‌ها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من يك مطلب به شكل معماست و آن اين است كه همه دول اسلاميه و ملت‌هاى اسلام مى‌دانند كه درد چيست، مى‌دانند كه دست‌هاى اجانب در بين </w:t>
      </w:r>
    </w:p>
    <w:p>
      <w:pPr>
        <w:pStyle w:val="BookText"/>
        <w:rPr/>
      </w:pPr>
      <w:r>
        <w:rPr>
          <w:rFonts w:ascii="IRNazanin" w:hAnsi="IRNazanin" w:eastAsia="IRNazanin"/>
          <w:color w:val="111111"/>
          <w:sz w:val="28"/>
          <w:sz w:val="28"/>
          <w:szCs w:val="28"/>
          <w:rtl w:val="true"/>
          <w:lang w:bidi="fa-IR"/>
        </w:rPr>
        <w:t>است كه اينها را متفرق از هم بكند؛ مى‌بينند كه با اين تفرقه‌ها ضعف و نابودى نصيب آنها مى‌شود؛ مى‌بينند كه يك دولت پوشالى اسرائيل در مقابل مسلمين ايستاد كه اگر مسلمين مجتمع بودند، هر كدام يك سطل آب به اسرائيل مى‌ريختند او را سيل مى‌برد، مع ذلك در مقابل او زبون هستند، معما اين است كه با اينكه اينها را مى‌دانند، چرا به علاج قطعى كه آن اتحاد و اتفاق است، روى نمى‌آورند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شعائر</w:t>
      </w:r>
      <w:r>
        <w:rPr>
          <w:rStyle w:val="FootnoteAnchor"/>
          <w:rtl w:val="true"/>
        </w:rPr>
        <w:footnoteReference w:id="84"/>
      </w:r>
      <w:r>
        <w:rPr>
          <w:rFonts w:ascii="IRNazanin" w:hAnsi="IRNazanin" w:eastAsia="IRNazanin"/>
          <w:color w:val="111111"/>
          <w:sz w:val="28"/>
          <w:sz w:val="28"/>
          <w:szCs w:val="28"/>
          <w:rtl w:val="true"/>
          <w:lang w:bidi="fa-IR"/>
        </w:rPr>
        <w:t xml:space="preserve">و اجتماعات مذهبى </w:t>
      </w:r>
      <w:r>
        <w:rPr>
          <w:rStyle w:val="FootnoteAnchor"/>
          <w:rtl w:val="true"/>
        </w:rPr>
        <w:footnoteReference w:id="85"/>
      </w:r>
      <w:r>
        <w:rPr>
          <w:rFonts w:ascii="IRNazanin" w:hAnsi="IRNazanin" w:eastAsia="IRNazanin"/>
          <w:color w:val="111111"/>
          <w:sz w:val="28"/>
          <w:sz w:val="28"/>
          <w:szCs w:val="28"/>
          <w:rtl w:val="true"/>
          <w:lang w:bidi="fa-IR"/>
        </w:rPr>
        <w:t xml:space="preserve">را عامل همبستگى افراد مى‌داند و در اين مورد، علاوه بر حج، به برپايى نماز جمعه </w:t>
      </w:r>
      <w:r>
        <w:rPr>
          <w:rStyle w:val="FootnoteAnchor"/>
          <w:rtl w:val="true"/>
        </w:rPr>
        <w:footnoteReference w:id="86"/>
      </w:r>
      <w:r>
        <w:rPr>
          <w:rFonts w:ascii="IRNazanin" w:hAnsi="IRNazanin" w:eastAsia="IRNazanin"/>
          <w:color w:val="111111"/>
          <w:sz w:val="28"/>
          <w:sz w:val="28"/>
          <w:szCs w:val="28"/>
          <w:rtl w:val="true"/>
          <w:lang w:bidi="fa-IR"/>
        </w:rPr>
        <w:t xml:space="preserve">، راه‌پيمايى </w:t>
      </w:r>
      <w:r>
        <w:rPr>
          <w:rStyle w:val="FootnoteAnchor"/>
          <w:rtl w:val="true"/>
        </w:rPr>
        <w:footnoteReference w:id="87"/>
      </w:r>
      <w:r>
        <w:rPr>
          <w:rFonts w:ascii="IRNazanin" w:hAnsi="IRNazanin" w:eastAsia="IRNazanin"/>
          <w:color w:val="111111"/>
          <w:sz w:val="28"/>
          <w:sz w:val="28"/>
          <w:szCs w:val="28"/>
          <w:rtl w:val="true"/>
          <w:lang w:bidi="fa-IR"/>
        </w:rPr>
        <w:t xml:space="preserve">، عزادارى محرم </w:t>
      </w:r>
      <w:r>
        <w:rPr>
          <w:rStyle w:val="FootnoteAnchor"/>
          <w:rtl w:val="true"/>
        </w:rPr>
        <w:footnoteReference w:id="88"/>
      </w:r>
      <w:r>
        <w:rPr>
          <w:rFonts w:ascii="Amiri" w:hAnsi="Amiri" w:eastAsia="Amiri" w:cs="Amiri"/>
          <w:color w:val="111111"/>
          <w:sz w:val="28"/>
          <w:sz w:val="28"/>
          <w:szCs w:val="28"/>
          <w:rtl w:val="true"/>
          <w:lang w:bidi="ar-SA"/>
        </w:rPr>
        <w:t xml:space="preserve">و ايام مذهبى </w:t>
      </w:r>
      <w:r>
        <w:rPr>
          <w:rStyle w:val="FootnoteAnchor"/>
          <w:rtl w:val="true"/>
        </w:rPr>
        <w:footnoteReference w:id="89"/>
      </w:r>
      <w:r>
        <w:rPr>
          <w:rFonts w:ascii="Amiri" w:hAnsi="Amiri" w:eastAsia="Amiri" w:cs="Amiri"/>
          <w:color w:val="111111"/>
          <w:sz w:val="28"/>
          <w:sz w:val="28"/>
          <w:szCs w:val="28"/>
          <w:rtl w:val="true"/>
          <w:lang w:bidi="ar-SA"/>
        </w:rPr>
        <w:t>تأكيد بسيارى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را يكى از ابزارها و مكان‌هاى تحقق همبستگى در جهان اسلام مى‌دانست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اتكال به خداى بزرگ در اين مواقف عظيم پيمان اتحاد و اتفاق در مقابل جنود شرك و شيطنت ببنديد و از تفرق و تنازع بپرهيزيد</w:t>
      </w:r>
      <w:r>
        <w:rPr>
          <w:rFonts w:eastAsia="IRNazanin" w:cs="IRNazanin"/>
          <w:color w:val="111111"/>
          <w:sz w:val="28"/>
          <w:szCs w:val="28"/>
          <w:rtl w:val="true"/>
          <w:lang w:bidi="fa-IR"/>
        </w:rPr>
        <w:t xml:space="preserve">» . </w:t>
      </w:r>
      <w:r>
        <w:rPr>
          <w:rStyle w:val="FootnoteAnchor"/>
          <w:rtl w:val="true"/>
        </w:rPr>
        <w:footnoteReference w:id="9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همبستگى را يكى از فلسفه‌هاى مهم حج مى‌دانست و زائران را به اين امر فرا مى‌خواند و آنها را از تفرقه‌افكنى پرهيز </w:t>
      </w:r>
      <w:bookmarkStart w:id="71" w:name="pg1555_12871"/>
    </w:p>
    <w:p>
      <w:pPr>
        <w:pStyle w:val="BookText"/>
        <w:rPr/>
      </w:pPr>
      <w:bookmarkEnd w:id="71"/>
      <w:r>
        <w:rPr>
          <w:rFonts w:ascii="Amiri" w:hAnsi="Amiri" w:eastAsia="Amiri" w:cs="Amiri"/>
          <w:color w:val="111111"/>
          <w:sz w:val="28"/>
          <w:sz w:val="28"/>
          <w:szCs w:val="28"/>
          <w:rtl w:val="true"/>
          <w:lang w:bidi="ar-SA"/>
        </w:rPr>
        <w:t>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اين زمينه نيز براى روحانيون و انديشمندان جهان اسلام، رسالت مهمى قائل‌اند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همبستگى در جهان اسلام، تنها به بيانيه و نظريه‌پردازى بسنده نكرده، بلكه راه‌كارهاى عملى هم ارائه مى‌دهد </w:t>
      </w:r>
      <w:r>
        <w:rPr>
          <w:rStyle w:val="FootnoteAnchor"/>
          <w:rtl w:val="true"/>
        </w:rPr>
        <w:footnoteReference w:id="92"/>
      </w:r>
      <w:r>
        <w:rPr>
          <w:rFonts w:ascii="IRNazanin" w:hAnsi="IRNazanin" w:eastAsia="IRNazanin"/>
          <w:color w:val="111111"/>
          <w:sz w:val="28"/>
          <w:sz w:val="28"/>
          <w:szCs w:val="28"/>
          <w:rtl w:val="true"/>
          <w:lang w:bidi="fa-IR"/>
        </w:rPr>
        <w:t>كه يكى از آنها شركت در نماز جماعت اهل سنت به ويژه در روزهاى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مورد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4"/>
        <w:numPr>
          <w:ilvl w:val="3"/>
          <w:numId w:val="1"/>
        </w:numPr>
        <w:rPr/>
      </w:pPr>
      <w:bookmarkStart w:id="72" w:name="__RefHeading___Toc671780_3650668749"/>
      <w:bookmarkStart w:id="73" w:name="_Toc25"/>
      <w:bookmarkEnd w:id="72"/>
      <w:r>
        <w:rPr>
          <w:rtl w:val="true"/>
        </w:rPr>
        <w:t>همبستگى در حج و بيدارى اسلامى</w:t>
      </w:r>
      <w:bookmarkEnd w:id="73"/>
    </w:p>
    <w:p>
      <w:pPr>
        <w:pStyle w:val="BookText"/>
        <w:rPr/>
      </w:pPr>
      <w:r>
        <w:rPr>
          <w:rFonts w:ascii="IRNazanin" w:hAnsi="IRNazanin" w:eastAsia="IRNazanin"/>
          <w:color w:val="111111"/>
          <w:sz w:val="28"/>
          <w:sz w:val="28"/>
          <w:szCs w:val="28"/>
          <w:rtl w:val="true"/>
          <w:lang w:bidi="fa-IR"/>
        </w:rPr>
        <w:t>بيدارى اسلامى، يك حركت فراگير سياسى و اجتماعى است كه بدون پشتيبانى و حمايت همه‌جانبه ملت‌هاى مسلمان، به نتيجه عملى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و همبستگى هوشمندانه و عالمانه مسلمانان، دشمنان اسلام كه بيشترين ضرر را از بيدارى اسلامى متحمل مى‌شوند، اين حركت اصلاح‌گرايانه را متوقف يا از راه اصيل و ارزش‌هاى والاى خود منحرف خواهند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براى جهان اسلام فرصت بى‌نظيرى است تا ضمن تبيين و تثبيت مبانى نظرى و انديشه‌اى خود در بيدارى اسلامى، همبستگى لازم براى ادامه مقتدر و پرصلابت اين مسير را نيز كسب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تجمعى باشكوه از انسان‌هاى مؤمن است كه از سراسر جهان اسلام، نمايندگانى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فضا، طبق فرمايش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فرايندى كه حج براى وحدت آفرينى طى مى‌كند، زمينه‌ساز بسيار مناسبى براى تحقق بيدارى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حج، يك گردهم آمدن ساده و سطحى نيست، بلكه در اين مكان، بايد مسائل جهان اسلام، طرح و بررسى و نسبت به آن راه‌كار مفيدى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مسلمانان بايد مبارزه با طاغوت و نفى هر حكومت غير الهى را با تقويت توحيد و طواف كعبه، برائت از مشركان و رمى جمرات بياموزند و آن را تمرين عملى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حضور نمايندگان متفاوت از سراسر جهان اسلام، فرصت مناسبى براى انتقال تجربه‌ها و روشنگرى بررسى فرصت‌ها و تهديدهاى پيرامون جهان اسلام است؛ در اين مكان، نخبگان، علما و انديشمندان جهان اسلام با يكديگر آشنا مى‌شوند و رهبرى فكرى و فرهنگى نهضت بيدارى اسلامى را مرور مى‌كنند؛ در اين اجتماع، انديشمندان جوامع اسلامى با ارائه بيانيه و سخنرانى، ملت‌ها و دولت‌ها را از غفلت ساختگى استعمار خارج مى‌كنند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مناسك حج در عين برخوردارى از جنبه‌هاى فقهى و اخلاقى، جنبه‌هاى سياسى و اجتماعى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وحدت‌آفرينى مناسك حج كه از طريق يكسان‌سازى، تشابه‌آفرينى و رفع هرگونه دوگانگى در پوشش و رفتار است، كاركرد و محصولى سياسى دارد كه در </w:t>
      </w:r>
      <w:bookmarkStart w:id="74" w:name="pg1555_12875"/>
    </w:p>
    <w:p>
      <w:pPr>
        <w:pStyle w:val="BookText"/>
        <w:rPr/>
      </w:pPr>
      <w:bookmarkEnd w:id="74"/>
      <w:r>
        <w:rPr>
          <w:rFonts w:ascii="IRNazanin" w:hAnsi="IRNazanin" w:eastAsia="IRNazanin"/>
          <w:color w:val="111111"/>
          <w:sz w:val="28"/>
          <w:sz w:val="28"/>
          <w:szCs w:val="28"/>
          <w:rtl w:val="true"/>
          <w:lang w:bidi="fa-IR"/>
        </w:rPr>
        <w:t>راستاى بيدارى اسلامى تحليل‌پذير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داشتن هدفى مشترك، يكى از روش‌هاى ايجاد همبستگى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در جريان حج، هدف‌هاى دينى و مناسكى زائران مشترك است؛ همه زائران، اعمال و مناسكى يكسان را در زمان و مكانى يكسان انجام مى‌دهند كه اين امر، زمينه مناسبى براى ايجاد هم‌گرايى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استفاده از همگرايى مناسكى، سعى در تقويت همگرايى سياسى و اجتماعى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رابطه بيدارى اسلامى و همبستگى رابطه‌اى دوسويه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بدون همبستگى، حركت بيدارى اسلامى، كند يا متوقف خواهد شد و از سوى ديگر، يكى از مهم‌ترين نتايج بيدارى اسلامى همبستگى است كه از فلسفه‌هاى مهم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نهضت و قيام را منشأ وحدت </w:t>
      </w:r>
      <w:r>
        <w:rPr>
          <w:rStyle w:val="FootnoteAnchor"/>
          <w:rtl w:val="true"/>
        </w:rPr>
        <w:footnoteReference w:id="95"/>
      </w:r>
      <w:r>
        <w:rPr>
          <w:rFonts w:ascii="Amiri" w:hAnsi="Amiri" w:eastAsia="Amiri" w:cs="Amiri"/>
          <w:color w:val="111111"/>
          <w:sz w:val="28"/>
          <w:sz w:val="28"/>
          <w:szCs w:val="28"/>
          <w:rtl w:val="true"/>
          <w:lang w:bidi="ar-SA"/>
        </w:rPr>
        <w:t>و وحدت را حاصل قيام و انقلاب مى‌دانستند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3"/>
        <w:numPr>
          <w:ilvl w:val="2"/>
          <w:numId w:val="1"/>
        </w:numPr>
        <w:rPr/>
      </w:pPr>
      <w:bookmarkStart w:id="75" w:name="__RefHeading___Toc671782_3650668749"/>
      <w:bookmarkStart w:id="76" w:name="_Toc26"/>
      <w:bookmarkEnd w:id="75"/>
      <w:r>
        <w:rPr/>
        <w:t>6</w:t>
      </w:r>
      <w:r>
        <w:rPr>
          <w:rtl w:val="true"/>
        </w:rPr>
        <w:t xml:space="preserve">. </w:t>
      </w:r>
      <w:r>
        <w:rPr>
          <w:rtl w:val="true"/>
        </w:rPr>
        <w:t>ايجاد اعتماد به نفس و روحيه مبارزه‌طلبى</w:t>
      </w:r>
      <w:bookmarkEnd w:id="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بيدارى اسلامى، جنبشى فراگير و دامنه‌دارى است كه البته در مسيرش سختى‌ها و موانع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حركت و ثبات قدم در آن، با وجود مشكل‌هاى بسيار و مشاهده ظهور قدرت و تمدن دشمن استكبارى، به روحيه و اعتماد به نفس كاملى نياز </w:t>
      </w:r>
    </w:p>
    <w:p>
      <w:pPr>
        <w:pStyle w:val="BookText"/>
        <w:rPr/>
      </w:pPr>
      <w:r>
        <w:rPr>
          <w:rFonts w:ascii="Amiri" w:hAnsi="Amiri" w:eastAsia="Amiri" w:cs="Amiri"/>
          <w:color w:val="111111"/>
          <w:sz w:val="28"/>
          <w:sz w:val="28"/>
          <w:szCs w:val="28"/>
          <w:rtl w:val="true"/>
          <w:lang w:bidi="ar-SA"/>
        </w:rPr>
        <w:t>دارد تا با خودباورى نسبت به توانايى‌ها و امكانات، قله افتخار و عزت اسلامى را بتوان فتح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جهان اسلام داراى قدرت‌هاى مادى و معنوى بسيارى است كه به شرط خودباورى و اتحاد، زمينه‌ساز پيروزى جوامع اسلامى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ايشان در اين مورد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ممالك اسلامى با جمعيتى كه يك ميليارد تقريباً هست، مخازن بزرگى كه دارند، اينها اگر چنان‌چه به يك نحو اتحادى با هم پيدا كنند، بزرگ‌ترين قدرت هستند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يكى از استراتژى و روش‌هاى دشمنان اسلام براى مقابله با حركت‌هاى مردمى و انقلابى اسلامى نيز ايجاد نااميدى و از بين‌بردن حس اعتماد به نفس و خودباورى در جنبش‌هاى اصلاح‌طلبانه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شوق و انگيزه‌اى براى آغاز يا تداوم اين راه دشوار پديد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خطاب به زائران خانه خدا، اين توطئه دشمنان را در كلام مبسوطى تشريح كرده و در ادامه مى‌فرمايد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قدم اول، زدودن يأس از دل‌هاست كه عمال خبيث آنان با كوشش غرب و شرق در جان‌هاى مسلمين جايگزين كردند و به آنها باورانده‌اند كه بدون </w:t>
      </w:r>
    </w:p>
    <w:p>
      <w:pPr>
        <w:pStyle w:val="BookText"/>
        <w:rPr/>
      </w:pPr>
      <w:r>
        <w:rPr>
          <w:rFonts w:ascii="IRNazanin" w:hAnsi="IRNazanin" w:eastAsia="IRNazanin"/>
          <w:color w:val="111111"/>
          <w:sz w:val="28"/>
          <w:sz w:val="28"/>
          <w:szCs w:val="28"/>
          <w:rtl w:val="true"/>
          <w:lang w:bidi="fa-IR"/>
        </w:rPr>
        <w:t>وابستگى به يك ابرقدرت نمى‌شود به زندگانى خود ادامه داد</w:t>
      </w:r>
      <w:r>
        <w:rPr>
          <w:rFonts w:eastAsia="IRNazanin" w:cs="IRNazanin"/>
          <w:color w:val="111111"/>
          <w:sz w:val="28"/>
          <w:szCs w:val="28"/>
          <w:rtl w:val="true"/>
          <w:lang w:bidi="fa-IR"/>
        </w:rPr>
        <w:t>. .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پيام‌هاى خود به زائران خانه خدا، ضمن دعوت به مبارزه و ايستادگى در مقابل دشمنان، روحيه انقلابى و مبارزاتى آنها را افزايش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پيامى، انقلاب اسلامى ايران را سبب غرور و اعتمادبه‌نفس مسلمانان مى‌داند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دوران بن‌بست و نااميدى و تنفس در منطقه كفر به سر آمده است و گلستان ملت‌ها رخ نموده است و اميدواريم همه مسلمانان شكوفه‌هاى آزادى و نسيم عطر بهارى و طراوت گل‌هاى محبت و عشق و چشمه‌سار زلال جوشش اراده خويش را نظاره كنند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مسلمانان تمامى كشورهاى جهان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فكر نگه‌داشتن وضع موجود نباشيد، بلكه به فكر فرار از اسارت و رهايى از بردگى و يورش به دشمنان اسلام باشيد كه عزت و حيات در سايه مبارزه است و اولين گام در مبارزه اراده است و پس از آن تصميم بر اينكه سيادت كفر و شرك جهانى، خصوصاً آمريكا را بر خود حرام كنيد</w:t>
      </w:r>
      <w:r>
        <w:rPr>
          <w:rFonts w:eastAsia="IRNazanin" w:cs="IRNazanin"/>
          <w:color w:val="111111"/>
          <w:sz w:val="28"/>
          <w:szCs w:val="28"/>
          <w:rtl w:val="true"/>
          <w:lang w:bidi="fa-IR"/>
        </w:rPr>
        <w:t>. . . .</w:t>
      </w:r>
      <w:r>
        <w:rPr>
          <w:rStyle w:val="FootnoteAnchor"/>
          <w:rtl w:val="true"/>
        </w:rPr>
        <w:footnoteReference w:id="10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پيام‌ها، از سويى مردم را به مقابله و ايستادگى رهنمون مى‌شود و از سوى ديگر، مقدمه و پيش‌نيازهاى آن را بيان و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ايشان از بيان سخنانشان، اين است </w:t>
      </w:r>
    </w:p>
    <w:p>
      <w:pPr>
        <w:pStyle w:val="BookText"/>
        <w:rPr/>
      </w:pPr>
      <w:r>
        <w:rPr>
          <w:rFonts w:ascii="Amiri" w:hAnsi="Amiri" w:eastAsia="Amiri" w:cs="Amiri"/>
          <w:color w:val="111111"/>
          <w:sz w:val="28"/>
          <w:sz w:val="28"/>
          <w:szCs w:val="28"/>
          <w:rtl w:val="true"/>
          <w:lang w:bidi="ar-SA"/>
        </w:rPr>
        <w:t>كه زائران خانه خدا را به يك خودباورى و روحيه انقلابى براساس ايمان به داشته‌ها و توانمندى‌هاى جهان اسلام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پيامى به زائران خانه خدا در لحنى متفاوت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نمايندگان يك ميليارد مسلمان با اسم و رسم از متجاوزان به حقوق مظلومان و بلاد مسلمين برائت جويند و خواستار قطع يد ظالمين شوند، هيچ قدرتى تاب مقاومت با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ملت‌هاى اسلامى و دولت‌هاى كشورهاى اسلامى، با اين همه امكانات انسانى و ذخاير مورد احتياج حياتى قدرتمندان، از روى قدرت با آنان برخورد كنند و از جار و جنجال و هياهوهاى كاخ‌نشينان نترسند و تحت تأثير تبليغات دروغين رسانه‌هاى طرفدار و جيره‌خوار ابرجنايت‌كاران واقع نشوند و با اتكال به قدرت لايزال ايزدى و به شكر نعمت‌هايى كه به آنها داده است بر سر آنها فرياد كشند و آنان را تهديد به بستن مرزهاى خود به روى آنان و قطع كمك‌هاى خود از نفت و غير آن نمايند، شكى نيست كه آنها در مقابل اين قدرت كه ما قدر آن را نمى‌دانيم، تسليم خواهند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پيام‌هاى روحيه‌بخش خود به حاجيان، بر نفى سلطه استعمار بسيار تأكيد مى‌كرد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مسلمانان جهان كه به حقيقت اسلام ايمان داريد، بپاخيزيد و در زير پرچم توحيد و در سايه تعليمات </w:t>
      </w:r>
    </w:p>
    <w:p>
      <w:pPr>
        <w:pStyle w:val="BookText"/>
        <w:rPr/>
      </w:pPr>
      <w:r>
        <w:rPr>
          <w:rFonts w:ascii="IRNazanin" w:hAnsi="IRNazanin" w:eastAsia="IRNazanin"/>
          <w:color w:val="111111"/>
          <w:sz w:val="28"/>
          <w:sz w:val="28"/>
          <w:szCs w:val="28"/>
          <w:rtl w:val="true"/>
          <w:lang w:bidi="fa-IR"/>
        </w:rPr>
        <w:t>اسلام، مجتمع شويد و دست خيانت ابرقدرتان را از ممالك خود و خزائن سرشار آن كوتاه كنيد و مجد اسلام را اعاده كنيد و دست از اختلافات و هواهاى نفسانى برداريد كه شما داراى همه چيز هستيد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بدين‌ترتيب، علما و نخبگان مى‌توانند با چنين رويكردى به بيدارى امت اسلامى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اعلام و خطباى معظم، مسلمانان را به جهات سياسى و وظايف بسيار خطيرشان آگاه سازند؛ وظايف خطيرى كه اگر مسلمانان جهان به گوشه‌اى از آن توجه كرده و عمل كنند، عزتى كه خداوند براى مؤمنين قرار داده است، بازيابند و به مفاخر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كه حق مسلمين است، برسند و در پناه اسلام عزيز و زير بيرق توحيد و پرچم لا اله الاّ الله از استقلال و آزادى حقيقى برخوردار شوند و دست مستكبران و عمال آنان را از كشورهاى اسلامى قطع كنند و مجد و عظمت اسلامى را بازگردانند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مشاهده جمعيت ميليونى مسلمانان، نوعى نمايش قدرت انسانى و ايمانى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 قدرت، ضمن اينكه براى مسلمانان روحيه‌بخش و اعتمادآفرين است، دشمنان اسلام را دچار ترس و اضطراب مى‌كند و اين يكى از رموز ظرفيت‌هاى حج در تحقق و پيشبرد بيدارى اسلامى است</w:t>
      </w:r>
      <w:r>
        <w:rPr>
          <w:rFonts w:eastAsia="IRNazanin" w:cs="IRNazanin"/>
          <w:color w:val="111111"/>
          <w:sz w:val="28"/>
          <w:szCs w:val="28"/>
          <w:rtl w:val="true"/>
          <w:lang w:bidi="fa-IR"/>
        </w:rPr>
        <w:t xml:space="preserve">. </w:t>
      </w:r>
      <w:bookmarkStart w:id="77" w:name="pg1555_12889"/>
    </w:p>
    <w:p>
      <w:pPr>
        <w:pStyle w:val="Heading3"/>
        <w:numPr>
          <w:ilvl w:val="2"/>
          <w:numId w:val="1"/>
        </w:numPr>
        <w:rPr/>
      </w:pPr>
      <w:bookmarkStart w:id="78" w:name="__RefHeading___Toc671784_3650668749"/>
      <w:bookmarkStart w:id="79" w:name="_Toc27"/>
      <w:bookmarkEnd w:id="77"/>
      <w:bookmarkEnd w:id="78"/>
      <w:r>
        <w:rPr/>
        <w:t>٧</w:t>
      </w:r>
      <w:r>
        <w:rPr>
          <w:rtl w:val="true"/>
        </w:rPr>
        <w:t xml:space="preserve">. </w:t>
      </w:r>
      <w:r>
        <w:rPr>
          <w:rtl w:val="true"/>
        </w:rPr>
        <w:t>صدور و انتقال بيدارى در جهان اسلام</w:t>
      </w:r>
      <w:bookmarkEnd w:id="79"/>
    </w:p>
    <w:p>
      <w:pPr>
        <w:pStyle w:val="BookText"/>
        <w:rPr/>
      </w:pPr>
      <w:r>
        <w:rPr>
          <w:rFonts w:ascii="IRNazanin" w:hAnsi="IRNazanin" w:eastAsia="IRNazanin"/>
          <w:color w:val="111111"/>
          <w:sz w:val="28"/>
          <w:sz w:val="28"/>
          <w:szCs w:val="28"/>
          <w:rtl w:val="true"/>
          <w:lang w:bidi="fa-IR"/>
        </w:rPr>
        <w:t>يكى از ويژگى‌هاى بارز حج اين است كه هر ساله، نمايندگانى از سراسر جهان اسلام را در كنار خانه خدا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پس از بازگشت به كشورهاى خود، حامل پيام حج هستند و از اين طريق، مى‌توان دستاوردهاى سياسى و فرهنگى و حتى معنوى و اخلاقى حج را در سراسر جهان اسلام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حج، ظرفيت ديگرى از حج را براى تحقق بيدارى اسلامى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اعتقاد به اينكه حج توانايى بالايى در بيدارى اسلامى دارد، براى حج، ظرفيت‌هاى بسيارى جهت صدور و انتقال بيدارى اسلامى از كعبه به كشورهاى اسلامى و موج آفرينى در جهان اسلام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پيامى پس از تبيين ابعاد سياسى حج، خطاب به حاجيان صدور بيدارى اسلامى را از كاركردهاى سياسى حج مى‌داند و مى‌فرمايد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مهجورتر و مورد غفلت‌تر، بعد سياسى اين مناسك عظيم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لازم است متعهدان و بيداران و دلسوزان براى غربت اسلام و مهجوريت اين بعد در احكام اسلام، به‌ويژه حج كه اين بعد در آن ظاهرتر و مؤثرتر است، با قلم و بيان و گفتار و نوشتار به كوشش برخيزند؛ خصوصاً در ايام مراسم حج كه پس از اين مراسم عظيم، انسان‌ها مى‌توانند در شهر و ديار خود با توجه به اين بعد عظيم، مسلمانان و مظلومان جهان را بيدار و </w:t>
      </w:r>
    </w:p>
    <w:p>
      <w:pPr>
        <w:pStyle w:val="BookText"/>
        <w:rPr/>
      </w:pPr>
      <w:r>
        <w:rPr>
          <w:rFonts w:ascii="IRNazanin" w:hAnsi="IRNazanin" w:eastAsia="IRNazanin"/>
          <w:color w:val="111111"/>
          <w:sz w:val="28"/>
          <w:sz w:val="28"/>
          <w:szCs w:val="28"/>
          <w:rtl w:val="true"/>
          <w:lang w:bidi="fa-IR"/>
        </w:rPr>
        <w:t>براى خروج مظلومان جهان از تحت فشارهاى روزافزون ستمگران مدعى حمايت از صلح به حركت وادارند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انقلاب اسلامى ايران را از نمونه‌هاى بارز بيدارى اسلامى مى‌دانست و با توجه به نظر ايشان در مورد صدور انقلاب به جهان اسلام و ساير كشورها، حج را فرصت خوبى براى صدور انقلاب</w:t>
      </w:r>
      <w:r>
        <w:rPr>
          <w:rStyle w:val="FootnoteAnchor"/>
          <w:rtl w:val="true"/>
        </w:rPr>
        <w:footnoteReference w:id="105"/>
      </w:r>
      <w:r>
        <w:rPr>
          <w:rFonts w:ascii="IRNazanin" w:hAnsi="IRNazanin" w:eastAsia="IRNazanin"/>
          <w:color w:val="111111"/>
          <w:sz w:val="28"/>
          <w:sz w:val="28"/>
          <w:szCs w:val="28"/>
          <w:rtl w:val="true"/>
          <w:lang w:bidi="fa-IR"/>
        </w:rPr>
        <w:t>اسلامى معرفى مى‌كرد؛ زيرا از نظر ايشان، صدور انقلاب همان صدور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پيامى به زائران خانه خدا چنين مى‌فرمايد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اينكه مى‌گوييم بايد انقلاب ما به همه جا صادر بشود، اين معنى غلط را از او برداشت نكنند كه ما مى‌خواهيم كشورگشايى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كشورهاى مسلمين را از خودمان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كشورها بايد در محل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اين چيزى كه در ايران واقع شد و اين بيدارى كه در ايران واقع شد و خودشان از ابرقدرت‌ها فاصله گرفتند و دادند و دست آنها را از مخازن خودشان كوتاه كردند، اين در همه ملت‌ها و در همه دولت‌ها بشود، آرزوى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صدور انقلاب ما اين است كه همه ملت‌ها بيدار بشوند و همه دولت‌ها بيدار بشوند و خودشان را از اين گرفتارى كه دارند و از اين تحت سلطه بودنى </w:t>
      </w:r>
    </w:p>
    <w:p>
      <w:pPr>
        <w:pStyle w:val="BookText"/>
        <w:rPr/>
      </w:pPr>
      <w:r>
        <w:rPr>
          <w:rFonts w:ascii="IRNazanin" w:hAnsi="IRNazanin" w:eastAsia="IRNazanin"/>
          <w:color w:val="111111"/>
          <w:sz w:val="28"/>
          <w:sz w:val="28"/>
          <w:szCs w:val="28"/>
          <w:rtl w:val="true"/>
          <w:lang w:bidi="fa-IR"/>
        </w:rPr>
        <w:t>كه هستند و از اينكه همه مخازن آنها دارد به باد مى‌رود و خودشان به نحو فقر زندگى مى‌كنند، نجات بدهد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انقلاب اسلامى ايران با رويكرد و مبناى دينى، در شرايطى شكل گرفت كه در نظريه‌هاى سياسى و اجتماعى، دين هيچ جايگاهى نداشت و به عنوان امرى به طور كامل فردى و شخصى، از صحنه جامعه به‌گوشه‌اى رانده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رهبرى و پيروزى انقلاب اسلامى، دست به شاهكارى سياسى و دينى زد؛ ايشان در ميدان عمل، ضمن اينكه خط بطلانى بر نظريه‌هاى غرب كشيد، براساس نظريه ولايت فقيه، مدعى شد كه دين، مبناى تئورى اداره جامعه در همه شئون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در چنين شرايطى دشمنان انقلاب سعى به محدود كردن آن در ايران دارند تا بدين‌ترتيب، اين خيزش به ساير كشورهاى اسلامى منتقل نشود و همچنين با تبليغات و فعاليت رسانه‌اى، تصوير مشوش و غيرواقعى از انقلاب ايران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حج به عنوان رسانه اصيل اسلامى مبتنى بر روابط ميان‌فردى و چهره‌به‌چهره كارايى تبليغى بسيار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تبليغات منفى دشمن و واهمه آنها از صدور انقلاب، به زائران خانه خدا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بزرگ كه خوف آن دارد كه انقلاب اسلامى ايران به ساير كشورهاى اسلامى و غيراسلامى صادر </w:t>
      </w:r>
    </w:p>
    <w:p>
      <w:pPr>
        <w:pStyle w:val="BookText"/>
        <w:rPr/>
      </w:pPr>
      <w:r>
        <w:rPr>
          <w:rFonts w:ascii="IRNazanin" w:hAnsi="IRNazanin" w:eastAsia="IRNazanin"/>
          <w:color w:val="111111"/>
          <w:sz w:val="28"/>
          <w:sz w:val="28"/>
          <w:szCs w:val="28"/>
          <w:rtl w:val="true"/>
          <w:lang w:bidi="fa-IR"/>
        </w:rPr>
        <w:t>شود و دست پليد او را از كشورهاى تحت سلطه قطع كند، درحالى‌كه از حصر اقتصادى و حمله نظامى طَرْفى نبست، به حيله ديگرى دست زده است تا انقلاب اسلامى ما را در پيشگاه مسلمانان جهان خدشه‌دار كند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سخنرانى‌هاى خود به زائران ايرانى، از آنها مى‌خواهد تا پيام انقلاب را به زائران ساير كشورها برسانند و از آنها بخواهند اين پيام را به مردم كشور خود منتقل كنند تا موج بيدارى اسلامى هرچه بيشتر وسعت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حجاج محترم كشور انقلاب اسلامى ايران، فرياد مجاهدين شجاع و فداكار ملت شريف مجاهد را به مسلمانان جهان، در آن مجمع عمومى مسلمين برسانند و آنان را موظف نمايند كه حامل پيام ملت ايران به تمام ملت‌هاى مظلوم جهان باشند و فرياد يا للمسلمين اين امت انقلابى را به گوش همه جهانيان برسانند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نظر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صدور انقلاب به وسيلۀ زائران ايرانى، تنها به شيوه گفتارى و بيانى محدود نمى‌شود، بلكه آنها بايد رفتار خود را نيز براساس اين رويكرد تنظيم 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پيامى ديگر، يكى از مهم‌ترين و اساسى‌ترين رسالت‌هاى زائران ايرانى را صدور انقلاب و ترسيم تصويرى صحيح از آن، در ذهن حاجيان ساير كشورها مى‌دانند؛ به‌طورى‌كه تخلف </w:t>
      </w:r>
    </w:p>
    <w:p>
      <w:pPr>
        <w:pStyle w:val="BookText"/>
        <w:rPr/>
      </w:pPr>
      <w:r>
        <w:rPr>
          <w:rFonts w:ascii="IRNazanin" w:hAnsi="IRNazanin" w:eastAsia="IRNazanin"/>
          <w:color w:val="111111"/>
          <w:sz w:val="28"/>
          <w:sz w:val="28"/>
          <w:szCs w:val="28"/>
          <w:rtl w:val="true"/>
          <w:lang w:bidi="fa-IR"/>
        </w:rPr>
        <w:t>از آن را گناه بزرگى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حجاج محترم بيت الله الحرام، حامل پيام اين ملت و نمايندگان اين كشور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موقعيت شما بسيار حساس و وظيفه شما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 شاءالله چنان‌چه انتظار مى‌رود با رفتار شايسته و اخلاق اسلامى و انقلابى خود، نظر همگان را جلب كرده و چهره انقلاب اسلامى را آن‌گونه كه هست به نمايش ملت‌هاى جهان مى‌گذاريد و توجه آنان را با برخوردهاى برادرانه و محبت‌آميز به انقلاب بزرگ ايران جلب مى‌نماييد و عملاً تبليغات فاسد مغرضانه بوق‌هاى تبليغاتى را خنثى مى‌نماييد كه در اين صورت، حج شما مقبول و اجر شما مضاعف خواهد بود و يا خداى نخواسته بعضى از بى‌خبران برخلاف آنچه ذكر شد، عمل مى‌نمايند كه اميد است ننمايند كه در اين صورت، در محضر خدا و خانه او و قبله مسلمانان، مرتكب گناهى عظيم شده و از صف حجاج بيت‌الله الحرام و زائران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خارج مى‌شوند و با كوله‌بارى از گناه به منازل خود بر مى‌گردند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مبسوطى، رفتار و گفتار زائران ايرانى را حساس مى‌داند؛ زيرا زائران ساير كشورها، براساس همين رفتار و گفتار آنها، در مورد انقلاب اسلامى قضاوت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ascii="Amiri" w:hAnsi="Amiri" w:eastAsia="Amiri" w:cs="Amiri"/>
          <w:color w:val="111111"/>
          <w:sz w:val="28"/>
          <w:sz w:val="28"/>
          <w:szCs w:val="28"/>
          <w:rtl w:val="true"/>
          <w:lang w:bidi="ar-SA"/>
        </w:rPr>
        <w:t>زائران بايد به فكر خنثى كردن توطئه‌ها و حفظ آبرو و صدور انقلاب باشند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زائران ايرانى توصيه مى‌كنند كه در مواجهه با زائران ساير كشورها، ضمن پرهيز از هرگونه غرور و عجبى كه از پيروزى انقلاب به آنها دست مى‌دهد، پيوندهاى خود را با آنها استوار سازند و انقلاب ايران را حامى آنها و صدور انقلاب را صدور اسلام راستين و بيان احكام محمدى معرفى كنند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صدور انقلاب در حج، فقط به عهده عموم زائران نيست، بلكه با توجه به ماهيت موضوع، علما و انديشمندان نيز در اين مورد وظيفه مهمى دارند تا مبانى انقلاب را به خوبى تبيين كرده و توطئه‌هاى دشمنان اسلام را خنثى كنند و از اين طريق، در صدور بيدارى اسلامى سهمى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 مورد مى‌فرمايد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سال</w:t>
      </w:r>
      <w:r>
        <w:rPr>
          <w:rStyle w:val="FootnoteAnchor"/>
          <w:rtl w:val="true"/>
        </w:rPr>
        <w:footnoteReference w:id="112"/>
      </w:r>
      <w:r>
        <w:rPr>
          <w:rFonts w:ascii="IRNazanin" w:hAnsi="IRNazanin" w:eastAsia="IRNazanin"/>
          <w:color w:val="111111"/>
          <w:sz w:val="28"/>
          <w:sz w:val="28"/>
          <w:szCs w:val="28"/>
          <w:rtl w:val="true"/>
          <w:lang w:bidi="fa-IR"/>
        </w:rPr>
        <w:t xml:space="preserve">كه ايران در آستانه جمهورى اسلامى است و به واسطه تبليغات نارواى اجانب، ممكن است مسلمين بلاد از عمق نهضت اسلامى ايران مطلع نباشند، لازم است آقايان علما و خطبا و دانشمندان محترم، با وسايل ممكن اين نهضت مقدس را معرفى نمايند و مقصد مسلمانان ايران را كه همان برقرارى حكومت اسلامى تحت پرچم اسلام و هدايت قرآن </w:t>
      </w:r>
    </w:p>
    <w:p>
      <w:pPr>
        <w:pStyle w:val="BookText"/>
        <w:rPr/>
      </w:pPr>
      <w:r>
        <w:rPr>
          <w:rFonts w:ascii="IRNazanin" w:hAnsi="IRNazanin" w:eastAsia="IRNazanin"/>
          <w:color w:val="111111"/>
          <w:sz w:val="28"/>
          <w:sz w:val="28"/>
          <w:szCs w:val="28"/>
          <w:rtl w:val="true"/>
          <w:lang w:bidi="fa-IR"/>
        </w:rPr>
        <w:t>كريم و پيغمبر مكرم اسلام است، گوشزد نمايند كه برادران اسلامى ما بدانند ما به جز اسلام و برقرارى حكومت عدل اسلامى، فكر نمى‌كنيم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ايشان در پيامى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روحانيون محترم و نويسندگان و گويندگان متعهد لازم است كه در فرصت‌هاى مناسب و در محضر مسلمانان، به جبران تبليغات مسمومى كه از وسائل ارتباط جمعى وابسته به آمريكا و اسرائيل به شايعه‌پراكنى و دروغ‌پردازى بر ضد اسلام و جمهورى اسلامى ايران اشتغال دارند، از اسلام و انقلاب اسلامى ايران، دفاع نمايند و چهره واقعى آن را به جهانيان معرفى نمايند و دستاوردهاى اسلامى را كه با جهاد بى‌امان ملت متعهد ايران، با همه گرفتارى‌ها و كارشكنى‌هاى دشمنان اسلام در داخل و خارج، نصيب كشورشان شده است، يادآور شده و ملت‌ها را آماده كنند و از تهمت‌هايى كه از ناحيه بوق‌هاى تبليغاتى به اين ملت زده شده است، پرده بردارند و نقشه‌ها و توطئه‌هاى آمريكا و وابستگان به آن را افشا كنند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صدور انقلاب در حج، فقط در محدوده مسائل سياسى و تبليغى نيست، بلكه هدف ايشان، صدور بيدارى اسلامى و </w:t>
      </w:r>
    </w:p>
    <w:p>
      <w:pPr>
        <w:pStyle w:val="BookText"/>
        <w:rPr/>
      </w:pPr>
      <w:r>
        <w:rPr>
          <w:rFonts w:ascii="IRNazanin" w:hAnsi="IRNazanin" w:eastAsia="IRNazanin"/>
          <w:color w:val="111111"/>
          <w:sz w:val="28"/>
          <w:sz w:val="28"/>
          <w:szCs w:val="28"/>
          <w:rtl w:val="true"/>
          <w:lang w:bidi="fa-IR"/>
        </w:rPr>
        <w:t>پيروزى ساير كشورها در مسير اين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علاوه بر معرفى چهره واقعى انقلاب و رفع توطئه‌ها و تبليغات دشمن، بر انتقال تجارب انقلاب نيز بسيارتأكيد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خطاب به زائران خانه خدا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فرصت مغتنم، روحانيون معظم و مسئولين تبليغات حج براى انتقال تجارب انقلاب و ارائه خط مشى‌هاى سياسى در پرتو احكام قرآن و نقش عظيم روحانيت اسلام در رهبرى مردم و جامعه، نقش كارسازى بايد ايفا بنمايند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ايشان همچنين در مورد بيدارى اسلامى از طريق صدور تجربه‌هاى انقلاب اسلامى در حج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به تمام جهان، تجربه‌هايمان را صادر مى‌كنيم و نتيجه مبارزه و دفاع با ستمگران را بدون كوچك‌ترين چشم‌داشتى، به مبارزان راه حق انتقال مى‌دهيم و مسلماً محصول صدور اين تجربه‌ها، جز شكوفه‌هاى پيروزى و استقلال و پياده شدن احكام اسلام براى ملت‌هاى در بند نيست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و شناخت درباره انقلاب اسلامى، تنها به وسيله انقلاب اسلامى ايران كسب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مشاهده مى‌شود كه زائران ساير كشورهاى اسلامى، بيشتر به دنبال يافتن تصور صحيحى از انقلاب اسلامى هستند؛ آنها مى‌خواهند </w:t>
      </w:r>
    </w:p>
    <w:p>
      <w:pPr>
        <w:pStyle w:val="BookText"/>
        <w:rPr/>
      </w:pPr>
      <w:r>
        <w:rPr>
          <w:rFonts w:ascii="IRNazanin" w:hAnsi="IRNazanin" w:eastAsia="IRNazanin"/>
          <w:color w:val="111111"/>
          <w:sz w:val="28"/>
          <w:sz w:val="28"/>
          <w:szCs w:val="28"/>
          <w:rtl w:val="true"/>
          <w:lang w:bidi="fa-IR"/>
        </w:rPr>
        <w:t>نمونه و تجربه موفق بيدارى اسلامى را در ايران از طريق خود ايرانيان و بدون دخالت رسانه‌هاى غرض‌ورز و جهت‌دار غربى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مواقع، پيش از هرگونه گفت‌وگوى عقيدتى و كلامى بخش‌هاى سياسى در مورد انقلاب اسلامى ايران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پيام خود به زائران خانه خدا، همه آنها به ويژه فرهيختگان را به الگوگيرى از انقلاب اسلامى ايران دعوت مى‌كند و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حجاج محترم خانه خدا به خود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مسلمانان در همه بلاد و اقطار عالم بپاخيزيد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علماى اعلام جهان اسلام به داد اسلام و بلاد مسلمين و مسلمانان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گوشه و كنار، همچون ملت ايران و دولت آن و علما و بزرگان اين سامان، دست رد به سينه ستم‌كاران غرب و شرق زنيد و عمال و كارشناسان دروغين و مستشاران نفت‌خوار آنان را از بلاد خود بيرون بريزيد و همچون سلحشوران ايران، شهادت را بر ذلت و شرف اسلام و انسانى را بر رفاه و عيش چند روزه توأم با خوارى و شرمسارى ترجيح داده و در ميدان نبرد سياسى و نظامى بر آنان چيره شويد و از هياهوى تبليغاتى آنان باك نداشته باشيد كه خداوند متعال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يَنْصُرْكُمْ وَ يُثَبِّتْ أَقْدامَكُمْ </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bookmarkStart w:id="80" w:name="pg1555_12915"/>
    </w:p>
    <w:p>
      <w:pPr>
        <w:pStyle w:val="Heading3"/>
        <w:numPr>
          <w:ilvl w:val="2"/>
          <w:numId w:val="1"/>
        </w:numPr>
        <w:rPr/>
      </w:pPr>
      <w:bookmarkStart w:id="81" w:name="__RefHeading___Toc671786_3650668749"/>
      <w:bookmarkStart w:id="82" w:name="_Toc28"/>
      <w:bookmarkEnd w:id="80"/>
      <w:bookmarkEnd w:id="81"/>
      <w:r>
        <w:rPr/>
        <w:t>٨</w:t>
      </w:r>
      <w:r>
        <w:rPr>
          <w:rtl w:val="true"/>
        </w:rPr>
        <w:t xml:space="preserve">. </w:t>
      </w:r>
      <w:r>
        <w:rPr>
          <w:rtl w:val="true"/>
        </w:rPr>
        <w:t>حج كانون مبارزه عليه استعمار</w:t>
      </w:r>
      <w:bookmarkEnd w:id="82"/>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حج پس از پيروزى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آبان ماه سال </w:t>
      </w:r>
      <w:r>
        <w:rPr>
          <w:rFonts w:ascii="IRNazanin" w:hAnsi="IRNazanin" w:eastAsia="IRNazanin"/>
          <w:color w:val="111111"/>
          <w:sz w:val="28"/>
          <w:sz w:val="28"/>
          <w:szCs w:val="28"/>
          <w:lang w:bidi="fa-IR"/>
        </w:rPr>
        <w:t>١٣۵٨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پيامى خطاب به حجاج، به تحليل جامعى از كعبه و حج پرداخت و آن را زمينه‌اى براى نشر توحيد و نفى شرك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تأكيد ايشان بر اين نكته بود كه كعبه، خاستگاه اصلى نداى توحيد و مركز شكستن بت‌ها در سراسر جهان است و بنا بر آيه‌هاى قرآنى</w:t>
      </w:r>
      <w:r>
        <w:rPr>
          <w:rStyle w:val="FootnoteAnchor"/>
          <w:rtl w:val="true"/>
        </w:rPr>
        <w:footnoteReference w:id="118"/>
      </w:r>
      <w:r>
        <w:rPr>
          <w:rFonts w:ascii="IRNazanin" w:hAnsi="IRNazanin" w:eastAsia="IRNazanin"/>
          <w:color w:val="111111"/>
          <w:sz w:val="28"/>
          <w:sz w:val="28"/>
          <w:szCs w:val="28"/>
          <w:rtl w:val="true"/>
          <w:lang w:bidi="fa-IR"/>
        </w:rPr>
        <w:t xml:space="preserve">، پاك كردن آن از همه ناپاكى‌ها و پليدى‌ها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ارجاس</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كه بالاترين آنها شرك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اعلان برائت از مشركان </w:t>
      </w:r>
      <w:r>
        <w:rPr>
          <w:rStyle w:val="FootnoteAnchor"/>
          <w:rtl w:val="true"/>
        </w:rPr>
        <w:footnoteReference w:id="120"/>
      </w:r>
      <w:r>
        <w:rPr>
          <w:rFonts w:ascii="IRNazanin" w:hAnsi="IRNazanin" w:eastAsia="IRNazanin"/>
          <w:color w:val="111111"/>
          <w:sz w:val="28"/>
          <w:sz w:val="28"/>
          <w:szCs w:val="28"/>
          <w:rtl w:val="true"/>
          <w:lang w:bidi="fa-IR"/>
        </w:rPr>
        <w:t>، و قيام حضرت مهدى موعود از كنار كعبه و دعوت مردم به توحيد اين‌گونه نتيجه گرفت كه همه بت‌شكنى‌ها از كعبه سرچشمه گرفته و خواهد گرفت و امت اسلام نيز بايد از اين امر پيروى كنند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بيدارى اسلامى، مبارزه‌اى است كه علاوه بر جنبه‌هاى نرم‌افزارى، جنبه سخت‌افزارى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از هر دو جهت بايد در سطح بين‌المللى اسلام، تمرين و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اين لحاظ، بستر مناسبى براى مبارزه با دشمنان و زنده نگه‌داشتن تمدن اسلامى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بسترى براى اجتماع همه مسلمانان است و از اين نظر، اجتماعى در سطح بين‌الملل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بيدارى اسلامى، نهضتى </w:t>
      </w:r>
    </w:p>
    <w:p>
      <w:pPr>
        <w:pStyle w:val="BookText"/>
        <w:rPr/>
      </w:pPr>
      <w:r>
        <w:rPr>
          <w:rFonts w:ascii="IRNazanin" w:hAnsi="IRNazanin" w:eastAsia="IRNazanin"/>
          <w:color w:val="111111"/>
          <w:sz w:val="28"/>
          <w:sz w:val="28"/>
          <w:szCs w:val="28"/>
          <w:rtl w:val="true"/>
          <w:lang w:bidi="fa-IR"/>
        </w:rPr>
        <w:t xml:space="preserve">فرقه‌اى نيست، بلكه اسلام به عنوان يك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دشمنان اسلام مى‌توانند حركت‌هاى مقطعى و محدود اسلامى را كنترل و سركوب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مقابل موج بزرگ و استوار بيدارى اسلامى تاب و توانى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تعاليم حج، تحليل و تفسيرى سياسى دارند؛ به‌عبارت ديگر، در حج مبارزه با دشمن و جنبه‌هاى سياسى بيدارى اسلامى تئوريزه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ديدى سياسى و اجتماعى، مناسك و احكام فقهى حج را كه فقط از آن برداشتى فردى، فقهى و اخلاقى مى‌شد، آموزشگاه مبانى نظرى و شناختى مبارزه با دشمنان اسلام ناميد و از اين طريق، حج ابراهيمى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حج را از ابتدا، امرى سياسى و براى مبارزه با طاغوت‌ها معرفى مى‌كند و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رسيدن عيد بزرگ اسلامى قربان را به همه مسلمين تبريك عرض مى‌كنم؛ عيدى كه انسان‌هاى آگاه را به ياد قربان‌گاه ابراهيمى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قربان‌گاهى كه درس فداكارى و جهاد را در راه خداى بزرگ به فرزندان آدم و اصفياء و اولياى خدا مى‌دهد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 پدر توحيد و بت‌شكن جهان، به ما و همه انسان‌ها آموخت كه قربانى در راه خدا، پيش از آنكه جنبه توحيدى و عبادى داشته باشد، جنبه‌هاى سياسى و ارزش‌هاى اجتماعى دارد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مناسك حج، جنبه سمبليك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مناسك حج، آثار و اقتضاهايى را براى آن ايجاد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آلودگى، عرفانى‌گرايى، فردى بودن، غير اجتماعى و سياسى بودن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كنار اين ويژگى‌ها، سمبليك بودن مناسك حج، سبب مى‌شود تا حج، از زبانى بين فرهنگى برخوردار و غير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فرازمانى و فرامكانى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حج در زمان‌ها، مكان‌ها و فرهنگ‌هاى گوناگون تطبيق و تحليل‌پذير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مناسك حج، از جهت هم‌گرايى اديان و جايگاه دين در عصر جهانى‌شدن اهميت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براى مناسك حج، ادبياتى جهان‌شمول و فرهنگ‌شمول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مانند توحيد، طواف، قربانى و مبارزه با شيطان و طاغوت، در همه اديان توحيدى و فرهنگ‌هاى دينى قابل طرح و بررسى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تحليلى سياسى و اجتماعى از مناسك حج ارائه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فريضه حج كه لبيك به حق است و هجرت به‌سوى حق تعالى به بركت ابراهيم و محمد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بت‌ها و طاغوت‌هاست و شيطان‌ها و شيطان‌زاده‌هاست و كدام بت از شيطان بزرگ آمريكاى جهان‌خوار و شوروى ملحد متجاوز بزرگ‌تر و كدام طاغوت و طاغوتچه از طاغوت‌هاى زمان ما بالاترند؟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به موازات عشق به حق از بت‌هاى </w:t>
      </w:r>
    </w:p>
    <w:p>
      <w:pPr>
        <w:pStyle w:val="BookText"/>
        <w:rPr/>
      </w:pPr>
      <w:r>
        <w:rPr>
          <w:rFonts w:ascii="IRNazanin" w:hAnsi="IRNazanin" w:eastAsia="IRNazanin"/>
          <w:color w:val="111111"/>
          <w:sz w:val="28"/>
          <w:sz w:val="28"/>
          <w:szCs w:val="28"/>
          <w:rtl w:val="true"/>
          <w:lang w:bidi="fa-IR"/>
        </w:rPr>
        <w:t>بزرگ و كوچك و طاغوت‌ها و وابستگانشان برائت جوييد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لمس حجرالاسود، بيعت با خدا بنديد كه با دشمنان او و رسولانش و صالحان و آزادگان دشمن باشيد و به اطاعت و بندگى آنان هر كه باشد و هر جا باشد، سر ننهيد و خوف و زبونى را از دل بزداييد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حال شعور و عرفان به مشعرالحرام و عرفات رويد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فكر نجات محرومان و مستعضعفان از چنگال استكبار جهانى باشيد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شرط همه مناسك و مواقف براى رسيدن به آروزهاى فطرى و آمال انسانى اجتماع همه مسلمانان در اين مراحل و مواقف و وحدت كلمه تمامى طوايف مسلمين است</w:t>
      </w:r>
      <w:r>
        <w:rPr>
          <w:rFonts w:eastAsia="IRNazanin" w:cs="IRNazanin"/>
          <w:color w:val="111111"/>
          <w:sz w:val="28"/>
          <w:szCs w:val="28"/>
          <w:rtl w:val="true"/>
          <w:lang w:bidi="fa-IR"/>
        </w:rPr>
        <w:t>. .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پيام ديگرى نيز مى‌فرمايد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به دور خانه خدا، نشان‌دهنده اين است كه به غير از خدا گِرد ديگرى نگرديد و رجم عقبات، رجم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رجم با خداى خود عهد كنيد تا شياطين انس و ابرقدرت‌ها را از كشورهاى اسلامى عزيز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به دست آمريكا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مسلمانان قاره‌هاى مختلف جهان، پيامى از خداوند ببريد؛ پيامى كه به غيرخدا، بردگى و بندگى هيچ‌كس را نداشته باشيد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اردوگاهى است كه در آن، مبارزه با دشمن تمرين و مرور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محورهاى اساسى پيام‌ها و سخنرانى‌هاى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حج، دعوت حجاج به‌طور خاص و دعوت مسلمانان به‌طور عام براى قيام جهت احياى حقوق و دستاوردهاى تمدن اسلامى و مبارزه با استعمار و دشمنان اسلام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يكى از پيام‌هايشان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بيت معظم، براى ناس بنا شده و براى قيام ناس و نهضت همگانى و براى منافع مردمى و چه نفعى بالاتر و والاتر از آنكه دست جباران جهان و ستمگران عالم از سلطه بر كشورهاى 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كه براى قيام تأسيس شده است، آن هم قيام ناس و للناس، پس بايد براى همين مقصد بزرگ در آن اجتماع نمود و منافع ناس را در همين مواقف شريف تأمين نمود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تبديل شدن مكه به كانون مبارزه عليه دشمنان را از اسرار حج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مكرمه را با هماهنگى زائران سراسر جهان، به كانون فرياد عليه ستمگران تبديل كنيد كه اين يكى از اسرار حج است</w:t>
      </w:r>
      <w:r>
        <w:rPr>
          <w:rFonts w:eastAsia="IRNazanin" w:cs="IRNazanin"/>
          <w:color w:val="111111"/>
          <w:sz w:val="28"/>
          <w:szCs w:val="28"/>
          <w:rtl w:val="true"/>
          <w:lang w:bidi="fa-IR"/>
        </w:rPr>
        <w:t xml:space="preserve">» . </w:t>
      </w:r>
      <w:r>
        <w:rPr>
          <w:rStyle w:val="FootnoteAnchor"/>
          <w:rtl w:val="true"/>
        </w:rPr>
        <w:footnoteReference w:id="1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نقد تفكرى كه حج را به ابعاد فردى و </w:t>
      </w:r>
    </w:p>
    <w:p>
      <w:pPr>
        <w:pStyle w:val="BookText"/>
        <w:rPr/>
      </w:pPr>
      <w:r>
        <w:rPr>
          <w:rFonts w:ascii="IRNazanin" w:hAnsi="IRNazanin" w:eastAsia="IRNazanin"/>
          <w:color w:val="111111"/>
          <w:sz w:val="28"/>
          <w:sz w:val="28"/>
          <w:szCs w:val="28"/>
          <w:rtl w:val="true"/>
          <w:lang w:bidi="fa-IR"/>
        </w:rPr>
        <w:t>مناسكى تنزل مى‌دهد، حج را برنامه مبارزه با قدرت‌هاى استكبارى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عرصه‌هاى گوناگون مبارزه‌هاى بيدارى اسلامى چنين مى‌فرمايد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تا به حال از ناحيه ناآگاهان و يا تحليل‌گران مغرض و يا جيره‌خواران به عنوان فلسفه حج ترسيم شده است، اين است كه حج يك عبادت دسته‌جمعى و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چگونه بايد زيست و چطور بايد مبارزه كرد و با چه كيفيت در مقابل جهان سرمايه‌دارى و كمونيسم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بايد براى فشارهاى روحى و جسمى مسلمانان چاره‌انديشى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چه‌كه مسلمانان بايد به عنوان يك نيروى بزرگ و قدرت سوم جهان خودنمايى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را عليه حكومت‌هاى وابسته بشوراند، بلكه حج همان سفر تفريحى براى ديدار قبله و مدينه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حج براى نزديك شدن و اتصال انسان به صاحب خانه است و 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جست‌وجو نمود</w:t>
      </w:r>
      <w:r>
        <w:rPr>
          <w:rFonts w:eastAsia="IRNazanin" w:cs="IRNazanin"/>
          <w:color w:val="111111"/>
          <w:sz w:val="28"/>
          <w:szCs w:val="28"/>
          <w:rtl w:val="true"/>
          <w:lang w:bidi="fa-IR"/>
        </w:rPr>
        <w:t xml:space="preserve">. </w:t>
      </w:r>
      <w:r>
        <w:rPr>
          <w:rStyle w:val="FootnoteAnchor"/>
          <w:rtl w:val="true"/>
        </w:rPr>
        <w:footnoteReference w:id="129"/>
      </w:r>
      <w:bookmarkStart w:id="83" w:name="pg1555_12934"/>
    </w:p>
    <w:p>
      <w:pPr>
        <w:pStyle w:val="BookText"/>
        <w:rPr/>
      </w:pPr>
      <w:bookmarkEnd w:id="83"/>
      <w:r>
        <w:rPr>
          <w:rFonts w:ascii="IRNazanin" w:hAnsi="IRNazanin" w:eastAsia="IRNazanin"/>
          <w:color w:val="111111"/>
          <w:sz w:val="28"/>
          <w:sz w:val="28"/>
          <w:szCs w:val="28"/>
          <w:rtl w:val="true"/>
          <w:lang w:bidi="fa-IR"/>
        </w:rPr>
        <w:t xml:space="preserve">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ابعاد مبارزاتى و دشمن‌ستيزى حج، از نشانه‌هاى پويايى و زنده‌بودن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بايد در حج وقتى كه مى‌روند يك حج زنده، يك حج كوبنده، يك حجى كه محكوم كنند اين شوروى جنايت‌كار و آن آمريكاى جنايت‌كار را؛ يك همچو حجى، حجى است كه مقبول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84" w:name="__RefHeading___Toc671788_3650668749"/>
      <w:bookmarkStart w:id="85" w:name="_Toc29"/>
      <w:bookmarkEnd w:id="84"/>
      <w:r>
        <w:rPr/>
        <w:t>٩</w:t>
      </w:r>
      <w:r>
        <w:rPr>
          <w:rtl w:val="true"/>
        </w:rPr>
        <w:t xml:space="preserve">. </w:t>
      </w:r>
      <w:r>
        <w:rPr>
          <w:rtl w:val="true"/>
        </w:rPr>
        <w:t>ايجاد و تقويت روحيه جهاد و مبارزه</w:t>
      </w:r>
      <w:bookmarkEnd w:id="85"/>
    </w:p>
    <w:p>
      <w:pPr>
        <w:pStyle w:val="BookText"/>
        <w:rPr/>
      </w:pPr>
      <w:r>
        <w:rPr>
          <w:rFonts w:ascii="Amiri" w:hAnsi="Amiri" w:eastAsia="Amiri" w:cs="Amiri"/>
          <w:color w:val="111111"/>
          <w:sz w:val="28"/>
          <w:sz w:val="28"/>
          <w:szCs w:val="28"/>
          <w:rtl w:val="true"/>
          <w:lang w:bidi="ar-SA"/>
        </w:rPr>
        <w:t>لازمه بيدارى اسلامى، مبارزه با دشمنانى است كه عزت و اقتدار اسلامى به ضررشان است؛ زيرا آنها با استفاده از سرمايه‌هاى مالى و انسانى و حتى هويتى مسلمانان، به دنبال تأمين منافع خود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جنبه سياسى بيدارى اسلامى، به مبارزه‌هايى اشاره دارد كه از ملت‌ها و دولت‌هاى اسلامى در مقابل نفوذ استعمار نوين و استكبار جهانى كه بيدار شدن مسلمانان را به زيان خود مى‌بيند، حمايت مى‌كنند و آنها را پا برجا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تحقق اين بخش از بيدارى اسلامى، مستلزم داشتن روحيه مبارزه‌طلبى در مقابل دشمنان است؛ دشمنانى كه براى دست‌يابى به اقتصاد و منابع كشورهاى اسلامى، دست به هر كارى مى‌زنند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رسيدن به بيدارى اسلامى، بايد راه دشوارى را طى كرد؛ با سستى و داشتن روحيه ضعيف و آسيب‌پذير نمى‌توان سختى‌هاى صعود به قله‌هاى عزت را پيمود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مناسك و كالبد آن، ماهيت و هويتى ويژه و راسخ در </w:t>
      </w:r>
    </w:p>
    <w:p>
      <w:pPr>
        <w:pStyle w:val="BookText"/>
        <w:rPr/>
      </w:pPr>
      <w:r>
        <w:rPr>
          <w:rFonts w:ascii="IRNazanin" w:hAnsi="IRNazanin" w:eastAsia="IRNazanin"/>
          <w:color w:val="111111"/>
          <w:sz w:val="28"/>
          <w:sz w:val="28"/>
          <w:szCs w:val="28"/>
          <w:rtl w:val="true"/>
          <w:lang w:bidi="fa-IR"/>
        </w:rPr>
        <w:t>بت‌شكنى و مبارزه با طاغوت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به دليل شرايط سياسى و اجتماعى حاكم بر اجراى حج و متوليان آن، نتوان از ظرفيت بالاى حج به عنوان كانون مبارزه عليه استكبار بهره جست، ولى هيچ‌گاه نمى‌توان حج را از تاريخچه مبارزاتى آن جدا ساخت و مناسك آن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تمدنى حج، با نوعى طاغوت‌گريزى همراه است و طواف گرد خانه توحيد، همه حكومت‌ها و قدرت‌هاى غير توحيدى را نفى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سبب ايجاد روحيه مبارزاتى حاجيان و خُلق جهادى زائران خانه خدا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چنين نگرشى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و تمرينى براى مبارزه با شيطان‌هاى بيرونى در عرصه اجتماعى مى‌داند و به حاجيان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بيت‌الله الحرام و كعبه معظمه، زائران عزيزى را در آغوش مى‌كشد كه حج را از انزواى سياسى و انحراف اساسى به‌سوى حج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محمدى سوق داده و حيات آن را تجديد مى‌نمايند و بت‌هاى شرق و غرب را در هم مى‌شكنند و معناى قيام ناس و حقيقت برائت از مشركان را عرضه مى‌دارند</w:t>
      </w:r>
      <w:r>
        <w:rPr>
          <w:rFonts w:eastAsia="Amiri" w:cs="Amiri" w:ascii="Amiri" w:hAnsi="Amiri"/>
          <w:color w:val="111111"/>
          <w:sz w:val="28"/>
          <w:szCs w:val="28"/>
          <w:rtl w:val="true"/>
          <w:lang w:bidi="ar-SA"/>
        </w:rPr>
        <w:t>. .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عرض تبريك به مناسبت عيد قربان،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 مى‌كند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پدر توحيد و بت‌شكن جهان، به ما و همه آموخت كه عزيزترين ثمره حيات خود را در راه </w:t>
      </w:r>
    </w:p>
    <w:p>
      <w:pPr>
        <w:pStyle w:val="BookText"/>
        <w:rPr/>
      </w:pPr>
      <w:r>
        <w:rPr>
          <w:rFonts w:ascii="IRNazanin" w:hAnsi="IRNazanin" w:eastAsia="IRNazanin"/>
          <w:color w:val="111111"/>
          <w:sz w:val="28"/>
          <w:sz w:val="28"/>
          <w:szCs w:val="28"/>
          <w:rtl w:val="true"/>
          <w:lang w:bidi="fa-IR"/>
        </w:rPr>
        <w:t>خدا بدهيد و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عزيزان خود را فدا كنيد و دين خدا را و عدل الهى را برپا نماييد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به فرزندان آدم درس آموزندۀ جهاد در راه حق را داد كه از اين مكان عظيم نيز فداكارى و از خودگذشتن را به جهانيان ابلاغ كنيد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مگر ابرقدرت‌هاى زمان ما بت‌هاى بزرگ نيستند كه جهانيان را به اطاعت و كرنش و پرستش خود مى‌خوانند و با زور و زر و تزوير، خود را به آنان تحميل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معظم، يكتا مركز شكستن اين بت‌هاست</w:t>
      </w:r>
      <w:r>
        <w:rPr>
          <w:rFonts w:eastAsia="Amiri" w:cs="Amiri" w:ascii="Amiri" w:hAnsi="Amiri"/>
          <w:color w:val="111111"/>
          <w:sz w:val="28"/>
          <w:szCs w:val="28"/>
          <w:rtl w:val="true"/>
          <w:lang w:bidi="ar-SA"/>
        </w:rPr>
        <w:t>. .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كعبه، كانون حج را با رويكردى سياسى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اجتماعى و در راستاى بيدارى اسلامى، محل مبارزان و مجاهدانى مى‌داند كه از حج، درس مبارزه با طاغوت و استعمار را آموخته‌اند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بدين‌سان روحيه‌اى انقلابى را براى حاجيان و زائران خانه‌خدا ترسيم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معظمه، براى پذيرايى مسلمانان عاشق حق و عدالت و فريادهاى كوبنده آنان برسر اَبَرظالمان دهر و ابرچپاول‌گران جهان، آغوش باز نموده و انتظار پذيرايى آنان را مى‌كشد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به پيام‌هاى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حاكى از روحيه بالاى مبارزاتى ايشان است و نشان مى‌دهد كه ايشان در حج، شور و هيجان بالايى را مى‌بيند كه انتقال آن به جمعيت ميليونى زائران خانه خدا، </w:t>
      </w:r>
      <w:bookmarkStart w:id="86" w:name="pg1555_12943"/>
    </w:p>
    <w:p>
      <w:pPr>
        <w:pStyle w:val="BookText"/>
        <w:rPr/>
      </w:pPr>
      <w:bookmarkEnd w:id="86"/>
      <w:r>
        <w:rPr>
          <w:rFonts w:ascii="Amiri" w:hAnsi="Amiri" w:eastAsia="Amiri" w:cs="Amiri"/>
          <w:color w:val="111111"/>
          <w:sz w:val="28"/>
          <w:sz w:val="28"/>
          <w:szCs w:val="28"/>
          <w:rtl w:val="true"/>
          <w:lang w:bidi="ar-SA"/>
        </w:rPr>
        <w:t>مى‌تواند موج عظيمى را در جهان اسلام ايجاد كند</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71790_3650668749"/>
      <w:bookmarkStart w:id="88" w:name="_Toc30"/>
      <w:bookmarkEnd w:id="87"/>
      <w:r>
        <w:rPr/>
        <w:t>١٠</w:t>
      </w:r>
      <w:r>
        <w:rPr>
          <w:rtl w:val="true"/>
        </w:rPr>
        <w:t xml:space="preserve">. </w:t>
      </w:r>
      <w:r>
        <w:rPr>
          <w:rtl w:val="true"/>
        </w:rPr>
        <w:t>تقويت هويت تمدنى</w:t>
      </w:r>
      <w:bookmarkEnd w:id="88"/>
    </w:p>
    <w:p>
      <w:pPr>
        <w:pStyle w:val="Heading4"/>
        <w:numPr>
          <w:ilvl w:val="3"/>
          <w:numId w:val="1"/>
        </w:numPr>
        <w:rPr/>
      </w:pPr>
      <w:bookmarkStart w:id="89" w:name="__RefHeading___Toc671792_3650668749"/>
      <w:bookmarkStart w:id="90" w:name="_Toc31"/>
      <w:bookmarkEnd w:id="89"/>
      <w:r>
        <w:rPr>
          <w:rtl w:val="true"/>
        </w:rPr>
        <w:t>الف</w:t>
      </w:r>
      <w:r>
        <w:rPr>
          <w:rtl w:val="true"/>
        </w:rPr>
        <w:t xml:space="preserve">) </w:t>
      </w:r>
      <w:r>
        <w:rPr>
          <w:rtl w:val="true"/>
        </w:rPr>
        <w:t>هويت تمدنى و بيدارى اسلامى</w:t>
      </w:r>
      <w:bookmarkEnd w:id="90"/>
    </w:p>
    <w:p>
      <w:pPr>
        <w:pStyle w:val="BookText"/>
        <w:rPr/>
      </w:pPr>
      <w:r>
        <w:rPr>
          <w:rFonts w:ascii="IRNazanin" w:hAnsi="IRNazanin" w:eastAsia="IRNazanin"/>
          <w:color w:val="111111"/>
          <w:sz w:val="28"/>
          <w:sz w:val="28"/>
          <w:szCs w:val="28"/>
          <w:rtl w:val="true"/>
          <w:lang w:bidi="fa-IR"/>
        </w:rPr>
        <w:t>هويت، سطوح گوناگونى دارد و هر يك از آنها نيز داراى خاستگاه ويژه‌اى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سطوح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هويت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تمدنى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هويت دينى، به معناى احساس تعلق و تعهد فرد به باورها، احكام و ارزش‌هاى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 دينى به عنوان هويت جمعى، متضمن آن سطح از ديندارى است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جمعى يا همان اجتماع دينى يا امت مقارنه دارد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هويت دينى، گذشته از اينكه مى‌تواند زمينه‌ساز هويت تمدنى باشد، توانايى آن را نيز دارد كه فلسفه زندگى را براى بشر تنظيم، تدوين و ارائه كند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تمدنى، معرفت و آگاهى عميق انسان به تمدنى است كه منسوب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چنين هويتى، به فرد، اين امكان را مى‌دهد كه احساس كند در سرزمينى زندگى مى‌كند كه ريشه‌هاى فرهنگى آن، تا اعماق تاريخ كشيده شده است و اين احساس، سبب تعلق ارتباط به آن تمدن و در نتيجه، شكل‌گيرى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تمدنى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به يك تمدن، به معناى وابستگى به تمامى مظاهر آن تمدن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افتخارها، ميراث‌ها و ارزش‌هاى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فردى درباره خويش به نظام معرفتى دست يابد، به تمدن خود، احساس وابستگى مى‌كند و وابستگى به تمدن، زمينه‌ساز حفظ و تقويت آن خواهد بود؛ زيرا فرد به دليل وابستگى و احساس الفتى كه به تمدن خود دارد، در برابر تهديدهاى پنهان و آشكارى كه تمدن او را هدف قرار مى‌دهند، به مقاومت، دفاع و جانب‌دارى منطقى و مستدلى دست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تمدنى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زمينه‌ساز تأثيرپذيرى منفعلانه از تمدن‌هاى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گسترده هويت تمدنى، به معناى داشتن آگاهى بيشتر درباره تفاوت‌هاى تمدنى و ضرورت حفظ امورى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بيدارى اسلامى بدون توجه به هويت تمدنى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تحقق هويت تمدنى، شرط تداوم تمدن است، مقدمه و لازمه احياى يك تمدن و پيروزى آن بر تمدن رقيب، احياى هويت تمدنى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هويت تمدنى، هم شرط ايجاد تمدن است و هم شرط حفظ بقاى 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زمانى براى تحقق فرهنگ اسلامى و مبارزه با فرهنگ غربى و حاكمان خودفروخته خود، اقدامى انجام مى‌دهند كه با يك هويت تمدنى احياى تمدن اسلامى را مدنظر قرار داده باشند، وگرنه، انگيزه‌اى براى تغيير وضع موجود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بين هويت </w:t>
      </w:r>
      <w:bookmarkStart w:id="91" w:name="pg1555_12948"/>
    </w:p>
    <w:p>
      <w:pPr>
        <w:pStyle w:val="BookText"/>
        <w:rPr/>
      </w:pPr>
      <w:bookmarkEnd w:id="91"/>
      <w:r>
        <w:rPr>
          <w:rFonts w:ascii="IRNazanin" w:hAnsi="IRNazanin" w:eastAsia="IRNazanin"/>
          <w:color w:val="111111"/>
          <w:sz w:val="28"/>
          <w:sz w:val="28"/>
          <w:szCs w:val="28"/>
          <w:rtl w:val="true"/>
          <w:lang w:bidi="fa-IR"/>
        </w:rPr>
        <w:t>تمدنى و بيدارى اسلامى رابطه‌اى دو سويه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در ابتدا با وجود هويت تمدنى آغاز مى‌شود و پس از به ثمر نشستن، هويت تمدنى را تقويت مى‌كند</w:t>
      </w:r>
      <w:r>
        <w:rPr>
          <w:rFonts w:eastAsia="IRNazanin" w:cs="IRNazanin"/>
          <w:color w:val="111111"/>
          <w:sz w:val="28"/>
          <w:szCs w:val="28"/>
          <w:rtl w:val="true"/>
          <w:lang w:bidi="fa-IR"/>
        </w:rPr>
        <w:t>.</w:t>
      </w:r>
    </w:p>
    <w:p>
      <w:pPr>
        <w:pStyle w:val="Heading4"/>
        <w:numPr>
          <w:ilvl w:val="3"/>
          <w:numId w:val="1"/>
        </w:numPr>
        <w:rPr/>
      </w:pPr>
      <w:bookmarkStart w:id="92" w:name="__RefHeading___Toc671794_3650668749"/>
      <w:bookmarkStart w:id="93" w:name="_Toc32"/>
      <w:bookmarkEnd w:id="92"/>
      <w:r>
        <w:rPr>
          <w:rtl w:val="true"/>
        </w:rPr>
        <w:t>ب</w:t>
      </w:r>
      <w:r>
        <w:rPr>
          <w:rtl w:val="true"/>
        </w:rPr>
        <w:t xml:space="preserve">) </w:t>
      </w:r>
      <w:r>
        <w:rPr>
          <w:rtl w:val="true"/>
        </w:rPr>
        <w:t>هويت تمدنى و حج</w:t>
      </w:r>
      <w:bookmarkEnd w:id="93"/>
    </w:p>
    <w:p>
      <w:pPr>
        <w:pStyle w:val="BookText"/>
        <w:rPr/>
      </w:pPr>
      <w:r>
        <w:rPr>
          <w:rFonts w:ascii="IRNazanin" w:hAnsi="IRNazanin" w:eastAsia="IRNazanin"/>
          <w:color w:val="111111"/>
          <w:sz w:val="28"/>
          <w:sz w:val="28"/>
          <w:szCs w:val="28"/>
          <w:rtl w:val="true"/>
          <w:lang w:bidi="fa-IR"/>
        </w:rPr>
        <w:t>انجام مناسك حج در سرزمين وحى و مشاهده مشاعر مقدسه، زمينه‌ساز آشنايى حج‌گزار با ريشه‌هاى فرهنگى تمدن اسلامى است؛ او مى‌تواند ريشه‌هاى تاريخى پيدايش تمدن خود را بشناسد، به‌ويژگى‌هاى بارز و برجستۀ تمدن اسلامى آگاهى يابد، با شخصيت‌هاى تمدن‌ساز بيشتر آشنا شود و از جايگاه تمدن خود در بين تمدن‌هاى ديگر، شناخت دقيق‌ترى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شواهد تجربى، مراسم مذهبى در شكل‌گيرى هويت بسيار مؤثرند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صَلَّيتَ فيه رَكعَتَين نَوَيتَ اَنّك صَلّيتَ بِصلاۀِ ابراهيمَ؟</w:t>
      </w:r>
    </w:p>
    <w:p>
      <w:pPr>
        <w:pStyle w:val="BookText"/>
        <w:rPr/>
      </w:pPr>
      <w:r>
        <w:rPr>
          <w:rFonts w:ascii="IRNazanin" w:hAnsi="IRNazanin" w:eastAsia="IRNazanin"/>
          <w:color w:val="111111"/>
          <w:sz w:val="28"/>
          <w:sz w:val="28"/>
          <w:szCs w:val="28"/>
          <w:rtl w:val="true"/>
          <w:lang w:bidi="fa-IR"/>
        </w:rPr>
        <w:t>وقتى در آنجا دو ركعت نماز خواندى، نيت كردى كه ابراهيم‌گونه نماز بگزارى؟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را به تمدن توحيدى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يادآورى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توجه به ارزش‌هايى كه ايشان ايجاد كردند كه سر سلسله اديان توحيدى است، گذشته تمدنى حج‌گزار را به او معرفى و به اين وسيله، در شناخت هويت </w:t>
      </w:r>
    </w:p>
    <w:p>
      <w:pPr>
        <w:pStyle w:val="BookText"/>
        <w:rPr/>
      </w:pPr>
      <w:r>
        <w:rPr>
          <w:rFonts w:ascii="Amiri" w:hAnsi="Amiri" w:eastAsia="Amiri" w:cs="Amiri"/>
          <w:color w:val="111111"/>
          <w:sz w:val="28"/>
          <w:sz w:val="28"/>
          <w:szCs w:val="28"/>
          <w:rtl w:val="true"/>
          <w:lang w:bidi="ar-SA"/>
        </w:rPr>
        <w:t>تمدنى و تقويت آن كمك شايانى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 مورد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نكاتى كه حجاج محترم بايد به آن توجه كنند، اينكه مكه معظمه و مشاهد مشرفه، آينه حوادث بزرگ نهضت انبيا و اسلام و رسالت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جاى‌جاى اين سرزمين، محل نزول و اجلال انبياى بزرگ و جبرئيل امين و يادآور رنج‌ها و مصيبت‌هاى چندين ساله‌اى است كه پيامبر اكرم در راه اسلام و بشريت متحمل شده‌اند و حضور در اين مشاهد مشرفه و اماكن مقدسه و در نظر گرفتن شرايط سخت و طاقت‌فرساى بعثت پيامبر، ما را به مسئوليت و حفظ دستاوردهاى اين نهضت و رسالت‌الهى بيشتر آشنا مى‌كند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حج، از جهت ديگرى نيز در تحقق هويت تمدنى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برناردلويس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در جهان اسلام در موارد اضطرار، مسلمانان بارها اين تمايل را نشان داده‌اند كه در قالب يك همبستگى دينى، هويت بنيادين و ايمان خود را باز يابند؛ هويتى كه نه با معيارهاى قومى يا سرزمينى، بلكه به وسيله اسلام تعريف شده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بازيابى، در پرتو گسترش ارتباط انسانى به دست مى‌آيد؛ زيرا جامعه انسانى بدون ارتباط، به معناى جامعه انسانى بدون فرهنگ، بدون هويت و بدون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ارتباط بين فردى </w:t>
      </w:r>
    </w:p>
    <w:p>
      <w:pPr>
        <w:pStyle w:val="BookText"/>
        <w:rPr/>
      </w:pPr>
      <w:r>
        <w:rPr>
          <w:rFonts w:ascii="IRNazanin" w:hAnsi="IRNazanin" w:eastAsia="IRNazanin"/>
          <w:color w:val="111111"/>
          <w:sz w:val="28"/>
          <w:sz w:val="28"/>
          <w:szCs w:val="28"/>
          <w:rtl w:val="true"/>
          <w:lang w:bidi="fa-IR"/>
        </w:rPr>
        <w:t>بيشتر باشد و گسترۀ تعامل اجتماعى آنها افزايش يابد، گستره شناخت از خود و هويت فرهنگى و تمدنى‌اش بيشتر خواهد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حج كه تجمعى ميليونى از مسلمانان سراسر جهان است، هر سال، زمينه تعامل و ارتباط چهره‌به‌چهره و ميان‌فرهنگى همه افراد جهان اسلام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سطوح گوناگونى از روابط فردى، اجتماعى، ميان فرهنگى و بين‌المللى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سطح گسترده از ارتباطات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براى ايجاد و تقويت هويت فراملى و تمدنى اسلامى زمينۀ مناسبى را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شكل‌گيرى هويت، همواره از طريق ويژگى‌هاى اثباتى ممكن نيست؛ چه‌بسا ويژگى‌هاى سلبى در شكل‌گيرى هويت، كارسازتر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بدانيم كه چه كسى نيستيم، متوجه مى‌شويم كه چه كسى هستيم و اگر بدانيم كه چه كسانى نيستيم، به هويت عميق‌تر و پايدارترى دست مى‌يابيم</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مفاهيم و ماهيت سياسى حج در توحيدمدارى و نفى طاغوت و تأكيد بر گزاره‌هاى اخلاقى و معارفى و نفى رذيلت‌هاى اخلاقى و حمايت از حكومت عدل و مستضعفان و از خود راندن ظالمان و حكومت‌هاى فاسد، حج از نظر جنبه‌هاى سلبى نيز در شكل‌گيرى هويتى تمدنى مؤثر است</w:t>
      </w:r>
      <w:r>
        <w:rPr>
          <w:rFonts w:eastAsia="IRNazanin" w:cs="IRNazanin"/>
          <w:color w:val="111111"/>
          <w:sz w:val="28"/>
          <w:szCs w:val="28"/>
          <w:rtl w:val="true"/>
          <w:lang w:bidi="fa-IR"/>
        </w:rPr>
        <w:t xml:space="preserve">. </w:t>
      </w:r>
      <w:bookmarkStart w:id="94" w:name="pg1555_12955"/>
    </w:p>
    <w:p>
      <w:pPr>
        <w:pStyle w:val="Heading4"/>
        <w:numPr>
          <w:ilvl w:val="3"/>
          <w:numId w:val="1"/>
        </w:numPr>
        <w:rPr/>
      </w:pPr>
      <w:bookmarkStart w:id="95" w:name="__RefHeading___Toc671796_3650668749"/>
      <w:bookmarkStart w:id="96" w:name="_Toc33"/>
      <w:bookmarkEnd w:id="94"/>
      <w:bookmarkEnd w:id="95"/>
      <w:r>
        <w:rPr>
          <w:rtl w:val="true"/>
        </w:rPr>
        <w:t>ج</w:t>
      </w:r>
      <w:r>
        <w:rPr>
          <w:rtl w:val="true"/>
        </w:rPr>
        <w:t xml:space="preserve">) </w:t>
      </w:r>
      <w:r>
        <w:rPr>
          <w:rtl w:val="true"/>
        </w:rPr>
        <w:t xml:space="preserve">امام خمينى </w:t>
      </w:r>
      <w:r>
        <w:rPr>
          <w:rtl w:val="true"/>
        </w:rPr>
        <w:t>(</w:t>
      </w:r>
      <w:r>
        <w:rPr>
          <w:rtl w:val="true"/>
        </w:rPr>
        <w:t>رحمه الله</w:t>
      </w:r>
      <w:r>
        <w:rPr>
          <w:rtl w:val="true"/>
        </w:rPr>
        <w:t xml:space="preserve">) </w:t>
      </w:r>
      <w:r>
        <w:rPr>
          <w:rtl w:val="true"/>
        </w:rPr>
        <w:t>و هويت تمدنى حج</w:t>
      </w:r>
      <w:bookmarkEnd w:id="96"/>
    </w:p>
    <w:p>
      <w:pPr>
        <w:pStyle w:val="BookText"/>
        <w:rPr/>
      </w:pPr>
      <w:r>
        <w:rPr>
          <w:rFonts w:ascii="IRNazanin" w:hAnsi="IRNazanin" w:eastAsia="IRNazanin"/>
          <w:color w:val="111111"/>
          <w:sz w:val="28"/>
          <w:sz w:val="28"/>
          <w:szCs w:val="28"/>
          <w:rtl w:val="true"/>
          <w:lang w:bidi="fa-IR"/>
        </w:rPr>
        <w:t xml:space="preserve">روح حاكم بر پيام‌هاى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احياى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صدور پيام‌هايى به مسلمانان جهان در ايام حج، مى‌خواستند شخصيت و هويت اصيل و كهن اسلامى آنان را در مقابل دشمنان اسلام و فرهنگ بيگانه، بيدار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همبستگى و پرهيز از هرگونه تفرقه‌افكنى و اختلاف، خودباورى و اعتمادبه‌نفس، مبارزه با دشمنان و تبليغات نادرست آنها، توجه به منابع و منافع مادى و معنوى كشورهاى اسلامى، بررسى مسائل جهان اسلام و تلاش در برطرف كردن آنها، يادآورى حافظه تاريخى اسلامى، ذكر پيشينه تمدن و اقتدار اسلامى، ترغيب مسلمانان به بازستانى عزت و مجد اسلامى، تذكر خطر حاكمان فاسد و وابسته، تحليل سياسى و تاريخى حج و مناسك آن، تأكيد بر برائت از مشركان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از جمله مواردى هستند كه در پيام‌ها و سخنرانى‌هاى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حج، مطرح شده‌اند و همگى در راستاى تعريف، تقويت و بازخوانى هويت تمدنى مسلمانان، تعريف شدنى‌اند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برخى از پيام‌هايشان در مورد حج، توجه مسلمانان جهان را به صورت ويژه به شخصيت و اعتبار اسلامى جلب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خواهران و برادران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كشورى كه هستيد از حيثيت اسلامى و ملى خود دفاع كنيد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خود آييد و شخصيت اسلامى خود را بيابيد</w:t>
      </w:r>
      <w:r>
        <w:rPr>
          <w:rFonts w:eastAsia="Amiri" w:cs="Amiri" w:ascii="Amiri" w:hAnsi="Amiri"/>
          <w:color w:val="111111"/>
          <w:sz w:val="28"/>
          <w:szCs w:val="28"/>
          <w:rtl w:val="true"/>
          <w:lang w:bidi="ar-SA"/>
        </w:rPr>
        <w:t>. . . .</w:t>
      </w:r>
      <w:r>
        <w:rPr>
          <w:rStyle w:val="FootnoteAnchor"/>
          <w:rtl w:val="true"/>
        </w:rPr>
        <w:footnoteReference w:id="1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پيام ديگرى به زائران خانه خدا مى‌فرمايد</w:t>
      </w:r>
      <w:r>
        <w:rPr>
          <w:rFonts w:eastAsia="IRNazanin" w:cs="IRNazanin"/>
          <w:color w:val="111111"/>
          <w:sz w:val="28"/>
          <w:szCs w:val="28"/>
          <w:rtl w:val="true"/>
          <w:lang w:bidi="fa-IR"/>
        </w:rPr>
        <w:t xml:space="preserve">: </w:t>
      </w:r>
      <w:bookmarkStart w:id="97" w:name="pg1555_12957"/>
    </w:p>
    <w:p>
      <w:pPr>
        <w:pStyle w:val="BookText"/>
        <w:rPr/>
      </w:pPr>
      <w:bookmarkEnd w:id="97"/>
      <w:r>
        <w:rPr>
          <w:rFonts w:ascii="IRNazanin" w:hAnsi="IRNazanin" w:eastAsia="IRNazanin"/>
          <w:color w:val="111111"/>
          <w:sz w:val="28"/>
          <w:sz w:val="28"/>
          <w:szCs w:val="28"/>
          <w:rtl w:val="true"/>
          <w:lang w:bidi="fa-IR"/>
        </w:rPr>
        <w:t>اى مسلمانان جهان كه به حقيقت اسلام ايمان داريد، بپا خيزيد و در زير پرچم توحيد و در سايه تعليمات اسلام، مجتمع شويد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فرهنگ اسلام تكيه زنيد و با غرب و غرب‌زدگى مبارزه نماييد و روى پاى خودتان بايستيد و بر روشن‌فكران غرب زده و شرق زده بتازيد و هويت خويش را دريابيد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امروز، روز حركت ملت‌هاست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بدانيد كه قدرت معنوى شما بر همه قدرت‌ها چيره خواهد 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در پيامى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صراحت اعلام مى‌كنم كه جمهورى اسلامى ايران، با تمام وجود براى احياى هويت اسلامى مسلمانان در سراسر جهان سرمايه‌گذارى مى‌كند و دليلى هم ندارد كه مسلمانان جهان را به پيروى از اصول تصاحب قدرت در جهان دعوت نكند و جلوى جاه‌طلبى و فزون‌طلبى صاحبان قدرت و پول و فريب را نگيرد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98" w:name="__RefHeading___Toc671798_3650668749"/>
      <w:bookmarkStart w:id="99" w:name="_Toc34"/>
      <w:bookmarkEnd w:id="98"/>
      <w:r>
        <w:rPr/>
        <w:t>١١</w:t>
      </w:r>
      <w:r>
        <w:rPr>
          <w:rtl w:val="true"/>
        </w:rPr>
        <w:t xml:space="preserve">. </w:t>
      </w:r>
      <w:r>
        <w:rPr>
          <w:rtl w:val="true"/>
        </w:rPr>
        <w:t>بيدارى دولت‌ها</w:t>
      </w:r>
      <w:bookmarkEnd w:id="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بيدارى اسلامى، جنبشى از جنس انقلاب مردمى است، ولى حضور و همگامى دولت‌ها در اين مسير، موفقيت و قدرت نهضت بيدارى اسلامى را در مقابل استكبارگران استعمارى، </w:t>
      </w:r>
    </w:p>
    <w:p>
      <w:pPr>
        <w:pStyle w:val="BookText"/>
        <w:rPr/>
      </w:pPr>
      <w:r>
        <w:rPr>
          <w:rFonts w:ascii="IRNazanin" w:hAnsi="IRNazanin" w:eastAsia="IRNazanin"/>
          <w:color w:val="111111"/>
          <w:sz w:val="28"/>
          <w:sz w:val="28"/>
          <w:szCs w:val="28"/>
          <w:rtl w:val="true"/>
          <w:lang w:bidi="fa-IR"/>
        </w:rPr>
        <w:t>دوچندان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يكى از مشكل‌ها و موانع بيدارى اسلامى، وجود دولت‌هاى دست‌نشاندۀ به اصطلاح اسلامى است؛ به‌طورى‌كه يكى از ابعاد بيدارى اسلامى، به مبارزه با اين دولت‌ها و نفى آنها اختصاص مى‌يابد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ديد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يكى از مسائل اساسى جهان اسلام، وجود دولت‌هايى به ظاهر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خطرى است براى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مى‌كنم براى مسلمين و براى اسلام با اين وضعى كه دولت‌ها دارند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مشكل مهم، دولت‌هاى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دولت‌ها بيدار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بيدار بشوند، مشكلات مسلمين رفع مى‌شود، با هم تفاهم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دست‌هايى در كار است كه نمى‌گذارد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به‌طور كلى،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سران و دولت‌هاى كشورهاى اسلامى، مسئوليت بسيار سنگينى قائل بود، هرچند كه انتقادهاى بسيارى به آنها مى‌كرد و آنها را مسلمان واقعى نمى‌دانست </w:t>
      </w:r>
      <w:r>
        <w:rPr>
          <w:rStyle w:val="FootnoteAnchor"/>
          <w:rtl w:val="true"/>
        </w:rPr>
        <w:footnoteReference w:id="145"/>
      </w:r>
      <w:r>
        <w:rPr>
          <w:rFonts w:ascii="IRNazanin" w:hAnsi="IRNazanin" w:eastAsia="IRNazanin"/>
          <w:color w:val="111111"/>
          <w:sz w:val="28"/>
          <w:sz w:val="28"/>
          <w:szCs w:val="28"/>
          <w:rtl w:val="true"/>
          <w:lang w:bidi="fa-IR"/>
        </w:rPr>
        <w:t>و حتى در پيام‌هايشان راجع به حج نيز اين انتقادها بسيار به چشم مى‌خورد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زائران خانه خدا، از سرسپردگى سران كشورهاى اسلامى و از اينكه از منافع كشور اسلامى خود حمايت نمى‌كنند، به شدت انتقاد مى‌كند و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اكنون از بسيارى از دولت‌هاى به اصطلاح اسلامى، مأيوس هستيم و اميدى به هدايت آنان نداريم، مگر آنكه خداوند متعال، نظر عنايتى فرمايد و خود و كشور خود را از چنگال گرگان جهان‌خوار نجات دهند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بيان توطئه‌هاى استعمار در تسلط بر سرمايه‌ها و منابع مسلمانان و وابستگى كشورهاى اسلامى به آنها، يكى از علت‌هاى اين درد مهلك را وجود دولت‌هاى اسلامى مى‌داند كه البته اگر با ملت‌ها همراه شوند، مشكل حل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دولت‌هاى ملت‌هاى اسلامى نيز اگر با توده‌هاى محروم همگام و همراه شوند، از اين پيوستگى و وابستگى ذلت‌بار كه هزار بار مرگ بهتر از آن است، نجات پيدا مى‌كنند و با عزت و ارزش‌هاى انسانى هم آغوش مى‌شوند</w:t>
      </w:r>
      <w:r>
        <w:rPr>
          <w:rFonts w:eastAsia="IRNazanin" w:cs="IRNazanin"/>
          <w:color w:val="111111"/>
          <w:sz w:val="28"/>
          <w:szCs w:val="28"/>
          <w:rtl w:val="true"/>
          <w:lang w:bidi="fa-IR"/>
        </w:rPr>
        <w:t xml:space="preserve">. . .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پيام ديگرى هم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وحدت كلمه اسلامى بود و اگر دولت‌ها و ملت‌هاى اسلام، به هم پيوسته بودند، معنا نداشت كه قريب يك ميليارد جمعيت مسلمين، زير دست قدرت‌ها باشند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دولت‌هاى سرسپرده اسلامى، يكى </w:t>
      </w:r>
    </w:p>
    <w:p>
      <w:pPr>
        <w:pStyle w:val="BookText"/>
        <w:rPr/>
      </w:pPr>
      <w:r>
        <w:rPr>
          <w:rFonts w:ascii="IRNazanin" w:hAnsi="IRNazanin" w:eastAsia="IRNazanin"/>
          <w:color w:val="111111"/>
          <w:sz w:val="28"/>
          <w:sz w:val="28"/>
          <w:szCs w:val="28"/>
          <w:rtl w:val="true"/>
          <w:lang w:bidi="fa-IR"/>
        </w:rPr>
        <w:t>از مشكل‌ها و موانع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اين دولت‌ها بايد به ملت‌ها بپيوندند و در مقابل، ملت‌ها نيز وظيفه دارند، دولت‌ها را اصلاح و كنترل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پيامى به زائران خانه خدا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بايد به فكر تربيت و كنترل و اصلاح سران خودفروخته بعضى كشورها باشند و آنان را با نصيحت يا تهديد، از اين خواب گرانى كه هم خودشان و هم منافع ملت‌هاى اسلامى را به باد فنا مى‌دهد، بيدار نمايند و به اين سرسپردگان و نوكران هشدار بدهند و خودشان هم با بصيرت كامل از خطر منافقين و دلالان استكبار جهانى غافل نشوند و دست روى دست نگذارند و نظاره‌گر صحنه شكست اسلام و غارت سرمايه‌ها و منافع و نواميس مسلمين نباشند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همان‌طور كه گفتيم، جمعيت بسيارى از سراسر جهان در ايام حج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مى‌تواند با همبستگى و يكرنگى، دولت‌هاى اسلامى را تحت فشار قرار دهد و آنها را از خواب غفلت و بى‌خبرى بيدار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صحنه بين‌الملل، حضور پر رنگ و يكپارچه ملت‌ها در صحنه سياسى، به روند تغيير و دگرگونى، قدرت بالايى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شكل‌گيرى تجمع ميليونى و هر ساله ملت‌هاى مسلمان در </w:t>
      </w:r>
      <w:bookmarkStart w:id="100" w:name="pg1555_12965"/>
    </w:p>
    <w:p>
      <w:pPr>
        <w:pStyle w:val="BookText"/>
        <w:rPr/>
      </w:pPr>
      <w:bookmarkEnd w:id="100"/>
      <w:r>
        <w:rPr>
          <w:rFonts w:ascii="IRNazanin" w:hAnsi="IRNazanin" w:eastAsia="IRNazanin"/>
          <w:color w:val="111111"/>
          <w:sz w:val="28"/>
          <w:sz w:val="28"/>
          <w:szCs w:val="28"/>
          <w:rtl w:val="true"/>
          <w:lang w:bidi="fa-IR"/>
        </w:rPr>
        <w:t>ايام حج، مى‌تواند انتظارها و خواسته‌هاى ملت‌ها از دولت‌ها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اين كار مهم نيز انديشمندان و فرهيختگان جهان اسلام، نقش ويژه‌اى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دانشمندانى كه در اين اجتماع شركت مى‌كنند، از هر كشورى كه هستند، لازم است براى بيدارى ملت‌ها بيانيه‌هاى مستدلى با تبادل‌نظر صادر كرده و در محيط وحى، بين جامعه مسلمين توزيع نمايند و نيز در كشورهاى خود پس از مراجعت، نشر دهند و در آن بيانيه‌ها از سران كشورهاى اسلامى بخواهند كه اهداف اسلام را نصب عين خود قرار داده، اختلافات را كنار گذاشته، براى خلاصى از چنگال استعمار چاره بينديشند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101" w:name="__RefHeading___Toc671800_3650668749"/>
      <w:bookmarkStart w:id="102" w:name="_Toc35"/>
      <w:bookmarkEnd w:id="101"/>
      <w:r>
        <w:rPr/>
        <w:t>١٢</w:t>
      </w:r>
      <w:r>
        <w:rPr>
          <w:rtl w:val="true"/>
        </w:rPr>
        <w:t xml:space="preserve">. </w:t>
      </w:r>
      <w:r>
        <w:rPr>
          <w:rtl w:val="true"/>
        </w:rPr>
        <w:t>ابعاد عرفانى حج و بيدارى اسلامى</w:t>
      </w:r>
      <w:bookmarkEnd w:id="102"/>
    </w:p>
    <w:p>
      <w:pPr>
        <w:pStyle w:val="Heading4"/>
        <w:numPr>
          <w:ilvl w:val="3"/>
          <w:numId w:val="1"/>
        </w:numPr>
        <w:rPr/>
      </w:pPr>
      <w:bookmarkStart w:id="103" w:name="__RefHeading___Toc671802_3650668749"/>
      <w:bookmarkStart w:id="104" w:name="_Toc36"/>
      <w:bookmarkEnd w:id="103"/>
      <w:r>
        <w:rPr>
          <w:rtl w:val="true"/>
        </w:rPr>
        <w:t>الف</w:t>
      </w:r>
      <w:r>
        <w:rPr>
          <w:rtl w:val="true"/>
        </w:rPr>
        <w:t xml:space="preserve">) </w:t>
      </w:r>
      <w:r>
        <w:rPr>
          <w:rtl w:val="true"/>
        </w:rPr>
        <w:t xml:space="preserve">ابعاد عرفانى حج از ديدگاه امام خمينى </w:t>
      </w:r>
      <w:r>
        <w:rPr>
          <w:rtl w:val="true"/>
        </w:rPr>
        <w:t>(</w:t>
      </w:r>
      <w:r>
        <w:rPr>
          <w:rtl w:val="true"/>
        </w:rPr>
        <w:t>رحمه الله</w:t>
      </w:r>
      <w:r>
        <w:rPr>
          <w:rtl w:val="true"/>
        </w:rPr>
        <w:t>)</w:t>
      </w:r>
      <w:bookmarkEnd w:id="104"/>
    </w:p>
    <w:p>
      <w:pPr>
        <w:pStyle w:val="BookText"/>
        <w:rPr/>
      </w:pPr>
      <w:r>
        <w:rPr>
          <w:rFonts w:ascii="IRNazanin" w:hAnsi="IRNazanin" w:eastAsia="IRNazanin"/>
          <w:color w:val="111111"/>
          <w:sz w:val="28"/>
          <w:sz w:val="28"/>
          <w:szCs w:val="28"/>
          <w:rtl w:val="true"/>
          <w:lang w:bidi="fa-IR"/>
        </w:rPr>
        <w:t>حج، عبادتى ژرف است كه با اعمال سمبليك و نمادينش، زائر را كنار كعبه و خانه خدا، در اقيانوس عميق عرفان اسلامى شناور مى‌كند تا او بتواند مقام قرب به خدا را به خوبى درك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حاجى قصد سفر مى‌كند و از همه وابستگى‌هايش در وطن دل مى‌كند، عبادتى فراگير آغاز مى‌شود تا ميهمان خانه خدا با قربانى به درگاه حضرت حق برود و عبوديتش را به درگاه </w:t>
      </w:r>
      <w:bookmarkStart w:id="105" w:name="pg1555_12968"/>
    </w:p>
    <w:p>
      <w:pPr>
        <w:pStyle w:val="BookText"/>
        <w:rPr/>
      </w:pPr>
      <w:bookmarkEnd w:id="105"/>
      <w:r>
        <w:rPr>
          <w:rFonts w:ascii="IRNazanin" w:hAnsi="IRNazanin" w:eastAsia="IRNazanin"/>
          <w:color w:val="111111"/>
          <w:sz w:val="28"/>
          <w:sz w:val="28"/>
          <w:szCs w:val="28"/>
          <w:rtl w:val="true"/>
          <w:lang w:bidi="fa-IR"/>
        </w:rPr>
        <w:t>خالق جشن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فقيهى عارف و استاد اخلاق حوزه علميه بود، گذشته از اينكه همچون حكيمى فرزانه، معارف حج را تبيين كرد و مانند سياست‌مدارى كاردان، به تحليل سياسى و اجتماعى حج پرداخت، جنبه‌هاى اخلاقى و معنوى حج را نيز با ظرافت و بيانى زيبا اظهار داشت و همواره زائران را به رعايت آنها سفارش كرد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06" w:name="__RefHeading___Toc671804_3650668749"/>
      <w:bookmarkStart w:id="107" w:name="_Toc37"/>
      <w:bookmarkEnd w:id="106"/>
      <w:r>
        <w:rPr>
          <w:rtl w:val="true"/>
        </w:rPr>
        <w:t>ب</w:t>
      </w:r>
      <w:r>
        <w:rPr>
          <w:rtl w:val="true"/>
        </w:rPr>
        <w:t xml:space="preserve">) </w:t>
      </w:r>
      <w:r>
        <w:rPr>
          <w:rtl w:val="true"/>
        </w:rPr>
        <w:t xml:space="preserve">شخصيت عرفانى امام خمينى </w:t>
      </w:r>
      <w:r>
        <w:rPr>
          <w:rtl w:val="true"/>
        </w:rPr>
        <w:t>(</w:t>
      </w:r>
      <w:r>
        <w:rPr>
          <w:rtl w:val="true"/>
        </w:rPr>
        <w:t>رحمه الله</w:t>
      </w:r>
      <w:r>
        <w:rPr>
          <w:rtl w:val="true"/>
        </w:rPr>
        <w:t xml:space="preserve">) </w:t>
      </w:r>
      <w:r>
        <w:rPr>
          <w:rtl w:val="true"/>
        </w:rPr>
        <w:t>و حج</w:t>
      </w:r>
      <w:bookmarkEnd w:id="107"/>
    </w:p>
    <w:p>
      <w:pPr>
        <w:pStyle w:val="BookText"/>
        <w:rPr/>
      </w:pPr>
      <w:r>
        <w:rPr>
          <w:rFonts w:ascii="IRNazanin" w:hAnsi="IRNazanin" w:eastAsia="IRNazanin"/>
          <w:color w:val="111111"/>
          <w:sz w:val="28"/>
          <w:sz w:val="28"/>
          <w:szCs w:val="28"/>
          <w:rtl w:val="true"/>
          <w:lang w:bidi="fa-IR"/>
        </w:rPr>
        <w:t xml:space="preserve">براى فهم ديدگاه عرفانى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 بايد به شخصيت عرفانى ايشان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رشتۀ علمى، تحت تأثير مكتب عرفانى بود؛ به عبارت ديگر، شاكلۀ تفكر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انديشه‌هاى عرفانى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ديدگاه امام به جهان، انسان، علوم، فقه، اقتصاد و به سياست و هنر، ديدگاهى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گفتار و رفتار و آثار به جا مانده از ايشان، به خوبى آشكار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عارفان راستينى بود كه عرفان نظرى و عملى را به هم آميخت و مبانى عميق نظرى، برهانى و فلسفى براى آن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عارفى همه‌جانبه بود كه عرفانش سبب گوشه‌گيرى صوفيانه و مانع از حضور و فعاليت </w:t>
      </w:r>
    </w:p>
    <w:p>
      <w:pPr>
        <w:pStyle w:val="BookText"/>
        <w:rPr/>
      </w:pPr>
      <w:r>
        <w:rPr>
          <w:rFonts w:ascii="IRNazanin" w:hAnsi="IRNazanin" w:eastAsia="IRNazanin"/>
          <w:color w:val="111111"/>
          <w:sz w:val="28"/>
          <w:sz w:val="28"/>
          <w:szCs w:val="28"/>
          <w:rtl w:val="true"/>
          <w:lang w:bidi="fa-IR"/>
        </w:rPr>
        <w:t xml:space="preserve">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او نشد؛ به عبارت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اصيل عرفانى انبيا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مراحل و سفرهاى عرفانى را با موفقيت به پايان رساند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شخصيت و جنبه‌هاى عرفانى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نظام سياسى ايشان نيز به خوبى مشهود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نظام عرضى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عرفى </w:t>
      </w:r>
      <w:r>
        <w:rPr>
          <w:rStyle w:val="FootnoteAnchor"/>
          <w:rtl w:val="true"/>
        </w:rPr>
        <w:footnoteReference w:id="155"/>
      </w:r>
      <w:r>
        <w:rPr>
          <w:rFonts w:ascii="IRNazanin" w:hAnsi="IRNazanin" w:eastAsia="IRNazanin"/>
          <w:color w:val="111111"/>
          <w:sz w:val="28"/>
          <w:sz w:val="28"/>
          <w:szCs w:val="28"/>
          <w:rtl w:val="true"/>
          <w:lang w:bidi="fa-IR"/>
        </w:rPr>
        <w:t xml:space="preserve">،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عرفانى با به هم آميختن حكمت معنوى و فقه، به نزديك‌ترين انديشه ممكن براى تأسيس نظام طولى دينى كه در آن سياست ذيل ديانت قرار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نظرى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تأليف كتاب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ديگر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انديشه سياسى و نقد جريان‌هاى فرهنگى غرب‌گرا بود نگاشت</w:t>
      </w:r>
      <w:r>
        <w:rPr>
          <w:rFonts w:eastAsia="IRNazanin" w:cs="IRNazanin"/>
          <w:color w:val="111111"/>
          <w:sz w:val="28"/>
          <w:szCs w:val="28"/>
          <w:rtl w:val="true"/>
          <w:lang w:bidi="fa-IR"/>
        </w:rPr>
        <w:t>.</w:t>
      </w:r>
      <w:r>
        <w:rPr>
          <w:rStyle w:val="FootnoteAnchor"/>
          <w:rtl w:val="true"/>
        </w:rPr>
        <w:footnoteReference w:id="15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بدين‌ترتيب، در مى‌يابيم كه عرفان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جنبه‌اى </w:t>
      </w:r>
    </w:p>
    <w:p>
      <w:pPr>
        <w:pStyle w:val="BookText"/>
        <w:rPr/>
      </w:pPr>
      <w:r>
        <w:rPr>
          <w:rFonts w:ascii="Amiri" w:hAnsi="Amiri" w:eastAsia="Amiri" w:cs="Amiri"/>
          <w:color w:val="111111"/>
          <w:sz w:val="28"/>
          <w:sz w:val="28"/>
          <w:szCs w:val="28"/>
          <w:rtl w:val="true"/>
          <w:lang w:bidi="ar-SA"/>
        </w:rPr>
        <w:t>سياسى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ايشان از مهم‌ترين مفاهيم عرفانى مانند توحيد، در نفى طاغوت و مبارزه با آن، تحليلى سياسى ارائه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سويى دين را سياسى مى‌داند و از سويى ديگر، سياست را به معناى سياست الهى معرفى مى‌كند و البته اين رويكردها، فراگيرند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دين و سياست ملازم يكديگرند؛ به‌طورى‌كه از لزوم يكى، لزوم ديگرى نتيجه گرفته مى‌شود و بدين‌ترتيب، اين دو، از يكديگر تفكيك‌پذير نيستند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تنيدگى ابعاد سياسى و عرفانى شخصيت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نگاه ايشان به حج نيز به خوبى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به‌طور صحيح و شايسته و مو به مو عمل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بعد سياسى و اجتماعى آن حاصل نمى‌گردد، مگر آنكه بعد معنوى و الهى آن جامه عمل پوشد</w:t>
      </w:r>
      <w:r>
        <w:rPr>
          <w:rFonts w:eastAsia="IRNazanin" w:cs="IRNazanin"/>
          <w:color w:val="111111"/>
          <w:sz w:val="28"/>
          <w:szCs w:val="28"/>
          <w:rtl w:val="true"/>
          <w:lang w:bidi="fa-IR"/>
        </w:rPr>
        <w:t xml:space="preserve">. . . . </w:t>
      </w:r>
      <w:r>
        <w:rPr>
          <w:rStyle w:val="FootnoteAnchor"/>
          <w:rtl w:val="true"/>
        </w:rPr>
        <w:footnoteReference w:id="1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با توجه به جنبه‌هاى سياسى مناسك حج، ابعاد عميق‌ترى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لبيك، طواف، رمى و قربانى را در يك منطق توحيدى، بر مدار بيعت با حق و نفى شرك و طاغوت تفسير مى‌كند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بنيان‌گذار حج را بت‌شك</w:t>
      </w:r>
      <w:r>
        <w:rPr>
          <w:rFonts w:eastAsia="IRNazanin" w:cs="IRNazanin"/>
          <w:color w:val="111111"/>
          <w:sz w:val="28"/>
          <w:szCs w:val="28"/>
          <w:rtl w:val="true"/>
          <w:lang w:bidi="fa-IR"/>
        </w:rPr>
        <w:t xml:space="preserve">. </w:t>
      </w:r>
      <w:bookmarkStart w:id="108" w:name="pg1555_12974"/>
    </w:p>
    <w:p>
      <w:pPr>
        <w:pStyle w:val="BookText"/>
        <w:rPr/>
      </w:pPr>
      <w:bookmarkEnd w:id="108"/>
      <w:r>
        <w:rPr>
          <w:rFonts w:ascii="IRNazanin" w:hAnsi="IRNazanin" w:eastAsia="IRNazanin"/>
          <w:color w:val="111111"/>
          <w:sz w:val="28"/>
          <w:sz w:val="28"/>
          <w:szCs w:val="28"/>
          <w:rtl w:val="true"/>
          <w:lang w:bidi="fa-IR"/>
        </w:rPr>
        <w:t xml:space="preserve">تاريخ مى‌داند و معتقد است كه زائر خانه خدا، جا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و به همين دليل، بايد حج ابراهيمى را بر همين اساس انجام دهد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به عبارت ديگر، معنويت حج از مناسك حج ناشى مى‌شود؛ مناسكى كه در عين عبادى بودن، رويكردى سياسى دارند</w:t>
      </w:r>
      <w:r>
        <w:rPr>
          <w:rFonts w:eastAsia="IRNazanin" w:cs="IRNazanin"/>
          <w:color w:val="111111"/>
          <w:sz w:val="28"/>
          <w:szCs w:val="28"/>
          <w:rtl w:val="true"/>
          <w:lang w:bidi="fa-IR"/>
        </w:rPr>
        <w:t>.</w:t>
      </w:r>
    </w:p>
    <w:p>
      <w:pPr>
        <w:pStyle w:val="Heading4"/>
        <w:numPr>
          <w:ilvl w:val="3"/>
          <w:numId w:val="1"/>
        </w:numPr>
        <w:rPr/>
      </w:pPr>
      <w:bookmarkStart w:id="109" w:name="__RefHeading___Toc671806_3650668749"/>
      <w:bookmarkStart w:id="110" w:name="_Toc38"/>
      <w:bookmarkEnd w:id="109"/>
      <w:r>
        <w:rPr>
          <w:rtl w:val="true"/>
        </w:rPr>
        <w:t>ج</w:t>
      </w:r>
      <w:r>
        <w:rPr>
          <w:rtl w:val="true"/>
        </w:rPr>
        <w:t>)</w:t>
      </w:r>
      <w:r>
        <w:rPr>
          <w:rtl w:val="true"/>
        </w:rPr>
        <w:t>ايمان‌گرايى حج و بيدارى اسلامى</w:t>
      </w:r>
      <w:bookmarkEnd w:id="110"/>
    </w:p>
    <w:p>
      <w:pPr>
        <w:pStyle w:val="BookText"/>
        <w:rPr/>
      </w:pPr>
      <w:r>
        <w:rPr>
          <w:rFonts w:ascii="IRNazanin" w:hAnsi="IRNazanin" w:eastAsia="IRNazanin"/>
          <w:color w:val="111111"/>
          <w:sz w:val="28"/>
          <w:sz w:val="28"/>
          <w:szCs w:val="28"/>
          <w:rtl w:val="true"/>
          <w:lang w:bidi="fa-IR"/>
        </w:rPr>
        <w:t>معنويت و ايمانى كه در جريان حج، به بهترين شكل ايجاد و تقويت مى‌شود، از دو جهت بر بيدارى اسلامى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آغاز بيدارى اسلامى، از توجه و اهميت مسلمانان به دين و ايمان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بيدارى اسلامى از نظر افراد بى‌ايمان و لاابالى نسبت به دين و مذهب، امرى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بايد عِرق و تعهد دينى در افراد جامعه تقويت شود تا آن‌گاه افراد مؤمن، دست به نهضت بيدارى اسلامى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زائران خانه خدا، نقش ايمان در مبارزه و جنبش بيدارى اسلامى را اين‌گونه تبيين مى‌كند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جهات معنوى به فراموشى سپرده شود، گمان نكنيد كه بتوان از چنگال شيطان نفس رهايى يابيد و تا در بند خويشتن خويش و هواهاى نفسانى خود باشيد، نمى‌توانيد جهاد فى سبيل الله و دفاع از حريم الله نماييد</w:t>
      </w:r>
      <w:r>
        <w:rPr>
          <w:rFonts w:eastAsia="IRNazanin" w:cs="IRNazanin"/>
          <w:color w:val="111111"/>
          <w:sz w:val="28"/>
          <w:szCs w:val="28"/>
          <w:rtl w:val="true"/>
          <w:lang w:bidi="fa-IR"/>
        </w:rPr>
        <w:t xml:space="preserve">. . .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با گرايش‌هاى سياسى، جنبش بيدارى اسلامى آغاز شود، ولى پيروزى و دوام اين جنبش و خيزش، بدون ايمان و رعايت جنبه‌هاى اخلاقى و معنوى،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پيامى به زائران خانه خدا، در مورد نقش ايمان در پيروزى اين مبارزه‌ها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بايد سرمشق ما باشد و ما وقتى كه تاريخ را نگاه مى‌كنيم، تحولاتى كه پيدا شده است در اسلام و در مسلمين، هر جا كه قوت ايمان در كار بوده است و مردم و مسلمين به قوت ايمان حركت مى‌كردند، نصر با آنها همراه بوده است و هر وقت براى رسيدن به آمال دنيايى بوده است، نصر از آنها فرار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تعليمات انبيا و تعليم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قدرت‌هاى معنوى، شما مى‌توانيد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قوه‌هاى معنوى كه پشت سر مسلمين بود و ملائكۀ الله كه قدرت معنوى بود، موجب شد كه مسلمين در كمتر از نيم قرن بر همه معموره</w:t>
      </w:r>
      <w:r>
        <w:rPr>
          <w:rStyle w:val="FootnoteAnchor"/>
          <w:rtl w:val="true"/>
        </w:rPr>
        <w:footnoteReference w:id="161"/>
      </w:r>
      <w:r>
        <w:rPr>
          <w:rFonts w:ascii="IRNazanin" w:hAnsi="IRNazanin" w:eastAsia="IRNazanin"/>
          <w:color w:val="111111"/>
          <w:sz w:val="28"/>
          <w:sz w:val="28"/>
          <w:szCs w:val="28"/>
          <w:rtl w:val="true"/>
          <w:lang w:bidi="fa-IR"/>
        </w:rPr>
        <w:t>دنيا سلطه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تاريخ عبرت بگيريم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ايشان در پيامى ديگر، در مورد ارتباط جنبه‌هاى معنوى و عرفانى حج در پيروزى مبارزه‌هاى سياسى و اجتماعى كه بيدارى‌اسلامى بارزترين آنهاست، چنين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آن است كه حاج بداند كه كجا مى‌رود و دعوت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كى را اجابت مى‌كند و ميهمان كيست و آداب اين ميهمانى چيست و بداند هر خودخواهى و خودبينى، با خداخواهى مخالفت است و با هجرت الى الله، مباين و موجب نقض معنويت حج است و اگر همين يك جهت عرفانى و معنوى براى انسان دست دهد و لبيك به راستى، مقرون به نداى حق تعالى تحقق حقيقى يابد، انسان در همه ميدان‌هاى سياسى و اجتماعى و فرهنگى و حتى نظامى پيروز مى‌شود و براى چنين انسانى، شكست مفهومى ندارد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555_12981"/>
      <w:bookmarkStart w:id="112" w:name="pg1555_12981"/>
      <w:bookmarkEnd w:id="112"/>
    </w:p>
    <w:p>
      <w:pPr>
        <w:pStyle w:val="Heading2"/>
        <w:numPr>
          <w:ilvl w:val="1"/>
          <w:numId w:val="1"/>
        </w:numPr>
        <w:rPr/>
      </w:pPr>
      <w:bookmarkStart w:id="113" w:name="pg1555_12981"/>
      <w:bookmarkStart w:id="114" w:name="__RefHeading___Toc671808_3650668749"/>
      <w:bookmarkStart w:id="115" w:name="_Toc39"/>
      <w:bookmarkEnd w:id="113"/>
      <w:bookmarkEnd w:id="114"/>
      <w:r>
        <w:rPr>
          <w:rtl w:val="true"/>
        </w:rPr>
        <w:t>كتابنامه</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و هم‌گرايى جهان اسلام، سيدمحمدجواد هاشمى، زاهدان، نهاد نمايندگى مقام معظم رهبرى در امور اهل‌سنت سيستان و بلوچستان، </w:t>
      </w:r>
      <w:r>
        <w:rPr>
          <w:rFonts w:ascii="IRNazanin" w:hAnsi="IRNazanin" w:eastAsia="IRNazanin"/>
          <w:color w:val="111111"/>
          <w:sz w:val="28"/>
          <w:sz w:val="28"/>
          <w:szCs w:val="28"/>
          <w:lang w:bidi="fa-IR"/>
        </w:rPr>
        <w:t>١٣٨٢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بيدارى اسلامى، رضا حسينى‌فر، قم، دفتر نشر معارف، </w:t>
      </w:r>
      <w:r>
        <w:rPr>
          <w:rFonts w:ascii="Amiri" w:hAnsi="Amiri" w:eastAsia="Amiri" w:cs="Amiri"/>
          <w:color w:val="111111"/>
          <w:sz w:val="28"/>
          <w:sz w:val="28"/>
          <w:szCs w:val="28"/>
          <w:lang w:bidi="ar-SA"/>
        </w:rPr>
        <w:t>١٣٨٨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بيدارى اسلامى، محمدباقر كريميان، تهران، پژوهشگاه فرهنگ، هنر و ارتباطات، </w:t>
      </w:r>
      <w:r>
        <w:rPr>
          <w:rFonts w:ascii="IRNazanin" w:hAnsi="IRNazanin" w:eastAsia="IRNazanin"/>
          <w:color w:val="111111"/>
          <w:sz w:val="28"/>
          <w:sz w:val="28"/>
          <w:szCs w:val="28"/>
          <w:lang w:bidi="fa-IR"/>
        </w:rPr>
        <w:t>١٣٨٧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و گفتمان‌هاى نوين، بهزاد دوران، تهران، انتشارات پژوهشكده تعليم و تربيت، </w:t>
      </w:r>
      <w:r>
        <w:rPr>
          <w:rFonts w:ascii="IRNazanin" w:hAnsi="IRNazanin" w:eastAsia="IRNazanin"/>
          <w:color w:val="111111"/>
          <w:sz w:val="28"/>
          <w:sz w:val="28"/>
          <w:szCs w:val="28"/>
          <w:lang w:bidi="fa-IR"/>
        </w:rPr>
        <w:t>١٣٨٣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سياسى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محمدحسين جمشيدى، پژوهشكده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تهران، </w:t>
      </w:r>
      <w:r>
        <w:rPr>
          <w:rFonts w:ascii="IRNazanin" w:hAnsi="IRNazanin" w:eastAsia="IRNazanin"/>
          <w:color w:val="111111"/>
          <w:sz w:val="28"/>
          <w:sz w:val="28"/>
          <w:szCs w:val="28"/>
          <w:lang w:bidi="fa-IR"/>
        </w:rPr>
        <w:t>١٣٨٨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مشركين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عليرضا اسماعيل‌آبادى، فصل‌نامه ميقات، شماره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١٣٧٨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ابعاد روان شناختى مناسك حج و اثربخشى آن بر سطح ديندارى و سلامت روانى حجاج، محمدرضا احمدى، قم، پايان‌نامه دكترى، 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دفتر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معاونت پژوهشى موسسه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بحران هويت، محمدرضا شرفى، چاپ سوم، تهران، سروش، </w:t>
      </w:r>
      <w:r>
        <w:rPr>
          <w:rFonts w:ascii="IRNazanin" w:hAnsi="IRNazanin" w:eastAsia="IRNazanin"/>
          <w:color w:val="111111"/>
          <w:sz w:val="28"/>
          <w:sz w:val="28"/>
          <w:szCs w:val="28"/>
          <w:lang w:bidi="fa-IR"/>
        </w:rPr>
        <w:t>١٣٨١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كلام و پيام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تنظيم و نشر آثار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سازمان چاپ و انتشارات وزارت فرهنگ و ارشاد اسلامى، پاييز </w:t>
      </w:r>
      <w:r>
        <w:rPr>
          <w:rFonts w:ascii="IRNazanin" w:hAnsi="IRNazanin" w:eastAsia="IRNazanin"/>
          <w:color w:val="111111"/>
          <w:sz w:val="28"/>
          <w:sz w:val="28"/>
          <w:szCs w:val="28"/>
          <w:lang w:bidi="fa-IR"/>
        </w:rPr>
        <w:t>١٣٧۴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 مريم حسينى آهق، سيده رقيه ميرابوالقاسمى، محمد دشتى و ديگران، تهران، نشر كتاب مرجع، </w:t>
      </w:r>
      <w:r>
        <w:rPr>
          <w:rFonts w:ascii="IRNazanin" w:hAnsi="IRNazanin" w:eastAsia="IRNazanin"/>
          <w:color w:val="111111"/>
          <w:sz w:val="28"/>
          <w:sz w:val="28"/>
          <w:szCs w:val="28"/>
          <w:lang w:bidi="fa-IR"/>
        </w:rPr>
        <w:t>١٣٨٩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 شخصيت، على‌اكبر سياسى، تهران، انتشارات دانشگاه تهران،</w:t>
      </w:r>
      <w:r>
        <w:rPr>
          <w:rFonts w:ascii="IRNazanin" w:hAnsi="IRNazanin" w:eastAsia="IRNazanin"/>
          <w:color w:val="111111"/>
          <w:sz w:val="28"/>
          <w:sz w:val="28"/>
          <w:szCs w:val="28"/>
          <w:lang w:bidi="fa-IR"/>
        </w:rPr>
        <w:t>١٣٧٠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سخنان و پيام‌هاى رهبر كبير انقلاب اسلامى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تهران، مركز تحقيقات حج، مشعر، پاييز </w:t>
      </w:r>
      <w:r>
        <w:rPr>
          <w:rFonts w:ascii="IRNazanin" w:hAnsi="IRNazanin" w:eastAsia="IRNazanin"/>
          <w:color w:val="111111"/>
          <w:sz w:val="28"/>
          <w:sz w:val="28"/>
          <w:szCs w:val="28"/>
          <w:lang w:bidi="fa-IR"/>
        </w:rPr>
        <w:t>١٣٨٧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مركز مدارك فرهنگى انقلاب اسلامى، </w:t>
      </w:r>
      <w:r>
        <w:rPr>
          <w:rFonts w:ascii="IRNazanin" w:hAnsi="IRNazanin" w:eastAsia="IRNazanin"/>
          <w:color w:val="111111"/>
          <w:sz w:val="28"/>
          <w:sz w:val="28"/>
          <w:szCs w:val="28"/>
          <w:lang w:bidi="fa-IR"/>
        </w:rPr>
        <w:t>١٣۶١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انقلاب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دفتر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معاونت پژوهشى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الگوهاى نمادين و غيركلامى در تعليم و تربيت نامرئى، عبدالعظيم كريمى، تهران، انتشارات تربيت، </w:t>
      </w:r>
      <w:r>
        <w:rPr>
          <w:rFonts w:ascii="IRNazanin" w:hAnsi="IRNazanin" w:eastAsia="IRNazanin"/>
          <w:color w:val="111111"/>
          <w:sz w:val="28"/>
          <w:sz w:val="28"/>
          <w:szCs w:val="28"/>
          <w:lang w:bidi="fa-IR"/>
        </w:rPr>
        <w:t>١٣٧۶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مؤلفه‌هاى انديشه سياسى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جمعى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پژوهشگاه علوم انسانى و مطالعات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تحقيقات سياسى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١٣٧٩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و مبانى بازتوليد آن، عماد افروغ، تهران، شركت انتشارات انقلاب اسلامى و سوره مهر، </w:t>
      </w:r>
      <w:r>
        <w:rPr>
          <w:rFonts w:ascii="Amiri" w:hAnsi="Amiri" w:eastAsia="Amiri" w:cs="Amiri"/>
          <w:color w:val="111111"/>
          <w:sz w:val="28"/>
          <w:sz w:val="28"/>
          <w:szCs w:val="28"/>
          <w:lang w:bidi="ar-SA"/>
        </w:rPr>
        <w:t>١٣٨۶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 دفتر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چاپ‌اول، قم، معاونت پژوهشى مؤسسه تنظيم و نشر آثار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١٣٧۶</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بيدارى اسلامى، رضا حسينى فر؛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بيدارى اسلامى، محمدباقر كريميان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مؤلفه‌هاى انديشه سياسى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جمعى از نويسندگان مجموعه مقالات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تجدد و ترقى در جامعه دينى و غير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مظفر نامدار، صص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مؤلفه‌هاى انديشه سياسى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نقد مدرنيزاسيون در انديشه ترقى بر اساس اصول انديشه تعالى ، موسى نجفى،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مؤلفه‌هاى انديشه سياسى امام خمينى، مقدمه‌اى بر ادبيات سياسى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تاج‌الدينى،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تأكيد بر لزوم صدور انقلاب، تفسير متفاوتى از صدور انقلاب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به صدور جنبه‌هاى فرهنگى و روحيه بيدارى اسلامى و مبارزه با استعمار توجه داشتند، نه صدور فيزيكى و نظامى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ابعاد روان‌شناختى مناسك حج و اثر بخشى آن بر سطح ديندارى و سلامت روانى حجاج، محمدرضا احمدى، صص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٢۵٠</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١١۴</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٢۵۵</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١٩٧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از مشركين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عليرضا اسماعيل‌آبادى، ص</w:t>
      </w:r>
      <w:r>
        <w:rPr>
          <w:rFonts w:ascii="IRNazanin" w:hAnsi="IRNazanin" w:eastAsia="IRNazanin"/>
          <w:b w:val="false"/>
          <w:b w:val="false"/>
          <w:bCs w:val="false"/>
          <w:i w:val="false"/>
          <w:i w:val="false"/>
          <w:iCs w:val="false"/>
          <w:color w:val="333333"/>
          <w:sz w:val="20"/>
          <w:sz w:val="20"/>
          <w:szCs w:val="20"/>
        </w:rPr>
        <w:t>٢٢٠</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٢٢١</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٢٠١</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 مريم حسينى آهق، سيده رقيه ميرابوالقاسمى، محمد دشتى و ديگران، ص</w:t>
      </w:r>
      <w:r>
        <w:rPr>
          <w:rFonts w:ascii="IRNazanin" w:hAnsi="IRNazanin" w:eastAsia="IRNazanin"/>
          <w:b w:val="false"/>
          <w:b w:val="false"/>
          <w:bCs w:val="false"/>
          <w:i w:val="false"/>
          <w:i w:val="false"/>
          <w:iCs w:val="false"/>
          <w:color w:val="333333"/>
          <w:sz w:val="20"/>
          <w:sz w:val="20"/>
          <w:szCs w:val="20"/>
        </w:rPr>
        <w:t>٨۶</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لِيَشْهَدُوا مَنافِعَ لَهُمْ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شاهد منافع گوناگون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برنامه حيات‌بخش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ابراهيم خليل الله خطاب مى‌شود كه مردم را به حج بخوان تا براى شهود منافع خود از همه اقطار بيايند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منافع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سياسى، اجتماعى، اقتصادى، فرهنگى</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٢٢٢</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١۶٨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١۶٩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ديدگاه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دفتر پانزدهم ، صص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ديدگاه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دفتر پانزدهم ، صص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۴٠٠</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٢٣۶</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 ص</w:t>
      </w:r>
      <w:r>
        <w:rPr>
          <w:rFonts w:ascii="IRNazanin" w:hAnsi="IRNazanin" w:eastAsia="IRNazanin"/>
          <w:b w:val="false"/>
          <w:b w:val="false"/>
          <w:bCs w:val="false"/>
          <w:i w:val="false"/>
          <w:i w:val="false"/>
          <w:iCs w:val="false"/>
          <w:color w:val="333333"/>
          <w:sz w:val="20"/>
          <w:sz w:val="20"/>
          <w:szCs w:val="20"/>
        </w:rPr>
        <w:t>١٢٣</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امام خمينى</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٢۶٣</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و هم‌گرايى جهان اسلام، سيد محمدجواد هاشمى</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ديدگاه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دفتر پانزدهم ، صص</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تبيان دفتر نوزدهم ، صص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انقلاب از ديدگاه امام خمينى تبيان، دفتر ششم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٢٢٧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پيام در تاريخ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شهريور ماه سال </w:t>
      </w:r>
      <w:r>
        <w:rPr>
          <w:rFonts w:ascii="IRNazanin" w:hAnsi="IRNazanin" w:eastAsia="IRNazanin"/>
          <w:b w:val="false"/>
          <w:b w:val="false"/>
          <w:bCs w:val="false"/>
          <w:i w:val="false"/>
          <w:i w:val="false"/>
          <w:iCs w:val="false"/>
          <w:color w:val="333333"/>
          <w:sz w:val="20"/>
          <w:sz w:val="20"/>
          <w:szCs w:val="20"/>
        </w:rPr>
        <w:t>١٣۵٨</w:t>
      </w:r>
      <w:r>
        <w:rPr>
          <w:rFonts w:ascii="IRNazanin" w:hAnsi="IRNazanin" w:eastAsia="IRNazanin"/>
          <w:b w:val="false"/>
          <w:b w:val="false"/>
          <w:bCs w:val="false"/>
          <w:i w:val="false"/>
          <w:i w:val="false"/>
          <w:iCs w:val="false"/>
          <w:color w:val="333333"/>
          <w:sz w:val="20"/>
          <w:sz w:val="20"/>
          <w:szCs w:val="20"/>
          <w:rtl w:val="true"/>
        </w:rPr>
        <w:t xml:space="preserve"> صادر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حج،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اسلامى و مبانى بازتوليد آن، عماد افروغ</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١٨۵</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٢۶٢</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١٣٧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و پرورش و گفتمان‌هاى نوين، بهزاد دوران، ص</w:t>
      </w:r>
      <w:r>
        <w:rPr>
          <w:rFonts w:ascii="IRNazanin" w:hAnsi="IRNazanin" w:eastAsia="IRNazanin"/>
          <w:b w:val="false"/>
          <w:b w:val="false"/>
          <w:bCs w:val="false"/>
          <w:i w:val="false"/>
          <w:i w:val="false"/>
          <w:iCs w:val="false"/>
          <w:color w:val="333333"/>
          <w:sz w:val="20"/>
          <w:sz w:val="20"/>
          <w:szCs w:val="20"/>
        </w:rPr>
        <w:t>١١۶</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بحران هويت، محمدرضا شرفى،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و پرورش و گفتمان‌هاى نوين،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ابعاد روان شناختى مناسك حج و اثر بخشى آن بر سطح ديندارى و سلامت روانى حجاج، محمدرضا احمدى، ص</w:t>
      </w:r>
      <w:r>
        <w:rPr>
          <w:rFonts w:ascii="IRNazanin" w:hAnsi="IRNazanin" w:eastAsia="IRNazanin"/>
          <w:b w:val="false"/>
          <w:b w:val="false"/>
          <w:bCs w:val="false"/>
          <w:i w:val="false"/>
          <w:i w:val="false"/>
          <w:iCs w:val="false"/>
          <w:color w:val="333333"/>
          <w:sz w:val="20"/>
          <w:sz w:val="20"/>
          <w:szCs w:val="20"/>
        </w:rPr>
        <w:t>۴۵</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شخصيت، على‌اكبر سياسى، ص</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الگوهاى نمادين و غيركلامى در تعليم و تربيت نامرئى، عبدالعظيم كريمى،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٢۶٢</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١٠٣</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١٧۵</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مؤلفه‌هاى انديشه سياسى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مقدمه‌اى بر ادبيات سياسى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تاج‌الدينى،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عقل و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پرتويى از انديشه‌هاى عرفانى و فلسفى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عابدى، قم، زائر </w:t>
      </w:r>
      <w:r>
        <w:rPr>
          <w:rFonts w:ascii="IRNazanin" w:hAnsi="IRNazanin" w:eastAsia="IRNazanin"/>
          <w:b w:val="false"/>
          <w:b w:val="false"/>
          <w:bCs w:val="false"/>
          <w:i w:val="false"/>
          <w:i w:val="false"/>
          <w:iCs w:val="false"/>
          <w:color w:val="333333"/>
          <w:sz w:val="20"/>
          <w:sz w:val="20"/>
          <w:szCs w:val="20"/>
        </w:rPr>
        <w:t>١٣٨۵</w:t>
      </w:r>
      <w:r>
        <w:rPr>
          <w:rFonts w:ascii="IRNazanin" w:hAnsi="IRNazanin" w:eastAsia="IRNazanin"/>
          <w:b w:val="false"/>
          <w:b w:val="false"/>
          <w:bCs w:val="false"/>
          <w:i w:val="false"/>
          <w:i w:val="false"/>
          <w:iCs w:val="false"/>
          <w:color w:val="333333"/>
          <w:sz w:val="20"/>
          <w:sz w:val="20"/>
          <w:szCs w:val="20"/>
          <w:rtl w:val="true"/>
        </w:rPr>
        <w:t xml:space="preserve">؛ مبانى و ويژگى‌هاى عرفان نظرى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غفوريان، تهران، موسسه تنظيم و نشر آثار امام خمينى، موسسه چاپ و نشر عروج، </w:t>
      </w:r>
      <w:r>
        <w:rPr>
          <w:rFonts w:ascii="IRNazanin" w:hAnsi="IRNazanin" w:eastAsia="IRNazanin"/>
          <w:b w:val="false"/>
          <w:b w:val="false"/>
          <w:bCs w:val="false"/>
          <w:i w:val="false"/>
          <w:i w:val="false"/>
          <w:iCs w:val="false"/>
          <w:color w:val="333333"/>
          <w:sz w:val="20"/>
          <w:sz w:val="20"/>
          <w:szCs w:val="20"/>
        </w:rPr>
        <w:t>١٣٨٨</w:t>
      </w:r>
      <w:r>
        <w:rPr>
          <w:rFonts w:ascii="IRNazanin" w:hAnsi="IRNazanin" w:eastAsia="IRNazanin"/>
          <w:b w:val="false"/>
          <w:b w:val="false"/>
          <w:bCs w:val="false"/>
          <w:i w:val="false"/>
          <w:i w:val="false"/>
          <w:iCs w:val="false"/>
          <w:color w:val="333333"/>
          <w:sz w:val="20"/>
          <w:sz w:val="20"/>
          <w:szCs w:val="20"/>
          <w:rtl w:val="true"/>
        </w:rPr>
        <w:t xml:space="preserve">؛ سيرى در انديشه عرفانى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اسماعيل منصورى لاريجانى، تهران، مركز نشر فرهنگى آيه، </w:t>
      </w:r>
      <w:r>
        <w:rPr>
          <w:rFonts w:ascii="IRNazanin" w:hAnsi="IRNazanin" w:eastAsia="IRNazanin"/>
          <w:b w:val="false"/>
          <w:b w:val="false"/>
          <w:bCs w:val="false"/>
          <w:i w:val="false"/>
          <w:i w:val="false"/>
          <w:iCs w:val="false"/>
          <w:color w:val="333333"/>
          <w:sz w:val="20"/>
          <w:sz w:val="20"/>
          <w:szCs w:val="20"/>
        </w:rPr>
        <w:t>١٣٧٧</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ديدگاه، دو دستگاه شرعى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عرفى در عرض يكديگر، با توانمندى‌هاى مختص به خود لحاظ شده‌اند كه اولى به ملت دين و مؤمنان و دومى به دولت حكمران و ديوانيان تعبير شده است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مؤلفه‌هاى انديشه سياسى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طريقت جمع و كَون جامع در تفكر سياسى ولايى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نسبت وَلايت و وِلايت در حكمت سياسى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مددپور، صص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محمدحسين جمشيدى، صص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در بخش برائت از مشركان و حج كانون مبارزه بررسى شد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آبادانى، شهر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19345</Words>
  <Characters>78922</Characters>
  <CharactersWithSpaces>97747</CharactersWithSpaces>
  <Paragraphs>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2026-08-16T17:00:20Z</dcterms:created>
  <dc:creator>ghaemiyeh.com</dc:creator>
  <dc:description/>
  <dc:language>en-US</dc:language>
  <cp:lastModifiedBy/>
  <dcterms:modified xsi:type="dcterms:W3CDTF">2026-08-16T20:30:23Z</dcterms:modified>
  <cp:revision>1</cp:revision>
  <dc:subject/>
  <dc:title>حج و بیداری اسلامی در اندیشه امام خمینی قدس سره</dc:title>
</cp:coreProperties>
</file>

<file path=docProps/custom.xml><?xml version="1.0" encoding="utf-8"?>
<Properties xmlns="http://schemas.openxmlformats.org/officeDocument/2006/custom-properties" xmlns:vt="http://schemas.openxmlformats.org/officeDocument/2006/docPropsVTypes"/>
</file>