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الشیع و النص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845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30847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30849_3650668749">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630851_3650668749">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30853_3650668749">
            <w:r>
              <w:rPr>
                <w:webHidden/>
                <w:rStyle w:val="IndexLink"/>
                <w:rtl w:val="true"/>
              </w:rPr>
              <w:t>المدخل</w:t>
            </w:r>
            <w:r>
              <w:rPr>
                <w:rStyle w:val="IndexLink"/>
                <w:rtl w:val="true"/>
              </w:rPr>
              <w:tab/>
            </w:r>
            <w:r>
              <w:rPr>
                <w:rStyle w:val="IndexLink"/>
              </w:rPr>
              <w:t>17</w:t>
            </w:r>
          </w:hyperlink>
        </w:p>
        <w:p>
          <w:pPr>
            <w:pStyle w:val="Contents2"/>
            <w:tabs>
              <w:tab w:val="clear" w:pos="8743"/>
              <w:tab w:val="right" w:pos="9026" w:leader="dot"/>
            </w:tabs>
            <w:rPr/>
          </w:pPr>
          <w:hyperlink w:anchor="__RefHeading___Toc630855_3650668749">
            <w:r>
              <w:rPr>
                <w:webHidden/>
                <w:rStyle w:val="IndexLink"/>
                <w:rtl w:val="true"/>
              </w:rPr>
              <w:t>الفصل الأوّل</w:t>
            </w:r>
            <w:r>
              <w:rPr>
                <w:rStyle w:val="IndexLink"/>
                <w:rtl w:val="true"/>
              </w:rPr>
              <w:t xml:space="preserve">: </w:t>
            </w:r>
            <w:r>
              <w:rPr>
                <w:rStyle w:val="IndexLink"/>
                <w:rtl w:val="true"/>
              </w:rPr>
              <w:t>أحاديث النصّ بلفظ الوصيّة في روايات أهل السنّة</w:t>
            </w:r>
            <w:r>
              <w:rPr>
                <w:rStyle w:val="IndexLink"/>
                <w:rtl w:val="true"/>
              </w:rPr>
              <w:tab/>
            </w:r>
            <w:r>
              <w:rPr>
                <w:rStyle w:val="IndexLink"/>
              </w:rPr>
              <w:t>21</w:t>
            </w:r>
          </w:hyperlink>
        </w:p>
        <w:p>
          <w:pPr>
            <w:pStyle w:val="Contents3"/>
            <w:tabs>
              <w:tab w:val="clear" w:pos="8459"/>
              <w:tab w:val="right" w:pos="9026" w:leader="dot"/>
            </w:tabs>
            <w:rPr/>
          </w:pPr>
          <w:hyperlink w:anchor="__RefHeading___Toc630857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30859_3650668749">
            <w:r>
              <w:rPr>
                <w:webHidden/>
                <w:rStyle w:val="IndexLink"/>
                <w:rtl w:val="true"/>
              </w:rPr>
              <w:t>تمهيد</w:t>
            </w:r>
            <w:r>
              <w:rPr>
                <w:rStyle w:val="IndexLink"/>
                <w:rtl w:val="true"/>
              </w:rPr>
              <w:tab/>
            </w:r>
            <w:r>
              <w:rPr>
                <w:rStyle w:val="IndexLink"/>
              </w:rPr>
              <w:t>22</w:t>
            </w:r>
          </w:hyperlink>
        </w:p>
        <w:p>
          <w:pPr>
            <w:pStyle w:val="Contents4"/>
            <w:tabs>
              <w:tab w:val="clear" w:pos="8176"/>
              <w:tab w:val="right" w:pos="9026" w:leader="dot"/>
            </w:tabs>
            <w:rPr/>
          </w:pPr>
          <w:hyperlink w:anchor="__RefHeading___Toc630861_365066874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30863_3650668749">
            <w:r>
              <w:rPr>
                <w:webHidden/>
                <w:rStyle w:val="IndexLink"/>
              </w:rPr>
              <w:t>١</w:t>
            </w:r>
            <w:r>
              <w:rPr>
                <w:rStyle w:val="IndexLink"/>
                <w:rtl w:val="true"/>
              </w:rPr>
              <w:t> </w:t>
            </w:r>
            <w:r>
              <w:rPr>
                <w:rStyle w:val="IndexLink"/>
                <w:rtl w:val="true"/>
              </w:rPr>
              <w:t xml:space="preserve">- </w:t>
            </w:r>
            <w:r>
              <w:rPr>
                <w:rStyle w:val="IndexLink"/>
                <w:rtl w:val="true"/>
              </w:rPr>
              <w:t>حديث عائشة</w:t>
            </w:r>
            <w:r>
              <w:rPr>
                <w:rStyle w:val="IndexLink"/>
                <w:rtl w:val="true"/>
              </w:rPr>
              <w:tab/>
            </w:r>
            <w:r>
              <w:rPr>
                <w:rStyle w:val="IndexLink"/>
              </w:rPr>
              <w:t>22</w:t>
            </w:r>
          </w:hyperlink>
        </w:p>
        <w:p>
          <w:pPr>
            <w:pStyle w:val="Contents4"/>
            <w:tabs>
              <w:tab w:val="clear" w:pos="8176"/>
              <w:tab w:val="right" w:pos="9026" w:leader="dot"/>
            </w:tabs>
            <w:rPr/>
          </w:pPr>
          <w:hyperlink w:anchor="__RefHeading___Toc630865_3650668749">
            <w:r>
              <w:rPr>
                <w:webHidden/>
                <w:rStyle w:val="IndexLink"/>
              </w:rPr>
              <w:t>٢</w:t>
            </w:r>
            <w:r>
              <w:rPr>
                <w:rStyle w:val="IndexLink"/>
                <w:rtl w:val="true"/>
              </w:rPr>
              <w:t> </w:t>
            </w:r>
            <w:r>
              <w:rPr>
                <w:rStyle w:val="IndexLink"/>
                <w:rtl w:val="true"/>
              </w:rPr>
              <w:t xml:space="preserve">- </w:t>
            </w:r>
            <w:r>
              <w:rPr>
                <w:rStyle w:val="IndexLink"/>
                <w:rtl w:val="true"/>
              </w:rPr>
              <w:t>حديث أمير المؤمنين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630867_3650668749">
            <w:r>
              <w:rPr>
                <w:webHidden/>
                <w:rStyle w:val="IndexLink"/>
              </w:rPr>
              <w:t>4</w:t>
            </w:r>
            <w:r>
              <w:rPr>
                <w:rStyle w:val="IndexLink"/>
                <w:rtl w:val="true"/>
              </w:rPr>
              <w:t>-</w:t>
            </w:r>
            <w:r>
              <w:rPr>
                <w:rStyle w:val="IndexLink"/>
                <w:rtl w:val="true"/>
              </w:rPr>
              <w:t>حديث أبي أيّوب الأنصاري</w:t>
            </w:r>
            <w:r>
              <w:rPr>
                <w:rStyle w:val="IndexLink"/>
                <w:rtl w:val="true"/>
              </w:rPr>
              <w:tab/>
            </w:r>
            <w:r>
              <w:rPr>
                <w:rStyle w:val="IndexLink"/>
              </w:rPr>
              <w:t>35</w:t>
            </w:r>
          </w:hyperlink>
        </w:p>
        <w:p>
          <w:pPr>
            <w:pStyle w:val="Contents4"/>
            <w:tabs>
              <w:tab w:val="clear" w:pos="8176"/>
              <w:tab w:val="right" w:pos="9026" w:leader="dot"/>
            </w:tabs>
            <w:rPr/>
          </w:pPr>
          <w:hyperlink w:anchor="__RefHeading___Toc630869_3650668749">
            <w:r>
              <w:rPr>
                <w:webHidden/>
                <w:rStyle w:val="IndexLink"/>
              </w:rPr>
              <w:t>5</w:t>
            </w:r>
            <w:r>
              <w:rPr>
                <w:rStyle w:val="IndexLink"/>
                <w:rtl w:val="true"/>
              </w:rPr>
              <w:t>-</w:t>
            </w:r>
            <w:r>
              <w:rPr>
                <w:rStyle w:val="IndexLink"/>
                <w:rtl w:val="true"/>
              </w:rPr>
              <w:t>حديث بريدة</w:t>
            </w:r>
            <w:r>
              <w:rPr>
                <w:rStyle w:val="IndexLink"/>
                <w:rtl w:val="true"/>
              </w:rPr>
              <w:tab/>
            </w:r>
            <w:r>
              <w:rPr>
                <w:rStyle w:val="IndexLink"/>
              </w:rPr>
              <w:t>39</w:t>
            </w:r>
          </w:hyperlink>
        </w:p>
        <w:p>
          <w:pPr>
            <w:pStyle w:val="Contents4"/>
            <w:tabs>
              <w:tab w:val="clear" w:pos="8176"/>
              <w:tab w:val="right" w:pos="9026" w:leader="dot"/>
            </w:tabs>
            <w:rPr/>
          </w:pPr>
          <w:hyperlink w:anchor="__RefHeading___Toc630871_3650668749">
            <w:r>
              <w:rPr>
                <w:webHidden/>
                <w:rStyle w:val="IndexLink"/>
              </w:rPr>
              <w:t>6</w:t>
            </w:r>
            <w:r>
              <w:rPr>
                <w:rStyle w:val="IndexLink"/>
                <w:rtl w:val="true"/>
              </w:rPr>
              <w:t>-</w:t>
            </w:r>
            <w:r>
              <w:rPr>
                <w:rStyle w:val="IndexLink"/>
                <w:rtl w:val="true"/>
              </w:rPr>
              <w:t>حديث أنس بن مالك</w:t>
            </w:r>
            <w:r>
              <w:rPr>
                <w:rStyle w:val="IndexLink"/>
                <w:rtl w:val="true"/>
              </w:rPr>
              <w:tab/>
            </w:r>
            <w:r>
              <w:rPr>
                <w:rStyle w:val="IndexLink"/>
              </w:rPr>
              <w:t>42</w:t>
            </w:r>
          </w:hyperlink>
        </w:p>
        <w:p>
          <w:pPr>
            <w:pStyle w:val="Contents4"/>
            <w:tabs>
              <w:tab w:val="clear" w:pos="8176"/>
              <w:tab w:val="right" w:pos="9026" w:leader="dot"/>
            </w:tabs>
            <w:rPr/>
          </w:pPr>
          <w:hyperlink w:anchor="__RefHeading___Toc630873_3650668749">
            <w:r>
              <w:rPr>
                <w:webHidden/>
                <w:rStyle w:val="IndexLink"/>
                <w:rtl w:val="true"/>
              </w:rPr>
              <w:t>حاصل الكلام في أحاديث الوصيّة</w:t>
            </w:r>
            <w:r>
              <w:rPr>
                <w:rStyle w:val="IndexLink"/>
                <w:rtl w:val="true"/>
              </w:rPr>
              <w:tab/>
            </w:r>
            <w:r>
              <w:rPr>
                <w:rStyle w:val="IndexLink"/>
              </w:rPr>
              <w:t>46</w:t>
            </w:r>
          </w:hyperlink>
        </w:p>
        <w:p>
          <w:pPr>
            <w:pStyle w:val="Contents2"/>
            <w:tabs>
              <w:tab w:val="clear" w:pos="8743"/>
              <w:tab w:val="right" w:pos="9026" w:leader="dot"/>
            </w:tabs>
            <w:rPr/>
          </w:pPr>
          <w:hyperlink w:anchor="__RefHeading___Toc630875_3650668749">
            <w:r>
              <w:rPr>
                <w:webHidden/>
                <w:rStyle w:val="IndexLink"/>
                <w:rtl w:val="true"/>
              </w:rPr>
              <w:t>الفصل الثاني</w:t>
            </w:r>
            <w:r>
              <w:rPr>
                <w:rStyle w:val="IndexLink"/>
                <w:rtl w:val="true"/>
              </w:rPr>
              <w:t xml:space="preserve">: </w:t>
            </w:r>
            <w:r>
              <w:rPr>
                <w:rStyle w:val="IndexLink"/>
                <w:rtl w:val="true"/>
              </w:rPr>
              <w:t>الوصيّة في مرويّات عبدالله بن سبأ وحقيقة هذه الشخصيّة</w:t>
            </w:r>
            <w:r>
              <w:rPr>
                <w:rStyle w:val="IndexLink"/>
                <w:rtl w:val="true"/>
              </w:rPr>
              <w:tab/>
            </w:r>
            <w:r>
              <w:rPr>
                <w:rStyle w:val="IndexLink"/>
              </w:rPr>
              <w:t>48</w:t>
            </w:r>
          </w:hyperlink>
        </w:p>
        <w:p>
          <w:pPr>
            <w:pStyle w:val="Contents3"/>
            <w:tabs>
              <w:tab w:val="clear" w:pos="8459"/>
              <w:tab w:val="right" w:pos="9026" w:leader="dot"/>
            </w:tabs>
            <w:rPr/>
          </w:pPr>
          <w:hyperlink w:anchor="__RefHeading___Toc630877_365066874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630879_3650668749">
            <w:r>
              <w:rPr>
                <w:webHidden/>
                <w:rStyle w:val="IndexLink"/>
                <w:rtl w:val="true"/>
              </w:rPr>
              <w:t>تمهيد</w:t>
            </w:r>
            <w:r>
              <w:rPr>
                <w:rStyle w:val="IndexLink"/>
                <w:rtl w:val="true"/>
              </w:rPr>
              <w:tab/>
            </w:r>
            <w:r>
              <w:rPr>
                <w:rStyle w:val="IndexLink"/>
              </w:rPr>
              <w:t>49</w:t>
            </w:r>
          </w:hyperlink>
        </w:p>
        <w:p>
          <w:pPr>
            <w:pStyle w:val="Contents3"/>
            <w:tabs>
              <w:tab w:val="clear" w:pos="8459"/>
              <w:tab w:val="right" w:pos="9026" w:leader="dot"/>
            </w:tabs>
            <w:rPr/>
          </w:pPr>
          <w:hyperlink w:anchor="__RefHeading___Toc630881_3650668749">
            <w:r>
              <w:rPr>
                <w:webHidden/>
                <w:rStyle w:val="IndexLink"/>
                <w:rtl w:val="true"/>
              </w:rPr>
              <w:t>اختراع ابن سبأ للوصيّة في المرويّات الشيعيّة</w:t>
            </w:r>
            <w:r>
              <w:rPr>
                <w:rStyle w:val="IndexLink"/>
                <w:rtl w:val="true"/>
              </w:rPr>
              <w:tab/>
            </w:r>
            <w:r>
              <w:rPr>
                <w:rStyle w:val="IndexLink"/>
              </w:rPr>
              <w:t>49</w:t>
            </w:r>
          </w:hyperlink>
        </w:p>
        <w:p>
          <w:pPr>
            <w:pStyle w:val="Contents4"/>
            <w:tabs>
              <w:tab w:val="clear" w:pos="8176"/>
              <w:tab w:val="right" w:pos="9026" w:leader="dot"/>
            </w:tabs>
            <w:rPr/>
          </w:pPr>
          <w:hyperlink w:anchor="__RefHeading___Toc630883_3650668749">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630885_3650668749">
            <w:r>
              <w:rPr>
                <w:webHidden/>
                <w:rStyle w:val="IndexLink"/>
                <w:rtl w:val="true"/>
              </w:rPr>
              <w:t>دعوى اختراع ابن سبأ للوصيّة فيما نقله النوبختي والقمّي والكشّي</w:t>
            </w:r>
            <w:r>
              <w:rPr>
                <w:rStyle w:val="IndexLink"/>
                <w:rtl w:val="true"/>
              </w:rPr>
              <w:tab/>
            </w:r>
            <w:r>
              <w:rPr>
                <w:rStyle w:val="IndexLink"/>
              </w:rPr>
              <w:t>50</w:t>
            </w:r>
          </w:hyperlink>
        </w:p>
        <w:p>
          <w:pPr>
            <w:pStyle w:val="Contents4"/>
            <w:tabs>
              <w:tab w:val="clear" w:pos="8176"/>
              <w:tab w:val="right" w:pos="9026" w:leader="dot"/>
            </w:tabs>
            <w:rPr/>
          </w:pPr>
          <w:hyperlink w:anchor="__RefHeading___Toc630887_3650668749">
            <w:r>
              <w:rPr>
                <w:webHidden/>
                <w:rStyle w:val="IndexLink"/>
                <w:rtl w:val="true"/>
              </w:rPr>
              <w:t>المناقشة</w:t>
            </w:r>
            <w:r>
              <w:rPr>
                <w:rStyle w:val="IndexLink"/>
                <w:rtl w:val="true"/>
              </w:rPr>
              <w:tab/>
            </w:r>
            <w:r>
              <w:rPr>
                <w:rStyle w:val="IndexLink"/>
              </w:rPr>
              <w:t>52</w:t>
            </w:r>
          </w:hyperlink>
        </w:p>
        <w:p>
          <w:pPr>
            <w:pStyle w:val="Contents5"/>
            <w:tabs>
              <w:tab w:val="clear" w:pos="7892"/>
              <w:tab w:val="right" w:pos="9026" w:leader="dot"/>
            </w:tabs>
            <w:rPr/>
          </w:pPr>
          <w:hyperlink w:anchor="__RefHeading___Toc630889_365066874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630891_3650668749">
            <w:r>
              <w:rPr>
                <w:webHidden/>
                <w:rStyle w:val="IndexLink"/>
                <w:rtl w:val="true"/>
              </w:rPr>
              <w:t>الأوّل</w:t>
            </w:r>
            <w:r>
              <w:rPr>
                <w:rStyle w:val="IndexLink"/>
                <w:rtl w:val="true"/>
              </w:rPr>
              <w:t xml:space="preserve">: </w:t>
            </w:r>
            <w:r>
              <w:rPr>
                <w:rStyle w:val="IndexLink"/>
                <w:rtl w:val="true"/>
              </w:rPr>
              <w:t>إنّ هذا القول المنقول هو حكاية عن جماعة مجهولة من غير الشيعة</w:t>
            </w:r>
            <w:r>
              <w:rPr>
                <w:rStyle w:val="IndexLink"/>
                <w:rtl w:val="true"/>
              </w:rPr>
              <w:tab/>
            </w:r>
            <w:r>
              <w:rPr>
                <w:rStyle w:val="IndexLink"/>
              </w:rPr>
              <w:t>52</w:t>
            </w:r>
          </w:hyperlink>
        </w:p>
        <w:p>
          <w:pPr>
            <w:pStyle w:val="Contents5"/>
            <w:tabs>
              <w:tab w:val="clear" w:pos="7892"/>
              <w:tab w:val="right" w:pos="9026" w:leader="dot"/>
            </w:tabs>
            <w:rPr/>
          </w:pPr>
          <w:hyperlink w:anchor="__RefHeading___Toc630893_3650668749">
            <w:r>
              <w:rPr>
                <w:webHidden/>
                <w:rStyle w:val="IndexLink"/>
                <w:rtl w:val="true"/>
              </w:rPr>
              <w:t>الثاني</w:t>
            </w:r>
            <w:r>
              <w:rPr>
                <w:rStyle w:val="IndexLink"/>
                <w:rtl w:val="true"/>
              </w:rPr>
              <w:t xml:space="preserve">: </w:t>
            </w:r>
            <w:r>
              <w:rPr>
                <w:rStyle w:val="IndexLink"/>
                <w:rtl w:val="true"/>
              </w:rPr>
              <w:t>إنّ هذا القول لا يدلّ على أنّ ابن سبأ هو مخترع القول بالوصيّة</w:t>
            </w:r>
            <w:r>
              <w:rPr>
                <w:rStyle w:val="IndexLink"/>
                <w:rtl w:val="true"/>
              </w:rPr>
              <w:tab/>
            </w:r>
            <w:r>
              <w:rPr>
                <w:rStyle w:val="IndexLink"/>
              </w:rPr>
              <w:t>52</w:t>
            </w:r>
          </w:hyperlink>
        </w:p>
        <w:p>
          <w:pPr>
            <w:pStyle w:val="Contents3"/>
            <w:tabs>
              <w:tab w:val="clear" w:pos="8459"/>
              <w:tab w:val="right" w:pos="9026" w:leader="dot"/>
            </w:tabs>
            <w:rPr/>
          </w:pPr>
          <w:hyperlink w:anchor="__RefHeading___Toc630895_3650668749">
            <w:r>
              <w:rPr>
                <w:webHidden/>
                <w:rStyle w:val="IndexLink"/>
                <w:rtl w:val="true"/>
              </w:rPr>
              <w:t>اختراع ابن سبأ للوصيّة في المرويّات السنيّة</w:t>
            </w:r>
            <w:r>
              <w:rPr>
                <w:rStyle w:val="IndexLink"/>
                <w:rtl w:val="true"/>
              </w:rPr>
              <w:tab/>
            </w:r>
            <w:r>
              <w:rPr>
                <w:rStyle w:val="IndexLink"/>
              </w:rPr>
              <w:t>53</w:t>
            </w:r>
          </w:hyperlink>
        </w:p>
        <w:p>
          <w:pPr>
            <w:pStyle w:val="Contents4"/>
            <w:tabs>
              <w:tab w:val="clear" w:pos="8176"/>
              <w:tab w:val="right" w:pos="9026" w:leader="dot"/>
            </w:tabs>
            <w:rPr/>
          </w:pPr>
          <w:hyperlink w:anchor="__RefHeading___Toc630897_365066874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30899_3650668749">
            <w:r>
              <w:rPr>
                <w:webHidden/>
                <w:rStyle w:val="IndexLink"/>
                <w:rtl w:val="true"/>
              </w:rPr>
              <w:t>الأخبار السنّية الواردة في بيان دور ابن سبأ في إرساء القول بالوصيّة</w:t>
            </w:r>
            <w:r>
              <w:rPr>
                <w:rStyle w:val="IndexLink"/>
                <w:rtl w:val="true"/>
              </w:rPr>
              <w:tab/>
            </w:r>
            <w:r>
              <w:rPr>
                <w:rStyle w:val="IndexLink"/>
              </w:rPr>
              <w:t>54</w:t>
            </w:r>
          </w:hyperlink>
        </w:p>
        <w:p>
          <w:pPr>
            <w:pStyle w:val="Contents4"/>
            <w:tabs>
              <w:tab w:val="clear" w:pos="8176"/>
              <w:tab w:val="right" w:pos="9026" w:leader="dot"/>
            </w:tabs>
            <w:rPr/>
          </w:pPr>
          <w:hyperlink w:anchor="__RefHeading___Toc630901_3650668749">
            <w:r>
              <w:rPr>
                <w:webHidden/>
                <w:rStyle w:val="IndexLink"/>
                <w:rtl w:val="true"/>
              </w:rPr>
              <w:t>المناقشة</w:t>
            </w:r>
            <w:r>
              <w:rPr>
                <w:rStyle w:val="IndexLink"/>
                <w:rtl w:val="true"/>
              </w:rPr>
              <w:tab/>
            </w:r>
            <w:r>
              <w:rPr>
                <w:rStyle w:val="IndexLink"/>
              </w:rPr>
              <w:t>56</w:t>
            </w:r>
          </w:hyperlink>
        </w:p>
        <w:p>
          <w:pPr>
            <w:pStyle w:val="Contents4"/>
            <w:tabs>
              <w:tab w:val="clear" w:pos="8176"/>
              <w:tab w:val="right" w:pos="9026" w:leader="dot"/>
            </w:tabs>
            <w:rPr/>
          </w:pPr>
          <w:hyperlink w:anchor="__RefHeading___Toc630903_3650668749">
            <w:r>
              <w:rPr>
                <w:webHidden/>
                <w:rStyle w:val="IndexLink"/>
                <w:rtl w:val="true"/>
              </w:rPr>
              <w:t>سند الحديث</w:t>
            </w:r>
            <w:r>
              <w:rPr>
                <w:rStyle w:val="IndexLink"/>
                <w:rtl w:val="true"/>
              </w:rPr>
              <w:tab/>
            </w:r>
            <w:r>
              <w:rPr>
                <w:rStyle w:val="IndexLink"/>
              </w:rPr>
              <w:t>56</w:t>
            </w:r>
          </w:hyperlink>
        </w:p>
        <w:p>
          <w:pPr>
            <w:pStyle w:val="Contents4"/>
            <w:tabs>
              <w:tab w:val="clear" w:pos="8176"/>
              <w:tab w:val="right" w:pos="9026" w:leader="dot"/>
            </w:tabs>
            <w:rPr/>
          </w:pPr>
          <w:hyperlink w:anchor="__RefHeading___Toc630905_3650668749">
            <w:r>
              <w:rPr>
                <w:webHidden/>
                <w:rStyle w:val="IndexLink"/>
                <w:rtl w:val="true"/>
              </w:rPr>
              <w:t>مضمون الحديث</w:t>
            </w:r>
            <w:r>
              <w:rPr>
                <w:rStyle w:val="IndexLink"/>
                <w:rtl w:val="true"/>
              </w:rPr>
              <w:tab/>
            </w:r>
            <w:r>
              <w:rPr>
                <w:rStyle w:val="IndexLink"/>
              </w:rPr>
              <w:t>58</w:t>
            </w:r>
          </w:hyperlink>
        </w:p>
        <w:p>
          <w:pPr>
            <w:pStyle w:val="Contents4"/>
            <w:tabs>
              <w:tab w:val="clear" w:pos="8176"/>
              <w:tab w:val="right" w:pos="9026" w:leader="dot"/>
            </w:tabs>
            <w:rPr/>
          </w:pPr>
          <w:hyperlink w:anchor="__RefHeading___Toc630907_3650668749">
            <w:r>
              <w:rPr>
                <w:webHidden/>
                <w:rStyle w:val="IndexLink"/>
                <w:rtl w:val="true"/>
              </w:rPr>
              <w:t>حقيقة عبدالله بن سبأ</w:t>
            </w:r>
            <w:r>
              <w:rPr>
                <w:rStyle w:val="IndexLink"/>
                <w:rtl w:val="true"/>
              </w:rPr>
              <w:tab/>
            </w:r>
            <w:r>
              <w:rPr>
                <w:rStyle w:val="IndexLink"/>
              </w:rPr>
              <w:t>59</w:t>
            </w:r>
          </w:hyperlink>
        </w:p>
        <w:p>
          <w:pPr>
            <w:pStyle w:val="Contents4"/>
            <w:tabs>
              <w:tab w:val="clear" w:pos="8176"/>
              <w:tab w:val="right" w:pos="9026" w:leader="dot"/>
            </w:tabs>
            <w:rPr/>
          </w:pPr>
          <w:hyperlink w:anchor="__RefHeading___Toc630909_3650668749">
            <w:r>
              <w:rPr>
                <w:webHidden/>
                <w:rStyle w:val="IndexLink"/>
                <w:rtl w:val="true"/>
              </w:rPr>
              <w:t>الخلاف في شخصيّة ابن سبأ</w:t>
            </w:r>
            <w:r>
              <w:rPr>
                <w:rStyle w:val="IndexLink"/>
                <w:rtl w:val="true"/>
              </w:rPr>
              <w:tab/>
            </w:r>
            <w:r>
              <w:rPr>
                <w:rStyle w:val="IndexLink"/>
              </w:rPr>
              <w:t>60</w:t>
            </w:r>
          </w:hyperlink>
        </w:p>
        <w:p>
          <w:pPr>
            <w:pStyle w:val="Contents5"/>
            <w:tabs>
              <w:tab w:val="clear" w:pos="7892"/>
              <w:tab w:val="right" w:pos="9026" w:leader="dot"/>
            </w:tabs>
            <w:rPr/>
          </w:pPr>
          <w:hyperlink w:anchor="__RefHeading___Toc630911_365066874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630913_3650668749">
            <w:r>
              <w:rPr>
                <w:webHidden/>
                <w:rStyle w:val="IndexLink"/>
                <w:rtl w:val="true"/>
              </w:rPr>
              <w:t>أوّلا</w:t>
            </w:r>
            <w:r>
              <w:rPr>
                <w:rStyle w:val="IndexLink"/>
                <w:rtl w:val="true"/>
              </w:rPr>
              <w:t xml:space="preserve">: </w:t>
            </w:r>
            <w:r>
              <w:rPr>
                <w:rStyle w:val="IndexLink"/>
                <w:rtl w:val="true"/>
              </w:rPr>
              <w:t>الخلاف في أصل وجود ابن سبأ</w:t>
            </w:r>
            <w:r>
              <w:rPr>
                <w:rStyle w:val="IndexLink"/>
                <w:rtl w:val="true"/>
              </w:rPr>
              <w:tab/>
            </w:r>
            <w:r>
              <w:rPr>
                <w:rStyle w:val="IndexLink"/>
              </w:rPr>
              <w:t>60</w:t>
            </w:r>
          </w:hyperlink>
        </w:p>
        <w:p>
          <w:pPr>
            <w:pStyle w:val="Contents6"/>
            <w:tabs>
              <w:tab w:val="clear" w:pos="7609"/>
              <w:tab w:val="right" w:pos="9026" w:leader="dot"/>
            </w:tabs>
            <w:rPr/>
          </w:pPr>
          <w:hyperlink w:anchor="__RefHeading___Toc630915_365066874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30917_3650668749">
            <w:r>
              <w:rPr>
                <w:webHidden/>
                <w:rStyle w:val="IndexLink"/>
              </w:rPr>
              <w:t>١</w:t>
            </w:r>
            <w:r>
              <w:rPr>
                <w:rStyle w:val="IndexLink"/>
                <w:rtl w:val="true"/>
              </w:rPr>
              <w:t>-</w:t>
            </w:r>
            <w:r>
              <w:rPr>
                <w:rStyle w:val="IndexLink"/>
                <w:rtl w:val="true"/>
              </w:rPr>
              <w:t>علماء السنّة الذين أنكروا وجود ابن سبأ</w:t>
            </w:r>
            <w:r>
              <w:rPr>
                <w:rStyle w:val="IndexLink"/>
                <w:rtl w:val="true"/>
              </w:rPr>
              <w:tab/>
            </w:r>
            <w:r>
              <w:rPr>
                <w:rStyle w:val="IndexLink"/>
              </w:rPr>
              <w:t>60</w:t>
            </w:r>
          </w:hyperlink>
        </w:p>
        <w:p>
          <w:pPr>
            <w:pStyle w:val="Contents6"/>
            <w:tabs>
              <w:tab w:val="clear" w:pos="7609"/>
              <w:tab w:val="right" w:pos="9026" w:leader="dot"/>
            </w:tabs>
            <w:rPr/>
          </w:pPr>
          <w:hyperlink w:anchor="__RefHeading___Toc630919_3650668749">
            <w:r>
              <w:rPr>
                <w:webHidden/>
                <w:rStyle w:val="IndexLink"/>
              </w:rPr>
              <w:t>2</w:t>
            </w:r>
            <w:r>
              <w:rPr>
                <w:rStyle w:val="IndexLink"/>
                <w:rtl w:val="true"/>
              </w:rPr>
              <w:t>-</w:t>
            </w:r>
            <w:r>
              <w:rPr>
                <w:rStyle w:val="IndexLink"/>
                <w:rtl w:val="true"/>
              </w:rPr>
              <w:t>علماء الشيعة الذين أنكروا وجود ابن سبأ</w:t>
            </w:r>
            <w:r>
              <w:rPr>
                <w:rStyle w:val="IndexLink"/>
                <w:rtl w:val="true"/>
              </w:rPr>
              <w:tab/>
            </w:r>
            <w:r>
              <w:rPr>
                <w:rStyle w:val="IndexLink"/>
              </w:rPr>
              <w:t>61</w:t>
            </w:r>
          </w:hyperlink>
        </w:p>
        <w:p>
          <w:pPr>
            <w:pStyle w:val="Contents4"/>
            <w:tabs>
              <w:tab w:val="clear" w:pos="8176"/>
              <w:tab w:val="right" w:pos="9026" w:leader="dot"/>
            </w:tabs>
            <w:rPr/>
          </w:pPr>
          <w:hyperlink w:anchor="__RefHeading___Toc630921_3650668749">
            <w:r>
              <w:rPr>
                <w:webHidden/>
                <w:rStyle w:val="IndexLink"/>
                <w:rtl w:val="true"/>
              </w:rPr>
              <w:t>ثانياً</w:t>
            </w:r>
            <w:r>
              <w:rPr>
                <w:rStyle w:val="IndexLink"/>
                <w:rtl w:val="true"/>
              </w:rPr>
              <w:t xml:space="preserve">: </w:t>
            </w:r>
            <w:r>
              <w:rPr>
                <w:rStyle w:val="IndexLink"/>
                <w:rtl w:val="true"/>
              </w:rPr>
              <w:t>الخلاف في تحديد هويّة ابن سبأ</w:t>
            </w:r>
            <w:r>
              <w:rPr>
                <w:rStyle w:val="IndexLink"/>
                <w:rtl w:val="true"/>
              </w:rPr>
              <w:tab/>
            </w:r>
            <w:r>
              <w:rPr>
                <w:rStyle w:val="IndexLink"/>
              </w:rPr>
              <w:t>63</w:t>
            </w:r>
          </w:hyperlink>
        </w:p>
        <w:p>
          <w:pPr>
            <w:pStyle w:val="Contents5"/>
            <w:tabs>
              <w:tab w:val="clear" w:pos="7892"/>
              <w:tab w:val="right" w:pos="9026" w:leader="dot"/>
            </w:tabs>
            <w:rPr/>
          </w:pPr>
          <w:hyperlink w:anchor="__RefHeading___Toc630923_365066874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30925_3650668749">
            <w:r>
              <w:rPr>
                <w:webHidden/>
                <w:rStyle w:val="IndexLink"/>
              </w:rPr>
              <w:t>1</w:t>
            </w:r>
            <w:r>
              <w:rPr>
                <w:rStyle w:val="IndexLink"/>
                <w:rtl w:val="true"/>
              </w:rPr>
              <w:t>-</w:t>
            </w:r>
            <w:r>
              <w:rPr>
                <w:rStyle w:val="IndexLink"/>
                <w:rtl w:val="true"/>
              </w:rPr>
              <w:t>الاختلاف في شخصيّة ابن سبأ</w:t>
            </w:r>
            <w:r>
              <w:rPr>
                <w:rStyle w:val="IndexLink"/>
                <w:rtl w:val="true"/>
              </w:rPr>
              <w:tab/>
            </w:r>
            <w:r>
              <w:rPr>
                <w:rStyle w:val="IndexLink"/>
              </w:rPr>
              <w:t>64</w:t>
            </w:r>
          </w:hyperlink>
        </w:p>
        <w:p>
          <w:pPr>
            <w:pStyle w:val="Contents5"/>
            <w:tabs>
              <w:tab w:val="clear" w:pos="7892"/>
              <w:tab w:val="right" w:pos="9026" w:leader="dot"/>
            </w:tabs>
            <w:rPr/>
          </w:pPr>
          <w:hyperlink w:anchor="__RefHeading___Toc630927_3650668749">
            <w:r>
              <w:rPr>
                <w:webHidden/>
                <w:rStyle w:val="IndexLink"/>
              </w:rPr>
              <w:t>2</w:t>
            </w:r>
            <w:r>
              <w:rPr>
                <w:rStyle w:val="IndexLink"/>
                <w:rtl w:val="true"/>
              </w:rPr>
              <w:t>-</w:t>
            </w:r>
            <w:r>
              <w:rPr>
                <w:rStyle w:val="IndexLink"/>
                <w:rtl w:val="true"/>
              </w:rPr>
              <w:t>الاختلاف في قبيلة ابن سبأ</w:t>
            </w:r>
            <w:r>
              <w:rPr>
                <w:rStyle w:val="IndexLink"/>
                <w:rtl w:val="true"/>
              </w:rPr>
              <w:tab/>
            </w:r>
            <w:r>
              <w:rPr>
                <w:rStyle w:val="IndexLink"/>
              </w:rPr>
              <w:t>64</w:t>
            </w:r>
          </w:hyperlink>
        </w:p>
        <w:p>
          <w:pPr>
            <w:pStyle w:val="Contents5"/>
            <w:tabs>
              <w:tab w:val="clear" w:pos="7892"/>
              <w:tab w:val="right" w:pos="9026" w:leader="dot"/>
            </w:tabs>
            <w:rPr/>
          </w:pPr>
          <w:hyperlink w:anchor="__RefHeading___Toc630929_3650668749">
            <w:r>
              <w:rPr>
                <w:webHidden/>
                <w:rStyle w:val="IndexLink"/>
              </w:rPr>
              <w:t>3</w:t>
            </w:r>
            <w:r>
              <w:rPr>
                <w:rStyle w:val="IndexLink"/>
                <w:rtl w:val="true"/>
              </w:rPr>
              <w:t>-</w:t>
            </w:r>
            <w:r>
              <w:rPr>
                <w:rStyle w:val="IndexLink"/>
                <w:rtl w:val="true"/>
              </w:rPr>
              <w:t>الاختلاف في بلد ابن سبأ اُختلف في البلد الذي ينسب إليه ابن سبأ، حيث ذكروا فيه عدّة أقوال؛ أهمّها</w:t>
            </w:r>
            <w:r>
              <w:rPr>
                <w:rStyle w:val="IndexLink"/>
                <w:rtl w:val="true"/>
              </w:rPr>
              <w:t xml:space="preserve">: </w:t>
            </w:r>
            <w:r>
              <w:rPr>
                <w:rStyle w:val="IndexLink"/>
                <w:rtl w:val="true"/>
              </w:rPr>
              <w:t>القول الأوّل</w:t>
            </w:r>
            <w:r>
              <w:rPr>
                <w:rStyle w:val="IndexLink"/>
                <w:rtl w:val="true"/>
              </w:rPr>
              <w:t xml:space="preserve">: </w:t>
            </w:r>
            <w:r>
              <w:rPr>
                <w:rStyle w:val="IndexLink"/>
                <w:rtl w:val="true"/>
              </w:rPr>
              <w:t>إنّ ابن سبأ من أهل الحيرة</w:t>
            </w:r>
            <w:r>
              <w:rPr>
                <w:rStyle w:val="IndexLink"/>
                <w:rtl w:val="true"/>
              </w:rPr>
              <w:t xml:space="preserve">. </w:t>
            </w:r>
            <w:r>
              <w:rPr>
                <w:rStyle w:val="IndexLink"/>
                <w:rtl w:val="true"/>
              </w:rPr>
              <w:t>وهذا القول لجماعة؛ منهم عبد القاهر البغدادي، قال</w:t>
            </w:r>
            <w:r>
              <w:rPr>
                <w:rStyle w:val="IndexLink"/>
                <w:rtl w:val="true"/>
              </w:rPr>
              <w:t>: «</w:t>
            </w:r>
            <w:r>
              <w:rPr>
                <w:rStyle w:val="IndexLink"/>
                <w:rtl w:val="true"/>
              </w:rPr>
              <w:t>إنّ عبدالله بن السوداء كان يعين السبأيّة على قولها، وكان أصله من يهود الحيرة، فأظهر الإسلام</w:t>
            </w:r>
            <w:r>
              <w:rPr>
                <w:rStyle w:val="IndexLink"/>
                <w:rtl w:val="true"/>
              </w:rPr>
              <w:t>»(</w:t>
            </w:r>
            <w:r>
              <w:rPr>
                <w:rStyle w:val="IndexLink"/>
              </w:rPr>
              <w:t>4</w:t>
            </w:r>
            <w:r>
              <w:rPr>
                <w:rStyle w:val="IndexLink"/>
                <w:rtl w:val="true"/>
              </w:rPr>
              <w:t xml:space="preserve">). </w:t>
            </w:r>
            <w:r>
              <w:rPr>
                <w:rStyle w:val="IndexLink"/>
                <w:rtl w:val="true"/>
              </w:rPr>
              <w:t>القول الثاني</w:t>
            </w:r>
            <w:r>
              <w:rPr>
                <w:rStyle w:val="IndexLink"/>
                <w:rtl w:val="true"/>
              </w:rPr>
              <w:t xml:space="preserve">: </w:t>
            </w:r>
            <w:r>
              <w:rPr>
                <w:rStyle w:val="IndexLink"/>
                <w:rtl w:val="true"/>
              </w:rPr>
              <w:t>إنّ ابن سبأ من اليمن</w:t>
            </w:r>
            <w:r>
              <w:rPr>
                <w:rStyle w:val="IndexLink"/>
                <w:rtl w:val="true"/>
              </w:rPr>
              <w:t xml:space="preserve">. </w:t>
            </w:r>
            <w:r>
              <w:rPr>
                <w:rStyle w:val="IndexLink"/>
                <w:rtl w:val="true"/>
              </w:rPr>
              <w:t>وهذا القول لجماعة؛ منهم الطبري، قال</w:t>
            </w:r>
            <w:r>
              <w:rPr>
                <w:rStyle w:val="IndexLink"/>
                <w:rtl w:val="true"/>
              </w:rPr>
              <w:t>: «</w:t>
            </w:r>
            <w:r>
              <w:rPr>
                <w:rStyle w:val="IndexLink"/>
                <w:rtl w:val="true"/>
              </w:rPr>
              <w:t>كان عبدالله بن سبأ يهوديّاً من أهل صنعاء</w:t>
            </w:r>
            <w:r>
              <w:rPr>
                <w:rStyle w:val="IndexLink"/>
                <w:rtl w:val="true"/>
              </w:rPr>
              <w:t>»(</w:t>
            </w:r>
            <w:r>
              <w:rPr>
                <w:rStyle w:val="IndexLink"/>
              </w:rPr>
              <w:t>5</w:t>
            </w:r>
            <w:r>
              <w:rPr>
                <w:rStyle w:val="IndexLink"/>
                <w:rtl w:val="true"/>
              </w:rPr>
              <w:t xml:space="preserve">). </w:t>
            </w:r>
            <w:r>
              <w:rPr>
                <w:rStyle w:val="IndexLink"/>
                <w:rtl w:val="true"/>
              </w:rPr>
              <w:t>ومنهم أيضاً ابن عساكر، قال</w:t>
            </w:r>
            <w:r>
              <w:rPr>
                <w:rStyle w:val="IndexLink"/>
                <w:rtl w:val="true"/>
              </w:rPr>
              <w:t>: «</w:t>
            </w:r>
            <w:r>
              <w:rPr>
                <w:rStyle w:val="IndexLink"/>
                <w:rtl w:val="true"/>
              </w:rPr>
              <w:t>عبدالله بن سبأ الذي يُنسب إليه السبئيّة</w:t>
            </w:r>
            <w:r>
              <w:rPr>
                <w:rStyle w:val="IndexLink"/>
                <w:rtl w:val="true"/>
              </w:rPr>
              <w:t xml:space="preserve">. . . </w:t>
            </w:r>
            <w:r>
              <w:rPr>
                <w:rStyle w:val="IndexLink"/>
                <w:rtl w:val="true"/>
              </w:rPr>
              <w:t>أصله من أهل اليمن، كان يهوديّاً</w:t>
            </w:r>
            <w:r>
              <w:rPr>
                <w:rStyle w:val="IndexLink"/>
                <w:rtl w:val="true"/>
              </w:rPr>
              <w:t>»(</w:t>
            </w:r>
            <w:r>
              <w:rPr>
                <w:rStyle w:val="IndexLink"/>
              </w:rPr>
              <w:t>6</w:t>
            </w:r>
            <w:r>
              <w:rPr>
                <w:rStyle w:val="IndexLink"/>
                <w:rtl w:val="true"/>
              </w:rPr>
              <w:t>).</w:t>
              <w:tab/>
            </w:r>
            <w:r>
              <w:rPr>
                <w:rStyle w:val="IndexLink"/>
              </w:rPr>
              <w:t>65</w:t>
            </w:r>
          </w:hyperlink>
        </w:p>
        <w:p>
          <w:pPr>
            <w:pStyle w:val="Contents5"/>
            <w:tabs>
              <w:tab w:val="clear" w:pos="7892"/>
              <w:tab w:val="right" w:pos="9026" w:leader="dot"/>
            </w:tabs>
            <w:rPr/>
          </w:pPr>
          <w:hyperlink w:anchor="__RefHeading___Toc630931_3650668749">
            <w:r>
              <w:rPr>
                <w:webHidden/>
                <w:rStyle w:val="IndexLink"/>
              </w:rPr>
              <w:t>4</w:t>
            </w:r>
            <w:r>
              <w:rPr>
                <w:rStyle w:val="IndexLink"/>
                <w:rtl w:val="true"/>
              </w:rPr>
              <w:t>-</w:t>
            </w:r>
            <w:r>
              <w:rPr>
                <w:rStyle w:val="IndexLink"/>
                <w:rtl w:val="true"/>
              </w:rPr>
              <w:t>الاختلاف في نسبة ابن سبأ إلى أبيه اُختلف في نسبة ابن سبأ لأبيه، حيث ذكروا فيها عدّة أقوال؛ أهمّها</w:t>
            </w:r>
            <w:r>
              <w:rPr>
                <w:rStyle w:val="IndexLink"/>
                <w:rtl w:val="true"/>
              </w:rPr>
              <w:t xml:space="preserve">: </w:t>
            </w:r>
            <w:r>
              <w:rPr>
                <w:rStyle w:val="IndexLink"/>
                <w:rtl w:val="true"/>
              </w:rPr>
              <w:t xml:space="preserve">القول الأوّل </w:t>
            </w:r>
            <w:r>
              <w:rPr>
                <w:rStyle w:val="IndexLink"/>
                <w:rtl w:val="true"/>
              </w:rPr>
              <w:t xml:space="preserve">: </w:t>
            </w:r>
            <w:r>
              <w:rPr>
                <w:rStyle w:val="IndexLink"/>
                <w:rtl w:val="true"/>
              </w:rPr>
              <w:t xml:space="preserve">إنّ ابن سبأ يُنسب من جهة أبيه إلى </w:t>
            </w:r>
            <w:r>
              <w:rPr>
                <w:rStyle w:val="IndexLink"/>
                <w:rtl w:val="true"/>
              </w:rPr>
              <w:t>"</w:t>
            </w:r>
            <w:r>
              <w:rPr>
                <w:rStyle w:val="IndexLink"/>
                <w:rtl w:val="true"/>
              </w:rPr>
              <w:t>وهب</w:t>
            </w:r>
            <w:r>
              <w:rPr>
                <w:rStyle w:val="IndexLink"/>
                <w:rtl w:val="true"/>
              </w:rPr>
              <w:t xml:space="preserve">". </w:t>
            </w:r>
            <w:r>
              <w:rPr>
                <w:rStyle w:val="IndexLink"/>
                <w:rtl w:val="true"/>
              </w:rPr>
              <w:t>وهذا القول لجماعة؛ منهم؛ البلاذري</w:t>
            </w:r>
            <w:r>
              <w:rPr>
                <w:rStyle w:val="IndexLink"/>
                <w:rtl w:val="true"/>
              </w:rPr>
              <w:t>(</w:t>
            </w:r>
            <w:r>
              <w:rPr>
                <w:rStyle w:val="IndexLink"/>
              </w:rPr>
              <w:t>2</w:t>
            </w:r>
            <w:r>
              <w:rPr>
                <w:rStyle w:val="IndexLink"/>
                <w:rtl w:val="true"/>
              </w:rPr>
              <w:t>)</w:t>
            </w:r>
            <w:r>
              <w:rPr>
                <w:rStyle w:val="IndexLink"/>
                <w:rtl w:val="true"/>
              </w:rPr>
              <w:t>، والأشعري القمّي</w:t>
            </w:r>
            <w:r>
              <w:rPr>
                <w:rStyle w:val="IndexLink"/>
                <w:rtl w:val="true"/>
              </w:rPr>
              <w:t>(</w:t>
            </w:r>
            <w:r>
              <w:rPr>
                <w:rStyle w:val="IndexLink"/>
              </w:rPr>
              <w:t>3</w:t>
            </w:r>
            <w:r>
              <w:rPr>
                <w:rStyle w:val="IndexLink"/>
                <w:rtl w:val="true"/>
              </w:rPr>
              <w:t>)</w:t>
            </w:r>
            <w:r>
              <w:rPr>
                <w:rStyle w:val="IndexLink"/>
                <w:rtl w:val="true"/>
              </w:rPr>
              <w:t>، والذهبي</w:t>
            </w:r>
            <w:r>
              <w:rPr>
                <w:rStyle w:val="IndexLink"/>
                <w:rtl w:val="true"/>
              </w:rPr>
              <w:t>(</w:t>
            </w:r>
            <w:r>
              <w:rPr>
                <w:rStyle w:val="IndexLink"/>
              </w:rPr>
              <w:t>4</w:t>
            </w:r>
            <w:r>
              <w:rPr>
                <w:rStyle w:val="IndexLink"/>
                <w:rtl w:val="true"/>
              </w:rPr>
              <w:t>)</w:t>
            </w:r>
            <w:r>
              <w:rPr>
                <w:rStyle w:val="IndexLink"/>
                <w:rtl w:val="true"/>
              </w:rPr>
              <w:t>، والمقريزي</w:t>
            </w:r>
            <w:r>
              <w:rPr>
                <w:rStyle w:val="IndexLink"/>
                <w:rtl w:val="true"/>
              </w:rPr>
              <w:t>(</w:t>
            </w:r>
            <w:r>
              <w:rPr>
                <w:rStyle w:val="IndexLink"/>
              </w:rPr>
              <w:t>5</w:t>
            </w:r>
            <w:r>
              <w:rPr>
                <w:rStyle w:val="IndexLink"/>
                <w:rtl w:val="true"/>
              </w:rPr>
              <w:t xml:space="preserve">). </w:t>
            </w:r>
            <w:r>
              <w:rPr>
                <w:rStyle w:val="IndexLink"/>
                <w:rtl w:val="true"/>
              </w:rPr>
              <w:t>القول الثاني</w:t>
            </w:r>
            <w:r>
              <w:rPr>
                <w:rStyle w:val="IndexLink"/>
                <w:rtl w:val="true"/>
              </w:rPr>
              <w:t xml:space="preserve">: </w:t>
            </w:r>
            <w:r>
              <w:rPr>
                <w:rStyle w:val="IndexLink"/>
                <w:rtl w:val="true"/>
              </w:rPr>
              <w:t xml:space="preserve">إنّ ابن سبأ يُنسب من جهة أبيه إلى </w:t>
            </w:r>
            <w:r>
              <w:rPr>
                <w:rStyle w:val="IndexLink"/>
                <w:rtl w:val="true"/>
              </w:rPr>
              <w:t>"</w:t>
            </w:r>
            <w:r>
              <w:rPr>
                <w:rStyle w:val="IndexLink"/>
                <w:rtl w:val="true"/>
              </w:rPr>
              <w:t>حرب</w:t>
            </w:r>
            <w:r>
              <w:rPr>
                <w:rStyle w:val="IndexLink"/>
                <w:rtl w:val="true"/>
              </w:rPr>
              <w:t xml:space="preserve">". </w:t>
            </w:r>
            <w:r>
              <w:rPr>
                <w:rStyle w:val="IndexLink"/>
                <w:rtl w:val="true"/>
              </w:rPr>
              <w:t>وهذا القول لجماعة؛ منهم الجاحظ، قال أثناء نقله خبر زحر بن قيس</w:t>
            </w:r>
            <w:r>
              <w:rPr>
                <w:rStyle w:val="IndexLink"/>
                <w:rtl w:val="true"/>
              </w:rPr>
              <w:t>: «</w:t>
            </w:r>
            <w:r>
              <w:rPr>
                <w:rStyle w:val="IndexLink"/>
                <w:rtl w:val="true"/>
              </w:rPr>
              <w:t xml:space="preserve">قدمتُ المدائن بعدما ضُرب عليُّ بن أبي طالب كرّم الله وجهَه، فلقيني ابنُ السوداء، </w:t>
            </w:r>
            <w:r>
              <w:rPr>
                <w:rStyle w:val="IndexLink"/>
                <w:rtl w:val="true"/>
              </w:rPr>
              <w:t>«</w:t>
            </w:r>
            <w:r>
              <w:rPr>
                <w:rStyle w:val="IndexLink"/>
                <w:rtl w:val="true"/>
              </w:rPr>
              <w:t>وهو ابن حرب</w:t>
            </w:r>
            <w:r>
              <w:rPr>
                <w:rStyle w:val="IndexLink"/>
                <w:rtl w:val="true"/>
              </w:rPr>
              <w:t>. . .»(</w:t>
            </w:r>
            <w:r>
              <w:rPr>
                <w:rStyle w:val="IndexLink"/>
              </w:rPr>
              <w:t>6</w:t>
            </w:r>
            <w:r>
              <w:rPr>
                <w:rStyle w:val="IndexLink"/>
                <w:rtl w:val="true"/>
              </w:rPr>
              <w:t xml:space="preserve">). </w:t>
            </w:r>
            <w:r>
              <w:rPr>
                <w:rStyle w:val="IndexLink"/>
                <w:rtl w:val="true"/>
              </w:rPr>
              <w:t>القول الثالث</w:t>
            </w:r>
            <w:r>
              <w:rPr>
                <w:rStyle w:val="IndexLink"/>
                <w:rtl w:val="true"/>
              </w:rPr>
              <w:t xml:space="preserve">: </w:t>
            </w:r>
            <w:r>
              <w:rPr>
                <w:rStyle w:val="IndexLink"/>
                <w:rtl w:val="true"/>
              </w:rPr>
              <w:t xml:space="preserve">إنّ ابن سبأ ينسب من جهة أبيه إلى </w:t>
            </w:r>
            <w:r>
              <w:rPr>
                <w:rStyle w:val="IndexLink"/>
                <w:rtl w:val="true"/>
              </w:rPr>
              <w:t>"</w:t>
            </w:r>
            <w:r>
              <w:rPr>
                <w:rStyle w:val="IndexLink"/>
                <w:rtl w:val="true"/>
              </w:rPr>
              <w:t>سبأ</w:t>
            </w:r>
            <w:r>
              <w:rPr>
                <w:rStyle w:val="IndexLink"/>
                <w:rtl w:val="true"/>
              </w:rPr>
              <w:t xml:space="preserve">". </w:t>
            </w:r>
            <w:r>
              <w:rPr>
                <w:rStyle w:val="IndexLink"/>
                <w:rtl w:val="true"/>
              </w:rPr>
              <w:t>وهذا القول لجماعة؛ منهم</w:t>
            </w:r>
            <w:r>
              <w:rPr>
                <w:rStyle w:val="IndexLink"/>
                <w:rtl w:val="true"/>
              </w:rPr>
              <w:t xml:space="preserve">: </w:t>
            </w:r>
            <w:r>
              <w:rPr>
                <w:rStyle w:val="IndexLink"/>
                <w:rtl w:val="true"/>
              </w:rPr>
              <w:t>ابن قتيبة</w:t>
            </w:r>
            <w:r>
              <w:rPr>
                <w:rStyle w:val="IndexLink"/>
                <w:rtl w:val="true"/>
              </w:rPr>
              <w:t>(</w:t>
            </w:r>
            <w:r>
              <w:rPr>
                <w:rStyle w:val="IndexLink"/>
              </w:rPr>
              <w:t>7</w:t>
            </w:r>
            <w:r>
              <w:rPr>
                <w:rStyle w:val="IndexLink"/>
                <w:rtl w:val="true"/>
              </w:rPr>
              <w:t>)</w:t>
            </w:r>
            <w:r>
              <w:rPr>
                <w:rStyle w:val="IndexLink"/>
                <w:rtl w:val="true"/>
              </w:rPr>
              <w:t>، وأبو الحسن الأشعري</w:t>
            </w:r>
            <w:r>
              <w:rPr>
                <w:rStyle w:val="IndexLink"/>
                <w:rtl w:val="true"/>
              </w:rPr>
              <w:t>(</w:t>
            </w:r>
            <w:r>
              <w:rPr>
                <w:rStyle w:val="IndexLink"/>
              </w:rPr>
              <w:t>8</w:t>
            </w:r>
            <w:r>
              <w:rPr>
                <w:rStyle w:val="IndexLink"/>
                <w:rtl w:val="true"/>
              </w:rPr>
              <w:t>)</w:t>
            </w:r>
            <w:r>
              <w:rPr>
                <w:rStyle w:val="IndexLink"/>
                <w:rtl w:val="true"/>
              </w:rPr>
              <w:t>، والشهرستاني</w:t>
            </w:r>
            <w:r>
              <w:rPr>
                <w:rStyle w:val="IndexLink"/>
                <w:rtl w:val="true"/>
              </w:rPr>
              <w:t>(</w:t>
            </w:r>
            <w:r>
              <w:rPr>
                <w:rStyle w:val="IndexLink"/>
              </w:rPr>
              <w:t>9</w:t>
            </w:r>
            <w:r>
              <w:rPr>
                <w:rStyle w:val="IndexLink"/>
                <w:rtl w:val="true"/>
              </w:rPr>
              <w:t>)</w:t>
            </w:r>
            <w:r>
              <w:rPr>
                <w:rStyle w:val="IndexLink"/>
                <w:rtl w:val="true"/>
              </w:rPr>
              <w:t>، وابن حجر</w:t>
            </w:r>
            <w:r>
              <w:rPr>
                <w:rStyle w:val="IndexLink"/>
                <w:rtl w:val="true"/>
              </w:rPr>
              <w:t>(</w:t>
            </w:r>
            <w:r>
              <w:rPr>
                <w:rStyle w:val="IndexLink"/>
              </w:rPr>
              <w:t>10</w:t>
            </w:r>
            <w:r>
              <w:rPr>
                <w:rStyle w:val="IndexLink"/>
                <w:rtl w:val="true"/>
              </w:rPr>
              <w:t xml:space="preserve">). </w:t>
            </w:r>
            <w:r>
              <w:rPr>
                <w:rStyle w:val="IndexLink"/>
                <w:rtl w:val="true"/>
              </w:rPr>
              <w:t>والحاصل</w:t>
            </w:r>
            <w:r>
              <w:rPr>
                <w:rStyle w:val="IndexLink"/>
                <w:rtl w:val="true"/>
              </w:rPr>
              <w:t xml:space="preserve">: </w:t>
            </w:r>
            <w:r>
              <w:rPr>
                <w:rStyle w:val="IndexLink"/>
                <w:rtl w:val="true"/>
              </w:rPr>
              <w:t>إنّ هذا الخلاف والتضارب الشديد في تحديد هويّة هذه الشخصيّة بين علماء التاريخ والفرق والرجال، يشهد على عدم إتقان صناعة دور هذه الشخصيّة</w:t>
            </w:r>
            <w:r>
              <w:rPr>
                <w:rStyle w:val="IndexLink"/>
                <w:rtl w:val="true"/>
              </w:rPr>
              <w:t>.</w:t>
              <w:tab/>
            </w:r>
            <w:r>
              <w:rPr>
                <w:rStyle w:val="IndexLink"/>
              </w:rPr>
              <w:t>66</w:t>
            </w:r>
          </w:hyperlink>
        </w:p>
        <w:p>
          <w:pPr>
            <w:pStyle w:val="Contents4"/>
            <w:tabs>
              <w:tab w:val="clear" w:pos="8176"/>
              <w:tab w:val="right" w:pos="9026" w:leader="dot"/>
            </w:tabs>
            <w:rPr/>
          </w:pPr>
          <w:hyperlink w:anchor="__RefHeading___Toc630933_3650668749">
            <w:r>
              <w:rPr>
                <w:webHidden/>
                <w:rStyle w:val="IndexLink"/>
                <w:rtl w:val="true"/>
              </w:rPr>
              <w:t>ثالثاً</w:t>
            </w:r>
            <w:r>
              <w:rPr>
                <w:rStyle w:val="IndexLink"/>
                <w:rtl w:val="true"/>
              </w:rPr>
              <w:t xml:space="preserve">: </w:t>
            </w:r>
            <w:r>
              <w:rPr>
                <w:rStyle w:val="IndexLink"/>
                <w:rtl w:val="true"/>
              </w:rPr>
              <w:t>الخلاف في تاريخ ظهور ابن سبأ وإسلامه</w:t>
            </w:r>
            <w:r>
              <w:rPr>
                <w:rStyle w:val="IndexLink"/>
                <w:rtl w:val="true"/>
              </w:rPr>
              <w:tab/>
            </w:r>
            <w:r>
              <w:rPr>
                <w:rStyle w:val="IndexLink"/>
              </w:rPr>
              <w:t>67</w:t>
            </w:r>
          </w:hyperlink>
        </w:p>
        <w:p>
          <w:pPr>
            <w:pStyle w:val="Contents4"/>
            <w:tabs>
              <w:tab w:val="clear" w:pos="8176"/>
              <w:tab w:val="right" w:pos="9026" w:leader="dot"/>
            </w:tabs>
            <w:rPr/>
          </w:pPr>
          <w:hyperlink w:anchor="__RefHeading___Toc630935_3650668749">
            <w:r>
              <w:rPr>
                <w:webHidden/>
                <w:rStyle w:val="IndexLink"/>
                <w:rtl w:val="true"/>
              </w:rPr>
              <w:t>رابعاً</w:t>
            </w:r>
            <w:r>
              <w:rPr>
                <w:rStyle w:val="IndexLink"/>
                <w:rtl w:val="true"/>
              </w:rPr>
              <w:t xml:space="preserve">: </w:t>
            </w:r>
            <w:r>
              <w:rPr>
                <w:rStyle w:val="IndexLink"/>
                <w:rtl w:val="true"/>
              </w:rPr>
              <w:t>الخلاف في حجم الدور الذي لعبه ابن سبأ في التاريخ الإسلامي</w:t>
            </w:r>
            <w:r>
              <w:rPr>
                <w:rStyle w:val="IndexLink"/>
                <w:rtl w:val="true"/>
              </w:rPr>
              <w:tab/>
            </w:r>
            <w:r>
              <w:rPr>
                <w:rStyle w:val="IndexLink"/>
              </w:rPr>
              <w:t>68</w:t>
            </w:r>
          </w:hyperlink>
        </w:p>
        <w:p>
          <w:pPr>
            <w:pStyle w:val="Contents5"/>
            <w:tabs>
              <w:tab w:val="clear" w:pos="7892"/>
              <w:tab w:val="right" w:pos="9026" w:leader="dot"/>
            </w:tabs>
            <w:rPr/>
          </w:pPr>
          <w:hyperlink w:anchor="__RefHeading___Toc630937_365066874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30939_3650668749">
            <w:r>
              <w:rPr>
                <w:webHidden/>
                <w:rStyle w:val="IndexLink"/>
                <w:rtl w:val="true"/>
              </w:rPr>
              <w:t>أقوال علماء السنّة</w:t>
            </w:r>
            <w:r>
              <w:rPr>
                <w:rStyle w:val="IndexLink"/>
                <w:rtl w:val="true"/>
              </w:rPr>
              <w:tab/>
            </w:r>
            <w:r>
              <w:rPr>
                <w:rStyle w:val="IndexLink"/>
              </w:rPr>
              <w:t>68</w:t>
            </w:r>
          </w:hyperlink>
        </w:p>
        <w:p>
          <w:pPr>
            <w:pStyle w:val="Contents6"/>
            <w:tabs>
              <w:tab w:val="clear" w:pos="7609"/>
              <w:tab w:val="right" w:pos="9026" w:leader="dot"/>
            </w:tabs>
            <w:rPr/>
          </w:pPr>
          <w:hyperlink w:anchor="__RefHeading___Toc630941_3650668749">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630943_3650668749">
            <w:r>
              <w:rPr>
                <w:webHidden/>
                <w:rStyle w:val="IndexLink"/>
                <w:rtl w:val="true"/>
              </w:rPr>
              <w:t>القول الاول</w:t>
            </w:r>
            <w:r>
              <w:rPr>
                <w:rStyle w:val="IndexLink"/>
                <w:rtl w:val="true"/>
              </w:rPr>
              <w:t>:</w:t>
              <w:tab/>
            </w:r>
            <w:r>
              <w:rPr>
                <w:rStyle w:val="IndexLink"/>
              </w:rPr>
              <w:t>69</w:t>
            </w:r>
          </w:hyperlink>
        </w:p>
        <w:p>
          <w:pPr>
            <w:pStyle w:val="Contents6"/>
            <w:tabs>
              <w:tab w:val="clear" w:pos="7609"/>
              <w:tab w:val="right" w:pos="9026" w:leader="dot"/>
            </w:tabs>
            <w:rPr/>
          </w:pPr>
          <w:hyperlink w:anchor="__RefHeading___Toc630945_3650668749">
            <w:r>
              <w:rPr>
                <w:webHidden/>
                <w:rStyle w:val="IndexLink"/>
                <w:rtl w:val="true"/>
              </w:rPr>
              <w:t>القول الثاني</w:t>
            </w:r>
            <w:r>
              <w:rPr>
                <w:rStyle w:val="IndexLink"/>
                <w:rtl w:val="true"/>
              </w:rPr>
              <w:t>:</w:t>
              <w:tab/>
            </w:r>
            <w:r>
              <w:rPr>
                <w:rStyle w:val="IndexLink"/>
              </w:rPr>
              <w:t>69</w:t>
            </w:r>
          </w:hyperlink>
        </w:p>
        <w:p>
          <w:pPr>
            <w:pStyle w:val="Contents5"/>
            <w:tabs>
              <w:tab w:val="clear" w:pos="7892"/>
              <w:tab w:val="right" w:pos="9026" w:leader="dot"/>
            </w:tabs>
            <w:rPr/>
          </w:pPr>
          <w:hyperlink w:anchor="__RefHeading___Toc630947_3650668749">
            <w:r>
              <w:rPr>
                <w:webHidden/>
                <w:rStyle w:val="IndexLink"/>
                <w:rtl w:val="true"/>
              </w:rPr>
              <w:t>أقوال علماء الشيعة</w:t>
            </w:r>
            <w:r>
              <w:rPr>
                <w:rStyle w:val="IndexLink"/>
                <w:rtl w:val="true"/>
              </w:rPr>
              <w:tab/>
            </w:r>
            <w:r>
              <w:rPr>
                <w:rStyle w:val="IndexLink"/>
              </w:rPr>
              <w:t>70</w:t>
            </w:r>
          </w:hyperlink>
        </w:p>
        <w:p>
          <w:pPr>
            <w:pStyle w:val="Contents4"/>
            <w:tabs>
              <w:tab w:val="clear" w:pos="8176"/>
              <w:tab w:val="right" w:pos="9026" w:leader="dot"/>
            </w:tabs>
            <w:rPr/>
          </w:pPr>
          <w:hyperlink w:anchor="__RefHeading___Toc630949_3650668749">
            <w:r>
              <w:rPr>
                <w:webHidden/>
                <w:rStyle w:val="IndexLink"/>
                <w:rtl w:val="true"/>
              </w:rPr>
              <w:t>خامساً</w:t>
            </w:r>
            <w:r>
              <w:rPr>
                <w:rStyle w:val="IndexLink"/>
                <w:rtl w:val="true"/>
              </w:rPr>
              <w:t xml:space="preserve">: </w:t>
            </w:r>
            <w:r>
              <w:rPr>
                <w:rStyle w:val="IndexLink"/>
                <w:rtl w:val="true"/>
              </w:rPr>
              <w:t>مصير ابن سبأ والخلاف فيه</w:t>
            </w:r>
            <w:r>
              <w:rPr>
                <w:rStyle w:val="IndexLink"/>
                <w:rtl w:val="true"/>
              </w:rPr>
              <w:tab/>
            </w:r>
            <w:r>
              <w:rPr>
                <w:rStyle w:val="IndexLink"/>
              </w:rPr>
              <w:t>73</w:t>
            </w:r>
          </w:hyperlink>
        </w:p>
        <w:p>
          <w:pPr>
            <w:pStyle w:val="Contents3"/>
            <w:tabs>
              <w:tab w:val="clear" w:pos="8459"/>
              <w:tab w:val="right" w:pos="9026" w:leader="dot"/>
            </w:tabs>
            <w:rPr/>
          </w:pPr>
          <w:hyperlink w:anchor="__RefHeading___Toc630951_3650668749">
            <w:r>
              <w:rPr>
                <w:webHidden/>
                <w:rStyle w:val="IndexLink"/>
                <w:rtl w:val="true"/>
              </w:rPr>
              <w:t>نتيجة الفصل الثاني</w:t>
            </w:r>
            <w:r>
              <w:rPr>
                <w:rStyle w:val="IndexLink"/>
                <w:rtl w:val="true"/>
              </w:rPr>
              <w:tab/>
            </w:r>
            <w:r>
              <w:rPr>
                <w:rStyle w:val="IndexLink"/>
              </w:rPr>
              <w:t>74</w:t>
            </w:r>
          </w:hyperlink>
        </w:p>
        <w:p>
          <w:pPr>
            <w:pStyle w:val="Contents2"/>
            <w:tabs>
              <w:tab w:val="clear" w:pos="8743"/>
              <w:tab w:val="right" w:pos="9026" w:leader="dot"/>
            </w:tabs>
            <w:rPr/>
          </w:pPr>
          <w:hyperlink w:anchor="__RefHeading___Toc630953_3650668749">
            <w:r>
              <w:rPr>
                <w:webHidden/>
                <w:rStyle w:val="IndexLink"/>
                <w:rtl w:val="true"/>
              </w:rPr>
              <w:t>الفصل الثالث</w:t>
            </w:r>
            <w:r>
              <w:rPr>
                <w:rStyle w:val="IndexLink"/>
                <w:rtl w:val="true"/>
              </w:rPr>
              <w:t xml:space="preserve">: </w:t>
            </w:r>
            <w:r>
              <w:rPr>
                <w:rStyle w:val="IndexLink"/>
                <w:rtl w:val="true"/>
              </w:rPr>
              <w:t>أحاديث النصّ بغير لفظ الوصيّة في روايات أهل السنّة</w:t>
            </w:r>
            <w:r>
              <w:rPr>
                <w:rStyle w:val="IndexLink"/>
                <w:rtl w:val="true"/>
              </w:rPr>
              <w:tab/>
            </w:r>
            <w:r>
              <w:rPr>
                <w:rStyle w:val="IndexLink"/>
              </w:rPr>
              <w:t>76</w:t>
            </w:r>
          </w:hyperlink>
        </w:p>
        <w:p>
          <w:pPr>
            <w:pStyle w:val="Contents3"/>
            <w:tabs>
              <w:tab w:val="clear" w:pos="8459"/>
              <w:tab w:val="right" w:pos="9026" w:leader="dot"/>
            </w:tabs>
            <w:rPr/>
          </w:pPr>
          <w:hyperlink w:anchor="__RefHeading___Toc630955_3650668749">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630957_3650668749">
            <w:r>
              <w:rPr>
                <w:webHidden/>
                <w:rStyle w:val="IndexLink"/>
                <w:rtl w:val="true"/>
              </w:rPr>
              <w:t>تمهيد</w:t>
            </w:r>
            <w:r>
              <w:rPr>
                <w:rStyle w:val="IndexLink"/>
                <w:rtl w:val="true"/>
              </w:rPr>
              <w:tab/>
            </w:r>
            <w:r>
              <w:rPr>
                <w:rStyle w:val="IndexLink"/>
              </w:rPr>
              <w:t>77</w:t>
            </w:r>
          </w:hyperlink>
        </w:p>
        <w:p>
          <w:pPr>
            <w:pStyle w:val="Contents4"/>
            <w:tabs>
              <w:tab w:val="clear" w:pos="8176"/>
              <w:tab w:val="right" w:pos="9026" w:leader="dot"/>
            </w:tabs>
            <w:rPr/>
          </w:pPr>
          <w:hyperlink w:anchor="__RefHeading___Toc630959_365066874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30961_3650668749">
            <w:r>
              <w:rPr>
                <w:webHidden/>
                <w:rStyle w:val="IndexLink"/>
                <w:rtl w:val="true"/>
              </w:rPr>
              <w:t>البحث الأوّل</w:t>
            </w:r>
            <w:r>
              <w:rPr>
                <w:rStyle w:val="IndexLink"/>
                <w:rtl w:val="true"/>
              </w:rPr>
              <w:t xml:space="preserve">: </w:t>
            </w:r>
            <w:r>
              <w:rPr>
                <w:rStyle w:val="IndexLink"/>
                <w:rtl w:val="true"/>
              </w:rPr>
              <w:t>حديث الغدير</w:t>
            </w:r>
            <w:r>
              <w:rPr>
                <w:rStyle w:val="IndexLink"/>
                <w:rtl w:val="true"/>
              </w:rPr>
              <w:tab/>
            </w:r>
            <w:r>
              <w:rPr>
                <w:rStyle w:val="IndexLink"/>
              </w:rPr>
              <w:t>80</w:t>
            </w:r>
          </w:hyperlink>
        </w:p>
        <w:p>
          <w:pPr>
            <w:pStyle w:val="Contents5"/>
            <w:tabs>
              <w:tab w:val="clear" w:pos="7892"/>
              <w:tab w:val="right" w:pos="9026" w:leader="dot"/>
            </w:tabs>
            <w:rPr/>
          </w:pPr>
          <w:hyperlink w:anchor="__RefHeading___Toc630963_3650668749">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30965_3650668749">
            <w:r>
              <w:rPr>
                <w:webHidden/>
                <w:rStyle w:val="IndexLink"/>
                <w:rtl w:val="true"/>
              </w:rPr>
              <w:t>طرق حديث الغدير</w:t>
            </w:r>
            <w:r>
              <w:rPr>
                <w:rStyle w:val="IndexLink"/>
                <w:rtl w:val="true"/>
              </w:rPr>
              <w:tab/>
            </w:r>
            <w:r>
              <w:rPr>
                <w:rStyle w:val="IndexLink"/>
              </w:rPr>
              <w:t>81</w:t>
            </w:r>
          </w:hyperlink>
        </w:p>
        <w:p>
          <w:pPr>
            <w:pStyle w:val="Contents6"/>
            <w:tabs>
              <w:tab w:val="clear" w:pos="7609"/>
              <w:tab w:val="right" w:pos="9026" w:leader="dot"/>
            </w:tabs>
            <w:rPr/>
          </w:pPr>
          <w:hyperlink w:anchor="__RefHeading___Toc630967_3650668749">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630969_3650668749">
            <w:r>
              <w:rPr>
                <w:webHidden/>
                <w:rStyle w:val="IndexLink"/>
              </w:rPr>
              <w:t>1</w:t>
            </w:r>
            <w:r>
              <w:rPr>
                <w:rStyle w:val="IndexLink"/>
                <w:rtl w:val="true"/>
              </w:rPr>
              <w:t>-</w:t>
            </w:r>
            <w:r>
              <w:rPr>
                <w:rStyle w:val="IndexLink"/>
                <w:rtl w:val="true"/>
              </w:rPr>
              <w:t xml:space="preserve">حديث زيد بن أرقم رُوي حديث الغدير عن الصحابي زيد بن أرقم بعدّة طرق، فقد رواه عنه أبوالطفيل، وميمون أبو عبدالله، وأبو سليمان </w:t>
            </w:r>
            <w:r>
              <w:rPr>
                <w:rStyle w:val="IndexLink"/>
                <w:rtl w:val="true"/>
              </w:rPr>
              <w:t>(</w:t>
            </w:r>
            <w:r>
              <w:rPr>
                <w:rStyle w:val="IndexLink"/>
                <w:rtl w:val="true"/>
              </w:rPr>
              <w:t>سلمان</w:t>
            </w:r>
            <w:r>
              <w:rPr>
                <w:rStyle w:val="IndexLink"/>
                <w:rtl w:val="true"/>
              </w:rPr>
              <w:t xml:space="preserve">) </w:t>
            </w:r>
            <w:r>
              <w:rPr>
                <w:rStyle w:val="IndexLink"/>
                <w:rtl w:val="true"/>
              </w:rPr>
              <w:t>، ويحيى بن جعدة، وعطية العوفي، وأنيسة بنت زيد، وأبو الضحى، وهبيرة بن يريم، وأبو إسحاق وعبدالله الشيباني وثوير بن أبي فاختة، وهذه اشارة مقتضبة لهذه الطرق</w:t>
            </w:r>
            <w:r>
              <w:rPr>
                <w:rStyle w:val="IndexLink"/>
                <w:rtl w:val="true"/>
              </w:rPr>
              <w:t>:</w:t>
              <w:tab/>
            </w:r>
            <w:r>
              <w:rPr>
                <w:rStyle w:val="IndexLink"/>
              </w:rPr>
              <w:t>81</w:t>
            </w:r>
          </w:hyperlink>
        </w:p>
        <w:p>
          <w:pPr>
            <w:pStyle w:val="Contents6"/>
            <w:tabs>
              <w:tab w:val="clear" w:pos="7609"/>
              <w:tab w:val="right" w:pos="9026" w:leader="dot"/>
            </w:tabs>
            <w:rPr/>
          </w:pPr>
          <w:hyperlink w:anchor="__RefHeading___Toc630971_3650668749">
            <w:r>
              <w:rPr>
                <w:webHidden/>
                <w:rStyle w:val="IndexLink"/>
                <w:rtl w:val="true"/>
              </w:rPr>
              <w:t>الطريق الأوّل</w:t>
            </w:r>
            <w:r>
              <w:rPr>
                <w:rStyle w:val="IndexLink"/>
                <w:rtl w:val="true"/>
              </w:rPr>
              <w:t xml:space="preserve">: </w:t>
            </w:r>
            <w:r>
              <w:rPr>
                <w:rStyle w:val="IndexLink"/>
                <w:rtl w:val="true"/>
              </w:rPr>
              <w:t>عن أبي الطفيل، عن زيد</w:t>
            </w:r>
            <w:r>
              <w:rPr>
                <w:rStyle w:val="IndexLink"/>
                <w:rtl w:val="true"/>
              </w:rPr>
              <w:tab/>
            </w:r>
            <w:r>
              <w:rPr>
                <w:rStyle w:val="IndexLink"/>
              </w:rPr>
              <w:t>81</w:t>
            </w:r>
          </w:hyperlink>
        </w:p>
        <w:p>
          <w:pPr>
            <w:pStyle w:val="Contents6"/>
            <w:tabs>
              <w:tab w:val="clear" w:pos="7609"/>
              <w:tab w:val="right" w:pos="9026" w:leader="dot"/>
            </w:tabs>
            <w:rPr/>
          </w:pPr>
          <w:hyperlink w:anchor="__RefHeading___Toc630973_3650668749">
            <w:r>
              <w:rPr>
                <w:webHidden/>
                <w:rStyle w:val="IndexLink"/>
                <w:rtl w:val="true"/>
              </w:rPr>
              <w:t>الطريق الثاني</w:t>
            </w:r>
            <w:r>
              <w:rPr>
                <w:rStyle w:val="IndexLink"/>
                <w:rtl w:val="true"/>
              </w:rPr>
              <w:t xml:space="preserve">: </w:t>
            </w:r>
            <w:r>
              <w:rPr>
                <w:rStyle w:val="IndexLink"/>
                <w:rtl w:val="true"/>
              </w:rPr>
              <w:t>عن ميمون، عن زيد</w:t>
            </w:r>
            <w:r>
              <w:rPr>
                <w:rStyle w:val="IndexLink"/>
                <w:rtl w:val="true"/>
              </w:rPr>
              <w:tab/>
            </w:r>
            <w:r>
              <w:rPr>
                <w:rStyle w:val="IndexLink"/>
              </w:rPr>
              <w:t>84</w:t>
            </w:r>
          </w:hyperlink>
        </w:p>
        <w:p>
          <w:pPr>
            <w:pStyle w:val="Contents6"/>
            <w:tabs>
              <w:tab w:val="clear" w:pos="7609"/>
              <w:tab w:val="right" w:pos="9026" w:leader="dot"/>
            </w:tabs>
            <w:rPr/>
          </w:pPr>
          <w:hyperlink w:anchor="__RefHeading___Toc630975_3650668749">
            <w:r>
              <w:rPr>
                <w:webHidden/>
                <w:rStyle w:val="IndexLink"/>
                <w:rtl w:val="true"/>
              </w:rPr>
              <w:t>الطريق الثالث</w:t>
            </w:r>
            <w:r>
              <w:rPr>
                <w:rStyle w:val="IndexLink"/>
                <w:rtl w:val="true"/>
              </w:rPr>
              <w:t xml:space="preserve">: </w:t>
            </w:r>
            <w:r>
              <w:rPr>
                <w:rStyle w:val="IndexLink"/>
                <w:rtl w:val="true"/>
              </w:rPr>
              <w:t xml:space="preserve">عن أبي سليمان </w:t>
            </w:r>
            <w:r>
              <w:rPr>
                <w:rStyle w:val="IndexLink"/>
                <w:rtl w:val="true"/>
              </w:rPr>
              <w:t>(</w:t>
            </w:r>
            <w:r>
              <w:rPr>
                <w:rStyle w:val="IndexLink"/>
                <w:rtl w:val="true"/>
              </w:rPr>
              <w:t>سلمان</w:t>
            </w:r>
            <w:r>
              <w:rPr>
                <w:rStyle w:val="IndexLink"/>
                <w:rtl w:val="true"/>
              </w:rPr>
              <w:t xml:space="preserve">) </w:t>
            </w:r>
            <w:r>
              <w:rPr>
                <w:rStyle w:val="IndexLink"/>
                <w:rtl w:val="true"/>
              </w:rPr>
              <w:t>، عن زيد</w:t>
            </w:r>
            <w:r>
              <w:rPr>
                <w:rStyle w:val="IndexLink"/>
                <w:rtl w:val="true"/>
              </w:rPr>
              <w:tab/>
            </w:r>
            <w:r>
              <w:rPr>
                <w:rStyle w:val="IndexLink"/>
              </w:rPr>
              <w:t>85</w:t>
            </w:r>
          </w:hyperlink>
        </w:p>
        <w:p>
          <w:pPr>
            <w:pStyle w:val="Contents6"/>
            <w:tabs>
              <w:tab w:val="clear" w:pos="7609"/>
              <w:tab w:val="right" w:pos="9026" w:leader="dot"/>
            </w:tabs>
            <w:rPr/>
          </w:pPr>
          <w:hyperlink w:anchor="__RefHeading___Toc630977_3650668749">
            <w:r>
              <w:rPr>
                <w:webHidden/>
                <w:rStyle w:val="IndexLink"/>
                <w:rtl w:val="true"/>
              </w:rPr>
              <w:t>الطريق الرابع</w:t>
            </w:r>
            <w:r>
              <w:rPr>
                <w:rStyle w:val="IndexLink"/>
                <w:rtl w:val="true"/>
              </w:rPr>
              <w:t xml:space="preserve">: </w:t>
            </w:r>
            <w:r>
              <w:rPr>
                <w:rStyle w:val="IndexLink"/>
                <w:rtl w:val="true"/>
              </w:rPr>
              <w:t>عن يحيى بن جعدة، عن زيد</w:t>
            </w:r>
            <w:r>
              <w:rPr>
                <w:rStyle w:val="IndexLink"/>
                <w:rtl w:val="true"/>
              </w:rPr>
              <w:tab/>
            </w:r>
            <w:r>
              <w:rPr>
                <w:rStyle w:val="IndexLink"/>
              </w:rPr>
              <w:t>86</w:t>
            </w:r>
          </w:hyperlink>
        </w:p>
        <w:p>
          <w:pPr>
            <w:pStyle w:val="Contents6"/>
            <w:tabs>
              <w:tab w:val="clear" w:pos="7609"/>
              <w:tab w:val="right" w:pos="9026" w:leader="dot"/>
            </w:tabs>
            <w:rPr/>
          </w:pPr>
          <w:hyperlink w:anchor="__RefHeading___Toc630979_3650668749">
            <w:r>
              <w:rPr>
                <w:webHidden/>
                <w:rStyle w:val="IndexLink"/>
                <w:rtl w:val="true"/>
              </w:rPr>
              <w:t>الطريق الخامس</w:t>
            </w:r>
            <w:r>
              <w:rPr>
                <w:rStyle w:val="IndexLink"/>
                <w:rtl w:val="true"/>
              </w:rPr>
              <w:t xml:space="preserve">: </w:t>
            </w:r>
            <w:r>
              <w:rPr>
                <w:rStyle w:val="IndexLink"/>
                <w:rtl w:val="true"/>
              </w:rPr>
              <w:t>عن عطية العوفي، عن زيد</w:t>
            </w:r>
            <w:r>
              <w:rPr>
                <w:rStyle w:val="IndexLink"/>
                <w:rtl w:val="true"/>
              </w:rPr>
              <w:tab/>
            </w:r>
            <w:r>
              <w:rPr>
                <w:rStyle w:val="IndexLink"/>
              </w:rPr>
              <w:t>87</w:t>
            </w:r>
          </w:hyperlink>
        </w:p>
        <w:p>
          <w:pPr>
            <w:pStyle w:val="Contents6"/>
            <w:tabs>
              <w:tab w:val="clear" w:pos="7609"/>
              <w:tab w:val="right" w:pos="9026" w:leader="dot"/>
            </w:tabs>
            <w:rPr/>
          </w:pPr>
          <w:hyperlink w:anchor="__RefHeading___Toc630981_3650668749">
            <w:r>
              <w:rPr>
                <w:webHidden/>
                <w:rStyle w:val="IndexLink"/>
                <w:rtl w:val="true"/>
              </w:rPr>
              <w:t>الطريق السادس</w:t>
            </w:r>
            <w:r>
              <w:rPr>
                <w:rStyle w:val="IndexLink"/>
                <w:rtl w:val="true"/>
              </w:rPr>
              <w:t xml:space="preserve">: </w:t>
            </w:r>
            <w:r>
              <w:rPr>
                <w:rStyle w:val="IndexLink"/>
                <w:rtl w:val="true"/>
              </w:rPr>
              <w:t>عن أنيسة بنت زيد بن أرقم، عن أبيها زيد</w:t>
            </w:r>
            <w:r>
              <w:rPr>
                <w:rStyle w:val="IndexLink"/>
                <w:rtl w:val="true"/>
              </w:rPr>
              <w:tab/>
            </w:r>
            <w:r>
              <w:rPr>
                <w:rStyle w:val="IndexLink"/>
              </w:rPr>
              <w:t>87</w:t>
            </w:r>
          </w:hyperlink>
        </w:p>
        <w:p>
          <w:pPr>
            <w:pStyle w:val="Contents6"/>
            <w:tabs>
              <w:tab w:val="clear" w:pos="7609"/>
              <w:tab w:val="right" w:pos="9026" w:leader="dot"/>
            </w:tabs>
            <w:rPr/>
          </w:pPr>
          <w:hyperlink w:anchor="__RefHeading___Toc630983_3650668749">
            <w:r>
              <w:rPr>
                <w:webHidden/>
                <w:rStyle w:val="IndexLink"/>
                <w:rtl w:val="true"/>
              </w:rPr>
              <w:t>الطريق السابع</w:t>
            </w:r>
            <w:r>
              <w:rPr>
                <w:rStyle w:val="IndexLink"/>
                <w:rtl w:val="true"/>
              </w:rPr>
              <w:t xml:space="preserve">: </w:t>
            </w:r>
            <w:r>
              <w:rPr>
                <w:rStyle w:val="IndexLink"/>
                <w:rtl w:val="true"/>
              </w:rPr>
              <w:t>عن أبي الضحى، عن زيد</w:t>
            </w:r>
            <w:r>
              <w:rPr>
                <w:rStyle w:val="IndexLink"/>
                <w:rtl w:val="true"/>
              </w:rPr>
              <w:tab/>
            </w:r>
            <w:r>
              <w:rPr>
                <w:rStyle w:val="IndexLink"/>
              </w:rPr>
              <w:t>88</w:t>
            </w:r>
          </w:hyperlink>
        </w:p>
        <w:p>
          <w:pPr>
            <w:pStyle w:val="Contents6"/>
            <w:tabs>
              <w:tab w:val="clear" w:pos="7609"/>
              <w:tab w:val="right" w:pos="9026" w:leader="dot"/>
            </w:tabs>
            <w:rPr/>
          </w:pPr>
          <w:hyperlink w:anchor="__RefHeading___Toc630985_3650668749">
            <w:r>
              <w:rPr>
                <w:webHidden/>
                <w:rStyle w:val="IndexLink"/>
                <w:rtl w:val="true"/>
              </w:rPr>
              <w:t>الطريق الثامن</w:t>
            </w:r>
            <w:r>
              <w:rPr>
                <w:rStyle w:val="IndexLink"/>
                <w:rtl w:val="true"/>
              </w:rPr>
              <w:t xml:space="preserve">: </w:t>
            </w:r>
            <w:r>
              <w:rPr>
                <w:rStyle w:val="IndexLink"/>
                <w:rtl w:val="true"/>
              </w:rPr>
              <w:t>عن هبيرة بن يريم، عن زيد</w:t>
            </w:r>
            <w:r>
              <w:rPr>
                <w:rStyle w:val="IndexLink"/>
                <w:rtl w:val="true"/>
              </w:rPr>
              <w:tab/>
            </w:r>
            <w:r>
              <w:rPr>
                <w:rStyle w:val="IndexLink"/>
              </w:rPr>
              <w:t>88</w:t>
            </w:r>
          </w:hyperlink>
        </w:p>
        <w:p>
          <w:pPr>
            <w:pStyle w:val="Contents6"/>
            <w:tabs>
              <w:tab w:val="clear" w:pos="7609"/>
              <w:tab w:val="right" w:pos="9026" w:leader="dot"/>
            </w:tabs>
            <w:rPr/>
          </w:pPr>
          <w:hyperlink w:anchor="__RefHeading___Toc630987_3650668749">
            <w:r>
              <w:rPr>
                <w:webHidden/>
                <w:rStyle w:val="IndexLink"/>
                <w:rtl w:val="true"/>
              </w:rPr>
              <w:t>الطريق التاسع</w:t>
            </w:r>
            <w:r>
              <w:rPr>
                <w:rStyle w:val="IndexLink"/>
                <w:rtl w:val="true"/>
              </w:rPr>
              <w:t xml:space="preserve">: </w:t>
            </w:r>
            <w:r>
              <w:rPr>
                <w:rStyle w:val="IndexLink"/>
                <w:rtl w:val="true"/>
              </w:rPr>
              <w:t>عن أبي إسحاق، عن زيد</w:t>
            </w:r>
            <w:r>
              <w:rPr>
                <w:rStyle w:val="IndexLink"/>
                <w:rtl w:val="true"/>
              </w:rPr>
              <w:tab/>
            </w:r>
            <w:r>
              <w:rPr>
                <w:rStyle w:val="IndexLink"/>
              </w:rPr>
              <w:t>88</w:t>
            </w:r>
          </w:hyperlink>
        </w:p>
        <w:p>
          <w:pPr>
            <w:pStyle w:val="Contents6"/>
            <w:tabs>
              <w:tab w:val="clear" w:pos="7609"/>
              <w:tab w:val="right" w:pos="9026" w:leader="dot"/>
            </w:tabs>
            <w:rPr/>
          </w:pPr>
          <w:hyperlink w:anchor="__RefHeading___Toc630989_3650668749">
            <w:r>
              <w:rPr>
                <w:webHidden/>
                <w:rStyle w:val="IndexLink"/>
                <w:rtl w:val="true"/>
              </w:rPr>
              <w:t>الطريق العاشر</w:t>
            </w:r>
            <w:r>
              <w:rPr>
                <w:rStyle w:val="IndexLink"/>
                <w:rtl w:val="true"/>
              </w:rPr>
              <w:t xml:space="preserve">: </w:t>
            </w:r>
            <w:r>
              <w:rPr>
                <w:rStyle w:val="IndexLink"/>
                <w:rtl w:val="true"/>
              </w:rPr>
              <w:t>عن عبدالله الشيباني، عن زيد</w:t>
            </w:r>
            <w:r>
              <w:rPr>
                <w:rStyle w:val="IndexLink"/>
                <w:rtl w:val="true"/>
              </w:rPr>
              <w:tab/>
            </w:r>
            <w:r>
              <w:rPr>
                <w:rStyle w:val="IndexLink"/>
              </w:rPr>
              <w:t>89</w:t>
            </w:r>
          </w:hyperlink>
        </w:p>
        <w:p>
          <w:pPr>
            <w:pStyle w:val="Contents6"/>
            <w:tabs>
              <w:tab w:val="clear" w:pos="7609"/>
              <w:tab w:val="right" w:pos="9026" w:leader="dot"/>
            </w:tabs>
            <w:rPr/>
          </w:pPr>
          <w:hyperlink w:anchor="__RefHeading___Toc630991_3650668749">
            <w:r>
              <w:rPr>
                <w:webHidden/>
                <w:rStyle w:val="IndexLink"/>
                <w:rtl w:val="true"/>
              </w:rPr>
              <w:t>الطريق الحادي عشر</w:t>
            </w:r>
            <w:r>
              <w:rPr>
                <w:rStyle w:val="IndexLink"/>
                <w:rtl w:val="true"/>
              </w:rPr>
              <w:t xml:space="preserve">: </w:t>
            </w:r>
            <w:r>
              <w:rPr>
                <w:rStyle w:val="IndexLink"/>
                <w:rtl w:val="true"/>
              </w:rPr>
              <w:t>عن ثوير بن أبي فاختة، عن زيد</w:t>
            </w:r>
            <w:r>
              <w:rPr>
                <w:rStyle w:val="IndexLink"/>
                <w:rtl w:val="true"/>
              </w:rPr>
              <w:tab/>
            </w:r>
            <w:r>
              <w:rPr>
                <w:rStyle w:val="IndexLink"/>
              </w:rPr>
              <w:t>89</w:t>
            </w:r>
          </w:hyperlink>
        </w:p>
        <w:p>
          <w:pPr>
            <w:pStyle w:val="Contents6"/>
            <w:tabs>
              <w:tab w:val="clear" w:pos="7609"/>
              <w:tab w:val="right" w:pos="9026" w:leader="dot"/>
            </w:tabs>
            <w:rPr/>
          </w:pPr>
          <w:hyperlink w:anchor="__RefHeading___Toc630993_3650668749">
            <w:r>
              <w:rPr>
                <w:webHidden/>
                <w:rStyle w:val="IndexLink"/>
              </w:rPr>
              <w:t>2</w:t>
            </w:r>
            <w:r>
              <w:rPr>
                <w:rStyle w:val="IndexLink"/>
                <w:rtl w:val="true"/>
              </w:rPr>
              <w:t>-</w:t>
            </w:r>
            <w:r>
              <w:rPr>
                <w:rStyle w:val="IndexLink"/>
                <w:rtl w:val="true"/>
              </w:rPr>
              <w:t>حديث سعد بن أبي وقّاص رُوي حديث الغدير عن الصحابي سعد بن أبي وقّاص بعدّة طرق، فقد رواه عنه عبدُ الرحمن بن سابط وعبد الواحد بن أيمن عن أبيه، وعائشة بنت سعد بن أبي‌وقّاص، وخيثمة بن عبد الرحمن، وهذه إشارة مقتضبة لهذه الطرق</w:t>
            </w:r>
            <w:r>
              <w:rPr>
                <w:rStyle w:val="IndexLink"/>
                <w:rtl w:val="true"/>
              </w:rPr>
              <w:t>:</w:t>
              <w:tab/>
            </w:r>
            <w:r>
              <w:rPr>
                <w:rStyle w:val="IndexLink"/>
              </w:rPr>
              <w:t>89</w:t>
            </w:r>
          </w:hyperlink>
        </w:p>
        <w:p>
          <w:pPr>
            <w:pStyle w:val="Contents6"/>
            <w:tabs>
              <w:tab w:val="clear" w:pos="7609"/>
              <w:tab w:val="right" w:pos="9026" w:leader="dot"/>
            </w:tabs>
            <w:rPr/>
          </w:pPr>
          <w:hyperlink w:anchor="__RefHeading___Toc630995_365066874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30997_3650668749">
            <w:r>
              <w:rPr>
                <w:webHidden/>
                <w:rStyle w:val="IndexLink"/>
                <w:rtl w:val="true"/>
              </w:rPr>
              <w:t>الطريق الأوّل</w:t>
            </w:r>
            <w:r>
              <w:rPr>
                <w:rStyle w:val="IndexLink"/>
                <w:rtl w:val="true"/>
              </w:rPr>
              <w:t xml:space="preserve">: </w:t>
            </w:r>
            <w:r>
              <w:rPr>
                <w:rStyle w:val="IndexLink"/>
                <w:rtl w:val="true"/>
              </w:rPr>
              <w:t>عن عبد الرحمن بن سابط، عن سعد</w:t>
            </w:r>
            <w:r>
              <w:rPr>
                <w:rStyle w:val="IndexLink"/>
                <w:rtl w:val="true"/>
              </w:rPr>
              <w:tab/>
            </w:r>
            <w:r>
              <w:rPr>
                <w:rStyle w:val="IndexLink"/>
              </w:rPr>
              <w:t>90</w:t>
            </w:r>
          </w:hyperlink>
        </w:p>
        <w:p>
          <w:pPr>
            <w:pStyle w:val="Contents6"/>
            <w:tabs>
              <w:tab w:val="clear" w:pos="7609"/>
              <w:tab w:val="right" w:pos="9026" w:leader="dot"/>
            </w:tabs>
            <w:rPr/>
          </w:pPr>
          <w:hyperlink w:anchor="__RefHeading___Toc630999_3650668749">
            <w:r>
              <w:rPr>
                <w:webHidden/>
                <w:rStyle w:val="IndexLink"/>
                <w:rtl w:val="true"/>
              </w:rPr>
              <w:t>الطريق الثاني</w:t>
            </w:r>
            <w:r>
              <w:rPr>
                <w:rStyle w:val="IndexLink"/>
                <w:rtl w:val="true"/>
              </w:rPr>
              <w:t xml:space="preserve">: </w:t>
            </w:r>
            <w:r>
              <w:rPr>
                <w:rStyle w:val="IndexLink"/>
                <w:rtl w:val="true"/>
              </w:rPr>
              <w:t>عن عبد الواحد بن أيمن عن أبيه، عن سعد</w:t>
            </w:r>
            <w:r>
              <w:rPr>
                <w:rStyle w:val="IndexLink"/>
                <w:rtl w:val="true"/>
              </w:rPr>
              <w:tab/>
            </w:r>
            <w:r>
              <w:rPr>
                <w:rStyle w:val="IndexLink"/>
              </w:rPr>
              <w:t>90</w:t>
            </w:r>
          </w:hyperlink>
        </w:p>
        <w:p>
          <w:pPr>
            <w:pStyle w:val="Contents6"/>
            <w:tabs>
              <w:tab w:val="clear" w:pos="7609"/>
              <w:tab w:val="right" w:pos="9026" w:leader="dot"/>
            </w:tabs>
            <w:rPr/>
          </w:pPr>
          <w:hyperlink w:anchor="__RefHeading___Toc631001_3650668749">
            <w:r>
              <w:rPr>
                <w:webHidden/>
                <w:rStyle w:val="IndexLink"/>
                <w:rtl w:val="true"/>
              </w:rPr>
              <w:t>الطريق الثالث</w:t>
            </w:r>
            <w:r>
              <w:rPr>
                <w:rStyle w:val="IndexLink"/>
                <w:rtl w:val="true"/>
              </w:rPr>
              <w:t xml:space="preserve">: </w:t>
            </w:r>
            <w:r>
              <w:rPr>
                <w:rStyle w:val="IndexLink"/>
                <w:rtl w:val="true"/>
              </w:rPr>
              <w:t>عن عائشة بنت سعد بن أبي وقاص، عن أبيها سعد</w:t>
            </w:r>
            <w:r>
              <w:rPr>
                <w:rStyle w:val="IndexLink"/>
                <w:rtl w:val="true"/>
              </w:rPr>
              <w:tab/>
            </w:r>
            <w:r>
              <w:rPr>
                <w:rStyle w:val="IndexLink"/>
              </w:rPr>
              <w:t>90</w:t>
            </w:r>
          </w:hyperlink>
        </w:p>
        <w:p>
          <w:pPr>
            <w:pStyle w:val="Contents6"/>
            <w:tabs>
              <w:tab w:val="clear" w:pos="7609"/>
              <w:tab w:val="right" w:pos="9026" w:leader="dot"/>
            </w:tabs>
            <w:rPr/>
          </w:pPr>
          <w:hyperlink w:anchor="__RefHeading___Toc631003_3650668749">
            <w:r>
              <w:rPr>
                <w:webHidden/>
                <w:rStyle w:val="IndexLink"/>
                <w:rtl w:val="true"/>
              </w:rPr>
              <w:t>الطريق الرابع</w:t>
            </w:r>
            <w:r>
              <w:rPr>
                <w:rStyle w:val="IndexLink"/>
                <w:rtl w:val="true"/>
              </w:rPr>
              <w:t xml:space="preserve">: </w:t>
            </w:r>
            <w:r>
              <w:rPr>
                <w:rStyle w:val="IndexLink"/>
                <w:rtl w:val="true"/>
              </w:rPr>
              <w:t>خيثمة بن عبد الرحمن، عن سعد</w:t>
            </w:r>
            <w:r>
              <w:rPr>
                <w:rStyle w:val="IndexLink"/>
                <w:rtl w:val="true"/>
              </w:rPr>
              <w:tab/>
            </w:r>
            <w:r>
              <w:rPr>
                <w:rStyle w:val="IndexLink"/>
              </w:rPr>
              <w:t>91</w:t>
            </w:r>
          </w:hyperlink>
        </w:p>
        <w:p>
          <w:pPr>
            <w:pStyle w:val="Contents6"/>
            <w:tabs>
              <w:tab w:val="clear" w:pos="7609"/>
              <w:tab w:val="right" w:pos="9026" w:leader="dot"/>
            </w:tabs>
            <w:rPr/>
          </w:pPr>
          <w:hyperlink w:anchor="__RefHeading___Toc631005_3650668749">
            <w:r>
              <w:rPr>
                <w:webHidden/>
                <w:rStyle w:val="IndexLink"/>
              </w:rPr>
              <w:t>3</w:t>
            </w:r>
            <w:r>
              <w:rPr>
                <w:rStyle w:val="IndexLink"/>
                <w:rtl w:val="true"/>
              </w:rPr>
              <w:t>-</w:t>
            </w:r>
            <w:r>
              <w:rPr>
                <w:rStyle w:val="IndexLink"/>
                <w:rtl w:val="true"/>
              </w:rPr>
              <w:t>حديث بريدة رُوي حديث الغدير عن الصحابي بُريدة بعدّة طرق، فقد رواه عنه ابن عبّاس، وابن بريدة، وطاووس، وهذه إشارة مقتضبة لهذه الطرق</w:t>
            </w:r>
            <w:r>
              <w:rPr>
                <w:rStyle w:val="IndexLink"/>
                <w:rtl w:val="true"/>
              </w:rPr>
              <w:t>:</w:t>
              <w:tab/>
            </w:r>
            <w:r>
              <w:rPr>
                <w:rStyle w:val="IndexLink"/>
              </w:rPr>
              <w:t>91</w:t>
            </w:r>
          </w:hyperlink>
        </w:p>
        <w:p>
          <w:pPr>
            <w:pStyle w:val="Contents6"/>
            <w:tabs>
              <w:tab w:val="clear" w:pos="7609"/>
              <w:tab w:val="right" w:pos="9026" w:leader="dot"/>
            </w:tabs>
            <w:rPr/>
          </w:pPr>
          <w:hyperlink w:anchor="__RefHeading___Toc631007_365066874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31009_3650668749">
            <w:r>
              <w:rPr>
                <w:webHidden/>
                <w:rStyle w:val="IndexLink"/>
                <w:rtl w:val="true"/>
              </w:rPr>
              <w:t>الطريق الأوّل</w:t>
            </w:r>
            <w:r>
              <w:rPr>
                <w:rStyle w:val="IndexLink"/>
                <w:rtl w:val="true"/>
              </w:rPr>
              <w:t xml:space="preserve">: </w:t>
            </w:r>
            <w:r>
              <w:rPr>
                <w:rStyle w:val="IndexLink"/>
                <w:rtl w:val="true"/>
              </w:rPr>
              <w:t>عن ابن عبّاس، عن بريدة</w:t>
            </w:r>
            <w:r>
              <w:rPr>
                <w:rStyle w:val="IndexLink"/>
                <w:rtl w:val="true"/>
              </w:rPr>
              <w:tab/>
            </w:r>
            <w:r>
              <w:rPr>
                <w:rStyle w:val="IndexLink"/>
              </w:rPr>
              <w:t>92</w:t>
            </w:r>
          </w:hyperlink>
        </w:p>
        <w:p>
          <w:pPr>
            <w:pStyle w:val="Contents6"/>
            <w:tabs>
              <w:tab w:val="clear" w:pos="7609"/>
              <w:tab w:val="right" w:pos="9026" w:leader="dot"/>
            </w:tabs>
            <w:rPr/>
          </w:pPr>
          <w:hyperlink w:anchor="__RefHeading___Toc631011_3650668749">
            <w:r>
              <w:rPr>
                <w:webHidden/>
                <w:rStyle w:val="IndexLink"/>
                <w:rtl w:val="true"/>
              </w:rPr>
              <w:t>الطريق الثاني</w:t>
            </w:r>
            <w:r>
              <w:rPr>
                <w:rStyle w:val="IndexLink"/>
                <w:rtl w:val="true"/>
              </w:rPr>
              <w:t xml:space="preserve">: </w:t>
            </w:r>
            <w:r>
              <w:rPr>
                <w:rStyle w:val="IndexLink"/>
                <w:rtl w:val="true"/>
              </w:rPr>
              <w:t>عن ابن بريدة، عن أبيه</w:t>
            </w:r>
            <w:r>
              <w:rPr>
                <w:rStyle w:val="IndexLink"/>
                <w:rtl w:val="true"/>
              </w:rPr>
              <w:tab/>
            </w:r>
            <w:r>
              <w:rPr>
                <w:rStyle w:val="IndexLink"/>
              </w:rPr>
              <w:t>92</w:t>
            </w:r>
          </w:hyperlink>
        </w:p>
        <w:p>
          <w:pPr>
            <w:pStyle w:val="Contents6"/>
            <w:tabs>
              <w:tab w:val="clear" w:pos="7609"/>
              <w:tab w:val="right" w:pos="9026" w:leader="dot"/>
            </w:tabs>
            <w:rPr/>
          </w:pPr>
          <w:hyperlink w:anchor="__RefHeading___Toc631013_3650668749">
            <w:r>
              <w:rPr>
                <w:webHidden/>
                <w:rStyle w:val="IndexLink"/>
                <w:rtl w:val="true"/>
              </w:rPr>
              <w:t>الطريق الثالث</w:t>
            </w:r>
            <w:r>
              <w:rPr>
                <w:rStyle w:val="IndexLink"/>
                <w:rtl w:val="true"/>
              </w:rPr>
              <w:t xml:space="preserve">: </w:t>
            </w:r>
            <w:r>
              <w:rPr>
                <w:rStyle w:val="IndexLink"/>
                <w:rtl w:val="true"/>
              </w:rPr>
              <w:t>عن طاووس، عن بريدة</w:t>
            </w:r>
            <w:r>
              <w:rPr>
                <w:rStyle w:val="IndexLink"/>
                <w:rtl w:val="true"/>
              </w:rPr>
              <w:tab/>
            </w:r>
            <w:r>
              <w:rPr>
                <w:rStyle w:val="IndexLink"/>
              </w:rPr>
              <w:t>93</w:t>
            </w:r>
          </w:hyperlink>
        </w:p>
        <w:p>
          <w:pPr>
            <w:pStyle w:val="Contents6"/>
            <w:tabs>
              <w:tab w:val="clear" w:pos="7609"/>
              <w:tab w:val="right" w:pos="9026" w:leader="dot"/>
            </w:tabs>
            <w:rPr/>
          </w:pPr>
          <w:hyperlink w:anchor="__RefHeading___Toc631015_3650668749">
            <w:r>
              <w:rPr>
                <w:webHidden/>
                <w:rStyle w:val="IndexLink"/>
              </w:rPr>
              <w:t>4</w:t>
            </w:r>
            <w:r>
              <w:rPr>
                <w:rStyle w:val="IndexLink"/>
                <w:rtl w:val="true"/>
              </w:rPr>
              <w:t xml:space="preserve"> - </w:t>
            </w:r>
            <w:r>
              <w:rPr>
                <w:rStyle w:val="IndexLink"/>
                <w:rtl w:val="true"/>
              </w:rPr>
              <w:t>حديث أمير المؤمنين عليّ بن أبي طالب عليه السلام رُوي حديث الغدير عن أمير المؤمنين عليه السلام بعدّة طرق، فقد رواه عنه عمرو بن سعيد، وزاذان بن عمر، وعمرو ذي مرّ، وسعيد بن وهب، وزيد بن يثيع، وعبدالرحمن بن أبي ليلى، وأبو مريم، ورجل من جلساء أمير المؤمنين عليه السلام، وطلحة بن  </w:t>
            </w:r>
            <w:r>
              <w:rPr>
                <w:rStyle w:val="IndexLink"/>
                <w:rtl w:val="true"/>
              </w:rPr>
              <w:tab/>
            </w:r>
            <w:r>
              <w:rPr>
                <w:rStyle w:val="IndexLink"/>
              </w:rPr>
              <w:t>93</w:t>
            </w:r>
          </w:hyperlink>
        </w:p>
        <w:p>
          <w:pPr>
            <w:pStyle w:val="Contents6"/>
            <w:tabs>
              <w:tab w:val="clear" w:pos="7609"/>
              <w:tab w:val="right" w:pos="9026" w:leader="dot"/>
            </w:tabs>
            <w:rPr/>
          </w:pPr>
          <w:hyperlink w:anchor="__RefHeading___Toc631017_365066874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631019_3650668749">
            <w:r>
              <w:rPr>
                <w:webHidden/>
                <w:rStyle w:val="IndexLink"/>
                <w:rtl w:val="true"/>
              </w:rPr>
              <w:t>الطريق الأوّل</w:t>
            </w:r>
            <w:r>
              <w:rPr>
                <w:rStyle w:val="IndexLink"/>
                <w:rtl w:val="true"/>
              </w:rPr>
              <w:t xml:space="preserve">: </w:t>
            </w:r>
            <w:r>
              <w:rPr>
                <w:rStyle w:val="IndexLink"/>
                <w:rtl w:val="true"/>
              </w:rPr>
              <w:t>عن عبد الرحمن بن أبي ليلى، عن أمير المؤمنين عليه السلام</w:t>
            </w:r>
            <w:r>
              <w:rPr>
                <w:rStyle w:val="IndexLink"/>
                <w:rtl w:val="true"/>
              </w:rPr>
              <w:tab/>
            </w:r>
            <w:r>
              <w:rPr>
                <w:rStyle w:val="IndexLink"/>
              </w:rPr>
              <w:t>94</w:t>
            </w:r>
          </w:hyperlink>
        </w:p>
        <w:p>
          <w:pPr>
            <w:pStyle w:val="Contents6"/>
            <w:tabs>
              <w:tab w:val="clear" w:pos="7609"/>
              <w:tab w:val="right" w:pos="9026" w:leader="dot"/>
            </w:tabs>
            <w:rPr/>
          </w:pPr>
          <w:hyperlink w:anchor="__RefHeading___Toc631021_3650668749">
            <w:r>
              <w:rPr>
                <w:webHidden/>
                <w:rStyle w:val="IndexLink"/>
                <w:rtl w:val="true"/>
              </w:rPr>
              <w:t>الطريق الثاني</w:t>
            </w:r>
            <w:r>
              <w:rPr>
                <w:rStyle w:val="IndexLink"/>
                <w:rtl w:val="true"/>
              </w:rPr>
              <w:t xml:space="preserve">: </w:t>
            </w:r>
            <w:r>
              <w:rPr>
                <w:rStyle w:val="IndexLink"/>
                <w:rtl w:val="true"/>
              </w:rPr>
              <w:t>عن عمر بن عليّ، عن أمير المؤمنين عليه السلام</w:t>
            </w:r>
            <w:r>
              <w:rPr>
                <w:rStyle w:val="IndexLink"/>
                <w:rtl w:val="true"/>
              </w:rPr>
              <w:tab/>
            </w:r>
            <w:r>
              <w:rPr>
                <w:rStyle w:val="IndexLink"/>
              </w:rPr>
              <w:t>94</w:t>
            </w:r>
          </w:hyperlink>
        </w:p>
        <w:p>
          <w:pPr>
            <w:pStyle w:val="Contents6"/>
            <w:tabs>
              <w:tab w:val="clear" w:pos="7609"/>
              <w:tab w:val="right" w:pos="9026" w:leader="dot"/>
            </w:tabs>
            <w:rPr/>
          </w:pPr>
          <w:hyperlink w:anchor="__RefHeading___Toc631023_3650668749">
            <w:r>
              <w:rPr>
                <w:webHidden/>
                <w:rStyle w:val="IndexLink"/>
                <w:rtl w:val="true"/>
              </w:rPr>
              <w:t>الطريق الثالث</w:t>
            </w:r>
            <w:r>
              <w:rPr>
                <w:rStyle w:val="IndexLink"/>
                <w:rtl w:val="true"/>
              </w:rPr>
              <w:t xml:space="preserve">: </w:t>
            </w:r>
            <w:r>
              <w:rPr>
                <w:rStyle w:val="IndexLink"/>
                <w:rtl w:val="true"/>
              </w:rPr>
              <w:t>عن سعيد بن وهب، عن أمير المؤمنين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631025_3650668749">
            <w:r>
              <w:rPr>
                <w:webHidden/>
                <w:rStyle w:val="IndexLink"/>
                <w:rtl w:val="true"/>
              </w:rPr>
              <w:t>الطريق الرابع</w:t>
            </w:r>
            <w:r>
              <w:rPr>
                <w:rStyle w:val="IndexLink"/>
                <w:rtl w:val="true"/>
              </w:rPr>
              <w:t xml:space="preserve">: </w:t>
            </w:r>
            <w:r>
              <w:rPr>
                <w:rStyle w:val="IndexLink"/>
                <w:rtl w:val="true"/>
              </w:rPr>
              <w:t>عن زياد بن أبي زياد، عن أمير المؤمنين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631027_3650668749">
            <w:r>
              <w:rPr>
                <w:webHidden/>
                <w:rStyle w:val="IndexLink"/>
                <w:rtl w:val="true"/>
              </w:rPr>
              <w:t>الطريق الخامس والسادس والسابع</w:t>
            </w:r>
            <w:r>
              <w:rPr>
                <w:rStyle w:val="IndexLink"/>
                <w:rtl w:val="true"/>
              </w:rPr>
              <w:t xml:space="preserve">: </w:t>
            </w:r>
            <w:r>
              <w:rPr>
                <w:rStyle w:val="IndexLink"/>
                <w:rtl w:val="true"/>
              </w:rPr>
              <w:t>عن عمرو، وسعيد، وزيد، عن أمير المؤمنين عليه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631029_3650668749">
            <w:r>
              <w:rPr>
                <w:webHidden/>
                <w:rStyle w:val="IndexLink"/>
                <w:rtl w:val="true"/>
              </w:rPr>
              <w:t>الطريق الثامن</w:t>
            </w:r>
            <w:r>
              <w:rPr>
                <w:rStyle w:val="IndexLink"/>
                <w:rtl w:val="true"/>
              </w:rPr>
              <w:t xml:space="preserve">: </w:t>
            </w:r>
            <w:r>
              <w:rPr>
                <w:rStyle w:val="IndexLink"/>
                <w:rtl w:val="true"/>
              </w:rPr>
              <w:t>عن عمير بن سعد، عن أمير المؤمنين عليه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631031_3650668749">
            <w:r>
              <w:rPr>
                <w:webHidden/>
                <w:rStyle w:val="IndexLink"/>
                <w:rtl w:val="true"/>
              </w:rPr>
              <w:t>الطريق التاسع</w:t>
            </w:r>
            <w:r>
              <w:rPr>
                <w:rStyle w:val="IndexLink"/>
                <w:rtl w:val="true"/>
              </w:rPr>
              <w:t xml:space="preserve">: </w:t>
            </w:r>
            <w:r>
              <w:rPr>
                <w:rStyle w:val="IndexLink"/>
                <w:rtl w:val="true"/>
              </w:rPr>
              <w:t>عن وهب بن حمزة، عن أمير المؤمنين عليه السلام</w:t>
            </w:r>
            <w:r>
              <w:rPr>
                <w:rStyle w:val="IndexLink"/>
                <w:rtl w:val="true"/>
              </w:rPr>
              <w:tab/>
            </w:r>
            <w:r>
              <w:rPr>
                <w:rStyle w:val="IndexLink"/>
              </w:rPr>
              <w:t>97</w:t>
            </w:r>
          </w:hyperlink>
        </w:p>
        <w:p>
          <w:pPr>
            <w:pStyle w:val="Contents6"/>
            <w:tabs>
              <w:tab w:val="clear" w:pos="7609"/>
              <w:tab w:val="right" w:pos="9026" w:leader="dot"/>
            </w:tabs>
            <w:rPr/>
          </w:pPr>
          <w:hyperlink w:anchor="__RefHeading___Toc631033_3650668749">
            <w:r>
              <w:rPr>
                <w:webHidden/>
                <w:rStyle w:val="IndexLink"/>
                <w:rtl w:val="true"/>
              </w:rPr>
              <w:t>الطريق العاشر</w:t>
            </w:r>
            <w:r>
              <w:rPr>
                <w:rStyle w:val="IndexLink"/>
                <w:rtl w:val="true"/>
              </w:rPr>
              <w:t xml:space="preserve">: </w:t>
            </w:r>
            <w:r>
              <w:rPr>
                <w:rStyle w:val="IndexLink"/>
                <w:rtl w:val="true"/>
              </w:rPr>
              <w:t>عن أبي الطفيل، عن أمير المؤمنين</w:t>
            </w:r>
            <w:r>
              <w:rPr>
                <w:rStyle w:val="IndexLink"/>
                <w:rtl w:val="true"/>
              </w:rPr>
              <w:t>:</w:t>
              <w:tab/>
            </w:r>
            <w:r>
              <w:rPr>
                <w:rStyle w:val="IndexLink"/>
              </w:rPr>
              <w:t>97</w:t>
            </w:r>
          </w:hyperlink>
        </w:p>
        <w:p>
          <w:pPr>
            <w:pStyle w:val="Contents6"/>
            <w:tabs>
              <w:tab w:val="clear" w:pos="7609"/>
              <w:tab w:val="right" w:pos="9026" w:leader="dot"/>
            </w:tabs>
            <w:rPr/>
          </w:pPr>
          <w:hyperlink w:anchor="__RefHeading___Toc631035_3650668749">
            <w:r>
              <w:rPr>
                <w:webHidden/>
                <w:rStyle w:val="IndexLink"/>
                <w:rtl w:val="true"/>
              </w:rPr>
              <w:t>الطريق الحادي عشر</w:t>
            </w:r>
            <w:r>
              <w:rPr>
                <w:rStyle w:val="IndexLink"/>
                <w:rtl w:val="true"/>
              </w:rPr>
              <w:t xml:space="preserve">: </w:t>
            </w:r>
            <w:r>
              <w:rPr>
                <w:rStyle w:val="IndexLink"/>
                <w:rtl w:val="true"/>
              </w:rPr>
              <w:t>عن زيد بن أرقم، عن أمير المؤمنين عليه السلام</w:t>
            </w:r>
            <w:r>
              <w:rPr>
                <w:rStyle w:val="IndexLink"/>
                <w:rtl w:val="true"/>
              </w:rPr>
              <w:tab/>
            </w:r>
            <w:r>
              <w:rPr>
                <w:rStyle w:val="IndexLink"/>
              </w:rPr>
              <w:t>97</w:t>
            </w:r>
          </w:hyperlink>
        </w:p>
        <w:p>
          <w:pPr>
            <w:pStyle w:val="Contents6"/>
            <w:tabs>
              <w:tab w:val="clear" w:pos="7609"/>
              <w:tab w:val="right" w:pos="9026" w:leader="dot"/>
            </w:tabs>
            <w:rPr/>
          </w:pPr>
          <w:hyperlink w:anchor="__RefHeading___Toc631037_3650668749">
            <w:r>
              <w:rPr>
                <w:webHidden/>
                <w:rStyle w:val="IndexLink"/>
                <w:rtl w:val="true"/>
              </w:rPr>
              <w:t>الطريق الثالث عش</w:t>
            </w:r>
            <w:r>
              <w:rPr>
                <w:rStyle w:val="IndexLink"/>
                <w:rtl w:val="true"/>
              </w:rPr>
              <w:t>-</w:t>
            </w:r>
            <w:r>
              <w:rPr>
                <w:rStyle w:val="IndexLink"/>
                <w:rtl w:val="true"/>
              </w:rPr>
              <w:t>ر</w:t>
            </w:r>
            <w:r>
              <w:rPr>
                <w:rStyle w:val="IndexLink"/>
                <w:rtl w:val="true"/>
              </w:rPr>
              <w:t xml:space="preserve">: </w:t>
            </w:r>
            <w:r>
              <w:rPr>
                <w:rStyle w:val="IndexLink"/>
                <w:rtl w:val="true"/>
              </w:rPr>
              <w:t>عن طلحة بن مصرف، عن المهاجر أو ابن المهاجر، عن أميرالمؤمنين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631039_3650668749">
            <w:r>
              <w:rPr>
                <w:webHidden/>
                <w:rStyle w:val="IndexLink"/>
                <w:rtl w:val="true"/>
              </w:rPr>
              <w:t>الطريق الثاني عشر</w:t>
            </w:r>
            <w:r>
              <w:rPr>
                <w:rStyle w:val="IndexLink"/>
                <w:rtl w:val="true"/>
              </w:rPr>
              <w:t xml:space="preserve">: </w:t>
            </w:r>
            <w:r>
              <w:rPr>
                <w:rStyle w:val="IndexLink"/>
                <w:rtl w:val="true"/>
              </w:rPr>
              <w:t>عن عمرو بن سعيد، عن أمير المؤمنين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631041_3650668749">
            <w:r>
              <w:rPr>
                <w:webHidden/>
                <w:rStyle w:val="IndexLink"/>
                <w:rtl w:val="true"/>
              </w:rPr>
              <w:t>الطريق الرابع عشر</w:t>
            </w:r>
            <w:r>
              <w:rPr>
                <w:rStyle w:val="IndexLink"/>
                <w:rtl w:val="true"/>
              </w:rPr>
              <w:t xml:space="preserve">: </w:t>
            </w:r>
            <w:r>
              <w:rPr>
                <w:rStyle w:val="IndexLink"/>
                <w:rtl w:val="true"/>
              </w:rPr>
              <w:t>عن زاذان بن عمر، عن أمير المؤمنين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631043_3650668749">
            <w:r>
              <w:rPr>
                <w:webHidden/>
                <w:rStyle w:val="IndexLink"/>
              </w:rPr>
              <w:t>5</w:t>
            </w:r>
            <w:r>
              <w:rPr>
                <w:rStyle w:val="IndexLink"/>
                <w:rtl w:val="true"/>
              </w:rPr>
              <w:t>-</w:t>
            </w:r>
            <w:r>
              <w:rPr>
                <w:rStyle w:val="IndexLink"/>
                <w:rtl w:val="true"/>
              </w:rPr>
              <w:t>حديث أبي أيّوب الأنصاري</w:t>
            </w:r>
            <w:r>
              <w:rPr>
                <w:rStyle w:val="IndexLink"/>
                <w:rtl w:val="true"/>
              </w:rPr>
              <w:tab/>
            </w:r>
            <w:r>
              <w:rPr>
                <w:rStyle w:val="IndexLink"/>
              </w:rPr>
              <w:t>99</w:t>
            </w:r>
          </w:hyperlink>
        </w:p>
        <w:p>
          <w:pPr>
            <w:pStyle w:val="Contents6"/>
            <w:tabs>
              <w:tab w:val="clear" w:pos="7609"/>
              <w:tab w:val="right" w:pos="9026" w:leader="dot"/>
            </w:tabs>
            <w:rPr/>
          </w:pPr>
          <w:hyperlink w:anchor="__RefHeading___Toc631045_3650668749">
            <w:r>
              <w:rPr>
                <w:webHidden/>
                <w:rStyle w:val="IndexLink"/>
              </w:rPr>
              <w:t>6</w:t>
            </w:r>
            <w:r>
              <w:rPr>
                <w:rStyle w:val="IndexLink"/>
                <w:rtl w:val="true"/>
              </w:rPr>
              <w:t>-</w:t>
            </w:r>
            <w:r>
              <w:rPr>
                <w:rStyle w:val="IndexLink"/>
                <w:rtl w:val="true"/>
              </w:rPr>
              <w:t>حديث البراءبن عازب</w:t>
            </w:r>
            <w:r>
              <w:rPr>
                <w:rStyle w:val="IndexLink"/>
                <w:rtl w:val="true"/>
              </w:rPr>
              <w:tab/>
            </w:r>
            <w:r>
              <w:rPr>
                <w:rStyle w:val="IndexLink"/>
              </w:rPr>
              <w:t>100</w:t>
            </w:r>
          </w:hyperlink>
        </w:p>
        <w:p>
          <w:pPr>
            <w:pStyle w:val="Contents6"/>
            <w:tabs>
              <w:tab w:val="clear" w:pos="7609"/>
              <w:tab w:val="right" w:pos="9026" w:leader="dot"/>
            </w:tabs>
            <w:rPr/>
          </w:pPr>
          <w:hyperlink w:anchor="__RefHeading___Toc631047_3650668749">
            <w:r>
              <w:rPr>
                <w:webHidden/>
                <w:rStyle w:val="IndexLink"/>
              </w:rPr>
              <w:t>7</w:t>
            </w:r>
            <w:r>
              <w:rPr>
                <w:rStyle w:val="IndexLink"/>
                <w:rtl w:val="true"/>
              </w:rPr>
              <w:t>-</w:t>
            </w:r>
            <w:r>
              <w:rPr>
                <w:rStyle w:val="IndexLink"/>
                <w:rtl w:val="true"/>
              </w:rPr>
              <w:t>حديث ابن عبّاس</w:t>
            </w:r>
            <w:r>
              <w:rPr>
                <w:rStyle w:val="IndexLink"/>
                <w:rtl w:val="true"/>
              </w:rPr>
              <w:tab/>
            </w:r>
            <w:r>
              <w:rPr>
                <w:rStyle w:val="IndexLink"/>
              </w:rPr>
              <w:t>101</w:t>
            </w:r>
          </w:hyperlink>
        </w:p>
        <w:p>
          <w:pPr>
            <w:pStyle w:val="Contents6"/>
            <w:tabs>
              <w:tab w:val="clear" w:pos="7609"/>
              <w:tab w:val="right" w:pos="9026" w:leader="dot"/>
            </w:tabs>
            <w:rPr/>
          </w:pPr>
          <w:hyperlink w:anchor="__RefHeading___Toc631049_3650668749">
            <w:r>
              <w:rPr>
                <w:webHidden/>
                <w:rStyle w:val="IndexLink"/>
              </w:rPr>
              <w:t>8</w:t>
            </w:r>
            <w:r>
              <w:rPr>
                <w:rStyle w:val="IndexLink"/>
                <w:rtl w:val="true"/>
              </w:rPr>
              <w:t>-</w:t>
            </w:r>
            <w:r>
              <w:rPr>
                <w:rStyle w:val="IndexLink"/>
                <w:rtl w:val="true"/>
              </w:rPr>
              <w:t>حديث حبشي بن جنادة</w:t>
            </w:r>
            <w:r>
              <w:rPr>
                <w:rStyle w:val="IndexLink"/>
                <w:rtl w:val="true"/>
              </w:rPr>
              <w:tab/>
            </w:r>
            <w:r>
              <w:rPr>
                <w:rStyle w:val="IndexLink"/>
              </w:rPr>
              <w:t>102</w:t>
            </w:r>
          </w:hyperlink>
        </w:p>
        <w:p>
          <w:pPr>
            <w:pStyle w:val="Contents6"/>
            <w:tabs>
              <w:tab w:val="clear" w:pos="7609"/>
              <w:tab w:val="right" w:pos="9026" w:leader="dot"/>
            </w:tabs>
            <w:rPr/>
          </w:pPr>
          <w:hyperlink w:anchor="__RefHeading___Toc631051_3650668749">
            <w:r>
              <w:rPr>
                <w:webHidden/>
                <w:rStyle w:val="IndexLink"/>
              </w:rPr>
              <w:t>9</w:t>
            </w:r>
            <w:r>
              <w:rPr>
                <w:rStyle w:val="IndexLink"/>
                <w:rtl w:val="true"/>
              </w:rPr>
              <w:t>-</w:t>
            </w:r>
            <w:r>
              <w:rPr>
                <w:rStyle w:val="IndexLink"/>
                <w:rtl w:val="true"/>
              </w:rPr>
              <w:t>حديث ملك بن الحويرث</w:t>
            </w:r>
            <w:r>
              <w:rPr>
                <w:rStyle w:val="IndexLink"/>
                <w:rtl w:val="true"/>
              </w:rPr>
              <w:tab/>
            </w:r>
            <w:r>
              <w:rPr>
                <w:rStyle w:val="IndexLink"/>
              </w:rPr>
              <w:t>102</w:t>
            </w:r>
          </w:hyperlink>
        </w:p>
        <w:p>
          <w:pPr>
            <w:pStyle w:val="Contents6"/>
            <w:tabs>
              <w:tab w:val="clear" w:pos="7609"/>
              <w:tab w:val="right" w:pos="9026" w:leader="dot"/>
            </w:tabs>
            <w:rPr/>
          </w:pPr>
          <w:hyperlink w:anchor="__RefHeading___Toc631053_3650668749">
            <w:r>
              <w:rPr>
                <w:webHidden/>
                <w:rStyle w:val="IndexLink"/>
              </w:rPr>
              <w:t>10-11-12</w:t>
            </w:r>
            <w:r>
              <w:rPr>
                <w:rStyle w:val="IndexLink"/>
                <w:rtl w:val="true"/>
              </w:rPr>
              <w:t xml:space="preserve">- </w:t>
            </w:r>
            <w:r>
              <w:rPr>
                <w:rStyle w:val="IndexLink"/>
                <w:rtl w:val="true"/>
              </w:rPr>
              <w:t>حديث أبي هريرة، وأبي سعيد الخدري، وأنس بن مالك أخرج الطبراني في الأوسط بسنده إلى إسماعيل بن عمرو البجلي، قال</w:t>
            </w:r>
            <w:r>
              <w:rPr>
                <w:rStyle w:val="IndexLink"/>
                <w:rtl w:val="true"/>
              </w:rPr>
              <w:t xml:space="preserve">: </w:t>
            </w:r>
            <w:r>
              <w:rPr>
                <w:rStyle w:val="IndexLink"/>
                <w:rtl w:val="true"/>
              </w:rPr>
              <w:t>نا مسعر بن كدام، عن طلحة بن مصرف، عن عميرة بن سعد، قال</w:t>
            </w:r>
            <w:r>
              <w:rPr>
                <w:rStyle w:val="IndexLink"/>
                <w:rtl w:val="true"/>
              </w:rPr>
              <w:t>: «</w:t>
            </w:r>
            <w:r>
              <w:rPr>
                <w:rStyle w:val="IndexLink"/>
                <w:rtl w:val="true"/>
              </w:rPr>
              <w:t xml:space="preserve">شهدتُ عليّاً رضى الله عنه على المنبر يناشدُ أصحابَ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مَن سمع رسولَ الله </w:t>
            </w:r>
            <w:r>
              <w:rPr>
                <w:rStyle w:val="IndexLink"/>
                <w:rtl w:val="true"/>
              </w:rPr>
              <w:t>(</w:t>
            </w:r>
            <w:r>
              <w:rPr>
                <w:rStyle w:val="IndexLink"/>
                <w:rtl w:val="true"/>
              </w:rPr>
              <w:t>ص</w:t>
            </w:r>
            <w:r>
              <w:rPr>
                <w:rStyle w:val="IndexLink"/>
                <w:rtl w:val="true"/>
              </w:rPr>
              <w:t xml:space="preserve">) </w:t>
            </w:r>
            <w:r>
              <w:rPr>
                <w:rStyle w:val="IndexLink"/>
                <w:rtl w:val="true"/>
              </w:rPr>
              <w:t>يومَ غدير خمّ يقول ما قال فليشهد، فقام اثنا عش</w:t>
            </w:r>
            <w:r>
              <w:rPr>
                <w:rStyle w:val="IndexLink"/>
                <w:rtl w:val="true"/>
              </w:rPr>
              <w:t>-</w:t>
            </w:r>
            <w:r>
              <w:rPr>
                <w:rStyle w:val="IndexLink"/>
                <w:rtl w:val="true"/>
              </w:rPr>
              <w:t>ر رجُلاً؛ منهم</w:t>
            </w:r>
            <w:r>
              <w:rPr>
                <w:rStyle w:val="IndexLink"/>
                <w:rtl w:val="true"/>
              </w:rPr>
              <w:t xml:space="preserve">: </w:t>
            </w:r>
            <w:r>
              <w:rPr>
                <w:rStyle w:val="IndexLink"/>
                <w:rtl w:val="true"/>
              </w:rPr>
              <w:t xml:space="preserve">أبو هريرة، وأبوسعيد، وأنس بن مالك، فشهدوا أنّهم سمعوا رسول الله </w:t>
            </w:r>
            <w:r>
              <w:rPr>
                <w:rStyle w:val="IndexLink"/>
                <w:rtl w:val="true"/>
              </w:rPr>
              <w:t>(</w:t>
            </w:r>
            <w:r>
              <w:rPr>
                <w:rStyle w:val="IndexLink"/>
                <w:rtl w:val="true"/>
              </w:rPr>
              <w:t>ص</w:t>
            </w:r>
            <w:r>
              <w:rPr>
                <w:rStyle w:val="IndexLink"/>
                <w:rtl w:val="true"/>
              </w:rPr>
              <w:t xml:space="preserve">) </w:t>
            </w:r>
            <w:r>
              <w:rPr>
                <w:rStyle w:val="IndexLink"/>
                <w:rtl w:val="true"/>
              </w:rPr>
              <w:t>يقول</w:t>
            </w:r>
            <w:r>
              <w:rPr>
                <w:rStyle w:val="IndexLink"/>
                <w:rtl w:val="true"/>
              </w:rPr>
              <w:t>: (</w:t>
            </w:r>
            <w:r>
              <w:rPr>
                <w:rStyle w:val="IndexLink"/>
                <w:rtl w:val="true"/>
              </w:rPr>
              <w:t>اللّهُمَّ مَن كُنتُ مَولاهُ فَعَلِيٌّ مَولاهُ، اللّهُمَّ والِ مَن والاهُ، وعادِ مَن عاداهُ</w:t>
            </w:r>
            <w:r>
              <w:rPr>
                <w:rStyle w:val="IndexLink"/>
                <w:rtl w:val="true"/>
              </w:rPr>
              <w:t>)»(</w:t>
            </w:r>
            <w:r>
              <w:rPr>
                <w:rStyle w:val="IndexLink"/>
              </w:rPr>
              <w:t>5</w:t>
            </w:r>
            <w:r>
              <w:rPr>
                <w:rStyle w:val="IndexLink"/>
                <w:rtl w:val="true"/>
              </w:rPr>
              <w:t>).</w:t>
              <w:tab/>
            </w:r>
            <w:r>
              <w:rPr>
                <w:rStyle w:val="IndexLink"/>
              </w:rPr>
              <w:t>102</w:t>
            </w:r>
          </w:hyperlink>
        </w:p>
        <w:p>
          <w:pPr>
            <w:pStyle w:val="Contents6"/>
            <w:tabs>
              <w:tab w:val="clear" w:pos="7609"/>
              <w:tab w:val="right" w:pos="9026" w:leader="dot"/>
            </w:tabs>
            <w:rPr/>
          </w:pPr>
          <w:hyperlink w:anchor="__RefHeading___Toc631055_3650668749">
            <w:r>
              <w:rPr>
                <w:webHidden/>
                <w:rStyle w:val="IndexLink"/>
              </w:rPr>
              <w:t>13</w:t>
            </w:r>
            <w:r>
              <w:rPr>
                <w:rStyle w:val="IndexLink"/>
                <w:rtl w:val="true"/>
              </w:rPr>
              <w:t>-</w:t>
            </w:r>
            <w:r>
              <w:rPr>
                <w:rStyle w:val="IndexLink"/>
                <w:rtl w:val="true"/>
              </w:rPr>
              <w:t>حديث جرير أخرج الطبراني بسنده إلى بشر بن حرب، عن جرير، قال</w:t>
            </w:r>
            <w:r>
              <w:rPr>
                <w:rStyle w:val="IndexLink"/>
                <w:rtl w:val="true"/>
              </w:rPr>
              <w:t>: «</w:t>
            </w:r>
            <w:r>
              <w:rPr>
                <w:rStyle w:val="IndexLink"/>
                <w:rtl w:val="true"/>
              </w:rPr>
              <w:t xml:space="preserve">شهدنا الموسم في حجّة مع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 وهي حجّةُ الوداع، فبلَغنا مكاناً يقال له </w:t>
            </w:r>
            <w:r>
              <w:rPr>
                <w:rStyle w:val="IndexLink"/>
                <w:rtl w:val="true"/>
              </w:rPr>
              <w:t>"</w:t>
            </w:r>
            <w:r>
              <w:rPr>
                <w:rStyle w:val="IndexLink"/>
                <w:rtl w:val="true"/>
              </w:rPr>
              <w:t>غديرُ خُمٍّ</w:t>
            </w:r>
            <w:r>
              <w:rPr>
                <w:rStyle w:val="IndexLink"/>
                <w:rtl w:val="true"/>
              </w:rPr>
              <w:t xml:space="preserve">" </w:t>
            </w:r>
            <w:r>
              <w:rPr>
                <w:rStyle w:val="IndexLink"/>
                <w:rtl w:val="true"/>
              </w:rPr>
              <w:t xml:space="preserve">فنادى الصلاة جامعة، فاجتمعنا؛ المهاجرون والأنصار، فقامَ رسولُ‌الله </w:t>
            </w:r>
            <w:r>
              <w:rPr>
                <w:rStyle w:val="IndexLink"/>
                <w:rtl w:val="true"/>
              </w:rPr>
              <w:t>(</w:t>
            </w:r>
            <w:r>
              <w:rPr>
                <w:rStyle w:val="IndexLink"/>
                <w:rtl w:val="true"/>
              </w:rPr>
              <w:t>ص</w:t>
            </w:r>
            <w:r>
              <w:rPr>
                <w:rStyle w:val="IndexLink"/>
                <w:rtl w:val="true"/>
              </w:rPr>
              <w:t xml:space="preserve">) </w:t>
            </w:r>
            <w:r>
              <w:rPr>
                <w:rStyle w:val="IndexLink"/>
                <w:rtl w:val="true"/>
              </w:rPr>
              <w:t>وسطنا فقال</w:t>
            </w:r>
            <w:r>
              <w:rPr>
                <w:rStyle w:val="IndexLink"/>
                <w:rtl w:val="true"/>
              </w:rPr>
              <w:t>: (</w:t>
            </w:r>
            <w:r>
              <w:rPr>
                <w:rStyle w:val="IndexLink"/>
                <w:rtl w:val="true"/>
              </w:rPr>
              <w:t>أيُّهَا النّاسُ</w:t>
            </w:r>
            <w:r>
              <w:rPr>
                <w:rStyle w:val="IndexLink"/>
                <w:rtl w:val="true"/>
              </w:rPr>
              <w:t xml:space="preserve">! </w:t>
            </w:r>
            <w:r>
              <w:rPr>
                <w:rStyle w:val="IndexLink"/>
                <w:rtl w:val="true"/>
              </w:rPr>
              <w:t>بِمَ تَشهَدونَ؟</w:t>
            </w:r>
            <w:r>
              <w:rPr>
                <w:rStyle w:val="IndexLink"/>
                <w:rtl w:val="true"/>
              </w:rPr>
              <w:t xml:space="preserve">) </w:t>
            </w:r>
            <w:r>
              <w:rPr>
                <w:rStyle w:val="IndexLink"/>
                <w:rtl w:val="true"/>
              </w:rPr>
              <w:t>، قالوا</w:t>
            </w:r>
            <w:r>
              <w:rPr>
                <w:rStyle w:val="IndexLink"/>
                <w:rtl w:val="true"/>
              </w:rPr>
              <w:t xml:space="preserve">: </w:t>
            </w:r>
            <w:r>
              <w:rPr>
                <w:rStyle w:val="IndexLink"/>
                <w:rtl w:val="true"/>
              </w:rPr>
              <w:t>نَشهدُ أن لا إله إلا اللهُ، قال</w:t>
            </w:r>
            <w:r>
              <w:rPr>
                <w:rStyle w:val="IndexLink"/>
                <w:rtl w:val="true"/>
              </w:rPr>
              <w:t>: (</w:t>
            </w:r>
            <w:r>
              <w:rPr>
                <w:rStyle w:val="IndexLink"/>
                <w:rtl w:val="true"/>
              </w:rPr>
              <w:t>ثُمَّ مَه؟</w:t>
            </w:r>
            <w:r>
              <w:rPr>
                <w:rStyle w:val="IndexLink"/>
                <w:rtl w:val="true"/>
              </w:rPr>
              <w:t xml:space="preserve">) </w:t>
            </w:r>
            <w:r>
              <w:rPr>
                <w:rStyle w:val="IndexLink"/>
                <w:rtl w:val="true"/>
              </w:rPr>
              <w:t>قالوا</w:t>
            </w:r>
            <w:r>
              <w:rPr>
                <w:rStyle w:val="IndexLink"/>
                <w:rtl w:val="true"/>
              </w:rPr>
              <w:t xml:space="preserve">: </w:t>
            </w:r>
            <w:r>
              <w:rPr>
                <w:rStyle w:val="IndexLink"/>
                <w:rtl w:val="true"/>
              </w:rPr>
              <w:t>وأنّ محمّداً عبدُه ورسوله، قال</w:t>
            </w:r>
            <w:r>
              <w:rPr>
                <w:rStyle w:val="IndexLink"/>
                <w:rtl w:val="true"/>
              </w:rPr>
              <w:t>: (</w:t>
            </w:r>
            <w:r>
              <w:rPr>
                <w:rStyle w:val="IndexLink"/>
                <w:rtl w:val="true"/>
              </w:rPr>
              <w:t>فَمَن وَليُّكُم؟</w:t>
            </w:r>
            <w:r>
              <w:rPr>
                <w:rStyle w:val="IndexLink"/>
                <w:rtl w:val="true"/>
              </w:rPr>
              <w:t xml:space="preserve">) </w:t>
            </w:r>
            <w:r>
              <w:rPr>
                <w:rStyle w:val="IndexLink"/>
                <w:rtl w:val="true"/>
              </w:rPr>
              <w:t>، قالوا</w:t>
            </w:r>
            <w:r>
              <w:rPr>
                <w:rStyle w:val="IndexLink"/>
                <w:rtl w:val="true"/>
              </w:rPr>
              <w:t xml:space="preserve">: </w:t>
            </w:r>
            <w:r>
              <w:rPr>
                <w:rStyle w:val="IndexLink"/>
                <w:rtl w:val="true"/>
              </w:rPr>
              <w:t>اللهُ ورسولهُ مولانا، قال</w:t>
            </w:r>
            <w:r>
              <w:rPr>
                <w:rStyle w:val="IndexLink"/>
                <w:rtl w:val="true"/>
              </w:rPr>
              <w:t>: (</w:t>
            </w:r>
            <w:r>
              <w:rPr>
                <w:rStyle w:val="IndexLink"/>
                <w:rtl w:val="true"/>
              </w:rPr>
              <w:t>مَن وليُّكُم؟</w:t>
            </w:r>
            <w:r>
              <w:rPr>
                <w:rStyle w:val="IndexLink"/>
                <w:rtl w:val="true"/>
              </w:rPr>
              <w:t xml:space="preserve">) </w:t>
            </w:r>
            <w:r>
              <w:rPr>
                <w:rStyle w:val="IndexLink"/>
                <w:rtl w:val="true"/>
              </w:rPr>
              <w:t>، ثمّ ضرب بيده على عضُدِ عليٍّ رضي الله عنه فأقامه فنزع عضده فأخذ بذراعيه فقال</w:t>
            </w:r>
            <w:r>
              <w:rPr>
                <w:rStyle w:val="IndexLink"/>
                <w:rtl w:val="true"/>
              </w:rPr>
              <w:t>: (</w:t>
            </w:r>
            <w:r>
              <w:rPr>
                <w:rStyle w:val="IndexLink"/>
                <w:rtl w:val="true"/>
              </w:rPr>
              <w:t>مَن يَكُن اللهُ ورَسولُهُ مَولَياهُ، فَإنَّ هذا مَولاهُ، اللّهُمَّ والِ مَن والاهُ، وعادِ مَن عاداهُ، اللّهُمَّ مَن أحَبَّهُ مِنَ النّاسِ فَكُن لَهُ حَبيباً، ومَن أبغَضَهُ فَكن لَهُ مُبغِضاً، اللّهُمَّ إنّي لا أجِدُ أحَداً أستَودِعُهُ فِي الأَرض بَعدَ العَبدَينِ الصّالِحَينِ غَيرَكَ، فَاقضِ فيهِ بِالحُسنى</w:t>
            </w:r>
            <w:r>
              <w:rPr>
                <w:rStyle w:val="IndexLink"/>
                <w:rtl w:val="true"/>
              </w:rPr>
              <w:t xml:space="preserve">) </w:t>
            </w:r>
            <w:r>
              <w:rPr>
                <w:rStyle w:val="IndexLink"/>
                <w:rtl w:val="true"/>
              </w:rPr>
              <w:t>، قال بشرٌ</w:t>
            </w:r>
            <w:r>
              <w:rPr>
                <w:rStyle w:val="IndexLink"/>
                <w:rtl w:val="true"/>
              </w:rPr>
              <w:t xml:space="preserve">: </w:t>
            </w:r>
            <w:r>
              <w:rPr>
                <w:rStyle w:val="IndexLink"/>
                <w:rtl w:val="true"/>
              </w:rPr>
              <w:t>قلت</w:t>
            </w:r>
            <w:r>
              <w:rPr>
                <w:rStyle w:val="IndexLink"/>
                <w:rtl w:val="true"/>
              </w:rPr>
              <w:t xml:space="preserve">: </w:t>
            </w:r>
            <w:r>
              <w:rPr>
                <w:rStyle w:val="IndexLink"/>
                <w:rtl w:val="true"/>
              </w:rPr>
              <w:t>مَن هذينِ العبدينِ الصّالِحين؟ قال</w:t>
            </w:r>
            <w:r>
              <w:rPr>
                <w:rStyle w:val="IndexLink"/>
                <w:rtl w:val="true"/>
              </w:rPr>
              <w:t xml:space="preserve">: </w:t>
            </w:r>
            <w:r>
              <w:rPr>
                <w:rStyle w:val="IndexLink"/>
                <w:rtl w:val="true"/>
              </w:rPr>
              <w:t>لا أدري</w:t>
            </w:r>
            <w:r>
              <w:rPr>
                <w:rStyle w:val="IndexLink"/>
                <w:rtl w:val="true"/>
              </w:rPr>
              <w:t>»(</w:t>
            </w:r>
            <w:r>
              <w:rPr>
                <w:rStyle w:val="IndexLink"/>
              </w:rPr>
              <w:t>1</w:t>
            </w:r>
            <w:r>
              <w:rPr>
                <w:rStyle w:val="IndexLink"/>
                <w:rtl w:val="true"/>
              </w:rPr>
              <w:t xml:space="preserve">). </w:t>
            </w:r>
            <w:r>
              <w:rPr>
                <w:rStyle w:val="IndexLink"/>
                <w:rtl w:val="true"/>
              </w:rPr>
              <w:t>وابن بشر قد وثّقه ابن عديّ وغيره، قال الهيثمي في زوائده</w:t>
            </w:r>
            <w:r>
              <w:rPr>
                <w:rStyle w:val="IndexLink"/>
                <w:rtl w:val="true"/>
              </w:rPr>
              <w:t>: «</w:t>
            </w:r>
            <w:r>
              <w:rPr>
                <w:rStyle w:val="IndexLink"/>
                <w:rtl w:val="true"/>
              </w:rPr>
              <w:t>و ب</w:t>
            </w:r>
            <w:r>
              <w:rPr>
                <w:rStyle w:val="IndexLink"/>
                <w:rtl w:val="true"/>
              </w:rPr>
              <w:t>-</w:t>
            </w:r>
            <w:r>
              <w:rPr>
                <w:rStyle w:val="IndexLink"/>
                <w:rtl w:val="true"/>
              </w:rPr>
              <w:t>شر بن حرب ضعّفه ابن المديني وجماعة، ووثّقه ابن عديّ وقال</w:t>
            </w:r>
            <w:r>
              <w:rPr>
                <w:rStyle w:val="IndexLink"/>
                <w:rtl w:val="true"/>
              </w:rPr>
              <w:t xml:space="preserve">: </w:t>
            </w:r>
            <w:r>
              <w:rPr>
                <w:rStyle w:val="IndexLink"/>
                <w:rtl w:val="true"/>
              </w:rPr>
              <w:t>لم أرَ له حديثاً منكراً</w:t>
            </w:r>
            <w:r>
              <w:rPr>
                <w:rStyle w:val="IndexLink"/>
                <w:rtl w:val="true"/>
              </w:rPr>
              <w:t>»(</w:t>
            </w:r>
            <w:r>
              <w:rPr>
                <w:rStyle w:val="IndexLink"/>
              </w:rPr>
              <w:t>2</w:t>
            </w:r>
            <w:r>
              <w:rPr>
                <w:rStyle w:val="IndexLink"/>
                <w:rtl w:val="true"/>
              </w:rPr>
              <w:t xml:space="preserve">). </w:t>
            </w:r>
            <w:r>
              <w:rPr>
                <w:rStyle w:val="IndexLink"/>
                <w:rtl w:val="true"/>
              </w:rPr>
              <w:t>وقال الحافظ ابن حجر في التقريب</w:t>
            </w:r>
            <w:r>
              <w:rPr>
                <w:rStyle w:val="IndexLink"/>
                <w:rtl w:val="true"/>
              </w:rPr>
              <w:t>: «</w:t>
            </w:r>
            <w:r>
              <w:rPr>
                <w:rStyle w:val="IndexLink"/>
                <w:rtl w:val="true"/>
              </w:rPr>
              <w:t>بش</w:t>
            </w:r>
            <w:r>
              <w:rPr>
                <w:rStyle w:val="IndexLink"/>
                <w:rtl w:val="true"/>
              </w:rPr>
              <w:t>-</w:t>
            </w:r>
            <w:r>
              <w:rPr>
                <w:rStyle w:val="IndexLink"/>
                <w:rtl w:val="true"/>
              </w:rPr>
              <w:t xml:space="preserve">ر بن حرب الأزدي أبو عمرو النّدَبي </w:t>
            </w:r>
            <w:r>
              <w:rPr>
                <w:rStyle w:val="IndexLink"/>
                <w:rtl w:val="true"/>
              </w:rPr>
              <w:t>-</w:t>
            </w:r>
            <w:r>
              <w:rPr>
                <w:rStyle w:val="IndexLink"/>
                <w:rtl w:val="true"/>
              </w:rPr>
              <w:t xml:space="preserve">بفتح النون والدال بعدها موحدة </w:t>
            </w:r>
            <w:r>
              <w:rPr>
                <w:rStyle w:val="IndexLink"/>
                <w:rtl w:val="true"/>
              </w:rPr>
              <w:t xml:space="preserve">- </w:t>
            </w:r>
            <w:r>
              <w:rPr>
                <w:rStyle w:val="IndexLink"/>
                <w:rtl w:val="true"/>
              </w:rPr>
              <w:t>بصريّ صدوق، فيه لين</w:t>
            </w:r>
            <w:r>
              <w:rPr>
                <w:rStyle w:val="IndexLink"/>
                <w:rtl w:val="true"/>
              </w:rPr>
              <w:t>»(</w:t>
            </w:r>
            <w:r>
              <w:rPr>
                <w:rStyle w:val="IndexLink"/>
              </w:rPr>
              <w:t>3</w:t>
            </w:r>
            <w:r>
              <w:rPr>
                <w:rStyle w:val="IndexLink"/>
                <w:rtl w:val="true"/>
              </w:rPr>
              <w:t xml:space="preserve">). </w:t>
            </w:r>
            <w:r>
              <w:rPr>
                <w:rStyle w:val="IndexLink"/>
                <w:rtl w:val="true"/>
              </w:rPr>
              <w:t>وقال أحمد بن حنبل</w:t>
            </w:r>
            <w:r>
              <w:rPr>
                <w:rStyle w:val="IndexLink"/>
                <w:rtl w:val="true"/>
              </w:rPr>
              <w:t>: «</w:t>
            </w:r>
            <w:r>
              <w:rPr>
                <w:rStyle w:val="IndexLink"/>
                <w:rtl w:val="true"/>
              </w:rPr>
              <w:t>ليس هو ممّن يُترك حديثُه</w:t>
            </w:r>
            <w:r>
              <w:rPr>
                <w:rStyle w:val="IndexLink"/>
                <w:rtl w:val="true"/>
              </w:rPr>
              <w:t>»(</w:t>
            </w:r>
            <w:r>
              <w:rPr>
                <w:rStyle w:val="IndexLink"/>
              </w:rPr>
              <w:t>4</w:t>
            </w:r>
            <w:r>
              <w:rPr>
                <w:rStyle w:val="IndexLink"/>
                <w:rtl w:val="true"/>
              </w:rPr>
              <w:t>).  </w:t>
              <w:tab/>
            </w:r>
            <w:r>
              <w:rPr>
                <w:rStyle w:val="IndexLink"/>
              </w:rPr>
              <w:t>107</w:t>
            </w:r>
          </w:hyperlink>
        </w:p>
        <w:p>
          <w:pPr>
            <w:pStyle w:val="Contents6"/>
            <w:tabs>
              <w:tab w:val="clear" w:pos="7609"/>
              <w:tab w:val="right" w:pos="9026" w:leader="dot"/>
            </w:tabs>
            <w:rPr/>
          </w:pPr>
          <w:hyperlink w:anchor="__RefHeading___Toc631057_3650668749">
            <w:r>
              <w:rPr>
                <w:webHidden/>
                <w:rStyle w:val="IndexLink"/>
              </w:rPr>
              <w:t>14</w:t>
            </w:r>
            <w:r>
              <w:rPr>
                <w:rStyle w:val="IndexLink"/>
                <w:rtl w:val="true"/>
              </w:rPr>
              <w:t>-</w:t>
            </w:r>
            <w:r>
              <w:rPr>
                <w:rStyle w:val="IndexLink"/>
                <w:rtl w:val="true"/>
              </w:rPr>
              <w:t>حديث عمّار بن ياسر عن أبيه أخرج الطبراني بسنده إلى زيد بن الحسن، قال</w:t>
            </w:r>
            <w:r>
              <w:rPr>
                <w:rStyle w:val="IndexLink"/>
                <w:rtl w:val="true"/>
              </w:rPr>
              <w:t>:</w:t>
              <w:tab/>
            </w:r>
            <w:r>
              <w:rPr>
                <w:rStyle w:val="IndexLink"/>
              </w:rPr>
              <w:t>107</w:t>
            </w:r>
          </w:hyperlink>
        </w:p>
        <w:p>
          <w:pPr>
            <w:pStyle w:val="Contents6"/>
            <w:tabs>
              <w:tab w:val="clear" w:pos="7609"/>
              <w:tab w:val="right" w:pos="9026" w:leader="dot"/>
            </w:tabs>
            <w:rPr/>
          </w:pPr>
          <w:hyperlink w:anchor="__RefHeading___Toc631059_3650668749">
            <w:r>
              <w:rPr>
                <w:webHidden/>
                <w:rStyle w:val="IndexLink"/>
              </w:rPr>
              <w:t>15</w:t>
            </w:r>
            <w:r>
              <w:rPr>
                <w:rStyle w:val="IndexLink"/>
                <w:rtl w:val="true"/>
              </w:rPr>
              <w:t>-</w:t>
            </w:r>
            <w:r>
              <w:rPr>
                <w:rStyle w:val="IndexLink"/>
                <w:rtl w:val="true"/>
              </w:rPr>
              <w:t>حديث حذيفة بن أُسيد الغفاري</w:t>
            </w:r>
            <w:r>
              <w:rPr>
                <w:rStyle w:val="IndexLink"/>
                <w:rtl w:val="true"/>
              </w:rPr>
              <w:tab/>
            </w:r>
            <w:r>
              <w:rPr>
                <w:rStyle w:val="IndexLink"/>
              </w:rPr>
              <w:t>108</w:t>
            </w:r>
          </w:hyperlink>
        </w:p>
        <w:p>
          <w:pPr>
            <w:pStyle w:val="Contents5"/>
            <w:tabs>
              <w:tab w:val="clear" w:pos="7892"/>
              <w:tab w:val="right" w:pos="9026" w:leader="dot"/>
            </w:tabs>
            <w:rPr/>
          </w:pPr>
          <w:hyperlink w:anchor="__RefHeading___Toc631061_3650668749">
            <w:r>
              <w:rPr>
                <w:webHidden/>
                <w:rStyle w:val="IndexLink"/>
                <w:rtl w:val="true"/>
              </w:rPr>
              <w:t>حاصل الكلام في طرق حديث الغدير</w:t>
            </w:r>
            <w:r>
              <w:rPr>
                <w:rStyle w:val="IndexLink"/>
                <w:rtl w:val="true"/>
              </w:rPr>
              <w:tab/>
            </w:r>
            <w:r>
              <w:rPr>
                <w:rStyle w:val="IndexLink"/>
              </w:rPr>
              <w:t>109</w:t>
            </w:r>
          </w:hyperlink>
        </w:p>
        <w:p>
          <w:pPr>
            <w:pStyle w:val="Contents5"/>
            <w:tabs>
              <w:tab w:val="clear" w:pos="7892"/>
              <w:tab w:val="right" w:pos="9026" w:leader="dot"/>
            </w:tabs>
            <w:rPr/>
          </w:pPr>
          <w:hyperlink w:anchor="__RefHeading___Toc631063_3650668749">
            <w:r>
              <w:rPr>
                <w:webHidden/>
                <w:rStyle w:val="IndexLink"/>
                <w:rtl w:val="true"/>
              </w:rPr>
              <w:t>دلالة حديث الغدير</w:t>
            </w:r>
            <w:r>
              <w:rPr>
                <w:rStyle w:val="IndexLink"/>
                <w:rtl w:val="true"/>
              </w:rPr>
              <w:tab/>
            </w:r>
            <w:r>
              <w:rPr>
                <w:rStyle w:val="IndexLink"/>
              </w:rPr>
              <w:t>111</w:t>
            </w:r>
          </w:hyperlink>
        </w:p>
        <w:p>
          <w:pPr>
            <w:pStyle w:val="Contents5"/>
            <w:tabs>
              <w:tab w:val="clear" w:pos="7892"/>
              <w:tab w:val="right" w:pos="9026" w:leader="dot"/>
            </w:tabs>
            <w:rPr/>
          </w:pPr>
          <w:hyperlink w:anchor="__RefHeading___Toc631065_3650668749">
            <w:r>
              <w:rPr>
                <w:webHidden/>
                <w:rStyle w:val="IndexLink"/>
                <w:rtl w:val="true"/>
              </w:rPr>
              <w:t>شواهد على دلالة حديث الغدير</w:t>
            </w:r>
            <w:r>
              <w:rPr>
                <w:rStyle w:val="IndexLink"/>
                <w:rtl w:val="true"/>
              </w:rPr>
              <w:tab/>
            </w:r>
            <w:r>
              <w:rPr>
                <w:rStyle w:val="IndexLink"/>
              </w:rPr>
              <w:t>114</w:t>
            </w:r>
          </w:hyperlink>
        </w:p>
        <w:p>
          <w:pPr>
            <w:pStyle w:val="Contents6"/>
            <w:tabs>
              <w:tab w:val="clear" w:pos="7609"/>
              <w:tab w:val="right" w:pos="9026" w:leader="dot"/>
            </w:tabs>
            <w:rPr/>
          </w:pPr>
          <w:hyperlink w:anchor="__RefHeading___Toc631067_365066874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631069_3650668749">
            <w:r>
              <w:rPr>
                <w:webHidden/>
                <w:rStyle w:val="IndexLink"/>
              </w:rPr>
              <w:t>1</w:t>
            </w:r>
            <w:r>
              <w:rPr>
                <w:rStyle w:val="IndexLink"/>
                <w:rtl w:val="true"/>
              </w:rPr>
              <w:t>-</w:t>
            </w:r>
            <w:r>
              <w:rPr>
                <w:rStyle w:val="IndexLink"/>
                <w:rtl w:val="true"/>
              </w:rPr>
              <w:t>نزول قوله تعالى</w:t>
            </w:r>
            <w:r>
              <w:rPr>
                <w:rStyle w:val="IndexLink"/>
                <w:rtl w:val="true"/>
              </w:rPr>
              <w:t>: «</w:t>
            </w:r>
            <w:r>
              <w:rPr>
                <w:rStyle w:val="IndexLink"/>
                <w:rtl w:val="true"/>
              </w:rPr>
              <w:t>يَا أَيُّهَا الرَّسُولُ بَلِّغْ مَا أُنزِلَ إِلَيْكَ مِن رَّبِّكَ</w:t>
            </w:r>
            <w:r>
              <w:rPr>
                <w:rStyle w:val="IndexLink"/>
                <w:rtl w:val="true"/>
              </w:rPr>
              <w:t>»</w:t>
              <w:tab/>
            </w:r>
            <w:r>
              <w:rPr>
                <w:rStyle w:val="IndexLink"/>
              </w:rPr>
              <w:t>114</w:t>
            </w:r>
          </w:hyperlink>
        </w:p>
        <w:p>
          <w:pPr>
            <w:pStyle w:val="Contents6"/>
            <w:tabs>
              <w:tab w:val="clear" w:pos="7609"/>
              <w:tab w:val="right" w:pos="9026" w:leader="dot"/>
            </w:tabs>
            <w:rPr/>
          </w:pPr>
          <w:hyperlink w:anchor="__RefHeading___Toc631071_3650668749">
            <w:r>
              <w:rPr>
                <w:webHidden/>
                <w:rStyle w:val="IndexLink"/>
              </w:rPr>
              <w:t>2</w:t>
            </w:r>
            <w:r>
              <w:rPr>
                <w:rStyle w:val="IndexLink"/>
                <w:rtl w:val="true"/>
              </w:rPr>
              <w:t>-</w:t>
            </w:r>
            <w:r>
              <w:rPr>
                <w:rStyle w:val="IndexLink"/>
                <w:rtl w:val="true"/>
              </w:rPr>
              <w:t>نزول قوله تعالى</w:t>
            </w:r>
            <w:r>
              <w:rPr>
                <w:rStyle w:val="IndexLink"/>
                <w:rtl w:val="true"/>
              </w:rPr>
              <w:t>: «</w:t>
            </w:r>
            <w:r>
              <w:rPr>
                <w:rStyle w:val="IndexLink"/>
                <w:rtl w:val="true"/>
              </w:rPr>
              <w:t>الْيَوْمَ أَكْمَلْتُ لَكُمْ دِينَكُمْ</w:t>
            </w:r>
            <w:r>
              <w:rPr>
                <w:rStyle w:val="IndexLink"/>
                <w:rtl w:val="true"/>
              </w:rPr>
              <w:t>»</w:t>
              <w:tab/>
            </w:r>
            <w:r>
              <w:rPr>
                <w:rStyle w:val="IndexLink"/>
              </w:rPr>
              <w:t>120</w:t>
            </w:r>
          </w:hyperlink>
        </w:p>
        <w:p>
          <w:pPr>
            <w:pStyle w:val="Contents6"/>
            <w:tabs>
              <w:tab w:val="clear" w:pos="7609"/>
              <w:tab w:val="right" w:pos="9026" w:leader="dot"/>
            </w:tabs>
            <w:rPr/>
          </w:pPr>
          <w:hyperlink w:anchor="__RefHeading___Toc631073_3650668749">
            <w:r>
              <w:rPr>
                <w:webHidden/>
                <w:rStyle w:val="IndexLink"/>
              </w:rPr>
              <w:t>3</w:t>
            </w:r>
            <w:r>
              <w:rPr>
                <w:rStyle w:val="IndexLink"/>
                <w:rtl w:val="true"/>
              </w:rPr>
              <w:t>-</w:t>
            </w:r>
            <w:r>
              <w:rPr>
                <w:rStyle w:val="IndexLink"/>
                <w:rtl w:val="true"/>
              </w:rPr>
              <w:t xml:space="preserve">دعاء الرسول </w:t>
            </w:r>
            <w:r>
              <w:rPr>
                <w:rStyle w:val="IndexLink"/>
                <w:rtl w:val="true"/>
              </w:rPr>
              <w:t>(</w:t>
            </w:r>
            <w:r>
              <w:rPr>
                <w:rStyle w:val="IndexLink"/>
                <w:rtl w:val="true"/>
              </w:rPr>
              <w:t>ص</w:t>
            </w:r>
            <w:r>
              <w:rPr>
                <w:rStyle w:val="IndexLink"/>
                <w:rtl w:val="true"/>
              </w:rPr>
              <w:t xml:space="preserve">) </w:t>
            </w:r>
            <w:r>
              <w:rPr>
                <w:rStyle w:val="IndexLink"/>
                <w:rtl w:val="true"/>
              </w:rPr>
              <w:t>لأمير المؤمنين عليه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631075_3650668749">
            <w:r>
              <w:rPr>
                <w:webHidden/>
                <w:rStyle w:val="IndexLink"/>
              </w:rPr>
              <w:t>4</w:t>
            </w:r>
            <w:r>
              <w:rPr>
                <w:rStyle w:val="IndexLink"/>
                <w:rtl w:val="true"/>
              </w:rPr>
              <w:t>-</w:t>
            </w:r>
            <w:r>
              <w:rPr>
                <w:rStyle w:val="IndexLink"/>
                <w:rtl w:val="true"/>
              </w:rPr>
              <w:t xml:space="preserve">إخبار الرسول </w:t>
            </w:r>
            <w:r>
              <w:rPr>
                <w:rStyle w:val="IndexLink"/>
                <w:rtl w:val="true"/>
              </w:rPr>
              <w:t>(</w:t>
            </w:r>
            <w:r>
              <w:rPr>
                <w:rStyle w:val="IndexLink"/>
                <w:rtl w:val="true"/>
              </w:rPr>
              <w:t>ص</w:t>
            </w:r>
            <w:r>
              <w:rPr>
                <w:rStyle w:val="IndexLink"/>
                <w:rtl w:val="true"/>
              </w:rPr>
              <w:t xml:space="preserve">) </w:t>
            </w:r>
            <w:r>
              <w:rPr>
                <w:rStyle w:val="IndexLink"/>
                <w:rtl w:val="true"/>
              </w:rPr>
              <w:t>الناسَ بقرب رحيله</w:t>
            </w:r>
            <w:r>
              <w:rPr>
                <w:rStyle w:val="IndexLink"/>
                <w:rtl w:val="true"/>
              </w:rPr>
              <w:tab/>
            </w:r>
            <w:r>
              <w:rPr>
                <w:rStyle w:val="IndexLink"/>
              </w:rPr>
              <w:t>129</w:t>
            </w:r>
          </w:hyperlink>
        </w:p>
        <w:p>
          <w:pPr>
            <w:pStyle w:val="Contents6"/>
            <w:tabs>
              <w:tab w:val="clear" w:pos="7609"/>
              <w:tab w:val="right" w:pos="9026" w:leader="dot"/>
            </w:tabs>
            <w:rPr/>
          </w:pPr>
          <w:hyperlink w:anchor="__RefHeading___Toc631077_3650668749">
            <w:r>
              <w:rPr>
                <w:webHidden/>
                <w:rStyle w:val="IndexLink"/>
              </w:rPr>
              <w:t>5</w:t>
            </w:r>
            <w:r>
              <w:rPr>
                <w:rStyle w:val="IndexLink"/>
                <w:rtl w:val="true"/>
              </w:rPr>
              <w:t>-</w:t>
            </w:r>
            <w:r>
              <w:rPr>
                <w:rStyle w:val="IndexLink"/>
                <w:rtl w:val="true"/>
              </w:rPr>
              <w:t>وحدة سياق حديث الغدير وحديث الثقلين</w:t>
            </w:r>
            <w:r>
              <w:rPr>
                <w:rStyle w:val="IndexLink"/>
                <w:rtl w:val="true"/>
              </w:rPr>
              <w:tab/>
            </w:r>
            <w:r>
              <w:rPr>
                <w:rStyle w:val="IndexLink"/>
              </w:rPr>
              <w:t>129</w:t>
            </w:r>
          </w:hyperlink>
        </w:p>
        <w:p>
          <w:pPr>
            <w:pStyle w:val="Contents6"/>
            <w:tabs>
              <w:tab w:val="clear" w:pos="7609"/>
              <w:tab w:val="right" w:pos="9026" w:leader="dot"/>
            </w:tabs>
            <w:rPr/>
          </w:pPr>
          <w:hyperlink w:anchor="__RefHeading___Toc631079_3650668749">
            <w:r>
              <w:rPr>
                <w:webHidden/>
                <w:rStyle w:val="IndexLink"/>
              </w:rPr>
              <w:t>6</w:t>
            </w:r>
            <w:r>
              <w:rPr>
                <w:rStyle w:val="IndexLink"/>
                <w:rtl w:val="true"/>
              </w:rPr>
              <w:t>-</w:t>
            </w:r>
            <w:r>
              <w:rPr>
                <w:rStyle w:val="IndexLink"/>
                <w:rtl w:val="true"/>
              </w:rPr>
              <w:t>استشهاد أمير المؤمنين عليه السلام بحديث الغدير</w:t>
            </w:r>
            <w:r>
              <w:rPr>
                <w:rStyle w:val="IndexLink"/>
                <w:rtl w:val="true"/>
              </w:rPr>
              <w:tab/>
            </w:r>
            <w:r>
              <w:rPr>
                <w:rStyle w:val="IndexLink"/>
              </w:rPr>
              <w:t>131</w:t>
            </w:r>
          </w:hyperlink>
        </w:p>
        <w:p>
          <w:pPr>
            <w:pStyle w:val="Contents5"/>
            <w:tabs>
              <w:tab w:val="clear" w:pos="7892"/>
              <w:tab w:val="right" w:pos="9026" w:leader="dot"/>
            </w:tabs>
            <w:rPr/>
          </w:pPr>
          <w:hyperlink w:anchor="__RefHeading___Toc631081_3650668749">
            <w:r>
              <w:rPr>
                <w:webHidden/>
                <w:rStyle w:val="IndexLink"/>
                <w:rtl w:val="true"/>
              </w:rPr>
              <w:t>دعوى دلالة حديث الغدير على الاختصاص بالمحبّة</w:t>
            </w:r>
            <w:r>
              <w:rPr>
                <w:rStyle w:val="IndexLink"/>
                <w:rtl w:val="true"/>
              </w:rPr>
              <w:tab/>
            </w:r>
            <w:r>
              <w:rPr>
                <w:rStyle w:val="IndexLink"/>
              </w:rPr>
              <w:t>132</w:t>
            </w:r>
          </w:hyperlink>
        </w:p>
        <w:p>
          <w:pPr>
            <w:pStyle w:val="Contents5"/>
            <w:tabs>
              <w:tab w:val="clear" w:pos="7892"/>
              <w:tab w:val="right" w:pos="9026" w:leader="dot"/>
            </w:tabs>
            <w:rPr/>
          </w:pPr>
          <w:hyperlink w:anchor="__RefHeading___Toc631083_3650668749">
            <w:r>
              <w:rPr>
                <w:webHidden/>
                <w:rStyle w:val="IndexLink"/>
                <w:rtl w:val="true"/>
              </w:rPr>
              <w:t>مناقشة دعوى دلالة حديث الغدير على الاختصاص بالمحبّة</w:t>
            </w:r>
            <w:r>
              <w:rPr>
                <w:rStyle w:val="IndexLink"/>
                <w:rtl w:val="true"/>
              </w:rPr>
              <w:tab/>
            </w:r>
            <w:r>
              <w:rPr>
                <w:rStyle w:val="IndexLink"/>
              </w:rPr>
              <w:t>137</w:t>
            </w:r>
          </w:hyperlink>
        </w:p>
        <w:p>
          <w:pPr>
            <w:pStyle w:val="Contents6"/>
            <w:tabs>
              <w:tab w:val="clear" w:pos="7609"/>
              <w:tab w:val="right" w:pos="9026" w:leader="dot"/>
            </w:tabs>
            <w:rPr/>
          </w:pPr>
          <w:hyperlink w:anchor="__RefHeading___Toc631085_3650668749">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631087_3650668749">
            <w:r>
              <w:rPr>
                <w:webHidden/>
                <w:rStyle w:val="IndexLink"/>
              </w:rPr>
              <w:t>1</w:t>
            </w:r>
            <w:r>
              <w:rPr>
                <w:rStyle w:val="IndexLink"/>
                <w:rtl w:val="true"/>
              </w:rPr>
              <w:t>-</w:t>
            </w:r>
            <w:r>
              <w:rPr>
                <w:rStyle w:val="IndexLink"/>
                <w:rtl w:val="true"/>
              </w:rPr>
              <w:t>المناقشة الأُولى</w:t>
            </w:r>
            <w:r>
              <w:rPr>
                <w:rStyle w:val="IndexLink"/>
                <w:rtl w:val="true"/>
              </w:rPr>
              <w:tab/>
            </w:r>
            <w:r>
              <w:rPr>
                <w:rStyle w:val="IndexLink"/>
              </w:rPr>
              <w:t>137</w:t>
            </w:r>
          </w:hyperlink>
        </w:p>
        <w:p>
          <w:pPr>
            <w:pStyle w:val="Contents6"/>
            <w:tabs>
              <w:tab w:val="clear" w:pos="7609"/>
              <w:tab w:val="right" w:pos="9026" w:leader="dot"/>
            </w:tabs>
            <w:rPr/>
          </w:pPr>
          <w:hyperlink w:anchor="__RefHeading___Toc631089_3650668749">
            <w:r>
              <w:rPr>
                <w:webHidden/>
                <w:rStyle w:val="IndexLink"/>
              </w:rPr>
              <w:t>2</w:t>
            </w:r>
            <w:r>
              <w:rPr>
                <w:rStyle w:val="IndexLink"/>
                <w:rtl w:val="true"/>
              </w:rPr>
              <w:t>-</w:t>
            </w:r>
            <w:r>
              <w:rPr>
                <w:rStyle w:val="IndexLink"/>
                <w:rtl w:val="true"/>
              </w:rPr>
              <w:t>المناقشة الثانية</w:t>
            </w:r>
            <w:r>
              <w:rPr>
                <w:rStyle w:val="IndexLink"/>
                <w:rtl w:val="true"/>
              </w:rPr>
              <w:tab/>
            </w:r>
            <w:r>
              <w:rPr>
                <w:rStyle w:val="IndexLink"/>
              </w:rPr>
              <w:t>142</w:t>
            </w:r>
          </w:hyperlink>
        </w:p>
        <w:p>
          <w:pPr>
            <w:pStyle w:val="Contents6"/>
            <w:tabs>
              <w:tab w:val="clear" w:pos="7609"/>
              <w:tab w:val="right" w:pos="9026" w:leader="dot"/>
            </w:tabs>
            <w:rPr/>
          </w:pPr>
          <w:hyperlink w:anchor="__RefHeading___Toc631091_3650668749">
            <w:r>
              <w:rPr>
                <w:webHidden/>
                <w:rStyle w:val="IndexLink"/>
              </w:rPr>
              <w:t>4</w:t>
            </w:r>
            <w:r>
              <w:rPr>
                <w:rStyle w:val="IndexLink"/>
                <w:rtl w:val="true"/>
              </w:rPr>
              <w:t>-</w:t>
            </w:r>
            <w:r>
              <w:rPr>
                <w:rStyle w:val="IndexLink"/>
                <w:rtl w:val="true"/>
              </w:rPr>
              <w:t>المناقشة الثالثة</w:t>
            </w:r>
            <w:r>
              <w:rPr>
                <w:rStyle w:val="IndexLink"/>
                <w:rtl w:val="true"/>
              </w:rPr>
              <w:tab/>
            </w:r>
            <w:r>
              <w:rPr>
                <w:rStyle w:val="IndexLink"/>
              </w:rPr>
              <w:t>147</w:t>
            </w:r>
          </w:hyperlink>
        </w:p>
        <w:p>
          <w:pPr>
            <w:pStyle w:val="Contents6"/>
            <w:tabs>
              <w:tab w:val="clear" w:pos="7609"/>
              <w:tab w:val="right" w:pos="9026" w:leader="dot"/>
            </w:tabs>
            <w:rPr/>
          </w:pPr>
          <w:hyperlink w:anchor="__RefHeading___Toc631093_3650668749">
            <w:r>
              <w:rPr>
                <w:webHidden/>
                <w:rStyle w:val="IndexLink"/>
              </w:rPr>
              <w:t>4</w:t>
            </w:r>
            <w:r>
              <w:rPr>
                <w:rStyle w:val="IndexLink"/>
                <w:rtl w:val="true"/>
              </w:rPr>
              <w:t>-</w:t>
            </w:r>
            <w:r>
              <w:rPr>
                <w:rStyle w:val="IndexLink"/>
                <w:rtl w:val="true"/>
              </w:rPr>
              <w:t>المناقشة الرابعة</w:t>
            </w:r>
            <w:r>
              <w:rPr>
                <w:rStyle w:val="IndexLink"/>
                <w:rtl w:val="true"/>
              </w:rPr>
              <w:tab/>
            </w:r>
            <w:r>
              <w:rPr>
                <w:rStyle w:val="IndexLink"/>
              </w:rPr>
              <w:t>165</w:t>
            </w:r>
          </w:hyperlink>
        </w:p>
        <w:p>
          <w:pPr>
            <w:pStyle w:val="Contents6"/>
            <w:tabs>
              <w:tab w:val="clear" w:pos="7609"/>
              <w:tab w:val="right" w:pos="9026" w:leader="dot"/>
            </w:tabs>
            <w:rPr/>
          </w:pPr>
          <w:hyperlink w:anchor="__RefHeading___Toc631095_3650668749">
            <w:r>
              <w:rPr>
                <w:webHidden/>
                <w:rStyle w:val="IndexLink"/>
              </w:rPr>
              <w:t>5</w:t>
            </w:r>
            <w:r>
              <w:rPr>
                <w:rStyle w:val="IndexLink"/>
                <w:rtl w:val="true"/>
              </w:rPr>
              <w:t>-</w:t>
            </w:r>
            <w:r>
              <w:rPr>
                <w:rStyle w:val="IndexLink"/>
                <w:rtl w:val="true"/>
              </w:rPr>
              <w:t>المناقشة الخامسة</w:t>
            </w:r>
            <w:r>
              <w:rPr>
                <w:rStyle w:val="IndexLink"/>
                <w:rtl w:val="true"/>
              </w:rPr>
              <w:tab/>
            </w:r>
            <w:r>
              <w:rPr>
                <w:rStyle w:val="IndexLink"/>
              </w:rPr>
              <w:t>166</w:t>
            </w:r>
          </w:hyperlink>
        </w:p>
        <w:p>
          <w:pPr>
            <w:pStyle w:val="Contents4"/>
            <w:tabs>
              <w:tab w:val="clear" w:pos="8176"/>
              <w:tab w:val="right" w:pos="9026" w:leader="dot"/>
            </w:tabs>
            <w:rPr/>
          </w:pPr>
          <w:hyperlink w:anchor="__RefHeading___Toc631097_3650668749">
            <w:r>
              <w:rPr>
                <w:webHidden/>
                <w:rStyle w:val="IndexLink"/>
                <w:rtl w:val="true"/>
              </w:rPr>
              <w:t>البحث الثاني</w:t>
            </w:r>
            <w:r>
              <w:rPr>
                <w:rStyle w:val="IndexLink"/>
                <w:rtl w:val="true"/>
              </w:rPr>
              <w:t xml:space="preserve">: </w:t>
            </w:r>
            <w:r>
              <w:rPr>
                <w:rStyle w:val="IndexLink"/>
                <w:rtl w:val="true"/>
              </w:rPr>
              <w:t>حديث الاثني عشر خليفة من قريش</w:t>
            </w:r>
            <w:r>
              <w:rPr>
                <w:rStyle w:val="IndexLink"/>
                <w:rtl w:val="true"/>
              </w:rPr>
              <w:tab/>
            </w:r>
            <w:r>
              <w:rPr>
                <w:rStyle w:val="IndexLink"/>
              </w:rPr>
              <w:t>168</w:t>
            </w:r>
          </w:hyperlink>
        </w:p>
        <w:p>
          <w:pPr>
            <w:pStyle w:val="Contents4"/>
            <w:tabs>
              <w:tab w:val="clear" w:pos="8176"/>
              <w:tab w:val="right" w:pos="9026" w:leader="dot"/>
            </w:tabs>
            <w:rPr/>
          </w:pPr>
          <w:hyperlink w:anchor="__RefHeading___Toc631099_3650668749">
            <w:r>
              <w:rPr>
                <w:webHidden/>
                <w:rStyle w:val="IndexLink"/>
                <w:rtl w:val="true"/>
              </w:rPr>
              <w:t>طرق حديث الاثني عشر خليفة</w:t>
            </w:r>
            <w:r>
              <w:rPr>
                <w:rStyle w:val="IndexLink"/>
                <w:rtl w:val="true"/>
              </w:rPr>
              <w:tab/>
            </w:r>
            <w:r>
              <w:rPr>
                <w:rStyle w:val="IndexLink"/>
              </w:rPr>
              <w:t>168</w:t>
            </w:r>
          </w:hyperlink>
        </w:p>
        <w:p>
          <w:pPr>
            <w:pStyle w:val="Contents5"/>
            <w:tabs>
              <w:tab w:val="clear" w:pos="7892"/>
              <w:tab w:val="right" w:pos="9026" w:leader="dot"/>
            </w:tabs>
            <w:rPr/>
          </w:pPr>
          <w:hyperlink w:anchor="__RefHeading___Toc631101_365066874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631103_3650668749">
            <w:r>
              <w:rPr>
                <w:webHidden/>
                <w:rStyle w:val="IndexLink"/>
              </w:rPr>
              <w:t>1</w:t>
            </w:r>
            <w:r>
              <w:rPr>
                <w:rStyle w:val="IndexLink"/>
                <w:rtl w:val="true"/>
              </w:rPr>
              <w:t>-</w:t>
            </w:r>
            <w:r>
              <w:rPr>
                <w:rStyle w:val="IndexLink"/>
                <w:rtl w:val="true"/>
              </w:rPr>
              <w:t>حديث جابر بن سمرة</w:t>
            </w:r>
            <w:r>
              <w:rPr>
                <w:rStyle w:val="IndexLink"/>
                <w:rtl w:val="true"/>
              </w:rPr>
              <w:tab/>
            </w:r>
            <w:r>
              <w:rPr>
                <w:rStyle w:val="IndexLink"/>
              </w:rPr>
              <w:t>168</w:t>
            </w:r>
          </w:hyperlink>
        </w:p>
        <w:p>
          <w:pPr>
            <w:pStyle w:val="Contents6"/>
            <w:tabs>
              <w:tab w:val="clear" w:pos="7609"/>
              <w:tab w:val="right" w:pos="9026" w:leader="dot"/>
            </w:tabs>
            <w:rPr/>
          </w:pPr>
          <w:hyperlink w:anchor="__RefHeading___Toc631105_365066874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31107_3650668749">
            <w:r>
              <w:rPr>
                <w:webHidden/>
                <w:rStyle w:val="IndexLink"/>
                <w:rtl w:val="true"/>
              </w:rPr>
              <w:t>الطريق الأوّل</w:t>
            </w:r>
            <w:r>
              <w:rPr>
                <w:rStyle w:val="IndexLink"/>
                <w:rtl w:val="true"/>
              </w:rPr>
              <w:t xml:space="preserve">: </w:t>
            </w:r>
            <w:r>
              <w:rPr>
                <w:rStyle w:val="IndexLink"/>
                <w:rtl w:val="true"/>
              </w:rPr>
              <w:t>عن حصين، عن جابر</w:t>
            </w:r>
            <w:r>
              <w:rPr>
                <w:rStyle w:val="IndexLink"/>
                <w:rtl w:val="true"/>
              </w:rPr>
              <w:tab/>
            </w:r>
            <w:r>
              <w:rPr>
                <w:rStyle w:val="IndexLink"/>
              </w:rPr>
              <w:t>168</w:t>
            </w:r>
          </w:hyperlink>
        </w:p>
        <w:p>
          <w:pPr>
            <w:pStyle w:val="Contents6"/>
            <w:tabs>
              <w:tab w:val="clear" w:pos="7609"/>
              <w:tab w:val="right" w:pos="9026" w:leader="dot"/>
            </w:tabs>
            <w:rPr/>
          </w:pPr>
          <w:hyperlink w:anchor="__RefHeading___Toc631109_3650668749">
            <w:r>
              <w:rPr>
                <w:webHidden/>
                <w:rStyle w:val="IndexLink"/>
                <w:rtl w:val="true"/>
              </w:rPr>
              <w:t>الطريق الثاني</w:t>
            </w:r>
            <w:r>
              <w:rPr>
                <w:rStyle w:val="IndexLink"/>
                <w:rtl w:val="true"/>
              </w:rPr>
              <w:t xml:space="preserve">: </w:t>
            </w:r>
            <w:r>
              <w:rPr>
                <w:rStyle w:val="IndexLink"/>
                <w:rtl w:val="true"/>
              </w:rPr>
              <w:t>عن عبد الملك بن عمير، عن جابر</w:t>
            </w:r>
            <w:r>
              <w:rPr>
                <w:rStyle w:val="IndexLink"/>
                <w:rtl w:val="true"/>
              </w:rPr>
              <w:tab/>
            </w:r>
            <w:r>
              <w:rPr>
                <w:rStyle w:val="IndexLink"/>
              </w:rPr>
              <w:t>169</w:t>
            </w:r>
          </w:hyperlink>
        </w:p>
        <w:p>
          <w:pPr>
            <w:pStyle w:val="Contents6"/>
            <w:tabs>
              <w:tab w:val="clear" w:pos="7609"/>
              <w:tab w:val="right" w:pos="9026" w:leader="dot"/>
            </w:tabs>
            <w:rPr/>
          </w:pPr>
          <w:hyperlink w:anchor="__RefHeading___Toc631111_3650668749">
            <w:r>
              <w:rPr>
                <w:webHidden/>
                <w:rStyle w:val="IndexLink"/>
                <w:rtl w:val="true"/>
              </w:rPr>
              <w:t>الطريق الثالث</w:t>
            </w:r>
            <w:r>
              <w:rPr>
                <w:rStyle w:val="IndexLink"/>
                <w:rtl w:val="true"/>
              </w:rPr>
              <w:t xml:space="preserve">: </w:t>
            </w:r>
            <w:r>
              <w:rPr>
                <w:rStyle w:val="IndexLink"/>
                <w:rtl w:val="true"/>
              </w:rPr>
              <w:t>عن سماك بن حرب، عن جابر</w:t>
            </w:r>
            <w:r>
              <w:rPr>
                <w:rStyle w:val="IndexLink"/>
                <w:rtl w:val="true"/>
              </w:rPr>
              <w:tab/>
            </w:r>
            <w:r>
              <w:rPr>
                <w:rStyle w:val="IndexLink"/>
              </w:rPr>
              <w:t>169</w:t>
            </w:r>
          </w:hyperlink>
        </w:p>
        <w:p>
          <w:pPr>
            <w:pStyle w:val="Contents6"/>
            <w:tabs>
              <w:tab w:val="clear" w:pos="7609"/>
              <w:tab w:val="right" w:pos="9026" w:leader="dot"/>
            </w:tabs>
            <w:rPr/>
          </w:pPr>
          <w:hyperlink w:anchor="__RefHeading___Toc631113_3650668749">
            <w:r>
              <w:rPr>
                <w:webHidden/>
                <w:rStyle w:val="IndexLink"/>
                <w:rtl w:val="true"/>
              </w:rPr>
              <w:t>الطريق الرابع</w:t>
            </w:r>
            <w:r>
              <w:rPr>
                <w:rStyle w:val="IndexLink"/>
                <w:rtl w:val="true"/>
              </w:rPr>
              <w:t xml:space="preserve">: </w:t>
            </w:r>
            <w:r>
              <w:rPr>
                <w:rStyle w:val="IndexLink"/>
                <w:rtl w:val="true"/>
              </w:rPr>
              <w:t>عن الشعبي، عن جابر</w:t>
            </w:r>
            <w:r>
              <w:rPr>
                <w:rStyle w:val="IndexLink"/>
                <w:rtl w:val="true"/>
              </w:rPr>
              <w:tab/>
            </w:r>
            <w:r>
              <w:rPr>
                <w:rStyle w:val="IndexLink"/>
              </w:rPr>
              <w:t>170</w:t>
            </w:r>
          </w:hyperlink>
        </w:p>
        <w:p>
          <w:pPr>
            <w:pStyle w:val="Contents6"/>
            <w:tabs>
              <w:tab w:val="clear" w:pos="7609"/>
              <w:tab w:val="right" w:pos="9026" w:leader="dot"/>
            </w:tabs>
            <w:rPr/>
          </w:pPr>
          <w:hyperlink w:anchor="__RefHeading___Toc631115_3650668749">
            <w:r>
              <w:rPr>
                <w:webHidden/>
                <w:rStyle w:val="IndexLink"/>
                <w:rtl w:val="true"/>
              </w:rPr>
              <w:t>الطريق الخامس</w:t>
            </w:r>
            <w:r>
              <w:rPr>
                <w:rStyle w:val="IndexLink"/>
                <w:rtl w:val="true"/>
              </w:rPr>
              <w:t xml:space="preserve">: </w:t>
            </w:r>
            <w:r>
              <w:rPr>
                <w:rStyle w:val="IndexLink"/>
                <w:rtl w:val="true"/>
              </w:rPr>
              <w:t>عن عامر بن سعد بن أبي وقّاص، عن جابر</w:t>
            </w:r>
            <w:r>
              <w:rPr>
                <w:rStyle w:val="IndexLink"/>
                <w:rtl w:val="true"/>
              </w:rPr>
              <w:tab/>
            </w:r>
            <w:r>
              <w:rPr>
                <w:rStyle w:val="IndexLink"/>
              </w:rPr>
              <w:t>171</w:t>
            </w:r>
          </w:hyperlink>
        </w:p>
        <w:p>
          <w:pPr>
            <w:pStyle w:val="Contents6"/>
            <w:tabs>
              <w:tab w:val="clear" w:pos="7609"/>
              <w:tab w:val="right" w:pos="9026" w:leader="dot"/>
            </w:tabs>
            <w:rPr/>
          </w:pPr>
          <w:hyperlink w:anchor="__RefHeading___Toc631117_3650668749">
            <w:r>
              <w:rPr>
                <w:webHidden/>
                <w:rStyle w:val="IndexLink"/>
                <w:rtl w:val="true"/>
              </w:rPr>
              <w:t>الطريق السادس</w:t>
            </w:r>
            <w:r>
              <w:rPr>
                <w:rStyle w:val="IndexLink"/>
                <w:rtl w:val="true"/>
              </w:rPr>
              <w:t xml:space="preserve">: </w:t>
            </w:r>
            <w:r>
              <w:rPr>
                <w:rStyle w:val="IndexLink"/>
                <w:rtl w:val="true"/>
              </w:rPr>
              <w:t>عن أبي خالد، عن جابر</w:t>
            </w:r>
            <w:r>
              <w:rPr>
                <w:rStyle w:val="IndexLink"/>
                <w:rtl w:val="true"/>
              </w:rPr>
              <w:tab/>
            </w:r>
            <w:r>
              <w:rPr>
                <w:rStyle w:val="IndexLink"/>
              </w:rPr>
              <w:t>172</w:t>
            </w:r>
          </w:hyperlink>
        </w:p>
        <w:p>
          <w:pPr>
            <w:pStyle w:val="Contents6"/>
            <w:tabs>
              <w:tab w:val="clear" w:pos="7609"/>
              <w:tab w:val="right" w:pos="9026" w:leader="dot"/>
            </w:tabs>
            <w:rPr/>
          </w:pPr>
          <w:hyperlink w:anchor="__RefHeading___Toc631119_3650668749">
            <w:r>
              <w:rPr>
                <w:webHidden/>
                <w:rStyle w:val="IndexLink"/>
                <w:rtl w:val="true"/>
              </w:rPr>
              <w:t>الطريق السابع</w:t>
            </w:r>
            <w:r>
              <w:rPr>
                <w:rStyle w:val="IndexLink"/>
                <w:rtl w:val="true"/>
              </w:rPr>
              <w:t xml:space="preserve">: </w:t>
            </w:r>
            <w:r>
              <w:rPr>
                <w:rStyle w:val="IndexLink"/>
                <w:rtl w:val="true"/>
              </w:rPr>
              <w:t>عن الأسود بن سعيد الهمداني، عن جابر</w:t>
            </w:r>
            <w:r>
              <w:rPr>
                <w:rStyle w:val="IndexLink"/>
                <w:rtl w:val="true"/>
              </w:rPr>
              <w:tab/>
            </w:r>
            <w:r>
              <w:rPr>
                <w:rStyle w:val="IndexLink"/>
              </w:rPr>
              <w:t>173</w:t>
            </w:r>
          </w:hyperlink>
        </w:p>
        <w:p>
          <w:pPr>
            <w:pStyle w:val="Contents6"/>
            <w:tabs>
              <w:tab w:val="clear" w:pos="7609"/>
              <w:tab w:val="right" w:pos="9026" w:leader="dot"/>
            </w:tabs>
            <w:rPr/>
          </w:pPr>
          <w:hyperlink w:anchor="__RefHeading___Toc631121_3650668749">
            <w:r>
              <w:rPr>
                <w:webHidden/>
                <w:rStyle w:val="IndexLink"/>
                <w:rtl w:val="true"/>
              </w:rPr>
              <w:t>الطريق الثامن</w:t>
            </w:r>
            <w:r>
              <w:rPr>
                <w:rStyle w:val="IndexLink"/>
                <w:rtl w:val="true"/>
              </w:rPr>
              <w:t xml:space="preserve">: </w:t>
            </w:r>
            <w:r>
              <w:rPr>
                <w:rStyle w:val="IndexLink"/>
                <w:rtl w:val="true"/>
              </w:rPr>
              <w:t>عطاء بن أبي ميمونة، عن جابر</w:t>
            </w:r>
            <w:r>
              <w:rPr>
                <w:rStyle w:val="IndexLink"/>
                <w:rtl w:val="true"/>
              </w:rPr>
              <w:tab/>
            </w:r>
            <w:r>
              <w:rPr>
                <w:rStyle w:val="IndexLink"/>
              </w:rPr>
              <w:t>174</w:t>
            </w:r>
          </w:hyperlink>
        </w:p>
        <w:p>
          <w:pPr>
            <w:pStyle w:val="Contents5"/>
            <w:tabs>
              <w:tab w:val="clear" w:pos="7892"/>
              <w:tab w:val="right" w:pos="9026" w:leader="dot"/>
            </w:tabs>
            <w:rPr/>
          </w:pPr>
          <w:hyperlink w:anchor="__RefHeading___Toc631123_3650668749">
            <w:r>
              <w:rPr>
                <w:webHidden/>
                <w:rStyle w:val="IndexLink"/>
              </w:rPr>
              <w:t>2</w:t>
            </w:r>
            <w:r>
              <w:rPr>
                <w:rStyle w:val="IndexLink"/>
                <w:rtl w:val="true"/>
              </w:rPr>
              <w:t>-</w:t>
            </w:r>
            <w:r>
              <w:rPr>
                <w:rStyle w:val="IndexLink"/>
                <w:rtl w:val="true"/>
              </w:rPr>
              <w:t>حديث أبي جحيفة</w:t>
            </w:r>
            <w:r>
              <w:rPr>
                <w:rStyle w:val="IndexLink"/>
                <w:rtl w:val="true"/>
              </w:rPr>
              <w:tab/>
            </w:r>
            <w:r>
              <w:rPr>
                <w:rStyle w:val="IndexLink"/>
              </w:rPr>
              <w:t>174</w:t>
            </w:r>
          </w:hyperlink>
        </w:p>
        <w:p>
          <w:pPr>
            <w:pStyle w:val="Contents5"/>
            <w:tabs>
              <w:tab w:val="clear" w:pos="7892"/>
              <w:tab w:val="right" w:pos="9026" w:leader="dot"/>
            </w:tabs>
            <w:rPr/>
          </w:pPr>
          <w:hyperlink w:anchor="__RefHeading___Toc631125_3650668749">
            <w:r>
              <w:rPr>
                <w:webHidden/>
                <w:rStyle w:val="IndexLink"/>
              </w:rPr>
              <w:t>3</w:t>
            </w:r>
            <w:r>
              <w:rPr>
                <w:rStyle w:val="IndexLink"/>
                <w:rtl w:val="true"/>
              </w:rPr>
              <w:t>-</w:t>
            </w:r>
            <w:r>
              <w:rPr>
                <w:rStyle w:val="IndexLink"/>
                <w:rtl w:val="true"/>
              </w:rPr>
              <w:t>حديث ابن مسعود</w:t>
            </w:r>
            <w:r>
              <w:rPr>
                <w:rStyle w:val="IndexLink"/>
                <w:rtl w:val="true"/>
              </w:rPr>
              <w:tab/>
            </w:r>
            <w:r>
              <w:rPr>
                <w:rStyle w:val="IndexLink"/>
              </w:rPr>
              <w:t>174</w:t>
            </w:r>
          </w:hyperlink>
        </w:p>
        <w:p>
          <w:pPr>
            <w:pStyle w:val="Contents4"/>
            <w:tabs>
              <w:tab w:val="clear" w:pos="8176"/>
              <w:tab w:val="right" w:pos="9026" w:leader="dot"/>
            </w:tabs>
            <w:rPr/>
          </w:pPr>
          <w:hyperlink w:anchor="__RefHeading___Toc631127_3650668749">
            <w:r>
              <w:rPr>
                <w:webHidden/>
                <w:rStyle w:val="IndexLink"/>
                <w:rtl w:val="true"/>
              </w:rPr>
              <w:t>حاصل الكلام في طرق حديث الاثني عشر خليفة</w:t>
            </w:r>
            <w:r>
              <w:rPr>
                <w:rStyle w:val="IndexLink"/>
                <w:rtl w:val="true"/>
              </w:rPr>
              <w:tab/>
            </w:r>
            <w:r>
              <w:rPr>
                <w:rStyle w:val="IndexLink"/>
              </w:rPr>
              <w:t>175</w:t>
            </w:r>
          </w:hyperlink>
        </w:p>
        <w:p>
          <w:pPr>
            <w:pStyle w:val="Contents4"/>
            <w:tabs>
              <w:tab w:val="clear" w:pos="8176"/>
              <w:tab w:val="right" w:pos="9026" w:leader="dot"/>
            </w:tabs>
            <w:rPr/>
          </w:pPr>
          <w:hyperlink w:anchor="__RefHeading___Toc631129_3650668749">
            <w:r>
              <w:rPr>
                <w:webHidden/>
                <w:rStyle w:val="IndexLink"/>
                <w:rtl w:val="true"/>
              </w:rPr>
              <w:t>دلالة حديث الاثني عشر خليفة</w:t>
            </w:r>
            <w:r>
              <w:rPr>
                <w:rStyle w:val="IndexLink"/>
                <w:rtl w:val="true"/>
              </w:rPr>
              <w:tab/>
            </w:r>
            <w:r>
              <w:rPr>
                <w:rStyle w:val="IndexLink"/>
              </w:rPr>
              <w:t>176</w:t>
            </w:r>
          </w:hyperlink>
        </w:p>
        <w:p>
          <w:pPr>
            <w:pStyle w:val="Contents4"/>
            <w:tabs>
              <w:tab w:val="clear" w:pos="8176"/>
              <w:tab w:val="right" w:pos="9026" w:leader="dot"/>
            </w:tabs>
            <w:rPr/>
          </w:pPr>
          <w:hyperlink w:anchor="__RefHeading___Toc631131_3650668749">
            <w:r>
              <w:rPr>
                <w:webHidden/>
                <w:rStyle w:val="IndexLink"/>
                <w:rtl w:val="true"/>
              </w:rPr>
              <w:t>أقوال علماء السنّة في دلالة حديث الاثني عشر خليفة</w:t>
            </w:r>
            <w:r>
              <w:rPr>
                <w:rStyle w:val="IndexLink"/>
                <w:rtl w:val="true"/>
              </w:rPr>
              <w:tab/>
            </w:r>
            <w:r>
              <w:rPr>
                <w:rStyle w:val="IndexLink"/>
              </w:rPr>
              <w:t>195</w:t>
            </w:r>
          </w:hyperlink>
        </w:p>
        <w:p>
          <w:pPr>
            <w:pStyle w:val="Contents4"/>
            <w:tabs>
              <w:tab w:val="clear" w:pos="8176"/>
              <w:tab w:val="right" w:pos="9026" w:leader="dot"/>
            </w:tabs>
            <w:rPr/>
          </w:pPr>
          <w:hyperlink w:anchor="__RefHeading___Toc631133_3650668749">
            <w:r>
              <w:rPr>
                <w:webHidden/>
                <w:rStyle w:val="IndexLink"/>
                <w:rtl w:val="true"/>
              </w:rPr>
              <w:t>حاصل الكلام في دلالة حديث الاثني عشر خليفة</w:t>
            </w:r>
            <w:r>
              <w:rPr>
                <w:rStyle w:val="IndexLink"/>
                <w:rtl w:val="true"/>
              </w:rPr>
              <w:tab/>
            </w:r>
            <w:r>
              <w:rPr>
                <w:rStyle w:val="IndexLink"/>
              </w:rPr>
              <w:t>199</w:t>
            </w:r>
          </w:hyperlink>
        </w:p>
        <w:p>
          <w:pPr>
            <w:pStyle w:val="Contents3"/>
            <w:tabs>
              <w:tab w:val="clear" w:pos="8459"/>
              <w:tab w:val="right" w:pos="9026" w:leader="dot"/>
            </w:tabs>
            <w:rPr/>
          </w:pPr>
          <w:hyperlink w:anchor="__RefHeading___Toc631135_3650668749">
            <w:r>
              <w:rPr>
                <w:webHidden/>
                <w:rStyle w:val="IndexLink"/>
                <w:rtl w:val="true"/>
              </w:rPr>
              <w:t>البحث الثالث</w:t>
            </w:r>
            <w:r>
              <w:rPr>
                <w:rStyle w:val="IndexLink"/>
                <w:rtl w:val="true"/>
              </w:rPr>
              <w:t xml:space="preserve">: </w:t>
            </w:r>
            <w:r>
              <w:rPr>
                <w:rStyle w:val="IndexLink"/>
                <w:rtl w:val="true"/>
              </w:rPr>
              <w:t>حديث المنزلة</w:t>
            </w:r>
            <w:r>
              <w:rPr>
                <w:rStyle w:val="IndexLink"/>
                <w:rtl w:val="true"/>
              </w:rPr>
              <w:tab/>
            </w:r>
            <w:r>
              <w:rPr>
                <w:rStyle w:val="IndexLink"/>
              </w:rPr>
              <w:t>200</w:t>
            </w:r>
          </w:hyperlink>
        </w:p>
        <w:p>
          <w:pPr>
            <w:pStyle w:val="Contents4"/>
            <w:tabs>
              <w:tab w:val="clear" w:pos="8176"/>
              <w:tab w:val="right" w:pos="9026" w:leader="dot"/>
            </w:tabs>
            <w:rPr/>
          </w:pPr>
          <w:hyperlink w:anchor="__RefHeading___Toc631137_365066874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31139_3650668749">
            <w:r>
              <w:rPr>
                <w:webHidden/>
                <w:rStyle w:val="IndexLink"/>
                <w:rtl w:val="true"/>
              </w:rPr>
              <w:t>طرق حديث المنزلة</w:t>
            </w:r>
            <w:r>
              <w:rPr>
                <w:rStyle w:val="IndexLink"/>
                <w:rtl w:val="true"/>
              </w:rPr>
              <w:tab/>
            </w:r>
            <w:r>
              <w:rPr>
                <w:rStyle w:val="IndexLink"/>
              </w:rPr>
              <w:t>200</w:t>
            </w:r>
          </w:hyperlink>
        </w:p>
        <w:p>
          <w:pPr>
            <w:pStyle w:val="Contents5"/>
            <w:tabs>
              <w:tab w:val="clear" w:pos="7892"/>
              <w:tab w:val="right" w:pos="9026" w:leader="dot"/>
            </w:tabs>
            <w:rPr/>
          </w:pPr>
          <w:hyperlink w:anchor="__RefHeading___Toc631141_3650668749">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31143_3650668749">
            <w:r>
              <w:rPr>
                <w:webHidden/>
                <w:rStyle w:val="IndexLink"/>
              </w:rPr>
              <w:t>1</w:t>
            </w:r>
            <w:r>
              <w:rPr>
                <w:rStyle w:val="IndexLink"/>
                <w:rtl w:val="true"/>
              </w:rPr>
              <w:t>-</w:t>
            </w:r>
            <w:r>
              <w:rPr>
                <w:rStyle w:val="IndexLink"/>
                <w:rtl w:val="true"/>
              </w:rPr>
              <w:t>حديث سعد بن أبي وقّاص رُوي حديث المنزلة عن سعد بن أبي وقّاص بعدّة طرق، من جملتها</w:t>
            </w:r>
            <w:r>
              <w:rPr>
                <w:rStyle w:val="IndexLink"/>
                <w:rtl w:val="true"/>
              </w:rPr>
              <w:t xml:space="preserve">: </w:t>
            </w:r>
            <w:r>
              <w:rPr>
                <w:rStyle w:val="IndexLink"/>
                <w:rtl w:val="true"/>
              </w:rPr>
              <w:t>الطريق الأوّل</w:t>
            </w:r>
            <w:r>
              <w:rPr>
                <w:rStyle w:val="IndexLink"/>
                <w:rtl w:val="true"/>
              </w:rPr>
              <w:t>:</w:t>
              <w:tab/>
            </w:r>
            <w:r>
              <w:rPr>
                <w:rStyle w:val="IndexLink"/>
              </w:rPr>
              <w:t>200</w:t>
            </w:r>
          </w:hyperlink>
        </w:p>
        <w:p>
          <w:pPr>
            <w:pStyle w:val="Contents6"/>
            <w:tabs>
              <w:tab w:val="clear" w:pos="7609"/>
              <w:tab w:val="right" w:pos="9026" w:leader="dot"/>
            </w:tabs>
            <w:rPr/>
          </w:pPr>
          <w:hyperlink w:anchor="__RefHeading___Toc631145_3650668749">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631147_3650668749">
            <w:r>
              <w:rPr>
                <w:webHidden/>
                <w:rStyle w:val="IndexLink"/>
                <w:rtl w:val="true"/>
              </w:rPr>
              <w:t>الطريق الثاني</w:t>
            </w:r>
            <w:r>
              <w:rPr>
                <w:rStyle w:val="IndexLink"/>
                <w:rtl w:val="true"/>
              </w:rPr>
              <w:t>:</w:t>
              <w:tab/>
            </w:r>
            <w:r>
              <w:rPr>
                <w:rStyle w:val="IndexLink"/>
              </w:rPr>
              <w:t>200</w:t>
            </w:r>
          </w:hyperlink>
        </w:p>
        <w:p>
          <w:pPr>
            <w:pStyle w:val="Contents6"/>
            <w:tabs>
              <w:tab w:val="clear" w:pos="7609"/>
              <w:tab w:val="right" w:pos="9026" w:leader="dot"/>
            </w:tabs>
            <w:rPr/>
          </w:pPr>
          <w:hyperlink w:anchor="__RefHeading___Toc631149_3650668749">
            <w:r>
              <w:rPr>
                <w:webHidden/>
                <w:rStyle w:val="IndexLink"/>
                <w:rtl w:val="true"/>
              </w:rPr>
              <w:t>الطريق الثالث</w:t>
            </w:r>
            <w:r>
              <w:rPr>
                <w:rStyle w:val="IndexLink"/>
                <w:rtl w:val="true"/>
              </w:rPr>
              <w:t>:</w:t>
              <w:tab/>
            </w:r>
            <w:r>
              <w:rPr>
                <w:rStyle w:val="IndexLink"/>
              </w:rPr>
              <w:t>201</w:t>
            </w:r>
          </w:hyperlink>
        </w:p>
        <w:p>
          <w:pPr>
            <w:pStyle w:val="Contents6"/>
            <w:tabs>
              <w:tab w:val="clear" w:pos="7609"/>
              <w:tab w:val="right" w:pos="9026" w:leader="dot"/>
            </w:tabs>
            <w:rPr/>
          </w:pPr>
          <w:hyperlink w:anchor="__RefHeading___Toc631151_3650668749">
            <w:r>
              <w:rPr>
                <w:webHidden/>
                <w:rStyle w:val="IndexLink"/>
                <w:rtl w:val="true"/>
              </w:rPr>
              <w:t>الطريق الرابع</w:t>
            </w:r>
            <w:r>
              <w:rPr>
                <w:rStyle w:val="IndexLink"/>
                <w:rtl w:val="true"/>
              </w:rPr>
              <w:t>:</w:t>
              <w:tab/>
            </w:r>
            <w:r>
              <w:rPr>
                <w:rStyle w:val="IndexLink"/>
              </w:rPr>
              <w:t>202</w:t>
            </w:r>
          </w:hyperlink>
        </w:p>
        <w:p>
          <w:pPr>
            <w:pStyle w:val="Contents6"/>
            <w:tabs>
              <w:tab w:val="clear" w:pos="7609"/>
              <w:tab w:val="right" w:pos="9026" w:leader="dot"/>
            </w:tabs>
            <w:rPr/>
          </w:pPr>
          <w:hyperlink w:anchor="__RefHeading___Toc631153_3650668749">
            <w:r>
              <w:rPr>
                <w:webHidden/>
                <w:rStyle w:val="IndexLink"/>
                <w:rtl w:val="true"/>
              </w:rPr>
              <w:t>الطريق الخامس</w:t>
            </w:r>
            <w:r>
              <w:rPr>
                <w:rStyle w:val="IndexLink"/>
                <w:rtl w:val="true"/>
              </w:rPr>
              <w:t>:</w:t>
              <w:tab/>
            </w:r>
            <w:r>
              <w:rPr>
                <w:rStyle w:val="IndexLink"/>
              </w:rPr>
              <w:t>202</w:t>
            </w:r>
          </w:hyperlink>
        </w:p>
        <w:p>
          <w:pPr>
            <w:pStyle w:val="Contents6"/>
            <w:tabs>
              <w:tab w:val="clear" w:pos="7609"/>
              <w:tab w:val="right" w:pos="9026" w:leader="dot"/>
            </w:tabs>
            <w:rPr/>
          </w:pPr>
          <w:hyperlink w:anchor="__RefHeading___Toc631155_3650668749">
            <w:r>
              <w:rPr>
                <w:webHidden/>
                <w:rStyle w:val="IndexLink"/>
                <w:rtl w:val="true"/>
              </w:rPr>
              <w:t>الطريق السادس</w:t>
            </w:r>
            <w:r>
              <w:rPr>
                <w:rStyle w:val="IndexLink"/>
                <w:rtl w:val="true"/>
              </w:rPr>
              <w:t>:</w:t>
              <w:tab/>
            </w:r>
            <w:r>
              <w:rPr>
                <w:rStyle w:val="IndexLink"/>
              </w:rPr>
              <w:t>203</w:t>
            </w:r>
          </w:hyperlink>
        </w:p>
        <w:p>
          <w:pPr>
            <w:pStyle w:val="Contents5"/>
            <w:tabs>
              <w:tab w:val="clear" w:pos="7892"/>
              <w:tab w:val="right" w:pos="9026" w:leader="dot"/>
            </w:tabs>
            <w:rPr/>
          </w:pPr>
          <w:hyperlink w:anchor="__RefHeading___Toc631157_3650668749">
            <w:r>
              <w:rPr>
                <w:webHidden/>
                <w:rStyle w:val="IndexLink"/>
              </w:rPr>
              <w:t>2</w:t>
            </w:r>
            <w:r>
              <w:rPr>
                <w:rStyle w:val="IndexLink"/>
                <w:rtl w:val="true"/>
              </w:rPr>
              <w:t>-</w:t>
            </w:r>
            <w:r>
              <w:rPr>
                <w:rStyle w:val="IndexLink"/>
                <w:rtl w:val="true"/>
              </w:rPr>
              <w:t>حديث ابن عبّاس</w:t>
            </w:r>
            <w:r>
              <w:rPr>
                <w:rStyle w:val="IndexLink"/>
                <w:rtl w:val="true"/>
              </w:rPr>
              <w:tab/>
            </w:r>
            <w:r>
              <w:rPr>
                <w:rStyle w:val="IndexLink"/>
              </w:rPr>
              <w:t>204</w:t>
            </w:r>
          </w:hyperlink>
        </w:p>
        <w:p>
          <w:pPr>
            <w:pStyle w:val="Contents5"/>
            <w:tabs>
              <w:tab w:val="clear" w:pos="7892"/>
              <w:tab w:val="right" w:pos="9026" w:leader="dot"/>
            </w:tabs>
            <w:rPr/>
          </w:pPr>
          <w:hyperlink w:anchor="__RefHeading___Toc631159_3650668749">
            <w:r>
              <w:rPr>
                <w:webHidden/>
                <w:rStyle w:val="IndexLink"/>
              </w:rPr>
              <w:t>3</w:t>
            </w:r>
            <w:r>
              <w:rPr>
                <w:rStyle w:val="IndexLink"/>
                <w:rtl w:val="true"/>
              </w:rPr>
              <w:t>-</w:t>
            </w:r>
            <w:r>
              <w:rPr>
                <w:rStyle w:val="IndexLink"/>
                <w:rtl w:val="true"/>
              </w:rPr>
              <w:t>حديث زيد بن أرقم</w:t>
            </w:r>
            <w:r>
              <w:rPr>
                <w:rStyle w:val="IndexLink"/>
                <w:rtl w:val="true"/>
              </w:rPr>
              <w:tab/>
            </w:r>
            <w:r>
              <w:rPr>
                <w:rStyle w:val="IndexLink"/>
              </w:rPr>
              <w:t>207</w:t>
            </w:r>
          </w:hyperlink>
        </w:p>
        <w:p>
          <w:pPr>
            <w:pStyle w:val="Contents5"/>
            <w:tabs>
              <w:tab w:val="clear" w:pos="7892"/>
              <w:tab w:val="right" w:pos="9026" w:leader="dot"/>
            </w:tabs>
            <w:rPr/>
          </w:pPr>
          <w:hyperlink w:anchor="__RefHeading___Toc631161_3650668749">
            <w:r>
              <w:rPr>
                <w:webHidden/>
                <w:rStyle w:val="IndexLink"/>
              </w:rPr>
              <w:t>4</w:t>
            </w:r>
            <w:r>
              <w:rPr>
                <w:rStyle w:val="IndexLink"/>
                <w:rtl w:val="true"/>
              </w:rPr>
              <w:t>-</w:t>
            </w:r>
            <w:r>
              <w:rPr>
                <w:rStyle w:val="IndexLink"/>
                <w:rtl w:val="true"/>
              </w:rPr>
              <w:t>حديث أبي سعيد الخدري</w:t>
            </w:r>
            <w:r>
              <w:rPr>
                <w:rStyle w:val="IndexLink"/>
                <w:rtl w:val="true"/>
              </w:rPr>
              <w:tab/>
            </w:r>
            <w:r>
              <w:rPr>
                <w:rStyle w:val="IndexLink"/>
              </w:rPr>
              <w:t>207</w:t>
            </w:r>
          </w:hyperlink>
        </w:p>
        <w:p>
          <w:pPr>
            <w:pStyle w:val="Contents5"/>
            <w:tabs>
              <w:tab w:val="clear" w:pos="7892"/>
              <w:tab w:val="right" w:pos="9026" w:leader="dot"/>
            </w:tabs>
            <w:rPr/>
          </w:pPr>
          <w:hyperlink w:anchor="__RefHeading___Toc631163_3650668749">
            <w:r>
              <w:rPr>
                <w:webHidden/>
                <w:rStyle w:val="IndexLink"/>
              </w:rPr>
              <w:t>5</w:t>
            </w:r>
            <w:r>
              <w:rPr>
                <w:rStyle w:val="IndexLink"/>
                <w:rtl w:val="true"/>
              </w:rPr>
              <w:t>-</w:t>
            </w:r>
            <w:r>
              <w:rPr>
                <w:rStyle w:val="IndexLink"/>
                <w:rtl w:val="true"/>
              </w:rPr>
              <w:t>حديث جابر بن عبدالله الأنصاري</w:t>
            </w:r>
            <w:r>
              <w:rPr>
                <w:rStyle w:val="IndexLink"/>
                <w:rtl w:val="true"/>
              </w:rPr>
              <w:tab/>
            </w:r>
            <w:r>
              <w:rPr>
                <w:rStyle w:val="IndexLink"/>
              </w:rPr>
              <w:t>209</w:t>
            </w:r>
          </w:hyperlink>
        </w:p>
        <w:p>
          <w:pPr>
            <w:pStyle w:val="Contents5"/>
            <w:tabs>
              <w:tab w:val="clear" w:pos="7892"/>
              <w:tab w:val="right" w:pos="9026" w:leader="dot"/>
            </w:tabs>
            <w:rPr/>
          </w:pPr>
          <w:hyperlink w:anchor="__RefHeading___Toc631165_3650668749">
            <w:r>
              <w:rPr>
                <w:webHidden/>
                <w:rStyle w:val="IndexLink"/>
              </w:rPr>
              <w:t>6</w:t>
            </w:r>
            <w:r>
              <w:rPr>
                <w:rStyle w:val="IndexLink"/>
                <w:rtl w:val="true"/>
              </w:rPr>
              <w:t>-</w:t>
            </w:r>
            <w:r>
              <w:rPr>
                <w:rStyle w:val="IndexLink"/>
                <w:rtl w:val="true"/>
              </w:rPr>
              <w:t>حديث أسماء بن عميس</w:t>
            </w:r>
            <w:r>
              <w:rPr>
                <w:rStyle w:val="IndexLink"/>
                <w:rtl w:val="true"/>
              </w:rPr>
              <w:tab/>
            </w:r>
            <w:r>
              <w:rPr>
                <w:rStyle w:val="IndexLink"/>
              </w:rPr>
              <w:t>209</w:t>
            </w:r>
          </w:hyperlink>
        </w:p>
        <w:p>
          <w:pPr>
            <w:pStyle w:val="Contents5"/>
            <w:tabs>
              <w:tab w:val="clear" w:pos="7892"/>
              <w:tab w:val="right" w:pos="9026" w:leader="dot"/>
            </w:tabs>
            <w:rPr/>
          </w:pPr>
          <w:hyperlink w:anchor="__RefHeading___Toc631167_3650668749">
            <w:r>
              <w:rPr>
                <w:webHidden/>
                <w:rStyle w:val="IndexLink"/>
              </w:rPr>
              <w:t>7</w:t>
            </w:r>
            <w:r>
              <w:rPr>
                <w:rStyle w:val="IndexLink"/>
                <w:rtl w:val="true"/>
              </w:rPr>
              <w:t>-</w:t>
            </w:r>
            <w:r>
              <w:rPr>
                <w:rStyle w:val="IndexLink"/>
                <w:rtl w:val="true"/>
              </w:rPr>
              <w:t>حديث أمير المؤمنين الإمام عليّ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631169_3650668749">
            <w:r>
              <w:rPr>
                <w:webHidden/>
                <w:rStyle w:val="IndexLink"/>
                <w:rtl w:val="true"/>
              </w:rPr>
              <w:t>حاصل الكلام في طرق حديث المنزلة</w:t>
            </w:r>
            <w:r>
              <w:rPr>
                <w:rStyle w:val="IndexLink"/>
                <w:rtl w:val="true"/>
              </w:rPr>
              <w:tab/>
            </w:r>
            <w:r>
              <w:rPr>
                <w:rStyle w:val="IndexLink"/>
              </w:rPr>
              <w:t>211</w:t>
            </w:r>
          </w:hyperlink>
        </w:p>
        <w:p>
          <w:pPr>
            <w:pStyle w:val="Contents4"/>
            <w:tabs>
              <w:tab w:val="clear" w:pos="8176"/>
              <w:tab w:val="right" w:pos="9026" w:leader="dot"/>
            </w:tabs>
            <w:rPr/>
          </w:pPr>
          <w:hyperlink w:anchor="__RefHeading___Toc631171_3650668749">
            <w:r>
              <w:rPr>
                <w:webHidden/>
                <w:rStyle w:val="IndexLink"/>
                <w:rtl w:val="true"/>
              </w:rPr>
              <w:t>دلالة حديث المنزلة</w:t>
            </w:r>
            <w:r>
              <w:rPr>
                <w:rStyle w:val="IndexLink"/>
                <w:rtl w:val="true"/>
              </w:rPr>
              <w:tab/>
            </w:r>
            <w:r>
              <w:rPr>
                <w:rStyle w:val="IndexLink"/>
              </w:rPr>
              <w:t>211</w:t>
            </w:r>
          </w:hyperlink>
        </w:p>
        <w:p>
          <w:pPr>
            <w:pStyle w:val="Contents4"/>
            <w:tabs>
              <w:tab w:val="clear" w:pos="8176"/>
              <w:tab w:val="right" w:pos="9026" w:leader="dot"/>
            </w:tabs>
            <w:rPr/>
          </w:pPr>
          <w:hyperlink w:anchor="__RefHeading___Toc631173_3650668749">
            <w:r>
              <w:rPr>
                <w:webHidden/>
                <w:rStyle w:val="IndexLink"/>
                <w:rtl w:val="true"/>
              </w:rPr>
              <w:t>تقريب دلالة حديث المنزلة على إمامة أمير المؤمنين عليه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631175_3650668749">
            <w:r>
              <w:rPr>
                <w:webHidden/>
                <w:rStyle w:val="IndexLink"/>
                <w:rtl w:val="true"/>
              </w:rPr>
              <w:t>نتيجة البحث الثالث</w:t>
            </w:r>
            <w:r>
              <w:rPr>
                <w:rStyle w:val="IndexLink"/>
                <w:rtl w:val="true"/>
              </w:rPr>
              <w:tab/>
            </w:r>
            <w:r>
              <w:rPr>
                <w:rStyle w:val="IndexLink"/>
              </w:rPr>
              <w:t>228</w:t>
            </w:r>
          </w:hyperlink>
        </w:p>
        <w:p>
          <w:pPr>
            <w:pStyle w:val="Contents4"/>
            <w:tabs>
              <w:tab w:val="clear" w:pos="8176"/>
              <w:tab w:val="right" w:pos="9026" w:leader="dot"/>
            </w:tabs>
            <w:rPr/>
          </w:pPr>
          <w:hyperlink w:anchor="__RefHeading___Toc631177_3650668749">
            <w:r>
              <w:rPr>
                <w:webHidden/>
                <w:rStyle w:val="IndexLink"/>
                <w:rtl w:val="true"/>
              </w:rPr>
              <w:t>إشكال</w:t>
            </w:r>
            <w:r>
              <w:rPr>
                <w:rStyle w:val="IndexLink"/>
                <w:rtl w:val="true"/>
              </w:rPr>
              <w:tab/>
            </w:r>
            <w:r>
              <w:rPr>
                <w:rStyle w:val="IndexLink"/>
              </w:rPr>
              <w:t>230</w:t>
            </w:r>
          </w:hyperlink>
        </w:p>
        <w:p>
          <w:pPr>
            <w:pStyle w:val="Contents4"/>
            <w:tabs>
              <w:tab w:val="clear" w:pos="8176"/>
              <w:tab w:val="right" w:pos="9026" w:leader="dot"/>
            </w:tabs>
            <w:rPr/>
          </w:pPr>
          <w:hyperlink w:anchor="__RefHeading___Toc631179_3650668749">
            <w:r>
              <w:rPr>
                <w:webHidden/>
                <w:rStyle w:val="IndexLink"/>
                <w:rtl w:val="true"/>
              </w:rPr>
              <w:t>جواب الإشكال</w:t>
            </w:r>
            <w:r>
              <w:rPr>
                <w:rStyle w:val="IndexLink"/>
                <w:rtl w:val="true"/>
              </w:rPr>
              <w:tab/>
            </w:r>
            <w:r>
              <w:rPr>
                <w:rStyle w:val="IndexLink"/>
              </w:rPr>
              <w:t>230</w:t>
            </w:r>
          </w:hyperlink>
        </w:p>
        <w:p>
          <w:pPr>
            <w:pStyle w:val="Contents4"/>
            <w:tabs>
              <w:tab w:val="clear" w:pos="8176"/>
              <w:tab w:val="right" w:pos="9026" w:leader="dot"/>
            </w:tabs>
            <w:rPr/>
          </w:pPr>
          <w:hyperlink w:anchor="__RefHeading___Toc631181_3650668749">
            <w:r>
              <w:rPr>
                <w:webHidden/>
                <w:rStyle w:val="IndexLink"/>
                <w:rtl w:val="true"/>
              </w:rPr>
              <w:t>تنبيه</w:t>
            </w:r>
            <w:r>
              <w:rPr>
                <w:rStyle w:val="IndexLink"/>
                <w:rtl w:val="true"/>
              </w:rPr>
              <w:tab/>
            </w:r>
            <w:r>
              <w:rPr>
                <w:rStyle w:val="IndexLink"/>
              </w:rPr>
              <w:t>233</w:t>
            </w:r>
          </w:hyperlink>
        </w:p>
        <w:p>
          <w:pPr>
            <w:pStyle w:val="Contents4"/>
            <w:tabs>
              <w:tab w:val="clear" w:pos="8176"/>
              <w:tab w:val="right" w:pos="9026" w:leader="dot"/>
            </w:tabs>
            <w:rPr/>
          </w:pPr>
          <w:hyperlink w:anchor="__RefHeading___Toc631183_3650668749">
            <w:r>
              <w:rPr>
                <w:webHidden/>
                <w:rStyle w:val="IndexLink"/>
                <w:rtl w:val="true"/>
              </w:rPr>
              <w:t>نتيجة الفصل الثالث</w:t>
            </w:r>
            <w:r>
              <w:rPr>
                <w:rStyle w:val="IndexLink"/>
                <w:rtl w:val="true"/>
              </w:rPr>
              <w:tab/>
            </w:r>
            <w:r>
              <w:rPr>
                <w:rStyle w:val="IndexLink"/>
              </w:rPr>
              <w:t>233</w:t>
            </w:r>
          </w:hyperlink>
        </w:p>
        <w:p>
          <w:pPr>
            <w:pStyle w:val="Contents2"/>
            <w:tabs>
              <w:tab w:val="clear" w:pos="8743"/>
              <w:tab w:val="right" w:pos="9026" w:leader="dot"/>
            </w:tabs>
            <w:rPr/>
          </w:pPr>
          <w:hyperlink w:anchor="__RefHeading___Toc631185_3650668749">
            <w:r>
              <w:rPr>
                <w:webHidden/>
                <w:rStyle w:val="IndexLink"/>
                <w:rtl w:val="true"/>
              </w:rPr>
              <w:t>الفصل الرابع</w:t>
            </w:r>
            <w:r>
              <w:rPr>
                <w:rStyle w:val="IndexLink"/>
                <w:rtl w:val="true"/>
              </w:rPr>
              <w:t xml:space="preserve">: </w:t>
            </w:r>
            <w:r>
              <w:rPr>
                <w:rStyle w:val="IndexLink"/>
                <w:rtl w:val="true"/>
              </w:rPr>
              <w:t>علاقة النصّ بنشوء الفرق وتاريخ ظهور التشيّع</w:t>
            </w:r>
            <w:r>
              <w:rPr>
                <w:rStyle w:val="IndexLink"/>
                <w:rtl w:val="true"/>
              </w:rPr>
              <w:tab/>
            </w:r>
            <w:r>
              <w:rPr>
                <w:rStyle w:val="IndexLink"/>
              </w:rPr>
              <w:t>235</w:t>
            </w:r>
          </w:hyperlink>
        </w:p>
        <w:p>
          <w:pPr>
            <w:pStyle w:val="Contents3"/>
            <w:tabs>
              <w:tab w:val="clear" w:pos="8459"/>
              <w:tab w:val="right" w:pos="9026" w:leader="dot"/>
            </w:tabs>
            <w:rPr/>
          </w:pPr>
          <w:hyperlink w:anchor="__RefHeading___Toc631187_3650668749">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631189_3650668749">
            <w:r>
              <w:rPr>
                <w:webHidden/>
                <w:rStyle w:val="IndexLink"/>
                <w:rtl w:val="true"/>
              </w:rPr>
              <w:t>تمهيد</w:t>
            </w:r>
            <w:r>
              <w:rPr>
                <w:rStyle w:val="IndexLink"/>
                <w:rtl w:val="true"/>
              </w:rPr>
              <w:tab/>
            </w:r>
            <w:r>
              <w:rPr>
                <w:rStyle w:val="IndexLink"/>
              </w:rPr>
              <w:t>237</w:t>
            </w:r>
          </w:hyperlink>
        </w:p>
        <w:p>
          <w:pPr>
            <w:pStyle w:val="Contents3"/>
            <w:tabs>
              <w:tab w:val="clear" w:pos="8459"/>
              <w:tab w:val="right" w:pos="9026" w:leader="dot"/>
            </w:tabs>
            <w:rPr/>
          </w:pPr>
          <w:hyperlink w:anchor="__RefHeading___Toc631191_3650668749">
            <w:r>
              <w:rPr>
                <w:webHidden/>
                <w:rStyle w:val="IndexLink"/>
                <w:rtl w:val="true"/>
              </w:rPr>
              <w:t>بداية ظهور المذاهب الإسلاميّة</w:t>
            </w:r>
            <w:r>
              <w:rPr>
                <w:rStyle w:val="IndexLink"/>
                <w:rtl w:val="true"/>
              </w:rPr>
              <w:tab/>
            </w:r>
            <w:r>
              <w:rPr>
                <w:rStyle w:val="IndexLink"/>
              </w:rPr>
              <w:t>237</w:t>
            </w:r>
          </w:hyperlink>
        </w:p>
        <w:p>
          <w:pPr>
            <w:pStyle w:val="Contents3"/>
            <w:tabs>
              <w:tab w:val="clear" w:pos="8459"/>
              <w:tab w:val="right" w:pos="9026" w:leader="dot"/>
            </w:tabs>
            <w:rPr/>
          </w:pPr>
          <w:hyperlink w:anchor="__RefHeading___Toc631193_3650668749">
            <w:r>
              <w:rPr>
                <w:webHidden/>
                <w:rStyle w:val="IndexLink"/>
                <w:rtl w:val="true"/>
              </w:rPr>
              <w:t>دور عمر في إرساء الأمر لأبي بكر</w:t>
            </w:r>
            <w:r>
              <w:rPr>
                <w:rStyle w:val="IndexLink"/>
                <w:rtl w:val="true"/>
              </w:rPr>
              <w:tab/>
            </w:r>
            <w:r>
              <w:rPr>
                <w:rStyle w:val="IndexLink"/>
              </w:rPr>
              <w:t>241</w:t>
            </w:r>
          </w:hyperlink>
        </w:p>
        <w:p>
          <w:pPr>
            <w:pStyle w:val="Contents4"/>
            <w:tabs>
              <w:tab w:val="clear" w:pos="8176"/>
              <w:tab w:val="right" w:pos="9026" w:leader="dot"/>
            </w:tabs>
            <w:rPr/>
          </w:pPr>
          <w:hyperlink w:anchor="__RefHeading___Toc631195_365066874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631197_3650668749">
            <w:r>
              <w:rPr>
                <w:webHidden/>
                <w:rStyle w:val="IndexLink"/>
                <w:rtl w:val="true"/>
              </w:rPr>
              <w:t>الأوّل</w:t>
            </w:r>
            <w:r>
              <w:rPr>
                <w:rStyle w:val="IndexLink"/>
                <w:rtl w:val="true"/>
              </w:rPr>
              <w:t xml:space="preserve">: </w:t>
            </w:r>
            <w:r>
              <w:rPr>
                <w:rStyle w:val="IndexLink"/>
                <w:rtl w:val="true"/>
              </w:rPr>
              <w:t>الخوف</w:t>
            </w:r>
            <w:r>
              <w:rPr>
                <w:rStyle w:val="IndexLink"/>
                <w:rtl w:val="true"/>
              </w:rPr>
              <w:tab/>
            </w:r>
            <w:r>
              <w:rPr>
                <w:rStyle w:val="IndexLink"/>
              </w:rPr>
              <w:t>241</w:t>
            </w:r>
          </w:hyperlink>
        </w:p>
        <w:p>
          <w:pPr>
            <w:pStyle w:val="Contents4"/>
            <w:tabs>
              <w:tab w:val="clear" w:pos="8176"/>
              <w:tab w:val="right" w:pos="9026" w:leader="dot"/>
            </w:tabs>
            <w:rPr/>
          </w:pPr>
          <w:hyperlink w:anchor="__RefHeading___Toc631199_3650668749">
            <w:r>
              <w:rPr>
                <w:webHidden/>
                <w:rStyle w:val="IndexLink"/>
                <w:rtl w:val="true"/>
              </w:rPr>
              <w:t>الثاني</w:t>
            </w:r>
            <w:r>
              <w:rPr>
                <w:rStyle w:val="IndexLink"/>
                <w:rtl w:val="true"/>
              </w:rPr>
              <w:t xml:space="preserve">: </w:t>
            </w:r>
            <w:r>
              <w:rPr>
                <w:rStyle w:val="IndexLink"/>
                <w:rtl w:val="true"/>
              </w:rPr>
              <w:t>النفاق</w:t>
            </w:r>
            <w:r>
              <w:rPr>
                <w:rStyle w:val="IndexLink"/>
                <w:rtl w:val="true"/>
              </w:rPr>
              <w:tab/>
            </w:r>
            <w:r>
              <w:rPr>
                <w:rStyle w:val="IndexLink"/>
              </w:rPr>
              <w:t>242</w:t>
            </w:r>
          </w:hyperlink>
        </w:p>
        <w:p>
          <w:pPr>
            <w:pStyle w:val="Contents3"/>
            <w:tabs>
              <w:tab w:val="clear" w:pos="8459"/>
              <w:tab w:val="right" w:pos="9026" w:leader="dot"/>
            </w:tabs>
            <w:rPr/>
          </w:pPr>
          <w:hyperlink w:anchor="__RefHeading___Toc631201_3650668749">
            <w:r>
              <w:rPr>
                <w:webHidden/>
                <w:rStyle w:val="IndexLink"/>
                <w:rtl w:val="true"/>
              </w:rPr>
              <w:t>أجواء بيعة السقيفة</w:t>
            </w:r>
            <w:r>
              <w:rPr>
                <w:rStyle w:val="IndexLink"/>
                <w:rtl w:val="true"/>
              </w:rPr>
              <w:tab/>
            </w:r>
            <w:r>
              <w:rPr>
                <w:rStyle w:val="IndexLink"/>
              </w:rPr>
              <w:t>243</w:t>
            </w:r>
          </w:hyperlink>
        </w:p>
        <w:p>
          <w:pPr>
            <w:pStyle w:val="Contents3"/>
            <w:tabs>
              <w:tab w:val="clear" w:pos="8459"/>
              <w:tab w:val="right" w:pos="9026" w:leader="dot"/>
            </w:tabs>
            <w:rPr/>
          </w:pPr>
          <w:hyperlink w:anchor="__RefHeading___Toc631203_3650668749">
            <w:r>
              <w:rPr>
                <w:webHidden/>
                <w:rStyle w:val="IndexLink"/>
                <w:rtl w:val="true"/>
              </w:rPr>
              <w:t>تساؤل</w:t>
            </w:r>
            <w:r>
              <w:rPr>
                <w:rStyle w:val="IndexLink"/>
                <w:rtl w:val="true"/>
              </w:rPr>
              <w:tab/>
            </w:r>
            <w:r>
              <w:rPr>
                <w:rStyle w:val="IndexLink"/>
              </w:rPr>
              <w:t>249</w:t>
            </w:r>
          </w:hyperlink>
        </w:p>
        <w:p>
          <w:pPr>
            <w:pStyle w:val="Contents3"/>
            <w:tabs>
              <w:tab w:val="clear" w:pos="8459"/>
              <w:tab w:val="right" w:pos="9026" w:leader="dot"/>
            </w:tabs>
            <w:rPr/>
          </w:pPr>
          <w:hyperlink w:anchor="__RefHeading___Toc631205_3650668749">
            <w:r>
              <w:rPr>
                <w:webHidden/>
                <w:rStyle w:val="IndexLink"/>
                <w:rtl w:val="true"/>
              </w:rPr>
              <w:t>التخطيط لأمر الخلافة</w:t>
            </w:r>
            <w:r>
              <w:rPr>
                <w:rStyle w:val="IndexLink"/>
                <w:rtl w:val="true"/>
              </w:rPr>
              <w:tab/>
            </w:r>
            <w:r>
              <w:rPr>
                <w:rStyle w:val="IndexLink"/>
              </w:rPr>
              <w:t>250</w:t>
            </w:r>
          </w:hyperlink>
        </w:p>
        <w:p>
          <w:pPr>
            <w:pStyle w:val="Contents3"/>
            <w:tabs>
              <w:tab w:val="clear" w:pos="8459"/>
              <w:tab w:val="right" w:pos="9026" w:leader="dot"/>
            </w:tabs>
            <w:rPr/>
          </w:pPr>
          <w:hyperlink w:anchor="__RefHeading___Toc631207_3650668749">
            <w:r>
              <w:rPr>
                <w:webHidden/>
                <w:rStyle w:val="IndexLink"/>
                <w:rtl w:val="true"/>
              </w:rPr>
              <w:t>شواهد على وجود التخطيط</w:t>
            </w:r>
            <w:r>
              <w:rPr>
                <w:rStyle w:val="IndexLink"/>
                <w:rtl w:val="true"/>
              </w:rPr>
              <w:tab/>
            </w:r>
            <w:r>
              <w:rPr>
                <w:rStyle w:val="IndexLink"/>
              </w:rPr>
              <w:t>251</w:t>
            </w:r>
          </w:hyperlink>
        </w:p>
        <w:p>
          <w:pPr>
            <w:pStyle w:val="Contents4"/>
            <w:tabs>
              <w:tab w:val="clear" w:pos="8176"/>
              <w:tab w:val="right" w:pos="9026" w:leader="dot"/>
            </w:tabs>
            <w:rPr/>
          </w:pPr>
          <w:hyperlink w:anchor="__RefHeading___Toc631209_365066874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631211_3650668749">
            <w:r>
              <w:rPr>
                <w:webHidden/>
                <w:rStyle w:val="IndexLink"/>
              </w:rPr>
              <w:t>1</w:t>
            </w:r>
            <w:r>
              <w:rPr>
                <w:rStyle w:val="IndexLink"/>
                <w:rtl w:val="true"/>
              </w:rPr>
              <w:t>-</w:t>
            </w:r>
            <w:r>
              <w:rPr>
                <w:rStyle w:val="IndexLink"/>
                <w:rtl w:val="true"/>
              </w:rPr>
              <w:t>إخلاء المدينة</w:t>
            </w:r>
            <w:r>
              <w:rPr>
                <w:rStyle w:val="IndexLink"/>
                <w:rtl w:val="true"/>
              </w:rPr>
              <w:tab/>
            </w:r>
            <w:r>
              <w:rPr>
                <w:rStyle w:val="IndexLink"/>
              </w:rPr>
              <w:t>251</w:t>
            </w:r>
          </w:hyperlink>
        </w:p>
        <w:p>
          <w:pPr>
            <w:pStyle w:val="Contents4"/>
            <w:tabs>
              <w:tab w:val="clear" w:pos="8176"/>
              <w:tab w:val="right" w:pos="9026" w:leader="dot"/>
            </w:tabs>
            <w:rPr/>
          </w:pPr>
          <w:hyperlink w:anchor="__RefHeading___Toc631213_3650668749">
            <w:r>
              <w:rPr>
                <w:webHidden/>
                <w:rStyle w:val="IndexLink"/>
              </w:rPr>
              <w:t>2</w:t>
            </w:r>
            <w:r>
              <w:rPr>
                <w:rStyle w:val="IndexLink"/>
                <w:rtl w:val="true"/>
              </w:rPr>
              <w:t>-</w:t>
            </w:r>
            <w:r>
              <w:rPr>
                <w:rStyle w:val="IndexLink"/>
                <w:rtl w:val="true"/>
              </w:rPr>
              <w:t xml:space="preserve">منع الرسول </w:t>
            </w:r>
            <w:r>
              <w:rPr>
                <w:rStyle w:val="IndexLink"/>
                <w:rtl w:val="true"/>
              </w:rPr>
              <w:t>(</w:t>
            </w:r>
            <w:r>
              <w:rPr>
                <w:rStyle w:val="IndexLink"/>
                <w:rtl w:val="true"/>
              </w:rPr>
              <w:t>ص</w:t>
            </w:r>
            <w:r>
              <w:rPr>
                <w:rStyle w:val="IndexLink"/>
                <w:rtl w:val="true"/>
              </w:rPr>
              <w:t>)</w:t>
              <w:tab/>
            </w:r>
            <w:r>
              <w:rPr>
                <w:rStyle w:val="IndexLink"/>
              </w:rPr>
              <w:t>253</w:t>
            </w:r>
          </w:hyperlink>
        </w:p>
        <w:p>
          <w:pPr>
            <w:pStyle w:val="Contents5"/>
            <w:tabs>
              <w:tab w:val="clear" w:pos="7892"/>
              <w:tab w:val="right" w:pos="9026" w:leader="dot"/>
            </w:tabs>
            <w:rPr/>
          </w:pPr>
          <w:hyperlink w:anchor="__RefHeading___Toc631215_3650668749">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31217_3650668749">
            <w:r>
              <w:rPr>
                <w:webHidden/>
                <w:rStyle w:val="IndexLink"/>
                <w:rtl w:val="true"/>
              </w:rPr>
              <w:t>أ</w:t>
            </w:r>
            <w:r>
              <w:rPr>
                <w:rStyle w:val="IndexLink"/>
                <w:rtl w:val="true"/>
              </w:rPr>
              <w:t xml:space="preserve">- </w:t>
            </w:r>
            <w:r>
              <w:rPr>
                <w:rStyle w:val="IndexLink"/>
                <w:rtl w:val="true"/>
              </w:rPr>
              <w:t xml:space="preserve">منع الرسول </w:t>
            </w:r>
            <w:r>
              <w:rPr>
                <w:rStyle w:val="IndexLink"/>
                <w:rtl w:val="true"/>
              </w:rPr>
              <w:t>(</w:t>
            </w:r>
            <w:r>
              <w:rPr>
                <w:rStyle w:val="IndexLink"/>
                <w:rtl w:val="true"/>
              </w:rPr>
              <w:t>ص</w:t>
            </w:r>
            <w:r>
              <w:rPr>
                <w:rStyle w:val="IndexLink"/>
                <w:rtl w:val="true"/>
              </w:rPr>
              <w:t xml:space="preserve">) </w:t>
            </w:r>
            <w:r>
              <w:rPr>
                <w:rStyle w:val="IndexLink"/>
                <w:rtl w:val="true"/>
              </w:rPr>
              <w:t>كتابة الكتاب</w:t>
            </w:r>
            <w:r>
              <w:rPr>
                <w:rStyle w:val="IndexLink"/>
                <w:rtl w:val="true"/>
              </w:rPr>
              <w:tab/>
            </w:r>
            <w:r>
              <w:rPr>
                <w:rStyle w:val="IndexLink"/>
              </w:rPr>
              <w:t>253</w:t>
            </w:r>
          </w:hyperlink>
        </w:p>
        <w:p>
          <w:pPr>
            <w:pStyle w:val="Contents5"/>
            <w:tabs>
              <w:tab w:val="clear" w:pos="7892"/>
              <w:tab w:val="right" w:pos="9026" w:leader="dot"/>
            </w:tabs>
            <w:rPr/>
          </w:pPr>
          <w:hyperlink w:anchor="__RefHeading___Toc631219_3650668749">
            <w:r>
              <w:rPr>
                <w:webHidden/>
                <w:rStyle w:val="IndexLink"/>
                <w:rtl w:val="true"/>
              </w:rPr>
              <w:t>ب</w:t>
            </w:r>
            <w:r>
              <w:rPr>
                <w:rStyle w:val="IndexLink"/>
                <w:rtl w:val="true"/>
              </w:rPr>
              <w:t xml:space="preserve">- </w:t>
            </w:r>
            <w:r>
              <w:rPr>
                <w:rStyle w:val="IndexLink"/>
                <w:rtl w:val="true"/>
              </w:rPr>
              <w:t xml:space="preserve">المنع من سماع الرسول </w:t>
            </w:r>
            <w:r>
              <w:rPr>
                <w:rStyle w:val="IndexLink"/>
                <w:rtl w:val="true"/>
              </w:rPr>
              <w:t>(</w:t>
            </w:r>
            <w:r>
              <w:rPr>
                <w:rStyle w:val="IndexLink"/>
                <w:rtl w:val="true"/>
              </w:rPr>
              <w:t>ص</w:t>
            </w:r>
            <w:r>
              <w:rPr>
                <w:rStyle w:val="IndexLink"/>
                <w:rtl w:val="true"/>
              </w:rPr>
              <w:t xml:space="preserve">) </w:t>
            </w:r>
            <w:r>
              <w:rPr>
                <w:rStyle w:val="IndexLink"/>
                <w:rtl w:val="true"/>
              </w:rPr>
              <w:t>بإثارة الجلبة واللغط</w:t>
            </w:r>
            <w:r>
              <w:rPr>
                <w:rStyle w:val="IndexLink"/>
                <w:rtl w:val="true"/>
              </w:rPr>
              <w:tab/>
            </w:r>
            <w:r>
              <w:rPr>
                <w:rStyle w:val="IndexLink"/>
              </w:rPr>
              <w:t>254</w:t>
            </w:r>
          </w:hyperlink>
        </w:p>
        <w:p>
          <w:pPr>
            <w:pStyle w:val="Contents4"/>
            <w:tabs>
              <w:tab w:val="clear" w:pos="8176"/>
              <w:tab w:val="right" w:pos="9026" w:leader="dot"/>
            </w:tabs>
            <w:rPr/>
          </w:pPr>
          <w:hyperlink w:anchor="__RefHeading___Toc631221_3650668749">
            <w:r>
              <w:rPr>
                <w:webHidden/>
                <w:rStyle w:val="IndexLink"/>
              </w:rPr>
              <w:t>٣</w:t>
            </w:r>
            <w:r>
              <w:rPr>
                <w:rStyle w:val="IndexLink"/>
                <w:rtl w:val="true"/>
              </w:rPr>
              <w:t> </w:t>
            </w:r>
            <w:r>
              <w:rPr>
                <w:rStyle w:val="IndexLink"/>
                <w:rtl w:val="true"/>
              </w:rPr>
              <w:t xml:space="preserve">- </w:t>
            </w:r>
            <w:r>
              <w:rPr>
                <w:rStyle w:val="IndexLink"/>
                <w:rtl w:val="true"/>
              </w:rPr>
              <w:t>الاستعجال في طلب البيعة وإتمامها</w:t>
            </w:r>
            <w:r>
              <w:rPr>
                <w:rStyle w:val="IndexLink"/>
                <w:rtl w:val="true"/>
              </w:rPr>
              <w:tab/>
            </w:r>
            <w:r>
              <w:rPr>
                <w:rStyle w:val="IndexLink"/>
              </w:rPr>
              <w:t>255</w:t>
            </w:r>
          </w:hyperlink>
        </w:p>
        <w:p>
          <w:pPr>
            <w:pStyle w:val="Contents4"/>
            <w:tabs>
              <w:tab w:val="clear" w:pos="8176"/>
              <w:tab w:val="right" w:pos="9026" w:leader="dot"/>
            </w:tabs>
            <w:rPr/>
          </w:pPr>
          <w:hyperlink w:anchor="__RefHeading___Toc631223_3650668749">
            <w:r>
              <w:rPr>
                <w:webHidden/>
                <w:rStyle w:val="IndexLink"/>
              </w:rPr>
              <w:t>4</w:t>
            </w:r>
            <w:r>
              <w:rPr>
                <w:rStyle w:val="IndexLink"/>
                <w:rtl w:val="true"/>
              </w:rPr>
              <w:t xml:space="preserve">- </w:t>
            </w:r>
            <w:r>
              <w:rPr>
                <w:rStyle w:val="IndexLink"/>
                <w:rtl w:val="true"/>
              </w:rPr>
              <w:t>التكتّم والسرّيّة</w:t>
            </w:r>
            <w:r>
              <w:rPr>
                <w:rStyle w:val="IndexLink"/>
                <w:rtl w:val="true"/>
              </w:rPr>
              <w:tab/>
            </w:r>
            <w:r>
              <w:rPr>
                <w:rStyle w:val="IndexLink"/>
              </w:rPr>
              <w:t>256</w:t>
            </w:r>
          </w:hyperlink>
        </w:p>
        <w:p>
          <w:pPr>
            <w:pStyle w:val="Contents4"/>
            <w:tabs>
              <w:tab w:val="clear" w:pos="8176"/>
              <w:tab w:val="right" w:pos="9026" w:leader="dot"/>
            </w:tabs>
            <w:rPr/>
          </w:pPr>
          <w:hyperlink w:anchor="__RefHeading___Toc631225_3650668749">
            <w:r>
              <w:rPr>
                <w:webHidden/>
                <w:rStyle w:val="IndexLink"/>
              </w:rPr>
              <w:t>5</w:t>
            </w:r>
            <w:r>
              <w:rPr>
                <w:rStyle w:val="IndexLink"/>
                <w:rtl w:val="true"/>
              </w:rPr>
              <w:t xml:space="preserve">- </w:t>
            </w:r>
            <w:r>
              <w:rPr>
                <w:rStyle w:val="IndexLink"/>
                <w:rtl w:val="true"/>
              </w:rPr>
              <w:t>الاهتمام بغدير خم</w:t>
            </w:r>
            <w:r>
              <w:rPr>
                <w:rStyle w:val="IndexLink"/>
                <w:rtl w:val="true"/>
              </w:rPr>
              <w:tab/>
            </w:r>
            <w:r>
              <w:rPr>
                <w:rStyle w:val="IndexLink"/>
              </w:rPr>
              <w:t>257</w:t>
            </w:r>
          </w:hyperlink>
        </w:p>
        <w:p>
          <w:pPr>
            <w:pStyle w:val="Contents3"/>
            <w:tabs>
              <w:tab w:val="clear" w:pos="8459"/>
              <w:tab w:val="right" w:pos="9026" w:leader="dot"/>
            </w:tabs>
            <w:rPr/>
          </w:pPr>
          <w:hyperlink w:anchor="__RefHeading___Toc631227_3650668749">
            <w:r>
              <w:rPr>
                <w:webHidden/>
                <w:rStyle w:val="IndexLink"/>
                <w:rtl w:val="true"/>
              </w:rPr>
              <w:t>نتيجة الفصل الرابع</w:t>
            </w:r>
            <w:r>
              <w:rPr>
                <w:rStyle w:val="IndexLink"/>
                <w:rtl w:val="true"/>
              </w:rPr>
              <w:tab/>
            </w:r>
            <w:r>
              <w:rPr>
                <w:rStyle w:val="IndexLink"/>
              </w:rPr>
              <w:t>258</w:t>
            </w:r>
          </w:hyperlink>
        </w:p>
        <w:p>
          <w:pPr>
            <w:pStyle w:val="Contents2"/>
            <w:tabs>
              <w:tab w:val="clear" w:pos="8743"/>
              <w:tab w:val="right" w:pos="9026" w:leader="dot"/>
            </w:tabs>
            <w:rPr/>
          </w:pPr>
          <w:hyperlink w:anchor="__RefHeading___Toc631229_3650668749">
            <w:r>
              <w:rPr>
                <w:webHidden/>
                <w:rStyle w:val="IndexLink"/>
                <w:rtl w:val="true"/>
              </w:rPr>
              <w:t>الفصل الخامس</w:t>
            </w:r>
            <w:r>
              <w:rPr>
                <w:rStyle w:val="IndexLink"/>
                <w:rtl w:val="true"/>
              </w:rPr>
              <w:t xml:space="preserve">: </w:t>
            </w:r>
            <w:r>
              <w:rPr>
                <w:rStyle w:val="IndexLink"/>
                <w:rtl w:val="true"/>
              </w:rPr>
              <w:t>الفرقة الناجية</w:t>
            </w:r>
            <w:r>
              <w:rPr>
                <w:rStyle w:val="IndexLink"/>
                <w:rtl w:val="true"/>
              </w:rPr>
              <w:tab/>
            </w:r>
            <w:r>
              <w:rPr>
                <w:rStyle w:val="IndexLink"/>
              </w:rPr>
              <w:t>261</w:t>
            </w:r>
          </w:hyperlink>
        </w:p>
        <w:p>
          <w:pPr>
            <w:pStyle w:val="Contents3"/>
            <w:tabs>
              <w:tab w:val="clear" w:pos="8459"/>
              <w:tab w:val="right" w:pos="9026" w:leader="dot"/>
            </w:tabs>
            <w:rPr/>
          </w:pPr>
          <w:hyperlink w:anchor="__RefHeading___Toc631231_3650668749">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631233_3650668749">
            <w:r>
              <w:rPr>
                <w:webHidden/>
                <w:rStyle w:val="IndexLink"/>
                <w:rtl w:val="true"/>
              </w:rPr>
              <w:t>تمهيد</w:t>
            </w:r>
            <w:r>
              <w:rPr>
                <w:rStyle w:val="IndexLink"/>
                <w:rtl w:val="true"/>
              </w:rPr>
              <w:tab/>
            </w:r>
            <w:r>
              <w:rPr>
                <w:rStyle w:val="IndexLink"/>
              </w:rPr>
              <w:t>263</w:t>
            </w:r>
          </w:hyperlink>
        </w:p>
        <w:p>
          <w:pPr>
            <w:pStyle w:val="Contents3"/>
            <w:tabs>
              <w:tab w:val="clear" w:pos="8459"/>
              <w:tab w:val="right" w:pos="9026" w:leader="dot"/>
            </w:tabs>
            <w:rPr/>
          </w:pPr>
          <w:hyperlink w:anchor="__RefHeading___Toc631235_3650668749">
            <w:r>
              <w:rPr>
                <w:webHidden/>
                <w:rStyle w:val="IndexLink"/>
                <w:rtl w:val="true"/>
              </w:rPr>
              <w:t>اختلاف الأُمّة</w:t>
            </w:r>
            <w:r>
              <w:rPr>
                <w:rStyle w:val="IndexLink"/>
                <w:rtl w:val="true"/>
              </w:rPr>
              <w:tab/>
            </w:r>
            <w:r>
              <w:rPr>
                <w:rStyle w:val="IndexLink"/>
              </w:rPr>
              <w:t>263</w:t>
            </w:r>
          </w:hyperlink>
        </w:p>
        <w:p>
          <w:pPr>
            <w:pStyle w:val="Contents3"/>
            <w:tabs>
              <w:tab w:val="clear" w:pos="8459"/>
              <w:tab w:val="right" w:pos="9026" w:leader="dot"/>
            </w:tabs>
            <w:rPr/>
          </w:pPr>
          <w:hyperlink w:anchor="__RefHeading___Toc631237_3650668749">
            <w:r>
              <w:rPr>
                <w:webHidden/>
                <w:rStyle w:val="IndexLink"/>
                <w:rtl w:val="true"/>
              </w:rPr>
              <w:t>أحاديث الاختلاف</w:t>
            </w:r>
            <w:r>
              <w:rPr>
                <w:rStyle w:val="IndexLink"/>
                <w:rtl w:val="true"/>
              </w:rPr>
              <w:tab/>
            </w:r>
            <w:r>
              <w:rPr>
                <w:rStyle w:val="IndexLink"/>
              </w:rPr>
              <w:t>267</w:t>
            </w:r>
          </w:hyperlink>
        </w:p>
        <w:p>
          <w:pPr>
            <w:pStyle w:val="Contents3"/>
            <w:tabs>
              <w:tab w:val="clear" w:pos="8459"/>
              <w:tab w:val="right" w:pos="9026" w:leader="dot"/>
            </w:tabs>
            <w:rPr/>
          </w:pPr>
          <w:hyperlink w:anchor="__RefHeading___Toc631239_3650668749">
            <w:r>
              <w:rPr>
                <w:webHidden/>
                <w:rStyle w:val="IndexLink"/>
                <w:rtl w:val="true"/>
              </w:rPr>
              <w:t>أحاديث معالم الفرقة الناجية</w:t>
            </w:r>
            <w:r>
              <w:rPr>
                <w:rStyle w:val="IndexLink"/>
                <w:rtl w:val="true"/>
              </w:rPr>
              <w:tab/>
            </w:r>
            <w:r>
              <w:rPr>
                <w:rStyle w:val="IndexLink"/>
              </w:rPr>
              <w:t>270</w:t>
            </w:r>
          </w:hyperlink>
        </w:p>
        <w:p>
          <w:pPr>
            <w:pStyle w:val="Contents4"/>
            <w:tabs>
              <w:tab w:val="clear" w:pos="8176"/>
              <w:tab w:val="right" w:pos="9026" w:leader="dot"/>
            </w:tabs>
            <w:rPr/>
          </w:pPr>
          <w:hyperlink w:anchor="__RefHeading___Toc631241_3650668749">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631243_3650668749">
            <w:r>
              <w:rPr>
                <w:webHidden/>
                <w:rStyle w:val="IndexLink"/>
              </w:rPr>
              <w:t>١</w:t>
            </w:r>
            <w:r>
              <w:rPr>
                <w:rStyle w:val="IndexLink"/>
                <w:rtl w:val="true"/>
              </w:rPr>
              <w:t> </w:t>
            </w:r>
            <w:r>
              <w:rPr>
                <w:rStyle w:val="IndexLink"/>
                <w:rtl w:val="true"/>
              </w:rPr>
              <w:t xml:space="preserve">- </w:t>
            </w:r>
            <w:r>
              <w:rPr>
                <w:rStyle w:val="IndexLink"/>
                <w:rtl w:val="true"/>
              </w:rPr>
              <w:t>حديث وجوب التمسّك بالثقلين</w:t>
            </w:r>
            <w:r>
              <w:rPr>
                <w:rStyle w:val="IndexLink"/>
                <w:rtl w:val="true"/>
              </w:rPr>
              <w:tab/>
            </w:r>
            <w:r>
              <w:rPr>
                <w:rStyle w:val="IndexLink"/>
              </w:rPr>
              <w:t>270</w:t>
            </w:r>
          </w:hyperlink>
        </w:p>
        <w:p>
          <w:pPr>
            <w:pStyle w:val="Contents4"/>
            <w:tabs>
              <w:tab w:val="clear" w:pos="8176"/>
              <w:tab w:val="right" w:pos="9026" w:leader="dot"/>
            </w:tabs>
            <w:rPr/>
          </w:pPr>
          <w:hyperlink w:anchor="__RefHeading___Toc631245_3650668749">
            <w:r>
              <w:rPr>
                <w:webHidden/>
                <w:rStyle w:val="IndexLink"/>
              </w:rPr>
              <w:t>٢</w:t>
            </w:r>
            <w:r>
              <w:rPr>
                <w:rStyle w:val="IndexLink"/>
                <w:rtl w:val="true"/>
              </w:rPr>
              <w:t> </w:t>
            </w:r>
            <w:r>
              <w:rPr>
                <w:rStyle w:val="IndexLink"/>
                <w:rtl w:val="true"/>
              </w:rPr>
              <w:t xml:space="preserve">- </w:t>
            </w:r>
            <w:r>
              <w:rPr>
                <w:rStyle w:val="IndexLink"/>
                <w:rtl w:val="true"/>
              </w:rPr>
              <w:t>حديث الراية</w:t>
            </w:r>
            <w:r>
              <w:rPr>
                <w:rStyle w:val="IndexLink"/>
                <w:rtl w:val="true"/>
              </w:rPr>
              <w:tab/>
            </w:r>
            <w:r>
              <w:rPr>
                <w:rStyle w:val="IndexLink"/>
              </w:rPr>
              <w:t>271</w:t>
            </w:r>
          </w:hyperlink>
        </w:p>
        <w:p>
          <w:pPr>
            <w:pStyle w:val="Contents4"/>
            <w:tabs>
              <w:tab w:val="clear" w:pos="8176"/>
              <w:tab w:val="right" w:pos="9026" w:leader="dot"/>
            </w:tabs>
            <w:rPr/>
          </w:pPr>
          <w:hyperlink w:anchor="__RefHeading___Toc631247_3650668749">
            <w:r>
              <w:rPr>
                <w:webHidden/>
                <w:rStyle w:val="IndexLink"/>
              </w:rPr>
              <w:t>٣</w:t>
            </w:r>
            <w:r>
              <w:rPr>
                <w:rStyle w:val="IndexLink"/>
                <w:rtl w:val="true"/>
              </w:rPr>
              <w:t> </w:t>
            </w:r>
            <w:r>
              <w:rPr>
                <w:rStyle w:val="IndexLink"/>
                <w:rtl w:val="true"/>
              </w:rPr>
              <w:t xml:space="preserve">- </w:t>
            </w:r>
            <w:r>
              <w:rPr>
                <w:rStyle w:val="IndexLink"/>
                <w:rtl w:val="true"/>
              </w:rPr>
              <w:t xml:space="preserve">حديث </w:t>
            </w:r>
            <w:r>
              <w:rPr>
                <w:rStyle w:val="IndexLink"/>
                <w:rtl w:val="true"/>
              </w:rPr>
              <w:t>(</w:t>
            </w:r>
            <w:r>
              <w:rPr>
                <w:rStyle w:val="IndexLink"/>
                <w:rtl w:val="true"/>
              </w:rPr>
              <w:t>لا يُحبّك إلّا مؤمنٌ ولا يُبغضكَ إلا مُنافق</w:t>
            </w:r>
            <w:r>
              <w:rPr>
                <w:rStyle w:val="IndexLink"/>
                <w:rtl w:val="true"/>
              </w:rPr>
              <w:t>)</w:t>
              <w:tab/>
            </w:r>
            <w:r>
              <w:rPr>
                <w:rStyle w:val="IndexLink"/>
              </w:rPr>
              <w:t>273</w:t>
            </w:r>
          </w:hyperlink>
        </w:p>
        <w:p>
          <w:pPr>
            <w:pStyle w:val="Contents4"/>
            <w:tabs>
              <w:tab w:val="clear" w:pos="8176"/>
              <w:tab w:val="right" w:pos="9026" w:leader="dot"/>
            </w:tabs>
            <w:rPr/>
          </w:pPr>
          <w:hyperlink w:anchor="__RefHeading___Toc631249_3650668749">
            <w:r>
              <w:rPr>
                <w:webHidden/>
                <w:rStyle w:val="IndexLink"/>
              </w:rPr>
              <w:t>4</w:t>
            </w:r>
            <w:r>
              <w:rPr>
                <w:rStyle w:val="IndexLink"/>
                <w:rtl w:val="true"/>
              </w:rPr>
              <w:t>-</w:t>
            </w:r>
            <w:r>
              <w:rPr>
                <w:rStyle w:val="IndexLink"/>
                <w:rtl w:val="true"/>
              </w:rPr>
              <w:t>حديث الفئة الباغية</w:t>
            </w:r>
            <w:r>
              <w:rPr>
                <w:rStyle w:val="IndexLink"/>
                <w:rtl w:val="true"/>
              </w:rPr>
              <w:tab/>
            </w:r>
            <w:r>
              <w:rPr>
                <w:rStyle w:val="IndexLink"/>
              </w:rPr>
              <w:t>275</w:t>
            </w:r>
          </w:hyperlink>
        </w:p>
        <w:p>
          <w:pPr>
            <w:pStyle w:val="Contents4"/>
            <w:tabs>
              <w:tab w:val="clear" w:pos="8176"/>
              <w:tab w:val="right" w:pos="9026" w:leader="dot"/>
            </w:tabs>
            <w:rPr/>
          </w:pPr>
          <w:hyperlink w:anchor="__RefHeading___Toc631251_3650668749">
            <w:r>
              <w:rPr>
                <w:webHidden/>
                <w:rStyle w:val="IndexLink"/>
              </w:rPr>
              <w:t>5</w:t>
            </w:r>
            <w:r>
              <w:rPr>
                <w:rStyle w:val="IndexLink"/>
                <w:rtl w:val="true"/>
              </w:rPr>
              <w:t xml:space="preserve">- </w:t>
            </w:r>
            <w:r>
              <w:rPr>
                <w:rStyle w:val="IndexLink"/>
                <w:rtl w:val="true"/>
              </w:rPr>
              <w:t>حديث الانتجاء</w:t>
            </w:r>
            <w:r>
              <w:rPr>
                <w:rStyle w:val="IndexLink"/>
                <w:rtl w:val="true"/>
              </w:rPr>
              <w:tab/>
            </w:r>
            <w:r>
              <w:rPr>
                <w:rStyle w:val="IndexLink"/>
              </w:rPr>
              <w:t>277</w:t>
            </w:r>
          </w:hyperlink>
        </w:p>
        <w:p>
          <w:pPr>
            <w:pStyle w:val="Contents4"/>
            <w:tabs>
              <w:tab w:val="clear" w:pos="8176"/>
              <w:tab w:val="right" w:pos="9026" w:leader="dot"/>
            </w:tabs>
            <w:rPr/>
          </w:pPr>
          <w:hyperlink w:anchor="__RefHeading___Toc631253_3650668749">
            <w:r>
              <w:rPr>
                <w:webHidden/>
                <w:rStyle w:val="IndexLink"/>
              </w:rPr>
              <w:t>6</w:t>
            </w:r>
            <w:r>
              <w:rPr>
                <w:rStyle w:val="IndexLink"/>
                <w:rtl w:val="true"/>
              </w:rPr>
              <w:t>-</w:t>
            </w:r>
            <w:r>
              <w:rPr>
                <w:rStyle w:val="IndexLink"/>
                <w:rtl w:val="true"/>
              </w:rPr>
              <w:t>حديث سدّ الأبواب إلّا باب عليّ عليه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631255_3650668749">
            <w:r>
              <w:rPr>
                <w:webHidden/>
                <w:rStyle w:val="IndexLink"/>
              </w:rPr>
              <w:t>7</w:t>
            </w:r>
            <w:r>
              <w:rPr>
                <w:rStyle w:val="IndexLink"/>
                <w:rtl w:val="true"/>
              </w:rPr>
              <w:t>-</w:t>
            </w:r>
            <w:r>
              <w:rPr>
                <w:rStyle w:val="IndexLink"/>
                <w:rtl w:val="true"/>
              </w:rPr>
              <w:t>حديث المؤاخاة</w:t>
            </w:r>
            <w:r>
              <w:rPr>
                <w:rStyle w:val="IndexLink"/>
                <w:rtl w:val="true"/>
              </w:rPr>
              <w:tab/>
            </w:r>
            <w:r>
              <w:rPr>
                <w:rStyle w:val="IndexLink"/>
              </w:rPr>
              <w:t>279</w:t>
            </w:r>
          </w:hyperlink>
        </w:p>
        <w:p>
          <w:pPr>
            <w:pStyle w:val="Contents4"/>
            <w:tabs>
              <w:tab w:val="clear" w:pos="8176"/>
              <w:tab w:val="right" w:pos="9026" w:leader="dot"/>
            </w:tabs>
            <w:rPr/>
          </w:pPr>
          <w:hyperlink w:anchor="__RefHeading___Toc631257_3650668749">
            <w:r>
              <w:rPr>
                <w:webHidden/>
                <w:rStyle w:val="IndexLink"/>
              </w:rPr>
              <w:t>8</w:t>
            </w:r>
            <w:r>
              <w:rPr>
                <w:rStyle w:val="IndexLink"/>
                <w:rtl w:val="true"/>
              </w:rPr>
              <w:t xml:space="preserve">- </w:t>
            </w:r>
            <w:r>
              <w:rPr>
                <w:rStyle w:val="IndexLink"/>
                <w:rtl w:val="true"/>
              </w:rPr>
              <w:t xml:space="preserve">حديث </w:t>
            </w:r>
            <w:r>
              <w:rPr>
                <w:rStyle w:val="IndexLink"/>
                <w:rtl w:val="true"/>
              </w:rPr>
              <w:t>(</w:t>
            </w:r>
            <w:r>
              <w:rPr>
                <w:rStyle w:val="IndexLink"/>
                <w:rtl w:val="true"/>
              </w:rPr>
              <w:t>اللّهُمَّ أدرِ الحقّ معهُ حَيثُ دارَ</w:t>
            </w:r>
            <w:r>
              <w:rPr>
                <w:rStyle w:val="IndexLink"/>
                <w:rtl w:val="true"/>
              </w:rPr>
              <w:t>)</w:t>
              <w:tab/>
            </w:r>
            <w:r>
              <w:rPr>
                <w:rStyle w:val="IndexLink"/>
              </w:rPr>
              <w:t>280</w:t>
            </w:r>
          </w:hyperlink>
        </w:p>
        <w:p>
          <w:pPr>
            <w:pStyle w:val="Contents4"/>
            <w:tabs>
              <w:tab w:val="clear" w:pos="8176"/>
              <w:tab w:val="right" w:pos="9026" w:leader="dot"/>
            </w:tabs>
            <w:rPr/>
          </w:pPr>
          <w:hyperlink w:anchor="__RefHeading___Toc631259_3650668749">
            <w:r>
              <w:rPr>
                <w:webHidden/>
                <w:rStyle w:val="IndexLink"/>
              </w:rPr>
              <w:t>9</w:t>
            </w:r>
            <w:r>
              <w:rPr>
                <w:rStyle w:val="IndexLink"/>
                <w:rtl w:val="true"/>
              </w:rPr>
              <w:t>-</w:t>
            </w:r>
            <w:r>
              <w:rPr>
                <w:rStyle w:val="IndexLink"/>
                <w:rtl w:val="true"/>
              </w:rPr>
              <w:t xml:space="preserve">حديث </w:t>
            </w:r>
            <w:r>
              <w:rPr>
                <w:rStyle w:val="IndexLink"/>
                <w:rtl w:val="true"/>
              </w:rPr>
              <w:t>(</w:t>
            </w:r>
            <w:r>
              <w:rPr>
                <w:rStyle w:val="IndexLink"/>
                <w:rtl w:val="true"/>
              </w:rPr>
              <w:t>عَليٌّ مع القرآنِ والقرآنُ مع عَليٍّ</w:t>
            </w:r>
            <w:r>
              <w:rPr>
                <w:rStyle w:val="IndexLink"/>
                <w:rtl w:val="true"/>
              </w:rPr>
              <w:t>)</w:t>
              <w:tab/>
            </w:r>
            <w:r>
              <w:rPr>
                <w:rStyle w:val="IndexLink"/>
              </w:rPr>
              <w:t>280</w:t>
            </w:r>
          </w:hyperlink>
        </w:p>
        <w:p>
          <w:pPr>
            <w:pStyle w:val="Contents4"/>
            <w:tabs>
              <w:tab w:val="clear" w:pos="8176"/>
              <w:tab w:val="right" w:pos="9026" w:leader="dot"/>
            </w:tabs>
            <w:rPr/>
          </w:pPr>
          <w:hyperlink w:anchor="__RefHeading___Toc631261_3650668749">
            <w:r>
              <w:rPr>
                <w:webHidden/>
                <w:rStyle w:val="IndexLink"/>
              </w:rPr>
              <w:t>10</w:t>
            </w:r>
            <w:r>
              <w:rPr>
                <w:rStyle w:val="IndexLink"/>
                <w:rtl w:val="true"/>
              </w:rPr>
              <w:t>-</w:t>
            </w:r>
            <w:r>
              <w:rPr>
                <w:rStyle w:val="IndexLink"/>
                <w:rtl w:val="true"/>
              </w:rPr>
              <w:t xml:space="preserve">حديث </w:t>
            </w:r>
            <w:r>
              <w:rPr>
                <w:rStyle w:val="IndexLink"/>
                <w:rtl w:val="true"/>
              </w:rPr>
              <w:t>(</w:t>
            </w:r>
            <w:r>
              <w:rPr>
                <w:rStyle w:val="IndexLink"/>
                <w:rtl w:val="true"/>
              </w:rPr>
              <w:t>عَلِيٌّ معَ الحَقّ والحَقُّ معَ عَليٍّ</w:t>
            </w:r>
            <w:r>
              <w:rPr>
                <w:rStyle w:val="IndexLink"/>
                <w:rtl w:val="true"/>
              </w:rPr>
              <w:t>)</w:t>
              <w:tab/>
            </w:r>
            <w:r>
              <w:rPr>
                <w:rStyle w:val="IndexLink"/>
              </w:rPr>
              <w:t>281</w:t>
            </w:r>
          </w:hyperlink>
        </w:p>
        <w:p>
          <w:pPr>
            <w:pStyle w:val="Contents4"/>
            <w:tabs>
              <w:tab w:val="clear" w:pos="8176"/>
              <w:tab w:val="right" w:pos="9026" w:leader="dot"/>
            </w:tabs>
            <w:rPr/>
          </w:pPr>
          <w:hyperlink w:anchor="__RefHeading___Toc631263_3650668749">
            <w:r>
              <w:rPr>
                <w:webHidden/>
                <w:rStyle w:val="IndexLink"/>
              </w:rPr>
              <w:t>11</w:t>
            </w:r>
            <w:r>
              <w:rPr>
                <w:rStyle w:val="IndexLink"/>
                <w:rtl w:val="true"/>
              </w:rPr>
              <w:t>-</w:t>
            </w:r>
            <w:r>
              <w:rPr>
                <w:rStyle w:val="IndexLink"/>
                <w:rtl w:val="true"/>
              </w:rPr>
              <w:t xml:space="preserve">حديث </w:t>
            </w:r>
            <w:r>
              <w:rPr>
                <w:rStyle w:val="IndexLink"/>
                <w:rtl w:val="true"/>
              </w:rPr>
              <w:t>(</w:t>
            </w:r>
            <w:r>
              <w:rPr>
                <w:rStyle w:val="IndexLink"/>
                <w:rtl w:val="true"/>
              </w:rPr>
              <w:t>مَن فارَقَكَ فقَد فارَقَني</w:t>
            </w:r>
            <w:r>
              <w:rPr>
                <w:rStyle w:val="IndexLink"/>
                <w:rtl w:val="true"/>
              </w:rPr>
              <w:t>)</w:t>
              <w:tab/>
            </w:r>
            <w:r>
              <w:rPr>
                <w:rStyle w:val="IndexLink"/>
              </w:rPr>
              <w:t>282</w:t>
            </w:r>
          </w:hyperlink>
        </w:p>
        <w:p>
          <w:pPr>
            <w:pStyle w:val="Contents4"/>
            <w:tabs>
              <w:tab w:val="clear" w:pos="8176"/>
              <w:tab w:val="right" w:pos="9026" w:leader="dot"/>
            </w:tabs>
            <w:rPr/>
          </w:pPr>
          <w:hyperlink w:anchor="__RefHeading___Toc631265_3650668749">
            <w:r>
              <w:rPr>
                <w:webHidden/>
                <w:rStyle w:val="IndexLink"/>
              </w:rPr>
              <w:t>12</w:t>
            </w:r>
            <w:r>
              <w:rPr>
                <w:rStyle w:val="IndexLink"/>
                <w:rtl w:val="true"/>
              </w:rPr>
              <w:t>-</w:t>
            </w:r>
            <w:r>
              <w:rPr>
                <w:rStyle w:val="IndexLink"/>
                <w:rtl w:val="true"/>
              </w:rPr>
              <w:t xml:space="preserve">حديث </w:t>
            </w:r>
            <w:r>
              <w:rPr>
                <w:rStyle w:val="IndexLink"/>
                <w:rtl w:val="true"/>
              </w:rPr>
              <w:t>(</w:t>
            </w:r>
            <w:r>
              <w:rPr>
                <w:rStyle w:val="IndexLink"/>
                <w:rtl w:val="true"/>
              </w:rPr>
              <w:t>الحَقُّ معَ عَلٍّي</w:t>
            </w:r>
            <w:r>
              <w:rPr>
                <w:rStyle w:val="IndexLink"/>
                <w:rtl w:val="true"/>
              </w:rPr>
              <w:t>)</w:t>
              <w:tab/>
            </w:r>
            <w:r>
              <w:rPr>
                <w:rStyle w:val="IndexLink"/>
              </w:rPr>
              <w:t>283</w:t>
            </w:r>
          </w:hyperlink>
        </w:p>
        <w:p>
          <w:pPr>
            <w:pStyle w:val="Contents4"/>
            <w:tabs>
              <w:tab w:val="clear" w:pos="8176"/>
              <w:tab w:val="right" w:pos="9026" w:leader="dot"/>
            </w:tabs>
            <w:rPr/>
          </w:pPr>
          <w:hyperlink w:anchor="__RefHeading___Toc631267_3650668749">
            <w:r>
              <w:rPr>
                <w:webHidden/>
                <w:rStyle w:val="IndexLink"/>
              </w:rPr>
              <w:t>13</w:t>
            </w:r>
            <w:r>
              <w:rPr>
                <w:rStyle w:val="IndexLink"/>
                <w:rtl w:val="true"/>
              </w:rPr>
              <w:t>-</w:t>
            </w:r>
            <w:r>
              <w:rPr>
                <w:rStyle w:val="IndexLink"/>
                <w:rtl w:val="true"/>
              </w:rPr>
              <w:t>حديث تبليغ سورة براءة</w:t>
            </w:r>
            <w:r>
              <w:rPr>
                <w:rStyle w:val="IndexLink"/>
                <w:rtl w:val="true"/>
              </w:rPr>
              <w:tab/>
            </w:r>
            <w:r>
              <w:rPr>
                <w:rStyle w:val="IndexLink"/>
              </w:rPr>
              <w:t>283</w:t>
            </w:r>
          </w:hyperlink>
        </w:p>
        <w:p>
          <w:pPr>
            <w:pStyle w:val="Contents4"/>
            <w:tabs>
              <w:tab w:val="clear" w:pos="8176"/>
              <w:tab w:val="right" w:pos="9026" w:leader="dot"/>
            </w:tabs>
            <w:rPr/>
          </w:pPr>
          <w:hyperlink w:anchor="__RefHeading___Toc631269_3650668749">
            <w:r>
              <w:rPr>
                <w:webHidden/>
                <w:rStyle w:val="IndexLink"/>
              </w:rPr>
              <w:t>14</w:t>
            </w:r>
            <w:r>
              <w:rPr>
                <w:rStyle w:val="IndexLink"/>
                <w:rtl w:val="true"/>
              </w:rPr>
              <w:t>-</w:t>
            </w:r>
            <w:r>
              <w:rPr>
                <w:rStyle w:val="IndexLink"/>
                <w:rtl w:val="true"/>
              </w:rPr>
              <w:t xml:space="preserve">حديث </w:t>
            </w:r>
            <w:r>
              <w:rPr>
                <w:rStyle w:val="IndexLink"/>
                <w:rtl w:val="true"/>
              </w:rPr>
              <w:t>(</w:t>
            </w:r>
            <w:r>
              <w:rPr>
                <w:rStyle w:val="IndexLink"/>
                <w:rtl w:val="true"/>
              </w:rPr>
              <w:t>مَثلُ أهلِ بَيتي فيكُم مَثلُ سَفينَةِ نوحٍ</w:t>
            </w:r>
            <w:r>
              <w:rPr>
                <w:rStyle w:val="IndexLink"/>
                <w:rtl w:val="true"/>
              </w:rPr>
              <w:t>)</w:t>
              <w:tab/>
            </w:r>
            <w:r>
              <w:rPr>
                <w:rStyle w:val="IndexLink"/>
              </w:rPr>
              <w:t>285</w:t>
            </w:r>
          </w:hyperlink>
        </w:p>
        <w:p>
          <w:pPr>
            <w:pStyle w:val="Contents4"/>
            <w:tabs>
              <w:tab w:val="clear" w:pos="8176"/>
              <w:tab w:val="right" w:pos="9026" w:leader="dot"/>
            </w:tabs>
            <w:rPr/>
          </w:pPr>
          <w:hyperlink w:anchor="__RefHeading___Toc631271_3650668749">
            <w:r>
              <w:rPr>
                <w:webHidden/>
                <w:rStyle w:val="IndexLink"/>
              </w:rPr>
              <w:t>15</w:t>
            </w:r>
            <w:r>
              <w:rPr>
                <w:rStyle w:val="IndexLink"/>
                <w:rtl w:val="true"/>
              </w:rPr>
              <w:t>-</w:t>
            </w:r>
            <w:r>
              <w:rPr>
                <w:rStyle w:val="IndexLink"/>
                <w:rtl w:val="true"/>
              </w:rPr>
              <w:t xml:space="preserve">حديث </w:t>
            </w:r>
            <w:r>
              <w:rPr>
                <w:rStyle w:val="IndexLink"/>
                <w:rtl w:val="true"/>
              </w:rPr>
              <w:t>(</w:t>
            </w:r>
            <w:r>
              <w:rPr>
                <w:rStyle w:val="IndexLink"/>
                <w:rtl w:val="true"/>
              </w:rPr>
              <w:t>أهلُ بيتي أمانٌ لأَهلِ الأَرضِ</w:t>
            </w:r>
            <w:r>
              <w:rPr>
                <w:rStyle w:val="IndexLink"/>
                <w:rtl w:val="true"/>
              </w:rPr>
              <w:t>)</w:t>
              <w:tab/>
            </w:r>
            <w:r>
              <w:rPr>
                <w:rStyle w:val="IndexLink"/>
              </w:rPr>
              <w:t>298</w:t>
            </w:r>
          </w:hyperlink>
        </w:p>
        <w:p>
          <w:pPr>
            <w:pStyle w:val="Contents4"/>
            <w:tabs>
              <w:tab w:val="clear" w:pos="8176"/>
              <w:tab w:val="right" w:pos="9026" w:leader="dot"/>
            </w:tabs>
            <w:rPr/>
          </w:pPr>
          <w:hyperlink w:anchor="__RefHeading___Toc631273_3650668749">
            <w:r>
              <w:rPr>
                <w:webHidden/>
                <w:rStyle w:val="IndexLink"/>
              </w:rPr>
              <w:t>16</w:t>
            </w:r>
            <w:r>
              <w:rPr>
                <w:rStyle w:val="IndexLink"/>
                <w:rtl w:val="true"/>
              </w:rPr>
              <w:t>-</w:t>
            </w:r>
            <w:r>
              <w:rPr>
                <w:rStyle w:val="IndexLink"/>
                <w:rtl w:val="true"/>
              </w:rPr>
              <w:t>حديث الدار</w:t>
            </w:r>
            <w:r>
              <w:rPr>
                <w:rStyle w:val="IndexLink"/>
                <w:rtl w:val="true"/>
              </w:rPr>
              <w:tab/>
            </w:r>
            <w:r>
              <w:rPr>
                <w:rStyle w:val="IndexLink"/>
              </w:rPr>
              <w:t>300</w:t>
            </w:r>
          </w:hyperlink>
        </w:p>
        <w:p>
          <w:pPr>
            <w:pStyle w:val="Contents2"/>
            <w:tabs>
              <w:tab w:val="clear" w:pos="8743"/>
              <w:tab w:val="right" w:pos="9026" w:leader="dot"/>
            </w:tabs>
            <w:rPr/>
          </w:pPr>
          <w:hyperlink w:anchor="__RefHeading___Toc631275_3650668749">
            <w:r>
              <w:rPr>
                <w:webHidden/>
                <w:rStyle w:val="IndexLink"/>
                <w:rtl w:val="true"/>
              </w:rPr>
              <w:t>الخاتمة</w:t>
            </w:r>
            <w:r>
              <w:rPr>
                <w:rStyle w:val="IndexLink"/>
                <w:rtl w:val="true"/>
              </w:rPr>
              <w:tab/>
            </w:r>
            <w:r>
              <w:rPr>
                <w:rStyle w:val="IndexLink"/>
              </w:rPr>
              <w:t>303</w:t>
            </w:r>
          </w:hyperlink>
        </w:p>
        <w:p>
          <w:pPr>
            <w:pStyle w:val="Contents2"/>
            <w:tabs>
              <w:tab w:val="clear" w:pos="8743"/>
              <w:tab w:val="right" w:pos="9026" w:leader="dot"/>
            </w:tabs>
            <w:rPr/>
          </w:pPr>
          <w:hyperlink w:anchor="__RefHeading___Toc631277_3650668749">
            <w:r>
              <w:rPr>
                <w:webHidden/>
                <w:rStyle w:val="IndexLink"/>
                <w:rtl w:val="true"/>
              </w:rPr>
              <w:t>فهرست المصادر</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_13234"/>
      <w:bookmarkStart w:id="1" w:name="pg1550_13234"/>
      <w:bookmarkEnd w:id="1"/>
    </w:p>
    <w:p>
      <w:pPr>
        <w:pStyle w:val="Heading2"/>
        <w:numPr>
          <w:ilvl w:val="1"/>
          <w:numId w:val="1"/>
        </w:numPr>
        <w:rPr/>
      </w:pPr>
      <w:bookmarkStart w:id="2" w:name="pg1550_13234"/>
      <w:bookmarkStart w:id="3" w:name="__RefHeading___Toc630845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التشيع و النص</w:t>
      </w:r>
    </w:p>
    <w:p>
      <w:pPr>
        <w:pStyle w:val="BookText"/>
        <w:rPr/>
      </w:pPr>
      <w:r>
        <w:rPr>
          <w:rFonts w:ascii="Amiri" w:hAnsi="Amiri" w:eastAsia="Amiri" w:cs="Amiri"/>
          <w:color w:val="111111"/>
          <w:sz w:val="28"/>
          <w:sz w:val="28"/>
          <w:szCs w:val="28"/>
          <w:rtl w:val="true"/>
          <w:lang w:bidi="ar-SA"/>
        </w:rPr>
        <w:t>مشخصات كتاب</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جاسم‌هاتو</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التشيع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تحقيقيه ناظره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جاسم‌هاتو الموسوي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دفاعيه‌ها و رديه‌ها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دفاعيه‌ها و رديه‌ها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۳۰۵۴۲۹۸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847_3650668749"/>
      <w:bookmarkStart w:id="6" w:name="_Toc2"/>
      <w:bookmarkEnd w:id="5"/>
      <w:r>
        <w:rPr>
          <w:rtl w:val="true"/>
        </w:rPr>
        <w:t>اشاره</w:t>
      </w:r>
      <w:bookmarkStart w:id="7" w:name="pg1550_13238"/>
      <w:bookmarkEnd w:id="6"/>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p>
    <w:p>
      <w:pPr>
        <w:pStyle w:val="Heading2"/>
        <w:numPr>
          <w:ilvl w:val="1"/>
          <w:numId w:val="1"/>
        </w:numPr>
        <w:rPr/>
      </w:pPr>
      <w:bookmarkStart w:id="8" w:name="__RefHeading___Toc630849_3650668749"/>
      <w:bookmarkStart w:id="9" w:name="_Toc3"/>
      <w:bookmarkEnd w:id="8"/>
      <w:r>
        <w:rPr>
          <w:rtl w:val="true"/>
        </w:rPr>
        <w:t>مقدمة المركز</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الطاهرين الذين أذهب الله عنهم الرجس وطهّرهم تطهيراً الشيعة كلمة معروفة للجميع، وقد جاء ذكرها في القرآن الكريم، لكن في اصطلاح المسلمين تطلق على كلّ من اختار طريق آل الرسول عليهم السلام واتّبع منهجهم، وقد اختار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يستقون عقائدهم من سنّة النّبيّ وأهل بيته الكرام، إلّا أنّ بعض أصحاب الفكر السقيم بذلوا قصارى جهدهم ليصوّروا هذه الأفكار السليمة والعقائد الصحيحة بأنّها أفكار دخيلة غريبة قد جيء بها من أعداء الإسلام، متشبّثين بكلّ غث لإلصاق هذه الخرافات والأوهام بأتباع المنهج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 مركز بحوث الحج حزام الهمّة بالتنسيق مع مركز الزهراء الإسلامي؛ لتحقيق هذه المسألة لتحقيق هذه المسألة وبحثها، حيث كلّف بذلك محققه الباحث في مجال العقيدة الأستاذ الدكتور السيّد جاسم هاتو الموسوي، فخرج هذا الأثر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اعتمد فيه الباحث على أهم الأدلة المتقنة من مصادر السنّة وكتبهم المعتبرة لديهم وفق مبانيهم؛ ليبرهن على صدق مدّعى الشيعة الإمامية وإبطال دعوى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لا يسع مركز بحوث الحج إلّا أن يتقدّم بجزيل الشكر والتقدير لمدير مركز الزهراء الإسلامي ومحققه العزيز، سائلين المولى القدير أن يوفّق الجميع لما فيه مرضاته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التوفيق قسم الكلام والمعارف مركز بحوث الحج</w:t>
      </w:r>
      <w:bookmarkStart w:id="10" w:name="pg1550_13240"/>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w:t>
      </w:r>
    </w:p>
    <w:p>
      <w:pPr>
        <w:pStyle w:val="Heading2"/>
        <w:numPr>
          <w:ilvl w:val="1"/>
          <w:numId w:val="1"/>
        </w:numPr>
        <w:rPr/>
      </w:pPr>
      <w:bookmarkStart w:id="11" w:name="__RefHeading___Toc630851_3650668749"/>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والصلاة والسلام على أشرف الأنبياء والمرسلين نبيّنا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والاختلاف والتباين سمات رافقت المجتمعات البشريّة منذ وجودها على وجه الأرض، ولم تأتِ بعثة الأنبياء والرسل عليهم السلام وإنزال الكتب والرسالات إلّا للحدّ من هذه الخلافات بين الأُمم وبيان ما اختلفوا فيه، إلّا أنّه رغم ذلك فقد اختلف أصحاب الديانات والكتب السماويّة أنفسهم من بعد ما جاءهم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ولم تكن الأُمّة الإسلاميّة خارجةً عن هذه السُنّة التاريخيّة؛ فكان الخلاف ينشب بين أبنائها بين الفينة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اقترنت تلك الخلافات في حُقبٍ من التاريخ الإسلامي بتبنّي البعض أفكاراً متطرّفةً وشاذّةً لا تعود على المسلمين بشيء سوى تعميق الخلاف أكثر فأكثر، وتأجيج النزاعات المذهبيّة والطائفيّة وتشديدها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بين روّاد هذا المضمار الشيخ المعروف بابن تَيمية الحَرّانيِّ، إذ كان له قصب السبق في ذلك بما جاء به من آراءٍ خرق فيها إجماعَ علماء المسلمين، وفتاوى اتّهم فيها الغالبيّة العظمى من أهل القبلة بالشرك</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لم تجد تلك الفتاوى مكاناً لها في الأوساط العلميّة بادئ ذي بدء، فجوبهت تلك الآراء والأفكار بالرفض الشديد، ووقف بوجهها العلماء بمختلف انتماءاتهم؛ لما وجدوا فيها من خطورةٍ من حيث المحتوى والابتعاد عن روح النهج القويم، الأمر الذي يشكّل تهديداً جادّاً لوحدة المسلمين وتماسكهم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انحسرت هذه الأفكار بعد أن ضُيّق على صاحبها، إلى أن انتهى به الأمر إلى السجن، حيث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ضى أجله فيه، وخَبَت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كتب ابن تيمية وآثاره منزويةً يتداولها نفرٌ قليل، إلى أن أظهر محمّد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w:t>
      </w:r>
      <w:r>
        <w:rPr>
          <w:rFonts w:ascii="Amiri" w:hAnsi="Amiri" w:eastAsia="Amiri" w:cs="Amiri"/>
          <w:color w:val="111111"/>
          <w:sz w:val="28"/>
          <w:sz w:val="28"/>
          <w:szCs w:val="28"/>
          <w:lang w:bidi="ar-SA"/>
        </w:rPr>
        <w:t>١١۴٣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غالى كثيراً وأفرط في تبنّي آراء ابن تيمية وبثّ فيها الحياة من جديد، وأخذ بالتهجّم على الذين لم يكونوا يوافقونه فى الرأي، فبسط نفوذ هذه الدعوة الجديدة على أغلب مناطق الجزيرة العربية بالقهر والغلبة وحرارة السيف، وتحت شعار التوحيد وتطهير المنطقة من مظاهر الشرك بالله تعالى في عبادته حسب زعمه، وقد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التي اشتدّت في هجمتها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الشّيعة الإمامية؛ وذلك لما يتمتّعون به من رقيٍّ في المستوى الفكري والعلمي، وقدرة على التطوّر وإيجاد الحلول والإجابات على كلّ متطلّبات العصر، الأمر الذي ساهم في انتشاره في مختلف البلدان، فتقبّلته القلوب والعقول من دون إكراه أو إلجاء إليه؛ كيف لا وهو فكرٌ مبتنٍ على فكرِ أئمّة أهل البيت عليهم السلام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وطريقتهم في بيان الدين الحنيف التي تتماشى مع الفطرة الإنسانية السليمة، مع جلالة شأنهم، وسطوع برهانهم، وورعهم وتقواهم المشهور بل المتواتر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لأتباع أهل البيت عليهم السلام الغلبة الفكريّة على الجميع بلا استثناء، ولم يجد الأعداءُ وسيلةً لإيقاف هذا المدّ الشيعي إلّا باتّباع أساليب لا تنسجم مع روح الإسلام الذي عُرف بأنّه دينُ البرهان والدليل والحوار والكلم الطيّب والجدال بالتي هي أحسن، فجنّدوا كلَّ طاقاتهم لزرع الحقد والعداوة والكراهية في قلوب الأجيال عبر مختلف طرق التبليغ؛ ابتداءً بالخطب والمحاضرات، ونشر الكرّاسات والكتب والمجلّات، ثمّ مع مرور الزمان و تطوّر وسائل الإعلام قاموا أيضاً بتسخير وسائل الإعلام المسموعة و المرئية، ومواقع الإنترنيت،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عمدوا إلى إدخال كتب العقائد الخلافيّة في المناهج الدراسيّة، وإنشاء المعاهد والجامعات لتربية أصحاب الفكر المتشدّد والمتطرّف، حتّى تخرّجت منها جماعة من الكتّاب لم ترقب لأحدٍ ذمّةً ولم تراعِ حرمة؛ كإحسان إلهي ظهير، وإبراهيم الجبهان، وناصر بن عبدالله بن علي القفاري، وعلي السالوس، وغيرهم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اتّسمت كتاباتُهم بشكل عامّ باللاموضوعيّة، والشدّة، والتهجّم السافر على الآخرين، وعدم الإنصاف، والابتعاد عن منهج البحث العلمى في المسائل الخلافيّة، ومن المعلوم أنّ أهمّ العناصر التي يجب الالتزام بها من قِبَل الباحث في الفكر العقائدي المقارَن، هي مراعاة الأمانة العلميّة في النقل والضبط والبيان، والورع، وأداء الحقّ واتّباعه، كما قال سبحانه وتعالى فى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النظر إلى المسائل الاتّفاقية بعين الاعتبار والأهمّية، فإنّ نقاط الاشتراك والالتقاء في الأُصول والفروع لدى المسلمين هى أكثر من نقاط الاختلاف والافتراق، وهذه الأُمور المشتركة بمثابة القاعدة الثابتة التي ينطلق المرء منها في المعرفة الدينية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لابدّ من الإنصاف والتزام الموضوعيّة في التعامل مع المسائل الخلافيّة الموجودة بين أئمّة المذاهب الإسلاميّة، فالخلاف مسألة طبيعيّة، وهو ميزة البحث الفكري، بل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منه حتّى أصحاب المذهب الواحد؛ سواء في الفقه أو الاعتقادات، كما نجد ذلك لدى أئمّة أهل السُنّة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الظلم والإجحاف الاعتمادَ على المصادر الثانوية وغير المعتمدة لدى الطرف الآخر فى بيان مذهبه أو الردّ عليه، أو الاحتجاج بالقضايا الخلافيّة غير المسلَّم بها عنده، بل لابدّ من الرجوع إلى أُمّهات المصادر المعتمده لديه والاحتجاج عليه وفق متبنّياته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لاحتجاجنا عليهم برواياتنا؛ فهم لا يصدّقونها، ولا معنى لاحتجاجهم علينا برواياتهم؛ فنحن لا نصدّقها، وإنّما يجب أن يحتجّ الخصوم بعضُهم على بعض بما يصدّقه الذي تُقام عليه الحجّة به، سواء صدّقه المحتجّ أو لم يصدّقه؛ لأنّ من صدّق بشيء لزمه القول به أو بما يوجبه العلم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 فيصير الخصم يومئذٍ مكابراً منقطعاً إن ثبت على ما كان عليه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ويجدر بالباحث الإسلامي أن يكون هدفه من وراء طرح كلّ مسألة علميّة هو طلب الحقّ والحقيقة، لا أن يرِد البحث وهو محمّل بالقَناعات والأحكام المسبَقة المسلّمة لديه من دون أن يكون له الاستعداد لرفع اليد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العلماء هم مصدر الخير والسعادة لكلّ أُمّة، فيجب على علماء المسلمين جميعاً السعي لما فيه خير الأُمّة وصلاحها، ولا يمكن أن يحصل ذلك إلّا من خلال البحث العلمي الحرّ والموضوعي، مع سعة الصدر، والانفتاح، والابتعاد عن العصبيّة في الحوار، والتأدّب بالآداب الإسلاميّة، والتمسّك بالقيم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بدورنا سنضع كلّ ذلك نصب أعيننا إن شاء الله تعالى، ونوظّف كلّ أدوات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العلمي والاستدلال المنطقي المتين، متّبعين اُسلوب المناظرة العلميّة والمجادلة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وننوه هنا إلى أنّ هذا البحث مستّل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شارك فيه مجموعة من الباحثين بابحاث مميزة وقعت ضمن طيات هذا البحث، وسننبه عليها في الهامش في موقعها، سائلين المولى العليّ القدير أنْ يوفّقنا لما فيه مرضاته تعالى</w:t>
      </w:r>
      <w:r>
        <w:rPr>
          <w:rFonts w:eastAsia="Amiri" w:cs="Amiri" w:ascii="Amiri" w:hAnsi="Amiri"/>
          <w:color w:val="111111"/>
          <w:sz w:val="28"/>
          <w:szCs w:val="28"/>
          <w:rtl w:val="true"/>
          <w:lang w:bidi="ar-SA"/>
        </w:rPr>
        <w:t>.</w:t>
      </w:r>
      <w:bookmarkStart w:id="13" w:name="pg1550_13246"/>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630853_3650668749"/>
      <w:bookmarkStart w:id="15" w:name="_Toc5"/>
      <w:bookmarkEnd w:id="14"/>
      <w:r>
        <w:rPr>
          <w:rtl w:val="true"/>
        </w:rPr>
        <w:t>المدخل</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يرتبط ظهور التشيّع لآل البيت عليهم السلام ارتباطاً وثيقاً بمسألة النصّ على أميرالمؤمنين عليه السلام كخليفةٍ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ووصيّاً له، فمن أراد الوقوف على تاريخ ظهور المذهب الشيعي ينبغي له أن يحقّق فى عقيدة النصّ والوصيّة، وتاريخ ظهورهما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هناك عدداً من كبار الصحابة؛ كالمقداد وسلمان وعمّار وأبي ذرّ رضي الله تعالى عنهم، كانوا يعتقدون بالنصّ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هذا الاعتقاد وليد الأحداث المؤسفة التي حصلت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حاصل ما سمعوه ووعوه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نتيجة ذلك هى أنّ النواة الأُولى للتشيّع نشأت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ترتدي لباس التمذهب، وإنّما توشّحت ذلك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مقابل الجماعة التي تمذهبت لأصحاب السقيفة، وهذا الأمر من الوضوح بدرجة بحيث أقرّ به حتّى بعض كتّاب الوهابيّة ممّن عُرفوا بتعنّتهم تجاه مذهب أهل البيت عليهم السلام؛ كالدكتور علي السالوس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الكاتب المعاصر ضمن كلامه عن امتناع بعض الصحابة عن بيعة أبي‌بكر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أنّ هؤلاء لم يبايعوا؛ لأنّهم يرون أنّ الإمامة ليست في قريش بصفة عامّة، وإنّما هي في أهل بيت النبوّة، وللإمام عليٍّ بصفة خاصة، وهؤلاء قلّة يذكر لنا التاريخُ منهم بعضَ الصحابة من غير بني هاشم؛ كالمقداد بن الأسود، وسلمان</w:t>
      </w:r>
    </w:p>
    <w:p>
      <w:pPr>
        <w:pStyle w:val="BookText"/>
        <w:rPr/>
      </w:pPr>
      <w:r>
        <w:rPr>
          <w:rFonts w:ascii="Amiri" w:hAnsi="Amiri" w:eastAsia="Amiri" w:cs="Amiri"/>
          <w:color w:val="111111"/>
          <w:sz w:val="28"/>
          <w:sz w:val="28"/>
          <w:szCs w:val="28"/>
          <w:rtl w:val="true"/>
          <w:lang w:bidi="ar-SA"/>
        </w:rPr>
        <w:t>الفارسيّ، وأبي ذرّ الغفاري رضي الله تعالى عنهم أجمعين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لكن من الغريب جدّاً إصرار بعضِهم على ربط التشيّع بعبدالله بن سبأ، وإرسال ذلك إرسال المسلّمات</w:t>
      </w:r>
      <w:r>
        <w:rPr>
          <w:rStyle w:val="FootnoteAnchor"/>
          <w:rtl w:val="true"/>
        </w:rPr>
        <w:footnoteReference w:id="5"/>
      </w:r>
      <w:r>
        <w:rPr>
          <w:rFonts w:ascii="Amiri" w:hAnsi="Amiri" w:eastAsia="Amiri" w:cs="Amiri"/>
          <w:color w:val="111111"/>
          <w:sz w:val="28"/>
          <w:sz w:val="28"/>
          <w:szCs w:val="28"/>
          <w:rtl w:val="true"/>
          <w:lang w:bidi="ar-SA"/>
        </w:rPr>
        <w:t>، بلا دليل أو برهان، وإنّما سائقهم فيه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من ذلك دعوى أنّ عقيدة الوصيّة هي من مخترعات ابن سبأ أيضاً</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ولا قيمة لمثل هذه الترّهات والخزعبلات، وليست هي إلّا استخفاف بعقل المخاطب، فلا إجحاف لو تسائل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المقصود من تأسيس ابن سبأ للتشيّع؟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المقصود من اختراعه لمسألة الوصيّة؟</w:t>
      </w:r>
    </w:p>
    <w:p>
      <w:pPr>
        <w:pStyle w:val="BookText"/>
        <w:rPr/>
      </w:pPr>
      <w:r>
        <w:rPr>
          <w:rFonts w:ascii="Amiri" w:hAnsi="Amiri" w:eastAsia="Amiri" w:cs="Amiri"/>
          <w:color w:val="111111"/>
          <w:sz w:val="28"/>
          <w:sz w:val="28"/>
          <w:szCs w:val="28"/>
          <w:rtl w:val="true"/>
          <w:lang w:bidi="ar-SA"/>
        </w:rPr>
        <w:t xml:space="preserve">فهل أنّ المراد من تأسيس ابن سبأ للتشيّع هو كونه مخترعاً للنصّ على أميرالمؤمنين عليه السلام بأيّ لفظ كان، سواء بلفظ الوصيّة أو ما يؤدّي معناه؛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أم أنّ المراد من تأسيس ابن سبأ للتشيّع هو كونه مخترعاً للنصّ على أمير المؤمنين عليه السلام بخصوص لفظ الوصيّة؟</w:t>
      </w:r>
    </w:p>
    <w:p>
      <w:pPr>
        <w:pStyle w:val="BookText"/>
        <w:rPr/>
      </w:pPr>
      <w:r>
        <w:rPr>
          <w:rFonts w:ascii="Amiri" w:hAnsi="Amiri" w:eastAsia="Amiri" w:cs="Amiri"/>
          <w:color w:val="111111"/>
          <w:sz w:val="28"/>
          <w:sz w:val="28"/>
          <w:szCs w:val="28"/>
          <w:rtl w:val="true"/>
          <w:lang w:bidi="ar-SA"/>
        </w:rPr>
        <w:t>ومن الواضح أنّ هذين مستويان من البحث في الوصيّة، يتعلّق أحدهما بمعنى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وأنّ المقصود منها هو النصّ على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بلفظ آخر غير</w:t>
      </w:r>
    </w:p>
    <w:p>
      <w:pPr>
        <w:pStyle w:val="BookText"/>
        <w:rPr/>
      </w:pPr>
      <w:r>
        <w:rPr>
          <w:rFonts w:ascii="Amiri" w:hAnsi="Amiri" w:eastAsia="Amiri" w:cs="Amiri"/>
          <w:color w:val="111111"/>
          <w:sz w:val="28"/>
          <w:sz w:val="28"/>
          <w:szCs w:val="28"/>
          <w:rtl w:val="true"/>
          <w:lang w:bidi="ar-SA"/>
        </w:rPr>
        <w:t xml:space="preserve">لفظ الوصيّة، ويتعلّق الآخر بخصوص هذا اللفظ بمعنى النصّ على خليفة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المستوى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لفظ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البحث فيه بشكل موسّع من قبل علماء الإماميّة، حيث ذكروا أدلّتهم على ذلك، والتي كانت من جملتها نصوص القرآن الكريم والسنّة النبويّة المطهّرة، وقد وقع هناك نقض وإبرام في دلالة هذه النصوص بين علماء السنّة والإماميّة، لكنّنا لم نجد منهم من زعم أنّ هذه النصوص من مخترعات ابن سبأ، كما سيأتي ذكر بعضها في الأبحاث القادمة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المستوى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البحث فيه أيضاً بشكل موسّع من قبل علماء الإماميّة، حيث ذكروا تلك النصوص النبويّة الواردة بخصوص لفظ الوصيّة، وبحثوا فى أسانيدها وطرقها ودلالاتها، ووقع لعلماء السنّة فيها كلام إلّا أنّهم لم ينسبوا ببنت شفة على أنّ هذه النصوص هى من مخترعات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فدعوى أنّ هذه النصوص من مخترعاته لا تصمد أمام البحث العلمي، كما سيأتي بيان ذلك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الخلط الواضح بين ما جاء في أنّ ابن سبأ هو من اخترع الوصيّة، وبين ما ورد في شخصيّته وما نُسب إليه من أدوارٍ لعبها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استغلّ إحسان ظهير وأضرابه ذلك، فحاولوا أن يغالطوا ويوجدوا الربط بين وجوده كشخصيّة حقيقية لها حضور خارجي قد عاصرت ثلّة من الصحابة، وبين كونه مخترعاً لعقيدة الوصيّة وبعض المعتقدات الأُخرى التي اُدّعي بأنّه هو من أوجدها وروّج لها، فكلّما ورد ذكر ابن سبأ، فإذن هو من اخترع الوصيّة، والحال أنّه لا رَبط بين المسألتين، فمجرّد ثبوته لا علاقة له بالوصيّة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تتّضح حقيقة الأمر في ذينك المستويين، وما وقع من الخلط بين ما جاء في أنّ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سبأ كمبدع للوصيّة وبين ما ورد في شخصيّته، سنبحث المسألة بشكل مختصر ضمن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فصول، مع مراعاتنا للاختصار بحسب ما يقتضيه المقام، وذلك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النصّ بلفظ الوصيّة في روايات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في مرويّات عبدالله بن سبأ وحقيقة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النصّ بغير لفظ الوصيّة في روايات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النصّ بنشوء الفِرق وتاريخ ظهور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bookmarkStart w:id="16" w:name="pg1550_13250"/>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630855_3650668749"/>
      <w:bookmarkStart w:id="18" w:name="_Toc6"/>
      <w:bookmarkEnd w:id="17"/>
      <w:r>
        <w:rPr>
          <w:rtl w:val="true"/>
        </w:rPr>
        <w:t>الفصل الأوّل</w:t>
      </w:r>
      <w:r>
        <w:rPr>
          <w:rtl w:val="true"/>
        </w:rPr>
        <w:t xml:space="preserve">: </w:t>
      </w:r>
      <w:r>
        <w:rPr>
          <w:rtl w:val="true"/>
        </w:rPr>
        <w:t>أحاديث النصّ بلفظ الوصيّة في روايات أهل السنّة</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30857_3650668749"/>
      <w:bookmarkStart w:id="20" w:name="_Toc7"/>
      <w:bookmarkEnd w:id="19"/>
      <w:r>
        <w:rPr>
          <w:rtl w:val="true"/>
        </w:rPr>
        <w:t>اشاره</w:t>
      </w:r>
      <w:bookmarkStart w:id="21" w:name="pg1550_13252"/>
      <w:bookmarkEnd w:id="20"/>
    </w:p>
    <w:p>
      <w:pPr>
        <w:pStyle w:val="BookText"/>
        <w:rPr/>
      </w:pPr>
      <w:bookmarkEnd w:id="2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 w:name="__RefHeading___Toc630859_3650668749"/>
      <w:bookmarkStart w:id="23" w:name="_Toc8"/>
      <w:bookmarkEnd w:id="22"/>
      <w:r>
        <w:rPr>
          <w:rtl w:val="true"/>
        </w:rPr>
        <w:t>تمهيد</w:t>
      </w:r>
      <w:bookmarkEnd w:id="23"/>
    </w:p>
    <w:p>
      <w:pPr>
        <w:pStyle w:val="Heading4"/>
        <w:numPr>
          <w:ilvl w:val="3"/>
          <w:numId w:val="1"/>
        </w:numPr>
        <w:rPr/>
      </w:pPr>
      <w:bookmarkStart w:id="24" w:name="__RefHeading___Toc630861_3650668749"/>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أخرج كبارُ محدّثي أهل السنّة وحفّاظهم روايات النصّ على الخلافة بلفظ الوصيّة، بشكل تفرغ معه مقولة اختراع ابن سبأ للقول بالوصيّة من محتواها، وتصبح لا قيمة علميّة لها؛ لأنّ الوصيّة وردت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وكبار الصحابة حتّى قبل دخول ابن سبأ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إشارة إلى بعض الروايات التي جاء فيها لفظ الوصيّة للإمام عليّ عليه السلام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أهل السنّة، وإلّا فكتب الشيعة الإماميّة مليئة بالروايات الصحيحة في ذلك، إلّا أنّه لا حاجة لذكرها، خصوصاً ونحن بصدد الاحتجاج على المخالف، وأمّا التفصيل فله مقام آخر</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30863_3650668749"/>
      <w:bookmarkStart w:id="27" w:name="_Toc10"/>
      <w:bookmarkEnd w:id="26"/>
      <w:r>
        <w:rPr/>
        <w:t>١</w:t>
      </w:r>
      <w:r>
        <w:rPr>
          <w:rtl w:val="true"/>
        </w:rPr>
        <w:t> </w:t>
      </w:r>
      <w:r>
        <w:rPr>
          <w:rtl w:val="true"/>
        </w:rPr>
        <w:t xml:space="preserve">- </w:t>
      </w:r>
      <w:r>
        <w:rPr>
          <w:rtl w:val="true"/>
        </w:rPr>
        <w:t>حديث عائشة</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في صحيحه من طريق الأسود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 لقد رأيت النبيّ صلّى الله عليه وسلّم وإنّي لمُسنِدتُه إلى صدري، فدعا بالطّست، فانخنث </w:t>
      </w:r>
      <w:r>
        <w:rPr>
          <w:rStyle w:val="FootnoteAnchor"/>
          <w:rtl w:val="true"/>
        </w:rPr>
        <w:footnoteReference w:id="7"/>
      </w:r>
      <w:r>
        <w:rPr>
          <w:rFonts w:ascii="Amiri" w:hAnsi="Amiri" w:eastAsia="Amiri" w:cs="Amiri"/>
          <w:color w:val="111111"/>
          <w:sz w:val="28"/>
          <w:sz w:val="28"/>
          <w:szCs w:val="28"/>
          <w:rtl w:val="true"/>
          <w:lang w:bidi="ar-SA"/>
        </w:rPr>
        <w:t xml:space="preserve">، فمات، فما شعرت، فكيف أوصى إلى عليّ؟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البخاري أيضاً ومسلم في صحيحيهما من طريق الأسود أيضاً، بلفظ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عند عائشة أنّ عليّاً رضى الله عنه كان وصيّاً،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إليه وقد كنت مسندتُه إلى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بالطّست، فلقد انخَنَثَ في حجري، فما شعرت أنّه قد مات، فمتى أوصى إليه؟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النسائي في مسنده من طريق الأسود أيضاً،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عليّ رضى الله عنه، لقد دعا بالطّستِ ليبولَ فيها، فَانخنَثَت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أشعر، فإلى من أوصى؟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ولا شبهة لأحدٍ من أهل السنّة في سند هذه الرواية بألفاظها المتعدّدة، وهي صريحة الدلالة على أنّ مسألة الوصيّة لأمير المؤمنين عليه السلام كانت معروفة عند الصحابة، وكانوا يتداولونها في مجالسهم ومنتدياتهم، وكأنّها أمر مفروغ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لقّن ابنُ سبأ أيضاً هؤلاء الصحابة الذين ذكروا عند عائشة أن أميرالمؤمنين عليه السلام هو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اطّلاع عائشة على الوصيّة لا يقدح بالأمر؛ إذ ليس من الضروريّ أن يوصي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بحضورها وفي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آخر لحظات حياته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بعد أن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الموقف لعائشة من وصيّة أمير المؤمنين عليه السلام ليس ببعيد منها؛ لأنّها لا تطيب نفساً بالإمام عليه السلام، وموقفها منه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٢۴١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عن عبد الأعلى، عن معمر، عن الزهري، عن عبيدالله بن عبدالله،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ميمونةَ، فَاستأذنَ نساءَه أن يُمرَّضَ في بَيتي فأذَِّ</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العبّاسِ وعلى رجلٍ آخر، ورِجلاه تَخطّان في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ذلك الرجل؟ هو علىّ بن أبي‌طالبٍ، ولكنّ عائشةَ لا تطيب لها نفساً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مصنّفه،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عبيدالله بن عبدالله بن عتبة، أنّ عائشة أخبرته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ميمونةَ، فَاستأذنَ أزواجَه أن يُمَرَّضَ في بيتي، فأذِنَّ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ويدٌ له على الفضل بن عبّاس، ويدٌ أُخرى على يدِ رجلٍ آخرَ، وهو يَخطّ برجلَيه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الرجلُ الذي لم تُسمِّ عائشةُ؟ هو عليُّ بن أبي طالبٍ، ولكنّ عائشة لا تطيب لها نفساً</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من طريق ابن إسحاق، عن يعقوب بن عتبة، عن محمّد بن مسلم بن شهاب الزهريّ، عن عبيدالله بن عبدالله بن عتبة،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الفضل بن العبّاس، ورجل آخر، تخطّ قدماهُ الأرضَ، عاصباً رأسَه، حتّى 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عنها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ولكنّها كانت لا تقدرُ على أن تذكرَه بخَيرٍ</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أخرجه البخاريّ في صحيحه من طريق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عبدالله، أنّ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وجعُه، استأذنَ أزواجَه أن يُمَرَّضَ في بيتي، فأذِنَّ له، فخرج بين رجلين تخطّ رِجلاهُ الأرضَ، وكان بين العبّاس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28" w:name="pg1550_13255"/>
    </w:p>
    <w:p>
      <w:pPr>
        <w:pStyle w:val="BookText"/>
        <w:rPr/>
      </w:pPr>
      <w:bookmarkEnd w:id="28"/>
      <w:r>
        <w:rPr>
          <w:rFonts w:ascii="Amiri" w:hAnsi="Amiri" w:eastAsia="Amiri" w:cs="Amiri"/>
          <w:color w:val="111111"/>
          <w:sz w:val="28"/>
          <w:sz w:val="28"/>
          <w:szCs w:val="28"/>
          <w:rtl w:val="true"/>
          <w:lang w:bidi="ar-SA"/>
        </w:rPr>
        <w:t>عبيدُالله‌بن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عبّاس ما قالت عائشةُ،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تدرى من الرجلُ الذي لم تُسمِّ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حذف البخاريّ لما ورد في الذيل من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 لاتطيب لها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 من الألفاظ الأُخرى، لكنّ ذلك لا يؤثّر في الأمر شيئاً؛ إذ إنّ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العبّاس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واضحة الدلالة على أنّها لا تطيب نفساً لذكر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شرح رواية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 الزبيرُ يومَ الجمل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الوقعةَ المشهورةَ التي كانت بين عليّ بن أبي طالب ومن معه، وبين عائشة رضي الله عنها ومن معها؛ ومن جملتهم الزبير، ونُسبت الوقعةُ إلى الجمل؛ لأنّ يعلى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معهم فأركب عائشةَ على جمل عظيم اشتراه بمائَة دينار،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فوقفت به في الصفّ، فلم يزل الذين معها يقاتلون حول الجمل حتّى عُقر الجمل، فوقعت عليهم الهزيمة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فوقفت به في الصفّ، فلم يزل الذين معها يقاتلون حول الجمل حتّى عُقر الجمل، فوقعت عليهم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يستطيع أحدٌ بعد هذا أن يشكّ في أنّ عائشة كانت لا تطيب لها نفساً للإمام عليه السلام؟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30865_3650668749"/>
      <w:bookmarkStart w:id="30" w:name="_Toc11"/>
      <w:bookmarkEnd w:id="29"/>
      <w:r>
        <w:rPr/>
        <w:t>٢</w:t>
      </w:r>
      <w:r>
        <w:rPr>
          <w:rtl w:val="true"/>
        </w:rPr>
        <w:t> </w:t>
      </w:r>
      <w:r>
        <w:rPr>
          <w:rtl w:val="true"/>
        </w:rPr>
        <w:t xml:space="preserve">- </w:t>
      </w:r>
      <w:r>
        <w:rPr>
          <w:rtl w:val="true"/>
        </w:rPr>
        <w:t>حديث أمير المؤمنين عليه السلام</w:t>
      </w:r>
      <w:bookmarkEnd w:id="30"/>
    </w:p>
    <w:p>
      <w:pPr>
        <w:pStyle w:val="BookText"/>
        <w:rPr/>
      </w:pP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الطبريّ من طريق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عن عبد الغفّار بن القاسم، عن المنهال بن عمرو، عن عبدالله بن الحارث بن نوفل بن الحارث بن عبد المطّلب، عن عبدالله بن عبّاس، عن عليّ بن أبي طالب، 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لعشيرته بعد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فأيّكم يُوازِرُني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سند الحديث كلّهم من الثقات عند محدّثى أهل السنّة و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٢۴٨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عبدالله محمّد بن حميد بن حيّان الرازي، وقد وثّقه يحيى بن معين، وأحمد بن حنبل، وجعفر بن أبي عثمان الطيالسي، وغيرهم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الفضل الأبرش الأنصاري، روى له أبوداود والترمذي وابن ماجة في التفسير، وقد وثّقه ابن معين، ومحمّد بن سعد، وأبوداود، وغيرهم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السيرة المعروفة، روى له البخاري، ومسلم، وأبو داود، والترمذي، والنسائي، وابن ماجة، وقد اشتهر بالوثاقة والعلم إلى حدّ لا يسمع معها جرحه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أمسك عن الاحتجاج برواياته نفر من العلماء بحجّة تشيّعه، ورميه بالقدر، والتدليس، لكنّ الصدق عنه غير مدفوع،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أمسك عن الاحتجاج بروايات ابنِ إسحاق غيرُ واحد من العلماء لأشياء،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ونُسب إلى القدر،</w:t>
      </w:r>
    </w:p>
    <w:p>
      <w:pPr>
        <w:pStyle w:val="BookText"/>
        <w:rPr/>
      </w:pPr>
      <w:r>
        <w:rPr>
          <w:rFonts w:ascii="Amiri" w:hAnsi="Amiri" w:eastAsia="Amiri" w:cs="Amiri"/>
          <w:color w:val="111111"/>
          <w:sz w:val="28"/>
          <w:sz w:val="28"/>
          <w:szCs w:val="28"/>
          <w:rtl w:val="true"/>
          <w:lang w:bidi="ar-SA"/>
        </w:rPr>
        <w:t>ويدلّس في حديثه، فأمّا الصدق فليس بمدفوعٍ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عَقِبَه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عبدالله يحتجّ بحديث ابن إسحاق، وذكر عن سفيان أنّه ما رأى أحداً</w:t>
      </w:r>
    </w:p>
    <w:p>
      <w:pPr>
        <w:pStyle w:val="BookText"/>
        <w:rPr/>
      </w:pPr>
      <w:r>
        <w:rPr>
          <w:rFonts w:ascii="Amiri" w:hAnsi="Amiri" w:eastAsia="Amiri" w:cs="Amiri"/>
          <w:color w:val="111111"/>
          <w:sz w:val="28"/>
          <w:sz w:val="28"/>
          <w:szCs w:val="28"/>
          <w:rtl w:val="true"/>
          <w:lang w:bidi="ar-SA"/>
        </w:rPr>
        <w:t>يتّهمُه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عبد الغفّار، فهو أبو مريم الكوفي عبد الغفّار بن قاسم بن قيس الأنصاري، روى عنه شعبة، ويحيى بن سعيد،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عن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أحفظَ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ذا اعتناء بالعلم وبالرجال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أحمدَ بن محمّد بن سعيد</w:t>
      </w:r>
      <w:r>
        <w:rPr>
          <w:rStyle w:val="FootnoteAnchor"/>
          <w:rtl w:val="true"/>
        </w:rPr>
        <w:footnoteReference w:id="23"/>
      </w:r>
      <w:r>
        <w:rPr>
          <w:rFonts w:ascii="Amiri" w:hAnsi="Amiri" w:eastAsia="Amiri" w:cs="Amiri"/>
          <w:color w:val="111111"/>
          <w:sz w:val="28"/>
          <w:sz w:val="28"/>
          <w:szCs w:val="28"/>
          <w:rtl w:val="true"/>
          <w:lang w:bidi="ar-SA"/>
        </w:rPr>
        <w:t>يُثني على أبي مريم ويطريه، وتجاوَزَ الحدَّ في مدحه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انتشر علمُ أبي مريم وخرج حديثُه لم يحتجِ الناسُ إلى شعبةَ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لعبد الغفّار بن قاسمٍ أحاديثُ صالحة</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ضعّفه منهم فلرأيه لا لحديثه، قال العقيلي، عن أحمد بن حنبل بأنّه سُئل عن أبي مريم من أين جاء ضَعفُه؟ من قِبَل رأيِهِ أو مِن قِبَل حديثِهِ؟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حدّث ببلايا في عثمان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أبي‌حاتم، عن أحمد بن حنبل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 كان يُحدّث ببلايا في عثمان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متروك الحديث، كان من رؤساء الشيعة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 تضعيفَهم لأبي مريم إنّما هو بسبب رأيه وعقيدته، وخصوصاً وقوعه في عثمان، وإلّا فهو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تشفع لابن عقدة مكانتُه العلميّةُ عندما أطرى على أبي مريم، فاتُّهم بالتشيّع، وأنّه إنّما مال له بسبب ذلك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المنهال بن عمرو، فقد روى له البخاري، وأبو داود، والترمذي، والنسائي، وابن ماجة، وقد وثّقه يحيى بن معين، والنسائي، والعجلي، وغيرهم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عبدالله بن الحارث بن نوفل، فقد روى له البخاري، وأبو داود، والترمذي، والنسائي، وابن ماجة، وقد وثّقه ابن معين، والنسائي، وغيرهما</w:t>
      </w:r>
      <w:r>
        <w:rPr>
          <w:rStyle w:val="FootnoteAnchor"/>
          <w:rtl w:val="true"/>
        </w:rPr>
        <w:footnoteReference w:id="30"/>
      </w:r>
      <w:r>
        <w:rPr>
          <w:rFonts w:ascii="Amiri" w:hAnsi="Amiri" w:eastAsia="Amiri" w:cs="Amiri"/>
          <w:color w:val="111111"/>
          <w:sz w:val="28"/>
          <w:sz w:val="28"/>
          <w:szCs w:val="28"/>
          <w:rtl w:val="true"/>
          <w:lang w:bidi="ar-SA"/>
        </w:rPr>
        <w:t>، وقال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أنّه ثقة</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من طريق أبي البركات عمر بن إبراهيم الزيدي العلوي بالكوفة، أنا أبو الفرج محمّد بن أحمد بن علّان الشاهد، أنا محمّد بن جعفر بن محمّد بن الحسين، أنا أبو عبدالله محمّد بن القاسم بن زكريّا المحاربي، نا عبّاد بن يعقوب، نا عبدالله بن عبد القدّوس، عن الأعمش، عن المنهال بن عمرو، عن عبّاد بن عبدالله، عن عليّ بن أبي طالب، وفيه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لعشيرته بعد نزول الآية الكريمة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يَقضي دَيني ويَكونُ خَليفَتي ووَصِيّي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مَخافَةَ أن يُحيطَ ذلكَ بِمالِهِ،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فَسَكَتَ القَومُ وسَكَتَ العَبّاسُ مَخافَةَ أن يُحيطَ ذَلِكَ بمالِهِ،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لَأَحمَشُ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ورجال السند ثقات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أبو البركات عمر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۵٣٩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ترجمه الذهبي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العلّامة المقرئ النحوي، عالم الكوفة، خيّر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ثلاثون ألفاً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له معرفة بالفقه واللغة والتفسير والنحو</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عنه بالكوفة، وهو أورع علويّ لقيته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وقال ابن النجار عن أبي الحسن بن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عقلاء الرجال، حسن الرأي في الصحابة، مُثنياً عليهم، متبرّئاً ممّن تبرّأ منهم</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الفرج محمّد بن أحمد بن علّان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ترجمه الذهبي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المسند، الثقة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وأمّا محمّد بن جعفر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۴٠٢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ترجمه الذهبي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المقرئ، المعمّر، المسند</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وأمّا أبو عبدالله محمّد بن قاسم بن زكريّا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ترجمه الذهبي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المحدّث، المعمّر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ومن ضعّفه منهم فلرأيه وعقيدته،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بالرجعة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 عنه الدارقطني</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إنّما ضُعّف لما قيل من أنّه كان يؤمن بالرجعة، مع عدم ثبوت ذلك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فرض ثبوته فلا يقدح فيه؛ ولذا روى عنه الدارقطني، ومن هنا</w:t>
      </w:r>
    </w:p>
    <w:p>
      <w:pPr>
        <w:pStyle w:val="BookText"/>
        <w:rPr/>
      </w:pPr>
      <w:r>
        <w:rPr>
          <w:rFonts w:ascii="Amiri" w:hAnsi="Amiri" w:eastAsia="Amiri" w:cs="Amiri"/>
          <w:color w:val="111111"/>
          <w:sz w:val="28"/>
          <w:sz w:val="28"/>
          <w:szCs w:val="28"/>
          <w:rtl w:val="true"/>
          <w:lang w:bidi="ar-SA"/>
        </w:rPr>
        <w:t>فلا وجه لذكره في الضعفاء والمجروحين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عباد بن يعقوب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٢۵٠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وثّقه الذهبي، وأبو حاتم كما حكى عنه ذلك الذهبي، وابن خزيمة، وغيرهم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عبدالله بن عبد القدّوس، فقد وثّقه البخاري، وابن حبّان، والحافظ ابن حجر العسقلاني، وغيرهم </w:t>
      </w:r>
      <w:r>
        <w:rPr>
          <w:rStyle w:val="FootnoteAnchor"/>
          <w:rtl w:val="true"/>
        </w:rPr>
        <w:footnoteReference w:id="41"/>
      </w:r>
      <w:r>
        <w:rPr>
          <w:rFonts w:ascii="Amiri" w:hAnsi="Amiri" w:eastAsia="Amiri" w:cs="Amiri"/>
          <w:color w:val="111111"/>
          <w:sz w:val="28"/>
          <w:sz w:val="28"/>
          <w:szCs w:val="28"/>
          <w:rtl w:val="true"/>
          <w:lang w:bidi="ar-SA"/>
        </w:rPr>
        <w:t>، وقال الهيثمي في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كلام، وقد وثّق</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تتبّع أقوال الجارحين له يجد أنّ سببها هو أنّ عامّة ما يرويه في فضائل أهل‌البيت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الأعمش، فهو سليمان بن مهران الأعمش الأسدي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له الستّة، وقد وثّقه ابن معين، والنسائي، والحافظ ابن حجر العسقلاني، والعجلي، وابن حبّان، وغيرهم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المنهال بن عمرو، فقد تقدّم الكلام عنه فلاحظ</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عبّاد بن عبدالله الأسدي، فقد روى له النسائي</w:t>
      </w:r>
      <w:r>
        <w:rPr>
          <w:rStyle w:val="FootnoteAnchor"/>
          <w:rtl w:val="true"/>
        </w:rPr>
        <w:footnoteReference w:id="44"/>
      </w:r>
      <w:r>
        <w:rPr>
          <w:rFonts w:ascii="Amiri" w:hAnsi="Amiri" w:eastAsia="Amiri" w:cs="Amiri"/>
          <w:color w:val="111111"/>
          <w:sz w:val="28"/>
          <w:sz w:val="28"/>
          <w:szCs w:val="28"/>
          <w:rtl w:val="true"/>
          <w:lang w:bidi="ar-SA"/>
        </w:rPr>
        <w:t>، ووثّقه العجلي، وابن حبان</w:t>
      </w:r>
      <w:r>
        <w:rPr>
          <w:rStyle w:val="FootnoteAnchor"/>
          <w:rtl w:val="true"/>
        </w:rPr>
        <w:footnoteReference w:id="45"/>
      </w:r>
      <w:r>
        <w:rPr>
          <w:rFonts w:ascii="Amiri" w:hAnsi="Amiri" w:eastAsia="Amiri" w:cs="Amiri"/>
          <w:color w:val="111111"/>
          <w:sz w:val="28"/>
          <w:sz w:val="28"/>
          <w:szCs w:val="28"/>
          <w:rtl w:val="true"/>
          <w:lang w:bidi="ar-SA"/>
        </w:rPr>
        <w:t>، وأخرج له ابن أبي حاتم في تفسيره</w:t>
      </w:r>
      <w:r>
        <w:rPr>
          <w:rStyle w:val="FootnoteAnchor"/>
          <w:rtl w:val="true"/>
        </w:rPr>
        <w:footnoteReference w:id="46"/>
      </w:r>
      <w:r>
        <w:rPr>
          <w:rFonts w:ascii="Amiri" w:hAnsi="Amiri" w:eastAsia="Amiri" w:cs="Amiri"/>
          <w:color w:val="111111"/>
          <w:sz w:val="28"/>
          <w:sz w:val="28"/>
          <w:szCs w:val="28"/>
          <w:rtl w:val="true"/>
          <w:lang w:bidi="ar-SA"/>
        </w:rPr>
        <w:t>، وصحّح له الحاكمُ أحاديثَ في مستدركه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Amiri" w:hAnsi="Amiri" w:eastAsia="Amiri" w:cs="Amiri"/>
          <w:color w:val="111111"/>
          <w:sz w:val="28"/>
          <w:sz w:val="28"/>
          <w:szCs w:val="28"/>
          <w:rtl w:val="true"/>
          <w:lang w:bidi="ar-SA"/>
        </w:rPr>
        <w:t>وأخرجه ابن عساكر أيضاً من طريق أبي رافع،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بني عبد المطّلب وهم يومئذٍ أربعون رجلاً، وإن كان منهم لَمَن يأكلُ الجذعة</w:t>
      </w:r>
      <w:r>
        <w:rPr>
          <w:rStyle w:val="FootnoteAnchor"/>
          <w:rtl w:val="true"/>
        </w:rPr>
        <w:footnoteReference w:id="48"/>
      </w:r>
      <w:r>
        <w:rPr>
          <w:rFonts w:ascii="Amiri" w:hAnsi="Amiri" w:eastAsia="Amiri" w:cs="Amiri"/>
          <w:color w:val="111111"/>
          <w:sz w:val="28"/>
          <w:sz w:val="28"/>
          <w:szCs w:val="28"/>
          <w:rtl w:val="true"/>
          <w:lang w:bidi="ar-SA"/>
        </w:rPr>
        <w:t>ويشربُ الفرق</w:t>
      </w:r>
      <w:r>
        <w:rPr>
          <w:rStyle w:val="FootnoteAnchor"/>
          <w:rtl w:val="true"/>
        </w:rPr>
        <w:footnoteReference w:id="49"/>
      </w:r>
      <w:r>
        <w:rPr>
          <w:rFonts w:ascii="Amiri" w:hAnsi="Amiri" w:eastAsia="Amiri" w:cs="Amiri"/>
          <w:color w:val="111111"/>
          <w:sz w:val="28"/>
          <w:sz w:val="28"/>
          <w:szCs w:val="28"/>
          <w:rtl w:val="true"/>
          <w:lang w:bidi="ar-SA"/>
        </w:rPr>
        <w:t>من اللَّبن،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 اللهَ لم يَبعث رَسولاً إلّا جعلَ له من أهلهِ أخاً ووَزيراً ووارِثاً ووصيّاً، ومُنجزاً لعِداته، وقاضِياً لدَينه، فمن منكُم يُتابِعني على أن يكونَ أخي ووزيري ووصِيّي، ويُنجز عداتي، وقاضي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بن أبي طالبٍ، وهو يومَئذٍ أصغرُهم،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كان في اليومِ الثاني أعاد عليهم القولَ،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كونوا في الإسلام رُؤوساً ولا تكونوا أذناباً، فمَن منكم يبايعُني على أن يكونَ أخي ووزيري ووصيّي، وقاضي دَيني، ومنجزُ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اليومُ الثالثُ أعاد عليهم القولَ، فقامَ عليُّ بن أبي طالبٍ فبايَعَه بينهُم</w:t>
      </w:r>
      <w:r>
        <w:rPr>
          <w:rFonts w:eastAsia="Amiri" w:cs="Amiri" w:ascii="Amiri" w:hAnsi="Amiri"/>
          <w:color w:val="111111"/>
          <w:sz w:val="28"/>
          <w:szCs w:val="28"/>
          <w:rtl w:val="true"/>
          <w:lang w:bidi="ar-SA"/>
        </w:rPr>
        <w:t>. .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وأخرجه ابن عساكر من طريق أبي رافع أيضاً، وفيه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بعدَما بايعَ الناسُ أبا بكرٍ، فسمِعت أبا بكرٍ يقولُ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عبدِ المطّلب وأولادَهم وأنت فيهم، وجمعكُم دونَ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يبعثِ اللهُ نبيّاً إلّا جعلَ له من أهلهِ أخاً ووزيراً ووصيّاً وخليفةً في أهله، فمن يقوم منكم يبايعُني على أن يكون أخي ووزيري ووصيّي وخليفتي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كونوا في الإسلام رُؤوساً ولا تكونوا أذناباً،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لَيقومَنّ قائمُكُم أو لَتكونَنّ في غيركُم، ثمّ لَتندَمُنَّ، فقام عليٌّ من بَينكم، فبايعُه على ما شرطَ له ودَعاه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هذا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ٍالخدري</w:t>
      </w:r>
    </w:p>
    <w:p>
      <w:pPr>
        <w:pStyle w:val="BookText"/>
        <w:rPr/>
      </w:pPr>
      <w:r>
        <w:rPr>
          <w:rFonts w:ascii="Amiri" w:hAnsi="Amiri" w:eastAsia="Amiri" w:cs="Amiri"/>
          <w:color w:val="111111"/>
          <w:sz w:val="28"/>
          <w:sz w:val="28"/>
          <w:szCs w:val="28"/>
          <w:rtl w:val="true"/>
          <w:lang w:bidi="ar-SA"/>
        </w:rPr>
        <w:t>أخرج الطبرانيُّ في المعجم الكبير عن محمّد بن عبدالله الحضرمي، ثنا إبراهيم بن الحسن الثعلبي، ثنا يحيى بن يعلى، عن ناصح بن عبدالله، عن سماك بن حرب، عن أبي سعيد الخدري، عن سلمان،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نبيٍّ وصيٌّ، فمن وصيُّك؟ فسكتَ عنّي، فلمّا كان بعدُ 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من وصيُّ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وموضعَ سِرّي، وخيرَ من أتركُ بعدي، وينجزُ عِدَتي، ويقض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أوصاه في أهله لابالخلافة،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أتركُ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إلى أنس بن مالك،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وَصيُّهُ؟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كان وصيُّ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ووارثي، يَقضي دَيني، ويُنجز مَوعودي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ورجال السند من الثقات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محمّد بن عبدالله الحَضرميّ، فهو المعروف بالمُطَيَّن</w:t>
      </w:r>
      <w:r>
        <w:rPr>
          <w:rStyle w:val="FootnoteAnchor"/>
          <w:rtl w:val="true"/>
        </w:rPr>
        <w:footnoteReference w:id="54"/>
      </w:r>
      <w:r>
        <w:rPr>
          <w:rFonts w:ascii="Amiri" w:hAnsi="Amiri" w:eastAsia="Amiri" w:cs="Amiri"/>
          <w:color w:val="111111"/>
          <w:sz w:val="28"/>
          <w:sz w:val="28"/>
          <w:szCs w:val="28"/>
          <w:rtl w:val="true"/>
          <w:lang w:bidi="ar-SA"/>
        </w:rPr>
        <w:t>، وقد وثّقه ابنُ أبي حاتم، والدار قطني، والذهبي، والهيثمي في الزوائد، وغيرهم</w:t>
      </w:r>
      <w:r>
        <w:rPr>
          <w:rStyle w:val="FootnoteAnchor"/>
          <w:rtl w:val="true"/>
        </w:rPr>
        <w:footnoteReference w:id="55"/>
      </w:r>
      <w:r>
        <w:rPr>
          <w:rFonts w:ascii="Amiri" w:hAnsi="Amiri" w:eastAsia="Amiri" w:cs="Amiri"/>
          <w:color w:val="111111"/>
          <w:sz w:val="28"/>
          <w:sz w:val="28"/>
          <w:szCs w:val="28"/>
          <w:rtl w:val="true"/>
          <w:lang w:bidi="ar-SA"/>
        </w:rPr>
        <w:t>، ونعته عمرو بن أبي عاصم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بالحافظ </w:t>
      </w:r>
      <w:r>
        <w:rPr>
          <w:rStyle w:val="FootnoteAnchor"/>
          <w:rtl w:val="true"/>
        </w:rPr>
        <w:footnoteReference w:id="56"/>
      </w:r>
      <w:r>
        <w:rPr>
          <w:rFonts w:ascii="Amiri" w:hAnsi="Amiri" w:eastAsia="Amiri" w:cs="Amiri"/>
          <w:color w:val="111111"/>
          <w:sz w:val="28"/>
          <w:sz w:val="28"/>
          <w:szCs w:val="28"/>
          <w:rtl w:val="true"/>
          <w:lang w:bidi="ar-SA"/>
        </w:rPr>
        <w:t>، وصحّح له الحاكم أحاديثَ في المستدرك، ووافقه عليه الذهبي في التلخيص</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إبراهيم بن الحسن الثعلبي، فقد نعته أبو حاتم بالشيخ</w:t>
      </w:r>
      <w:r>
        <w:rPr>
          <w:rStyle w:val="FootnoteAnchor"/>
          <w:rtl w:val="true"/>
        </w:rPr>
        <w:footnoteReference w:id="58"/>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يحيى بن يعلى الأسلميّ، فقد روى له البخاري في المفرد، والترمذي في سننه، وابن أبي شيبة في مصنّفه، وابن أبي حاتم في تفسيره الذي قال عن رواياته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فتحرّيت إخراج ذلك بأصحّ الأخبار أسناداً، وأشبهها متناً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وابن حبّان في صحيحه الذي قال عن سبب تأليفه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لمّا رأيتُ الأخبار طرقها كثرت، ومعرفة الناس بالصحيح منها قلّت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فتدبّرت الصحاح لأُسهّلَ حفظَها على المتعلّمين، وأمعنت الفكر فيها؛ لئلّا</w:t>
      </w:r>
    </w:p>
    <w:p>
      <w:pPr>
        <w:pStyle w:val="BookText"/>
        <w:rPr/>
      </w:pPr>
      <w:r>
        <w:rPr>
          <w:rFonts w:ascii="Amiri" w:hAnsi="Amiri" w:eastAsia="Amiri" w:cs="Amiri"/>
          <w:color w:val="111111"/>
          <w:sz w:val="28"/>
          <w:sz w:val="28"/>
          <w:szCs w:val="28"/>
          <w:rtl w:val="true"/>
          <w:lang w:bidi="ar-SA"/>
        </w:rPr>
        <w:t>يصعبَ وعيُها على المقتبِسين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وصحّح له الحاكمُ في مستدركه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ضعّفه منهم فليس لعدالته أو صدقه، وإنّما لرأيه وعقيدته؛ قال ابن حجر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عبدالله الدورقي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ليس بالقويّ،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من الشيعة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الألفاظ لا تطعن فيه من جهة عدالته أو صدقه، وإنّما من جهة عقيدته وتشيّعه كما في كلام ابن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ويعدّ تمحور روايات الراوي حول فضائل أهل البيت عليهم السلام وولايتهم سبباً كافياً عندهم في تضعيفه وردّ أحاديثه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لو كان كيحيى بن يعلى الذي روى عن كبار الرواة والمحدّثين؛ كإسماعيل بن أبي خالد، والأعمش، وعبد الملك بن أبي سليمان، وعثمان بن الأسود، وفطر بن خليفة، ويونس بن خباب،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ابن حجر في التهذيب</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عدد كبير من أجلّة الرواة؛ كأبي بكر بن أبي شيبة، وقتيبة بن سعيد، وأبي هشام الرفاعي، وإسماعيل بن أبان الورّاق، وجبارة بن المغلّس، والوليد بن حمّاد، وأبي نعيم الطحّان، وعباد بن يعقوب الرواجني، وغيرهم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الدور المميّز للسلمي في الحديث لم يشفع له أمام رواياته لفضائل أهل‌البيت عليهم السلام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ناصح بن عبدالله، فقد روى عنه الثقات من كبار العلماء والحفّاظ؛ كأبي حنيفة النعمان، وإسماعيل بن عمرو البجلي، وعبدالله بن صالح العجلي، وغيرهم </w:t>
      </w:r>
      <w:r>
        <w:rPr>
          <w:rStyle w:val="FootnoteAnchor"/>
          <w:rtl w:val="true"/>
        </w:rPr>
        <w:footnoteReference w:id="66"/>
      </w:r>
      <w:r>
        <w:rPr>
          <w:rFonts w:ascii="Amiri" w:hAnsi="Amiri" w:eastAsia="Amiri" w:cs="Amiri"/>
          <w:color w:val="111111"/>
          <w:sz w:val="28"/>
          <w:sz w:val="28"/>
          <w:szCs w:val="28"/>
          <w:rtl w:val="true"/>
          <w:lang w:bidi="ar-SA"/>
        </w:rPr>
        <w:t>، وكان</w:t>
      </w:r>
    </w:p>
    <w:p>
      <w:pPr>
        <w:pStyle w:val="BookText"/>
        <w:rPr/>
      </w:pPr>
      <w:r>
        <w:rPr>
          <w:rFonts w:ascii="Amiri" w:hAnsi="Amiri" w:eastAsia="Amiri" w:cs="Amiri"/>
          <w:color w:val="111111"/>
          <w:sz w:val="28"/>
          <w:sz w:val="28"/>
          <w:szCs w:val="28"/>
          <w:rtl w:val="true"/>
          <w:lang w:bidi="ar-SA"/>
        </w:rPr>
        <w:t>من العابدين،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الحسن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نعم الرجل</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صالحاً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ضعّفه منهم لم يطعن في عدالته أو صدقه أو سوء حفظه أو غيرها من ألفاظ القدح التي تضرّ برواية الراوي من جهة صحّة نقله، وإنّما تراوحت ألفاظهم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بالشيء على التوهّم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وأحاديثه التي رموها بالنكارة هي ما رواه عن سماك، عن جابر بن سمرة، في</w:t>
      </w:r>
      <w:bookmarkStart w:id="31" w:name="pg1550_13265"/>
    </w:p>
    <w:p>
      <w:pPr>
        <w:pStyle w:val="BookText"/>
        <w:rPr/>
      </w:pPr>
      <w:bookmarkEnd w:id="3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أهل البيت عليهم السلام ومناقبهم وولايتهم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أبى عن ناصح بن عبدالله الحائك؟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منكر الحديث، عنده عن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مسنداتٌ في الفضائل كلّها منكرات؛ كأنه لا يعرف سماك غير جابر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أبى حنيفة وغيره عن ناصح، وكونه من الصالحين، لم يشفعا له أمام القوم عن الإمساك عن قدحه بعد روايته لفضائل أهل البيت عليهم السلام؛ ولا قيمة لهذا القدح بعد الوقوف على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سماك بن حرب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وثّقه ابن معين، وأبو حاتم الرازي، والذهبي، وابن عديّ، وآخرون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630867_3650668749"/>
      <w:bookmarkStart w:id="33" w:name="_Toc12"/>
      <w:bookmarkEnd w:id="32"/>
      <w:r>
        <w:rPr/>
        <w:t>4</w:t>
      </w:r>
      <w:r>
        <w:rPr>
          <w:rtl w:val="true"/>
        </w:rPr>
        <w:t>-</w:t>
      </w:r>
      <w:r>
        <w:rPr>
          <w:rtl w:val="true"/>
        </w:rPr>
        <w:t>حديث أبي أيّوب الأنصاري</w:t>
      </w:r>
      <w:bookmarkEnd w:id="33"/>
    </w:p>
    <w:p>
      <w:pPr>
        <w:pStyle w:val="BookText"/>
        <w:rPr/>
      </w:pPr>
      <w:r>
        <w:rPr>
          <w:rFonts w:ascii="Amiri" w:hAnsi="Amiri" w:eastAsia="Amiri" w:cs="Amiri"/>
          <w:color w:val="111111"/>
          <w:sz w:val="28"/>
          <w:sz w:val="28"/>
          <w:szCs w:val="28"/>
          <w:rtl w:val="true"/>
          <w:lang w:bidi="ar-SA"/>
        </w:rPr>
        <w:t>اشارة</w:t>
      </w:r>
    </w:p>
    <w:p>
      <w:pPr>
        <w:pStyle w:val="BookText"/>
        <w:rPr/>
      </w:pPr>
      <w:r>
        <w:rPr>
          <w:rFonts w:ascii="Amiri" w:hAnsi="Amiri" w:eastAsia="Amiri" w:cs="Amiri"/>
          <w:color w:val="111111"/>
          <w:sz w:val="28"/>
          <w:sz w:val="28"/>
          <w:szCs w:val="28"/>
          <w:rtl w:val="true"/>
          <w:lang w:bidi="ar-SA"/>
        </w:rPr>
        <w:t>أخرج الطبراني في الكبير من طريق محمّد بن عبدالله الحض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ثنا محمّد بن مرزوق، ثنا حسين الأشقر، ثنا قيس، عن الأعمش، عن عباية بن ربعي، عن أبي أيّوب الأنصاري،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عزّوجلّ اطّلعَ إلى أهل الأرض فاختار منهم أباك فبعَثُه نبيّاً، ثمّ اطّلعَ الثانيةَ فاختار بعلك، فأوحى إليَّ فأنكحتُه واتّخذتُه وصيّاً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سند الحديث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محمّد بن عبدالله الحضرمي، فتقدّم ذكره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٢۴٨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له مسلم والترمذي وابن ماجة</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ووثّقه أبو حاتم </w:t>
      </w:r>
      <w:r>
        <w:rPr>
          <w:rStyle w:val="FootnoteAnchor"/>
          <w:rtl w:val="true"/>
        </w:rPr>
        <w:footnoteReference w:id="74"/>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75"/>
      </w:r>
      <w:r>
        <w:rPr>
          <w:rFonts w:ascii="IRNazanin" w:hAnsi="IRNazanin" w:eastAsia="IRNazanin"/>
          <w:color w:val="111111"/>
          <w:sz w:val="28"/>
          <w:sz w:val="28"/>
          <w:szCs w:val="28"/>
          <w:rtl w:val="true"/>
          <w:lang w:bidi="fa-IR"/>
        </w:rPr>
        <w:t>، وقال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حسين الأشقر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له النسائي من الستّة، وعنه أحمد بن عبدة الضبّي، وأحمد بن حنبل، وابن معين، والفلّاس، وابن سعد، ومحمّد بن خلف الحدادي، وغيرُهم</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معين ذكَرَ الأشقرَ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كتبتُ عنه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Style w:val="FootnoteAnchor"/>
          <w:rtl w:val="true"/>
        </w:rPr>
        <w:footnoteReference w:id="80"/>
      </w:r>
      <w:r>
        <w:rPr>
          <w:rFonts w:ascii="Amiri" w:hAnsi="Amiri" w:eastAsia="Amiri" w:cs="Amiri"/>
          <w:color w:val="111111"/>
          <w:sz w:val="28"/>
          <w:sz w:val="28"/>
          <w:szCs w:val="28"/>
          <w:rtl w:val="true"/>
          <w:lang w:bidi="ar-SA"/>
        </w:rPr>
        <w:t>، وصحّح له الحاكم في مستدركه</w:t>
      </w:r>
      <w:r>
        <w:rPr>
          <w:rStyle w:val="FootnoteAnchor"/>
          <w:rtl w:val="true"/>
        </w:rPr>
        <w:footnoteReference w:id="81"/>
      </w:r>
      <w:r>
        <w:rPr>
          <w:rFonts w:ascii="Amiri" w:hAnsi="Amiri" w:eastAsia="Amiri" w:cs="Amiri"/>
          <w:color w:val="111111"/>
          <w:sz w:val="28"/>
          <w:sz w:val="28"/>
          <w:szCs w:val="28"/>
          <w:rtl w:val="true"/>
          <w:lang w:bidi="ar-SA"/>
        </w:rPr>
        <w:t>، ووافقه الذهبي</w:t>
      </w:r>
    </w:p>
    <w:p>
      <w:pPr>
        <w:pStyle w:val="BookText"/>
        <w:rPr/>
      </w:pPr>
      <w:r>
        <w:rPr>
          <w:rFonts w:ascii="Amiri" w:hAnsi="Amiri" w:eastAsia="Amiri" w:cs="Amiri"/>
          <w:color w:val="111111"/>
          <w:sz w:val="28"/>
          <w:sz w:val="28"/>
          <w:szCs w:val="28"/>
          <w:rtl w:val="true"/>
          <w:lang w:bidi="ar-SA"/>
        </w:rPr>
        <w:t>في مورد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الأشقر 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وخالَفه في موردٍ آخرَ حَكَمَ بكِذبِ الحديث وأنّه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الموردين يقف على سبب إزدواجيّة الذهبي فيهما؛ فالحديث الذي وافق الحاكمَ فيه هو ما أخرجه الحاكمُ من طريق حسين الأشقر، ثنا جعفر بن زياد الأحمر، عن مخول، عن منذر الثوري، عن أُمّ سلمةَ 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غضب لم يَجترئ أحدٌ منّا يكلّمه غيرَ عليِّ بن أبي طالبٍ</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وتعقّبه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الأشقر وُثّق، وقد اتّهمه ابنُ عديّ، وجعفرٌ تكلّمَ فيه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p>
    <w:p>
      <w:pPr>
        <w:pStyle w:val="BookText"/>
        <w:rPr/>
      </w:pPr>
      <w:r>
        <w:rPr>
          <w:rFonts w:ascii="Amiri" w:hAnsi="Amiri" w:eastAsia="Amiri" w:cs="Amiri"/>
          <w:color w:val="111111"/>
          <w:sz w:val="28"/>
          <w:sz w:val="28"/>
          <w:szCs w:val="28"/>
          <w:rtl w:val="true"/>
          <w:lang w:bidi="ar-SA"/>
        </w:rPr>
        <w:t>والحديث الذي خالف الحاكم فيه وحكم بأنّه كذب وموضوع، هو ما أخرجه الحاكمُ من طريق حسين بن حسن الأشقر، ثنا منصور بن أبي الأسود، عن الأعمش، عن المنهال بن عمرو، عن عباد بن عبدالله الأسدي،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وأنَا الهادي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وتعقّبه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 قبَّحَ اللهُ واضعَهُ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الإزدواجيّة في توثيق الأشقر ناظرةٌ لمرويّاته لا إلى شخصه؛ إذ لم يُتّهم في وثاقته أو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 عن أحمد بن محمّد بن هانئ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ممن</w:t>
      </w:r>
    </w:p>
    <w:p>
      <w:pPr>
        <w:pStyle w:val="BookText"/>
        <w:rPr/>
      </w:pP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تهمته هو أنّ جُلَّ مرويّاته في فضائل أهل البيت عليهم السلام، مما لا يتحمّلها الذهبي وأضرابهُ؛ كالحديث الآنف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فرمَوهُ لذلك بأنه يروي المناكيرَ والبلايا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قيس بن الربيع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له الترمذي، وابنُ ماجة، وأبو داود، ووثّقه الثوري، وشعبة، وأبو حاتم، والذهبي،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أوعيةِ العلم، صدوق في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شعبة يثني عليه،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عبيد الله بن معاذ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ينقص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Amiri" w:hAnsi="Amiri" w:eastAsia="Amiri" w:cs="Amiri"/>
          <w:color w:val="111111"/>
          <w:sz w:val="28"/>
          <w:sz w:val="28"/>
          <w:szCs w:val="28"/>
          <w:rtl w:val="true"/>
          <w:lang w:bidi="ar-SA"/>
        </w:rPr>
        <w:t>قيساً عند شعبة، فزجره ونهاه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سفيان يقول فيه يغلّطه أو يتكلّم فيه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أفتتّهمه بكذب؟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حاتم بن الليث الجوهري عن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ثقةٌ، يوثّقه الثوري 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ثقةً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أحسن رأياً منك في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ممّن يخاف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حديثَه فرأيته صادقاً إلّا أنّه لمّا كبر ساء حفظُه، فيدخل عليه ابنه فيحدّث منه ثقةً به، فوقعت المناكير في روايته فاستحق المجانبة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شعبة يروي عنه، وكان معروفاً بالحديث صدوقاً،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 أفسد عليه كتبَه بآخره، فترك الناسُ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ولكن اضطرب عليه بعض حديثه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قيس بن الربيع ستّة آلاف حديث هي أحبّ إليّ من</w:t>
      </w:r>
    </w:p>
    <w:p>
      <w:pPr>
        <w:pStyle w:val="BookText"/>
        <w:rPr/>
      </w:pPr>
      <w:r>
        <w:rPr>
          <w:rFonts w:ascii="Amiri" w:hAnsi="Amiri" w:eastAsia="Amiri" w:cs="Amiri"/>
          <w:color w:val="111111"/>
          <w:sz w:val="28"/>
          <w:sz w:val="28"/>
          <w:szCs w:val="28"/>
          <w:rtl w:val="true"/>
          <w:lang w:bidi="ar-SA"/>
        </w:rPr>
        <w:t>ستّة آلاف دينار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التأمّل في كلماتهم في قيس يتّضح أنّه كان صدوقاً في نفسه، ولا يُعرف عنه الكذب، وكان 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 بعضِهم فيه إمّا مُبهم غيرُ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أو من جهة تشيّعه، أو ما قيل من تصرّف ابنه في رواياته،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الأعمش، فقد تقدّم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عباية بن ربعي الأسدي، فقد ذكره ابن حبّان في الثقات</w:t>
      </w:r>
      <w:r>
        <w:rPr>
          <w:rStyle w:val="FootnoteAnchor"/>
          <w:rtl w:val="true"/>
        </w:rPr>
        <w:footnoteReference w:id="88"/>
      </w:r>
      <w:r>
        <w:rPr>
          <w:rFonts w:ascii="Amiri" w:hAnsi="Amiri" w:eastAsia="Amiri" w:cs="Amiri"/>
          <w:color w:val="111111"/>
          <w:sz w:val="28"/>
          <w:sz w:val="28"/>
          <w:szCs w:val="28"/>
          <w:rtl w:val="true"/>
          <w:lang w:bidi="ar-SA"/>
        </w:rPr>
        <w:t>، 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وصحّح له الحاكم في مستدركه، ووافقه الذهبي في التلخيص</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وتضعيف العقيلي له لا وجه له، ولا يُلتفت إليه؛ لأنّه متعسّف في التضعيف، وقد وبّخه الذهبي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لك عقل يا عقيلي؟ أتدري فيمن تتكلّم؟ وإنّما</w:t>
      </w:r>
      <w:bookmarkStart w:id="34" w:name="pg1550_13269"/>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تبعناك في ذكر هذا النمط لنذبّ عنهم، ولنزيّف ما قيل فيهم، كأنّك لا تدرى أنّ كلّ واحد من هؤلاء أوثق منك بطبقات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وأوثق من ثقات كثيرين لم توردهم في كتابك</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وبهذا يتّضح أنّ رجال سند الحديث من الثقات، وما قيل في بعضهم لم يكن من جهة أنفسهم؛ كالعدالة، أو الصدق، أو الحفظ، أو غير ذلك من الأُمور التي تؤثّر في الاحتجاج بمرويّاتهم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الطبراني أيضاً في الكبير والأوسط من طريق عليّ بن عليّ المكّي الهلالي،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شكاتِه التي قُبض فيها، فإذا فاطمةُ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حَبيبتي، أما علمتِ أنّ اللّهَ اطّلعَ على الأرضِ اطّلاعةً فَاختار منها أباكِ، فبعثهُ برسالتِه، ثمّ اطَّلعَ على الأرضِ اطِّلاعةً، فَاختار منها بعلَكِ، وأوحى إليَّ أن أُنكِحَكِ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ونحن أهلُ بيتٍ قد أعطانا اللهُ سبعَ خصالٍ لم يُعطِ أحداً قَبلنا، ولا تُعطى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وأكرمُ النبيّين على اللّهِ، وأحَبُّ المخلوقينَ إلى اللّهِ، وأنا أبوكِ، ووصيّي خيرُ الأوصياء، وأحبُّهم إلى اللّه، وهو بعلُكِ</w:t>
      </w:r>
      <w:r>
        <w:rPr>
          <w:rFonts w:eastAsia="Amiri" w:cs="Amiri" w:ascii="Amiri" w:hAnsi="Amiri"/>
          <w:color w:val="111111"/>
          <w:sz w:val="28"/>
          <w:szCs w:val="28"/>
          <w:rtl w:val="true"/>
          <w:lang w:bidi="ar-SA"/>
        </w:rPr>
        <w:t>.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وأخرجهُ ابنُ عساكر في تاريخه أيضاً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630869_3650668749"/>
      <w:bookmarkStart w:id="36" w:name="_Toc13"/>
      <w:bookmarkEnd w:id="35"/>
      <w:r>
        <w:rPr/>
        <w:t>5</w:t>
      </w:r>
      <w:r>
        <w:rPr>
          <w:rtl w:val="true"/>
        </w:rPr>
        <w:t>-</w:t>
      </w:r>
      <w:r>
        <w:rPr>
          <w:rtl w:val="true"/>
        </w:rPr>
        <w:t>حديث بريدة</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من طريق أبي القاسم بن السمرقندي، أنا أبو الحسين‌بن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Amiri" w:hAnsi="Amiri" w:eastAsia="Amiri" w:cs="Amiri"/>
          <w:color w:val="111111"/>
          <w:sz w:val="28"/>
          <w:sz w:val="28"/>
          <w:szCs w:val="28"/>
          <w:rtl w:val="true"/>
          <w:lang w:bidi="ar-SA"/>
        </w:rPr>
        <w:t>النّقور، أنا أبو القاسم عيسى بن علي، أنا أبو القاسم البغوي، نامحمّد بن حميد الرازي، نا عليّ بن مجاهد، نا محمّد بن إسحاق، عن‌شريك بن عبدالله، عن أبي ربيعة الإيادي، عن ابن بريدة،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وصِيّاً ووارِثاً، وإنَّ عَلِيّاً وَصِيّي ووارِثي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سند الحديث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القاسم بن السمرقندي، فهو إسماعيل بن أحمد، وهو من كبار الحفّاظ، وقد وثّقه الذهبي وغيرُه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الحسين بن النّقور، فهو أحمد بن محمد بن أحمد بن عبدالله بن النّقور، وقد</w:t>
      </w:r>
    </w:p>
    <w:p>
      <w:pPr>
        <w:pStyle w:val="BookText"/>
        <w:rPr/>
      </w:pPr>
      <w:r>
        <w:rPr>
          <w:rFonts w:ascii="Amiri" w:hAnsi="Amiri" w:eastAsia="Amiri" w:cs="Amiri"/>
          <w:color w:val="111111"/>
          <w:sz w:val="28"/>
          <w:sz w:val="28"/>
          <w:szCs w:val="28"/>
          <w:rtl w:val="true"/>
          <w:lang w:bidi="ar-SA"/>
        </w:rPr>
        <w:t>وثّقه الخطيب البغدادي والذهبي وآخرون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القاسم عيسى بن عليّ بن الجرّاح الوزير، فقد ترجمه الخطيبُ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أبا القاسم عبدالله بن محمّد البغوي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ثبت السماع، صحيح الكتاب</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وترجمه الذهبي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بن عليّ بن الجرّاح الوزير، أبو القاسم، أملى مجالسَ عن البغوي وطبقته، ووقع من عواليه، وسماعاته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يُرمى بشيء من رأي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ذا عنه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القاسم البغوي فهو عبدالله بن محمّد بن عبد العزيز البغوي، وقد وثّقه الذهبي، والدار قطني، والخطيب، وآخرون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حميد الرازي، فقد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بن مجاهد بن مسلم بن الكابلي، فقد وثّقه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يراجع يحيى بن معين، والترمذي،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داود،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ما أرى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على باب هشيم، ولم أكتب عنه شيئاً، ما أرى به بأساً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الترمذي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عليّ بن مجاهد، وهو عندي ثقة، عن ثعلبة، عن الزهري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قال فيه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قال الخطيب البغدادي، عن أبي‌خيثمة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به بأس، وفلان ضعيف،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مجاهد الكابلي، أبو مجاهد الرازي، قاضي الري، عن حجّاج‌بن أرطاة، ومسعر، وابن إسحاق، وعنه أحمد، وزياد بن أيّوب، وجماعة، كذّبه يحيى بن الضريس، ووثّقه غيره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وتضعيف بعضهم له لا يؤثّر على الاحتجاج بمرويّاته؛ إذ إنّ الاختلاف في قدح الراوي وتوثيقه تضعه في مرتبة الحسن، خصوصاً مع الأخذ بعين الاعتبار توثيق ابن‌معين وأبي داود والترمذي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إسحاق، فهو صاحب السيرة المعروفة، وقد تقدّم توثيقه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شريك بن عبدالله، فهو أبو عبدالله النخعي، فقد روى له مسلم والبخاري تعليقاً، وأبو داود، والترمذي، والنسائي، وابن ماجة، وقد وثّقه محمّد بن سعد، وابن معين، والعجلي، وابن حبّان، وآخرون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37" w:name="pg1550_13272"/>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أبو ربيعة الإياديّ، فهو عمر بن أبي ربيعة، وثّقه ابن معين، والمناوي، والحافظ ابن حجر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حديثَه الترمذيُّ في سننه</w:t>
      </w:r>
      <w:r>
        <w:rPr>
          <w:rStyle w:val="FootnoteAnchor"/>
          <w:rtl w:val="true"/>
        </w:rPr>
        <w:footnoteReference w:id="105"/>
      </w:r>
      <w:r>
        <w:rPr>
          <w:rFonts w:ascii="Amiri" w:hAnsi="Amiri" w:eastAsia="Amiri" w:cs="Amiri"/>
          <w:color w:val="111111"/>
          <w:sz w:val="28"/>
          <w:sz w:val="28"/>
          <w:szCs w:val="28"/>
          <w:rtl w:val="true"/>
          <w:lang w:bidi="ar-SA"/>
        </w:rPr>
        <w:t>، وصحّح له الحاكم في مستدركه، ووافقه الذهبي في بعضها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وتضعيف أبى حاتم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منكَر الحديث، غيرُ مفسَّر، ولا يؤثّر في الاحتجاج بمرويّاته مع ما تقدّم من توثيقه، ولعلّ السبب في حكمه بذلك هو روايته</w:t>
      </w:r>
    </w:p>
    <w:p>
      <w:pPr>
        <w:pStyle w:val="BookText"/>
        <w:rPr/>
      </w:pPr>
      <w:r>
        <w:rPr>
          <w:rFonts w:ascii="Amiri" w:hAnsi="Amiri" w:eastAsia="Amiri" w:cs="Amiri"/>
          <w:color w:val="111111"/>
          <w:sz w:val="28"/>
          <w:sz w:val="28"/>
          <w:szCs w:val="28"/>
          <w:rtl w:val="true"/>
          <w:lang w:bidi="ar-SA"/>
        </w:rPr>
        <w:t>لفضائل الإمام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عبدالله بن بريدة بن حصيب الأسلمي، فمتّفق على الاحتجاج به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أخرجه ابن عساكر نفسُه بسنده إلى يوسف بن عاصم الرازي، عن محمّد بن حميد الرازي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30871_3650668749"/>
      <w:bookmarkStart w:id="39" w:name="_Toc14"/>
      <w:bookmarkEnd w:id="38"/>
      <w:r>
        <w:rPr/>
        <w:t>6</w:t>
      </w:r>
      <w:r>
        <w:rPr>
          <w:rtl w:val="true"/>
        </w:rPr>
        <w:t>-</w:t>
      </w:r>
      <w:r>
        <w:rPr>
          <w:rtl w:val="true"/>
        </w:rPr>
        <w:t>حديث أنس بن مالك</w:t>
      </w:r>
      <w:bookmarkEnd w:id="39"/>
    </w:p>
    <w:p>
      <w:pPr>
        <w:pStyle w:val="BookText"/>
        <w:rPr/>
      </w:pPr>
      <w:r>
        <w:rPr>
          <w:rFonts w:ascii="Amiri" w:hAnsi="Amiri" w:eastAsia="Amiri" w:cs="Amiri"/>
          <w:color w:val="111111"/>
          <w:sz w:val="28"/>
          <w:sz w:val="28"/>
          <w:szCs w:val="28"/>
          <w:rtl w:val="true"/>
          <w:lang w:bidi="ar-SA"/>
        </w:rPr>
        <w:t>أخرج أبو نعيم من طريق محمّد بن أحمد بن عليّ، ثنا محمّد بن عثمان بن أبي شيبة، ثنا إبراهيم بن محمّد بن ميمون، ثنا عليّ بن عيّاش، عن الحارث بن حصيرة، عن القاسم بن جندب، عن أنس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أنسُ، اُسكُب لي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فصلّى ركعتين، ثمّ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وكتمتُه، إذ جاء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فَاعتنقه، ثمّ جعل يمسح عن وجهه بوجهه، ويمسحُ عرقَ عليّ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 بي قَبلُ؟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يَمنعُني وأنتَ تُؤَدي عنّي، وتُسمِعُهم صَوتي، وتُبيّن لهُم ما اختَلفوا فيه بَعدي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من طريق جابر الجعفي، عن أبي الطفيل، عن أنس، نحوه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الحديث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محمّد بن أحمد بن عليّ، فهو محمّد بن أحمد بن عليّ بن مخلد الجوهري المعروف</w:t>
      </w:r>
    </w:p>
    <w:p>
      <w:pPr>
        <w:pStyle w:val="BookText"/>
        <w:rPr/>
      </w:pPr>
      <w:r>
        <w:rPr>
          <w:rFonts w:ascii="Amiri" w:hAnsi="Amiri" w:eastAsia="Amiri" w:cs="Amiri"/>
          <w:color w:val="111111"/>
          <w:sz w:val="28"/>
          <w:sz w:val="28"/>
          <w:szCs w:val="28"/>
          <w:rtl w:val="true"/>
          <w:lang w:bidi="ar-SA"/>
        </w:rPr>
        <w:t>بابن محرم، 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عليّ المحرم، من كبار شيوخ أبي نعيم الحافظ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فقيهاً من تلامذة ابن جرير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المُفتي المعمّر، أبو عبدالله محمّد بن أحمد بن عليّ بن مخلد البغدادي الجوهري المحتسب، عُرف بابن محرم، من أعيان تلامذة ابن جرير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عثمان بن أبي شيبة فقد قال الحافظ ابن حجر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بصيراً بالحديث والرجال، له تواليف مفيدة، وثّقهُ صالح جزرة،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حديثا منكراً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تاريخ كبير، وله معرفة وفهم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أصحابنا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عبد المؤمن بن خلف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صالح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البارع، محدّث الكوفة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إبراهيم بن محمّد بن ميمون الكوفي، فقد ذكره ابن حبّان في الثقات</w:t>
      </w:r>
      <w:r>
        <w:rPr>
          <w:rStyle w:val="FootnoteAnchor"/>
          <w:rtl w:val="true"/>
        </w:rPr>
        <w:footnoteReference w:id="115"/>
      </w:r>
      <w:r>
        <w:rPr>
          <w:rFonts w:ascii="Amiri" w:hAnsi="Amiri" w:eastAsia="Amiri" w:cs="Amiri"/>
          <w:color w:val="111111"/>
          <w:sz w:val="28"/>
          <w:sz w:val="28"/>
          <w:szCs w:val="28"/>
          <w:rtl w:val="true"/>
          <w:lang w:bidi="ar-SA"/>
        </w:rPr>
        <w:t xml:space="preserve">، وأبوحاتم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فيه جرحاً ولا تعديلاً</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ضعّفه منهم فلرأيه وعقيدته، لا لعدالته وصدقه، فقد 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أجلاد الشيعة، روى عن عليّ بن عابس خبراً عجيباً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وهو حديث أنس الآنف</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تشيّعه وهذا الحديث هو السبب في تحامُل الذهبيِّ وأضرابِه عليه، ورميِهم له بالنكارة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عياش، فقد روى له البخاري، وأبو داود، والترمذي، والنسائي، وابن‌ماجة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وأمّا الحارث بن حصيرة، فقد روى له البخاري في الأدب المفرد،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 ورُمي بالرفض</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طويل السكوت، يصرّ على أمر عظيم، رواها مسلم في مقدّمة صحيحه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بالرجعة،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ينسبونه إلى خشبة زيد بن عليّ التي صُلب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روايات الكوفيّين عنه في فضائل أهل البيت، وإذا روى عنه البصريّون فرواياتُهم أحاديث متفرّقةٌ، وهو أحد من يُعدّ من المحترقين بالكوفة في التشيّع، وعلى ضعفه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البخاريُّ أثراً لِعليّ في المزارعة، وهو من رواية هذا، ذكرته في ترجمة عمرو بن صليع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للشيعة، يغلو في</w:t>
      </w:r>
    </w:p>
    <w:p>
      <w:pPr>
        <w:pStyle w:val="BookText"/>
        <w:rPr/>
      </w:pP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العجليّ وابنُ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حديثٍ منكَرٍ لا يتابَع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ذرّ في ابن صياد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وأمّا جابر الجعفي، فهو ابن يزيد بن الحارث، روى له أبو داود،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الذهبي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الجعفي الكوفي، أحد علماء الشيعة، له عن أبي الطفيل والشعبي وخلق، وعنه شعبة، وأبو عوانة، وعدّة، قال ابن مهدي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الجعفي ورعاً في الحديث، ما رأيت أورعَ منه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أبي بكير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وحدّثنا، 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أوثق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شككتم في شيءٍ فلا تشكّوا أنّ جابراً الجعفيّ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تكلّمت في جابرٍ الجعفيِّ لأتكلّمنّ فيك</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ضعّفه جماعةٌ من جهة رأيه وعقيدته، قال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بن الحارث الجعفي،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فقهاء الشيعة، من أهل الكوفة، أثنى عليه بعض رجال الحديث، واتّهمه آخرون بالقول بالرجعة، وكان واسعَ الرواية، غزيرَ العلم بالدين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لكنّ كونَه من رجالِ ثلاثةٍ من الكتبِ الستَّة، ومن مشايخ أئمّةٍ كالثوريِّ وشعبةَ وأبي‌عوانة، وتوثيقَهم له بتلك الألفاظ القويّة؛ يرفعُ أيَّ شبهة عن صحّة الاحتجاج بمروياته، خصوصاً مع الأخذ بعين الاعتبار أنّ تضعيفهم له كان من جهة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الطفيل، فتقدّم توثيقُه ضمن الكلام عن حديث الغدير</w:t>
      </w:r>
      <w:r>
        <w:rPr>
          <w:rFonts w:eastAsia="Amiri" w:cs="Amiri" w:ascii="Amiri" w:hAnsi="Amiri"/>
          <w:color w:val="111111"/>
          <w:sz w:val="28"/>
          <w:szCs w:val="28"/>
          <w:rtl w:val="true"/>
          <w:lang w:bidi="ar-SA"/>
        </w:rPr>
        <w:t>.</w:t>
      </w:r>
      <w:bookmarkStart w:id="40" w:name="pg1550_13276"/>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w:t>
      </w:r>
    </w:p>
    <w:p>
      <w:pPr>
        <w:pStyle w:val="Heading4"/>
        <w:numPr>
          <w:ilvl w:val="3"/>
          <w:numId w:val="1"/>
        </w:numPr>
        <w:rPr/>
      </w:pPr>
      <w:bookmarkStart w:id="41" w:name="__RefHeading___Toc630873_3650668749"/>
      <w:bookmarkStart w:id="42" w:name="_Toc15"/>
      <w:bookmarkEnd w:id="41"/>
      <w:r>
        <w:rPr>
          <w:rtl w:val="true"/>
        </w:rPr>
        <w:t>حاصل الكلام في أحاديث الوصيّة</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خلال ما تقدّم أنّ أحاديث الوصيّة قد رواها أمير المؤمنين عليه السلام، وعائشة، وثلّة من أكابر الصحابة؛ كأبي سعيد الخدري، وأبي أيّوب الأنصاري، وبريدة، وأنس‌بن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أنّ الحديثَ إذا تعدّدت طرقُه يصحّ الاحتجاج به فيما لو كان هناك كلاماً في الأسانيد، فكيف إذا كانت الأسانيد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فمفهوم الوصيّة من المفاهيم الإسلامية الأصيلة التي جاءت على لسان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وتناقلها كثير من الصحابة منذ الإطلالة الأُولى لنور الإسلام وعهده الأوّل المبارك، وممّا يؤيّد ذلك هو وقوعُها كثيراً في خطَب أهل البيت عليهم السلام واحتجاجاتهم؛ فقد أخرج الحاكم في المستدرك من طريق عمر بن عليّ، عن أبيه عليّ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الحسنُ بنُ عليٍّ النّاسَ حينَ قتُل عليٌّ، فحَمدِ اللهَ وأثنى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الحسنُ بنُ عليٍّ، وأنَا ابنُ النّبيّ، وأنَا ابنُ الوصِيِّ</w:t>
      </w:r>
      <w:r>
        <w:rPr>
          <w:rFonts w:eastAsia="Amiri" w:cs="Amiri" w:ascii="Amiri" w:hAnsi="Amiri"/>
          <w:color w:val="111111"/>
          <w:sz w:val="28"/>
          <w:szCs w:val="28"/>
          <w:rtl w:val="true"/>
          <w:lang w:bidi="ar-SA"/>
        </w:rPr>
        <w:t>. . .»</w:t>
      </w:r>
      <w:r>
        <w:rPr>
          <w:rStyle w:val="FootnoteAnchor"/>
          <w:rtl w:val="true"/>
        </w:rPr>
        <w:footnoteReference w:id="124"/>
      </w:r>
      <w:r>
        <w:rPr>
          <w:rFonts w:ascii="Amiri" w:hAnsi="Amiri" w:eastAsia="Amiri" w:cs="Amiri"/>
          <w:color w:val="111111"/>
          <w:sz w:val="28"/>
          <w:sz w:val="28"/>
          <w:szCs w:val="28"/>
          <w:rtl w:val="true"/>
          <w:lang w:bidi="ar-SA"/>
        </w:rPr>
        <w:t>وأخرجه الطبراني من طريق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الحسنُ بنُ عليِّ بنِ أبي طالبٍ فحَمدِ اللهَ وأثنى عَليه، وذكَرَ أميرَ المؤمنين عليًّا رضيَ اللهُ عنهُ خاتَمَ الأوصياءِ، ووصىَّ خاتَم الأنبياء، وأمينَ الصّدّيقينَ والشُّهداءِ</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وروى الطّبري في تاريخه عن الإمام الحسين عليه السلام أنّه قال مخاطباً جيش يزيد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ابنَ بنتِ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وَصيّه، وَابنِ عمّه، وأوّل المُؤمنين بالله، والمُصدِّقِ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لرَسولهِ بما جاءَ به من عندِ ربِّه؟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ويؤيّد ذلك أيضاً اشتهار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كلقب للإمام عليه السلام،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عليٍّ رضي اللّه تعالى عنه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  </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كانوا يقولونه ويُكثرون فيه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لأمير المؤمنين عليه السلام في بعض أشعار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أخاه في الهدى ووصيَّه وأعلمَ منهُم بالكتابِ والسُّننِ </w:t>
      </w:r>
      <w:r>
        <w:rPr>
          <w:rStyle w:val="FootnoteAnchor"/>
          <w:rtl w:val="true"/>
        </w:rPr>
        <w:footnoteReference w:id="131"/>
      </w:r>
      <w:r>
        <w:rPr>
          <w:rFonts w:ascii="Amiri" w:hAnsi="Amiri" w:eastAsia="Amiri" w:cs="Amiri"/>
          <w:color w:val="111111"/>
          <w:sz w:val="28"/>
          <w:sz w:val="28"/>
          <w:szCs w:val="28"/>
          <w:rtl w:val="true"/>
          <w:lang w:bidi="ar-SA"/>
        </w:rPr>
        <w:t xml:space="preserve"> ومعه يتّضح سفاهةَ أنّ القول بالوصيّة من مخترعات شخصيّة يهوديّة نكرة غيرِ واضحة المعالم كما سيأتي البحث عنها لاحقاً</w:t>
      </w:r>
      <w:r>
        <w:rPr>
          <w:rFonts w:eastAsia="Amiri" w:cs="Amiri" w:ascii="Amiri" w:hAnsi="Amiri"/>
          <w:color w:val="111111"/>
          <w:sz w:val="28"/>
          <w:szCs w:val="28"/>
          <w:rtl w:val="true"/>
          <w:lang w:bidi="ar-SA"/>
        </w:rPr>
        <w:t>.</w:t>
      </w:r>
      <w:bookmarkStart w:id="43" w:name="pg1550_13278"/>
    </w:p>
    <w:p>
      <w:pPr>
        <w:pStyle w:val="Heading2"/>
        <w:numPr>
          <w:ilvl w:val="1"/>
          <w:numId w:val="1"/>
        </w:numPr>
        <w:rPr/>
      </w:pPr>
      <w:bookmarkStart w:id="44" w:name="__RefHeading___Toc630875_3650668749"/>
      <w:bookmarkStart w:id="45" w:name="_Toc16"/>
      <w:bookmarkEnd w:id="43"/>
      <w:bookmarkEnd w:id="44"/>
      <w:r>
        <w:rPr>
          <w:rtl w:val="true"/>
        </w:rPr>
        <w:t>الفصل الثاني</w:t>
      </w:r>
      <w:r>
        <w:rPr>
          <w:rtl w:val="true"/>
        </w:rPr>
        <w:t xml:space="preserve">: </w:t>
      </w:r>
      <w:r>
        <w:rPr>
          <w:rtl w:val="true"/>
        </w:rPr>
        <w:t>الوصيّة في مرويّات عبدالله بن سبأ وحقيقة هذه الشخصيّة</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30877_3650668749"/>
      <w:bookmarkStart w:id="47" w:name="_Toc17"/>
      <w:bookmarkEnd w:id="46"/>
      <w:r>
        <w:rPr>
          <w:rtl w:val="true"/>
        </w:rPr>
        <w:t>اشارة</w:t>
      </w:r>
      <w:bookmarkStart w:id="48" w:name="pg1550_13280"/>
      <w:bookmarkEnd w:id="47"/>
    </w:p>
    <w:p>
      <w:pPr>
        <w:pStyle w:val="Heading3"/>
        <w:numPr>
          <w:ilvl w:val="2"/>
          <w:numId w:val="1"/>
        </w:numPr>
        <w:rPr/>
      </w:pPr>
      <w:bookmarkStart w:id="49" w:name="__RefHeading___Toc630879_3650668749"/>
      <w:bookmarkStart w:id="50" w:name="_Toc18"/>
      <w:bookmarkEnd w:id="48"/>
      <w:bookmarkEnd w:id="49"/>
      <w:r>
        <w:rPr>
          <w:rtl w:val="true"/>
        </w:rPr>
        <w:t>تمهيد</w:t>
      </w:r>
      <w:bookmarkEnd w:id="50"/>
    </w:p>
    <w:p>
      <w:pPr>
        <w:pStyle w:val="BookText"/>
        <w:rPr/>
      </w:pPr>
      <w:r>
        <w:rPr>
          <w:rFonts w:ascii="Amiri" w:hAnsi="Amiri" w:eastAsia="Amiri" w:cs="Amiri"/>
          <w:color w:val="111111"/>
          <w:sz w:val="28"/>
          <w:sz w:val="28"/>
          <w:szCs w:val="28"/>
          <w:rtl w:val="true"/>
          <w:lang w:bidi="ar-SA"/>
        </w:rPr>
        <w:t>لاقت بعضُ المسائل التاريخيّة هوىً في نفوس البعض، فوقعت موقع الرضا منهم، واكتسبت بمرور الوقت صفة الجزم والقطعيّة، وأصبح المَساسُ بها خطّاً أحمر يؤدّي إلى اتّهام من يقترب منها بشتّى التهم، بينما تجد أنّ العديد من هذه المسائل إمّا أنّها لاأساس واقعيّاً لها، أو أنّها ضخّمت أكثر من حجمها بمراتب، حتّى غدا مجرّد التعرّض لها بالتحقيق والبحث الموضوعي موبقةً توجب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المسائل التي شُوّهت وسُلبت الموضوعيّة عن مباحثها هي نسبة القول بالوصيّة إلى ابن سبأ، حتّى أصبح مخترعَها ومحدِثَها، بالرغم من قوّة الروايات الكثيرة الواردة فيها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كبار أصحابه، كما تقدّم نقل بعضها في الفصل الأوّل، وسنتتّبع في هذا الفصل ما يدّعى من مرويّات الوصيّة على لسان ابن سبأ، ونناقش أسانيدها ومحتواها، وحقيقة هذه الشخصيّة؛ ليتّضح الأمرُ في المسألة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30881_3650668749"/>
      <w:bookmarkStart w:id="52" w:name="_Toc19"/>
      <w:bookmarkEnd w:id="51"/>
      <w:r>
        <w:rPr>
          <w:rtl w:val="true"/>
        </w:rPr>
        <w:t>اختراع ابن سبأ للوصيّة في المرويّات الشيعيّة</w:t>
      </w:r>
      <w:bookmarkEnd w:id="52"/>
    </w:p>
    <w:p>
      <w:pPr>
        <w:pStyle w:val="Heading4"/>
        <w:numPr>
          <w:ilvl w:val="3"/>
          <w:numId w:val="1"/>
        </w:numPr>
        <w:rPr/>
      </w:pPr>
      <w:bookmarkStart w:id="53" w:name="__RefHeading___Toc630883_3650668749"/>
      <w:bookmarkStart w:id="54" w:name="_Toc20"/>
      <w:bookmarkEnd w:id="53"/>
      <w:r>
        <w:rPr>
          <w:rtl w:val="true"/>
        </w:rPr>
        <w:t>اشارة</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المتأمّل بإنصاف في المصادر الشيعيّة يجد بوضوح تامّ أنّها خالية من أيّ رواية ولو ضعيفة السند أو مرسلة في أنّ ابن سبأ هو مخترع القول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سعى بشتّى السبل إلى أن يُبقي على هذه المقولة، فحاول أن يخلط بين دعوى أنّ ابن سبأ هو مخترع القول بالوصيّة ودعوى ثبوت أصل شخصيّة ابن سبأ، ليموّه على القارئ بأنّ</w:t>
      </w:r>
      <w:bookmarkStart w:id="55" w:name="pg1550_13281"/>
    </w:p>
    <w:p>
      <w:pPr>
        <w:pStyle w:val="BookText"/>
        <w:rPr/>
      </w:pPr>
      <w:bookmarkEnd w:id="55"/>
      <w:r>
        <w:rPr>
          <w:rFonts w:ascii="Amiri" w:hAnsi="Amiri" w:eastAsia="Amiri" w:cs="Amiri"/>
          <w:color w:val="111111"/>
          <w:sz w:val="28"/>
          <w:sz w:val="28"/>
          <w:szCs w:val="28"/>
          <w:rtl w:val="true"/>
          <w:lang w:bidi="ar-SA"/>
        </w:rPr>
        <w:t xml:space="preserve">كلّ ما يرد في عبدالله بن سبأ في كتب الشيعة ومصادرها يدعم فكرة أنّه مخترع القول بالوصيّة،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المصادر الشيعيّة ليس فيها رواية واحدة ولو مرسلة أو ضعيفة السند تدلّ على أنّه مخترع عقيدة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صحيحة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شخصيّة ابن سبأ دون أن تتطرّق من قريب أو من بعيد لمسألة اختراعه المزعوم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أكثر وضوحاً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رواية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ضعيفة السند، أو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تأييد دعوى اختراع ابن سبأ للقول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مجموعة من الروايات الشيعيّة وردت في شخصيّة ابن سبأ، دلَّ بعضها على وجود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لأمير المؤمنين عليه السلام، وكان يتردّد عليه عليه السلام بين الحين والآخر يسأله عن بعض الأُمور، دون أن تشير إلى أيّ تفصيل آخر، وبعض آخر دلَّ على انحراف ابن سبأ وغلوّه في أمير المؤمنين عليه السلام حتى ادَّعى أُلوهيّته عليه السلام، فأحرقه الإمام عليه السلام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لهذه المجموعة من الروايات لاحقاً ضمن الكلام عن شخصية ابن سبأ</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30885_3650668749"/>
      <w:bookmarkStart w:id="57" w:name="_Toc21"/>
      <w:bookmarkEnd w:id="56"/>
      <w:r>
        <w:rPr>
          <w:rtl w:val="true"/>
        </w:rPr>
        <w:t>دعوى اختراع ابن سبأ للوصيّة فيما نقله النوبختي والقمّي والكشّي</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النوبختي والقمّي والكشّي عند حديثهم حول السبئيّة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ابن سبأ كان يقول بالوصيّة، وأنّه أوّل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بفرض إمامة أمير المؤمنين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وادّعَوا أنّ مقولة هذه الجماعة هي من جملة الأسباب وراء قول من خالف الشيعة بأنّ أصل الرفض مأخوذ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المخالفين للشيعة أصرّوا على هذه المقولة من دون دليل أو توجيه معقول، وتمادى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كإحسان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وغالط بربط وجود التشيّع بوجود ابن سبأ كما تقدّم</w:t>
      </w:r>
      <w:r>
        <w:rPr>
          <w:rStyle w:val="FootnoteAnchor"/>
          <w:rtl w:val="true"/>
        </w:rPr>
        <w:footnoteReference w:id="132"/>
      </w:r>
      <w:r>
        <w:rPr>
          <w:rFonts w:ascii="Amiri" w:hAnsi="Amiri" w:eastAsia="Amiri" w:cs="Amiri"/>
          <w:color w:val="111111"/>
          <w:sz w:val="28"/>
          <w:sz w:val="28"/>
          <w:szCs w:val="28"/>
          <w:rtl w:val="true"/>
          <w:lang w:bidi="ar-SA"/>
        </w:rPr>
        <w:t>، ومع أنّ مثل هذه السفاسف كثيرة في كلامه، لكن كى تتّضح حقيقة الحال</w:t>
      </w:r>
    </w:p>
    <w:p>
      <w:pPr>
        <w:pStyle w:val="BookText"/>
        <w:rPr/>
      </w:pPr>
      <w:r>
        <w:rPr>
          <w:rFonts w:ascii="Amiri" w:hAnsi="Amiri" w:eastAsia="Amiri" w:cs="Amiri"/>
          <w:color w:val="111111"/>
          <w:sz w:val="28"/>
          <w:sz w:val="28"/>
          <w:szCs w:val="28"/>
          <w:rtl w:val="true"/>
          <w:lang w:bidi="ar-SA"/>
        </w:rPr>
        <w:t>ننقل نصَّ عبارة النوبختي والقمّي والكشّي على التوالي في المقام، ثمَّ نورد ما يمكن أن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النوبختي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حكى جماعة من أهل العلم من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سبأ كان يهوديّاً، فأسلم ووالى عليّاً عليه السلام، وكان يقول وهو على يهوديّته في يوشع بن نون بعد موسى عليه السلام بهذه المقالة، فقال في إسلامه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بمثل ذلك، وهو أوّل من شهر القول بفرض إمامة عليّ عليه السلام، وأظهر البراءة من أعدائه، وكاشف 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هناك قال 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الرفض مأخوذٌ من اليهوديّة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وأمّا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جماعة من أهل العلم أنّ عبدالله بن سبأ كان يهوديّاً، فأسلم ووالى عليّاً عليه السلام، وكان يقول وهو على يهوديّته في يوشع بن نون وصيّ موسى عليه السلام بهذه المقالة، فقال في إسلامه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بمثل ذلك، وهو أوّل من شهد بالقول بفرض إمامة عليّ بن أبي‌طالب عليه السلام، وأظهر البراءة من أعدائه، وكاشف مخالفيه وأكفرهم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قال 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الرفض مأخوذ من اليهوديّة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الشيخ الطوسي عن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عبدالله‌بن سبأ كان يهوديّاً فأسلم ووالى عليّاً عليه السلام، وكان يقول وهو على يهوديّته في يوشع بن نون وصيّ موسى بالغلوّ، فقال في إسلامه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مثل ذلك، وكان أوّل من شهر بالقول بفرض إمامة عليّ، وأظهر البراءة من أعدائه، وكاشف مخالفيه وكفّرهم، فمن هاهنا قال 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التشيّع والرّفض مأخوذ من اليهوديّة</w:t>
      </w:r>
      <w:r>
        <w:rPr>
          <w:rFonts w:eastAsia="Amiri" w:cs="Amiri" w:ascii="Amiri" w:hAnsi="Amiri"/>
          <w:color w:val="111111"/>
          <w:sz w:val="28"/>
          <w:szCs w:val="28"/>
          <w:rtl w:val="true"/>
          <w:lang w:bidi="ar-SA"/>
        </w:rPr>
        <w:t>»</w:t>
      </w:r>
      <w:r>
        <w:rPr>
          <w:rStyle w:val="FootnoteAnchor"/>
          <w:rtl w:val="true"/>
        </w:rPr>
        <w:footnoteReference w:id="135"/>
      </w:r>
      <w:bookmarkStart w:id="58" w:name="pg1550_13283"/>
    </w:p>
    <w:p>
      <w:pPr>
        <w:pStyle w:val="Heading4"/>
        <w:numPr>
          <w:ilvl w:val="3"/>
          <w:numId w:val="1"/>
        </w:numPr>
        <w:rPr/>
      </w:pPr>
      <w:bookmarkStart w:id="59" w:name="__RefHeading___Toc630887_3650668749"/>
      <w:bookmarkStart w:id="60" w:name="_Toc22"/>
      <w:bookmarkEnd w:id="58"/>
      <w:bookmarkEnd w:id="59"/>
      <w:r>
        <w:rPr>
          <w:rtl w:val="true"/>
        </w:rPr>
        <w:t>المناقشة</w:t>
      </w:r>
      <w:bookmarkEnd w:id="60"/>
    </w:p>
    <w:p>
      <w:pPr>
        <w:pStyle w:val="Heading5"/>
        <w:numPr>
          <w:ilvl w:val="4"/>
          <w:numId w:val="1"/>
        </w:numPr>
        <w:rPr/>
      </w:pPr>
      <w:bookmarkStart w:id="61" w:name="__RefHeading___Toc630889_3650668749"/>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تقدم آنفاً ذكرُ ما أوردَه النوبختي والقمّي والكشّي في المقام، وهو لا يدلّ على ما زُعم في باب الاعتقاد بالوصيّة من اختراع ابن سبأ لهذه العقيدة؛ وذلك من وجهين</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30891_3650668749"/>
      <w:bookmarkStart w:id="64" w:name="_Toc24"/>
      <w:bookmarkEnd w:id="63"/>
      <w:r>
        <w:rPr>
          <w:rtl w:val="true"/>
        </w:rPr>
        <w:t>الأوّل</w:t>
      </w:r>
      <w:r>
        <w:rPr>
          <w:rtl w:val="true"/>
        </w:rPr>
        <w:t xml:space="preserve">: </w:t>
      </w:r>
      <w:r>
        <w:rPr>
          <w:rtl w:val="true"/>
        </w:rPr>
        <w:t>إنّ هذا القول المنقول هو حكاية عن جماعة مجهولة من غير الشيعة</w:t>
      </w:r>
      <w:bookmarkEnd w:id="64"/>
    </w:p>
    <w:p>
      <w:pPr>
        <w:pStyle w:val="BookText"/>
        <w:rPr/>
      </w:pPr>
      <w:r>
        <w:rPr>
          <w:rFonts w:ascii="Amiri" w:hAnsi="Amiri" w:eastAsia="Amiri" w:cs="Amiri"/>
          <w:color w:val="111111"/>
          <w:sz w:val="28"/>
          <w:sz w:val="28"/>
          <w:szCs w:val="28"/>
          <w:rtl w:val="true"/>
          <w:lang w:bidi="ar-SA"/>
        </w:rPr>
        <w:t>إنّ هذا القول المحكّي المستشهَد به فيما تقدّم ليس للنوبختي أو القمّي أو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 وإنّما نقلوه على نحو الحكاية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الشيعة،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النوبختي والقمّي والكشّي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هاهنا قال مَن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الرفض مأخوذٌ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التوجيه لا ينسجم أبداً مع كون هذه الجماعة من الشيعة، وإلّا فكيف يجوز لشيعيّ أو غيره أن يُسفّه عقيدته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أن تكون التهمة من خارجهم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ترد إلّا في عبارة النوبختي؛ وهي لا تدلّ على أنّ هؤلاء الجماعة من الشيعة إطلاقاً؛ إذ إنّ هذا التعبير يطلق على غيرهم أيضاً، مضافاً إلى أنّ بعض علماء الشيعة يطلقون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روى عن الأئمّة عليهم السلام؛ مؤمناً كان أو منافقاً، إماميّاً كان أو غيره؛ ولهذا عدّوا زياد بن أبيه وابنه عبيدالله وبعض الخوارج ممّن روى عن أمير المؤمنين عليه السلام، وعدّوا المنصور الدوانيقي من أصحاب الصادق عليه السلام</w:t>
      </w:r>
      <w:r>
        <w:rPr>
          <w:rStyle w:val="FootnoteAnchor"/>
          <w:rtl w:val="true"/>
        </w:rPr>
        <w:footnoteReference w:id="136"/>
      </w:r>
      <w:r>
        <w:rPr>
          <w:rFonts w:ascii="Amiri" w:hAnsi="Amiri" w:eastAsia="Amiri" w:cs="Amiri"/>
          <w:color w:val="111111"/>
          <w:sz w:val="28"/>
          <w:sz w:val="28"/>
          <w:szCs w:val="28"/>
          <w:rtl w:val="true"/>
          <w:lang w:bidi="ar-SA"/>
        </w:rPr>
        <w:t>وعليه فعدّ الرجل من أصحاب علي عليه السلام لا يعني كونه شيعيّاً بالضرورة، وهذا واضح</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30893_3650668749"/>
      <w:bookmarkStart w:id="66" w:name="_Toc25"/>
      <w:bookmarkEnd w:id="65"/>
      <w:r>
        <w:rPr>
          <w:rtl w:val="true"/>
        </w:rPr>
        <w:t>الثاني</w:t>
      </w:r>
      <w:r>
        <w:rPr>
          <w:rtl w:val="true"/>
        </w:rPr>
        <w:t xml:space="preserve">: </w:t>
      </w:r>
      <w:r>
        <w:rPr>
          <w:rtl w:val="true"/>
        </w:rPr>
        <w:t>إنّ هذا القول لا يدلّ على أنّ ابن سبأ هو مخترع القول بالوصيّة</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حكاه النوبختي وغيره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ابن سبأ هو مخترع القول بالوصيّة وأنّه أوّل من ابتدعها، وإنّما غاية ما تدلّ عليه هو أنّه بعد إسلامه</w:t>
      </w:r>
      <w:bookmarkStart w:id="67" w:name="pg1550_13284"/>
    </w:p>
    <w:p>
      <w:pPr>
        <w:pStyle w:val="BookText"/>
        <w:rPr/>
      </w:pPr>
      <w:bookmarkEnd w:id="67"/>
      <w:r>
        <w:rPr>
          <w:rFonts w:ascii="Amiri" w:hAnsi="Amiri" w:eastAsia="Amiri" w:cs="Amiri"/>
          <w:color w:val="111111"/>
          <w:sz w:val="28"/>
          <w:sz w:val="28"/>
          <w:szCs w:val="28"/>
          <w:rtl w:val="true"/>
          <w:lang w:bidi="ar-SA"/>
        </w:rPr>
        <w:t xml:space="preserve">آمن بما آمنت به الشيعة من إمامة أمير المؤمنين عليه السلام، وأنّه هو الوصيّ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ابن سبأ يعتبر بحسب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حكاه النوبختي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أخذ يُظهر ويُجاهر بعقيدته في أمير المؤمنين عليه السلام بشكل علنيّ وحادّ، مستعملاً أُسلوباً وطريقة غريبة على ما اعتاده المجتمع الإسلامي بعد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خمس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شرين سنة من التقيّة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من أظهر الطعن على أبي بكر وعمر وعثمان والصحابة وتبرّأ منهم، وادّعى أنّ عليّاً عليه السلام أمَرَه بذلك، وأنّ التقيّة لا تجوز ولاتحلّ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وقال النوبختي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في إسلامه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بمثل ذلك، وهو أوّل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بفرض إمامة 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ويشهد لهذا أيضاً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الحكاية، والتي تعكس كلّها معنى الإظهار والمكاشفة،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الظهور، قال الفراهيدي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الشيء في شنعة حتى يشهره الناس</w:t>
      </w:r>
      <w:r>
        <w:rPr>
          <w:rFonts w:eastAsia="Amiri" w:cs="Amiri" w:ascii="Amiri" w:hAnsi="Amiri"/>
          <w:color w:val="111111"/>
          <w:sz w:val="28"/>
          <w:szCs w:val="28"/>
          <w:rtl w:val="true"/>
          <w:lang w:bidi="ar-SA"/>
        </w:rPr>
        <w:t>. . .»</w:t>
      </w:r>
      <w:r>
        <w:rPr>
          <w:rStyle w:val="FootnoteAnchor"/>
          <w:rtl w:val="true"/>
        </w:rPr>
        <w:footnoteReference w:id="138"/>
      </w:r>
      <w:r>
        <w:rPr>
          <w:rFonts w:ascii="Amiri" w:hAnsi="Amiri" w:eastAsia="Amiri" w:cs="Amiri"/>
          <w:color w:val="111111"/>
          <w:sz w:val="28"/>
          <w:sz w:val="28"/>
          <w:szCs w:val="28"/>
          <w:rtl w:val="true"/>
          <w:lang w:bidi="ar-SA"/>
        </w:rPr>
        <w:t>، وأين هذا المعنى من القول بأنّه أوّل من قال بالوصيّة؟</w:t>
      </w:r>
    </w:p>
    <w:p>
      <w:pPr>
        <w:pStyle w:val="BookText"/>
        <w:rPr/>
      </w:pPr>
      <w:r>
        <w:rPr>
          <w:rFonts w:ascii="Amiri" w:hAnsi="Amiri" w:eastAsia="Amiri" w:cs="Amiri"/>
          <w:color w:val="111111"/>
          <w:sz w:val="28"/>
          <w:sz w:val="28"/>
          <w:szCs w:val="28"/>
          <w:rtl w:val="true"/>
          <w:lang w:bidi="ar-SA"/>
        </w:rPr>
        <w:t xml:space="preserve">هذا كلّه مضافاً إلى أنّ المنقول عن هؤلاء الجماعة من أهل العلم مخالف للثابت بالضرورة لدى الشيعة وعليه إجماع علمائهم، فهل يعارض هذا بمثل ذلك القول المنقول مرسلاً على نحو الحكاية عن جماعة مجهولين؟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30895_3650668749"/>
      <w:bookmarkStart w:id="69" w:name="_Toc26"/>
      <w:bookmarkEnd w:id="68"/>
      <w:r>
        <w:rPr>
          <w:rtl w:val="true"/>
        </w:rPr>
        <w:t>اختراع ابن سبأ للوصيّة في المرويّات السنيّة</w:t>
      </w:r>
      <w:bookmarkEnd w:id="69"/>
    </w:p>
    <w:p>
      <w:pPr>
        <w:pStyle w:val="Heading4"/>
        <w:numPr>
          <w:ilvl w:val="3"/>
          <w:numId w:val="1"/>
        </w:numPr>
        <w:rPr/>
      </w:pPr>
      <w:bookmarkStart w:id="70" w:name="__RefHeading___Toc630897_3650668749"/>
      <w:bookmarkStart w:id="71" w:name="_Toc27"/>
      <w:bookmarkEnd w:id="70"/>
      <w:r>
        <w:rPr>
          <w:rtl w:val="true"/>
        </w:rPr>
        <w:t>اشارة</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الأسلوب الأنسب للباحث في روايات أهل السنّة ومصادرهم التاريخيّة عن شخصيّة عبدالله بن سبأ وعن دوره في بعض الأحداث في التاريخ الإسلامي ودوره في</w:t>
      </w:r>
      <w:bookmarkStart w:id="72" w:name="pg1550_13285"/>
    </w:p>
    <w:p>
      <w:pPr>
        <w:pStyle w:val="BookText"/>
        <w:rPr/>
      </w:pPr>
      <w:bookmarkEnd w:id="72"/>
      <w:r>
        <w:rPr>
          <w:rFonts w:ascii="Amiri" w:hAnsi="Amiri" w:eastAsia="Amiri" w:cs="Amiri"/>
          <w:color w:val="111111"/>
          <w:sz w:val="28"/>
          <w:sz w:val="28"/>
          <w:szCs w:val="28"/>
          <w:rtl w:val="true"/>
          <w:lang w:bidi="ar-SA"/>
        </w:rPr>
        <w:t>إرساء القول بالوصيّة، هو أن يتناول تلك الأخبار والمصادر التي ذكرت ابن سبأ بشكل عامّ بالتحقيق الموضوعي بعد فهرستها إلى مجموعتين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الأخبار التي تبيّن دورَه في إرساء القول بالوصيّة،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الروايات التي تبيّن أصل وجود هذه الشخصيّة وبعض جوانبها، وما قام به من دور في بعض الأحداث التاريخية الإسلاميّة، وبالخصوص دوره في فتنة عثمان بن عفان؛ وذلك حتّى لا يقع الخلط والالتباس بين هاتين المجموعتين 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تسرّب روايات إحداهما إلى الأُخرى، كما وقع ذلك عند بعض الباحثين عن قصد، أو من دون قصد؛ لإثبات أنّ مسألة الوصيّة مرتبطة بوجود ابن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سيقع البحث هنا في المجموعة الأُولى، وأمّا روايات المجموعة الثانية فسنرجئها للبحث عن حقيقة شخصية ابن سبأ القادم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30899_3650668749"/>
      <w:bookmarkStart w:id="74" w:name="_Toc28"/>
      <w:bookmarkEnd w:id="73"/>
      <w:r>
        <w:rPr>
          <w:rtl w:val="true"/>
        </w:rPr>
        <w:t>الأخبار السنّية الواردة في بيان دور ابن سبأ في إرساء القول بالوصيّة</w:t>
      </w:r>
      <w:bookmarkEnd w:id="74"/>
    </w:p>
    <w:p>
      <w:pPr>
        <w:pStyle w:val="BookText"/>
        <w:rPr/>
      </w:pPr>
      <w:r>
        <w:rPr>
          <w:rFonts w:ascii="Amiri" w:hAnsi="Amiri" w:eastAsia="Amiri" w:cs="Amiri"/>
          <w:color w:val="111111"/>
          <w:sz w:val="28"/>
          <w:sz w:val="28"/>
          <w:szCs w:val="28"/>
          <w:rtl w:val="true"/>
          <w:lang w:bidi="ar-SA"/>
        </w:rPr>
        <w:t>لواستقصينا الأخبار التي أوردها محدّثو السنّة وحفّاظهم حول دور ابن سبأ في إرساء القول بالوصيّة لوجدناها كلّها تنتهي إلى سيف بن عمر، وقد أخرجها عنه الطبري في تاريخه حيث ذكر فيه أحوال ابن سبأ بشيء من التفصيل،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به إلىّ السريّ، عن شعيب، عن سيف، عن عطيّة، عن يزيد الفقع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سبأ يهوديّاً من أهل صنعاء، أُمّه سوداء، فأسلم زمان عثمان، ثمّ تنقّل في بلدان المسلمين يحاول ضلالتَهم، فبدأ بالحجاز ثمّ البصرة ثمّ الكوفة ثمّ الشام، فلم يقدر على ما يريد عند أحد من أهل الشام، فأخرجوه حتّى أتى مصر فاعتمر فيهم،</w:t>
      </w:r>
    </w:p>
    <w:p>
      <w:pPr>
        <w:pStyle w:val="BookText"/>
        <w:rPr/>
      </w:pPr>
      <w:r>
        <w:rPr>
          <w:rFonts w:ascii="Amiri" w:hAnsi="Amiri" w:eastAsia="Amiri" w:cs="Amiri"/>
          <w:color w:val="111111"/>
          <w:sz w:val="28"/>
          <w:sz w:val="28"/>
          <w:szCs w:val="28"/>
          <w:rtl w:val="true"/>
          <w:lang w:bidi="ar-SA"/>
        </w:rPr>
        <w:t>فقال لهم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 ممن يزعم أنّ عيسى يرجع ويكذّب بأنّ محمّداً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أحقّ بالرجوع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ذلك عنه، ووَضَع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فتكلّموا فيها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ألفُ نبيّ، ولكلّ نبيٍّ وصىٌّ، وكان عليٌّ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الأنبياء، وعليٌّ خاتم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ممّن لم يُجزِ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ووثب علي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وتناول أمر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أخذها بغير حقّ، وهذا وصيّ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فانهضوا في هذا الأمر، فحرِّكوه، وَابدأوا بالطعن على أُمرائكم، وأظهروا الأمرَ بالمعروف والنهي عن المنكر، تستميلوا الناس، وادعوهُم إلى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فبثّ دعاتَه، وكاتب من كان استفسد في الأمصار، وكاتبوه، ودعوا في السرّ إلى ما عليه رأيهم، وأظهروا الأمرَ بالمعروف والنهي عن المنكر، وجعلوا يكتبون إلى الأمصار بكتب يضعونها في عيوب ولاتهم، ويكاتبهم إخوانهم بمثل ذلك، ويكتب أهلُ كلّ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منهم إلى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آخرَ بما يصنعون، فيقرأه أُولئك في أمصارهم وهؤلاء في أمصارهم، حتّى تناولوا بذلك المدينةَ، وأوسعوا الأرضَ إذاعةً، وهم يريدون غير ما يُظهرون، ويُسرّون غير ما يبدون، فيقول أهل كلّ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لَفي عافيةٍ ممّا ابتُلى به هؤلاء، إلّا أهل المدينة، فإنّهم جاءهم ذلك عن جميع الأمصار،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لفي عافية ممّا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وجامعهُ محمّدٌ وطلحةُ من هذا المكان،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أيأتيك عن الناس الذي يأتينا؟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جاءني إلّا السّلامة،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أتانا وأخبروه بالذي أسقطوا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شركائي وشهود المؤمنين، فأشيروا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عليك أن تبعث رجالاً ممّن تثق بهم إلى الأمصار حتّى يرجعوا إليك بأخبارهم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محمّدَ بن مسلمة فأرسله إلى الكوفة، وأرسل أُسامةَ بن زيد إلى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عمّارَ بن ياسر إلى مصر، وأرسل عبدالله بن عمر إلى الشام، وفرّقَ رجالاً سواهم، فرجعوا جميعاً قبل 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أنكرنا شيئاً، ولا أنكره أعلام المسلمين، ولا عوامّهم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أمر المسلمين، إلّا أنّ أُمراءهم يقسطون بينهم، ويقومون عليهم</w:t>
      </w:r>
      <w:r>
        <w:rPr>
          <w:rFonts w:eastAsia="Amiri" w:cs="Amiri" w:ascii="Amiri" w:hAnsi="Amiri"/>
          <w:color w:val="111111"/>
          <w:sz w:val="28"/>
          <w:szCs w:val="28"/>
          <w:rtl w:val="true"/>
          <w:lang w:bidi="ar-SA"/>
        </w:rPr>
        <w:t>.</w:t>
      </w:r>
      <w:bookmarkStart w:id="75" w:name="pg1550_13287"/>
    </w:p>
    <w:p>
      <w:pPr>
        <w:pStyle w:val="BookText"/>
        <w:rPr/>
      </w:pPr>
      <w:bookmarkEnd w:id="75"/>
      <w:r>
        <w:rPr>
          <w:rFonts w:ascii="Amiri" w:hAnsi="Amiri" w:eastAsia="Amiri" w:cs="Amiri"/>
          <w:color w:val="111111"/>
          <w:sz w:val="28"/>
          <w:sz w:val="28"/>
          <w:szCs w:val="28"/>
          <w:rtl w:val="true"/>
          <w:lang w:bidi="ar-SA"/>
        </w:rPr>
        <w:t>واستبطأ الناس عمّاراً، حتّى ظنّوا أنّه قد اغتيل، فلم يفجأهم إلّا كتاب من عبدالله ابن سعد بن أبي سرح يخبرهم أنّ عمّارا قد استماله قوم بمصر، وقد انقطعوا إليه؛ منهم عبدالله بن السوداء، وخالد بن ملجم، وسودان بن حمران، وكنانة بن بشر</w:t>
      </w:r>
      <w:r>
        <w:rPr>
          <w:rFonts w:eastAsia="Amiri" w:cs="Amiri" w:ascii="Amiri" w:hAnsi="Amiri"/>
          <w:color w:val="111111"/>
          <w:sz w:val="28"/>
          <w:szCs w:val="28"/>
          <w:rtl w:val="true"/>
          <w:lang w:bidi="ar-SA"/>
        </w:rPr>
        <w:t>. . .»</w:t>
      </w:r>
      <w:r>
        <w:rPr>
          <w:rStyle w:val="FootnoteAnchor"/>
          <w:rtl w:val="true"/>
        </w:rPr>
        <w:footnoteReference w:id="139"/>
      </w:r>
    </w:p>
    <w:p>
      <w:pPr>
        <w:pStyle w:val="Heading4"/>
        <w:numPr>
          <w:ilvl w:val="3"/>
          <w:numId w:val="1"/>
        </w:numPr>
        <w:rPr/>
      </w:pPr>
      <w:bookmarkStart w:id="76" w:name="__RefHeading___Toc630901_3650668749"/>
      <w:bookmarkStart w:id="77" w:name="_Toc29"/>
      <w:bookmarkEnd w:id="76"/>
      <w:r>
        <w:rPr>
          <w:rtl w:val="true"/>
        </w:rPr>
        <w:t>المناقشة</w:t>
      </w:r>
      <w:bookmarkEnd w:id="77"/>
    </w:p>
    <w:p>
      <w:pPr>
        <w:pStyle w:val="BookText"/>
        <w:rPr/>
      </w:pPr>
      <w:r>
        <w:rPr>
          <w:rFonts w:ascii="Amiri" w:hAnsi="Amiri" w:eastAsia="Amiri" w:cs="Amiri"/>
          <w:color w:val="111111"/>
          <w:sz w:val="28"/>
          <w:sz w:val="28"/>
          <w:szCs w:val="28"/>
          <w:rtl w:val="true"/>
          <w:lang w:bidi="ar-SA"/>
        </w:rPr>
        <w:t>كى تتّضح الصورة في الخبر الآنف، سنعرضه على ميزان البحث الموضوعي من حيث السند والمحتوى؛ وذلك للوقوف على مقدار صلاحيّته للاحتجاج به والاستناد إليه في تثبيت المادّة العقائدية والتاريخية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30903_3650668749"/>
      <w:bookmarkStart w:id="79" w:name="_Toc30"/>
      <w:bookmarkEnd w:id="78"/>
      <w:r>
        <w:rPr>
          <w:rtl w:val="true"/>
        </w:rPr>
        <w:t>سند الحديث</w:t>
      </w:r>
      <w:bookmarkEnd w:id="79"/>
    </w:p>
    <w:p>
      <w:pPr>
        <w:pStyle w:val="BookText"/>
        <w:rPr/>
      </w:pPr>
      <w:r>
        <w:rPr>
          <w:rFonts w:ascii="Amiri" w:hAnsi="Amiri" w:eastAsia="Amiri" w:cs="Amiri"/>
          <w:color w:val="111111"/>
          <w:sz w:val="28"/>
          <w:sz w:val="28"/>
          <w:szCs w:val="28"/>
          <w:rtl w:val="true"/>
          <w:lang w:bidi="ar-SA"/>
        </w:rPr>
        <w:t>إنّ سند هذا الحديث في غاية الضعف؛ لأنّ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إبراهيم، وهو مجهول،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راويةُ كتبِ سيفٍ عنه، فيه جهالة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وكذا ابن حجر في لسان الميزان</w:t>
      </w:r>
      <w:r>
        <w:rPr>
          <w:rStyle w:val="FootnoteAnchor"/>
          <w:rtl w:val="true"/>
        </w:rPr>
        <w:footnoteReference w:id="141"/>
      </w:r>
      <w:r>
        <w:rPr>
          <w:rFonts w:ascii="Amiri" w:hAnsi="Amiri" w:eastAsia="Amiri" w:cs="Amiri"/>
          <w:color w:val="111111"/>
          <w:sz w:val="28"/>
          <w:sz w:val="28"/>
          <w:szCs w:val="28"/>
          <w:rtl w:val="true"/>
          <w:lang w:bidi="ar-SA"/>
        </w:rPr>
        <w:t>، وقال ابن عديّ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وشعيب‌بن إبراهيم هذا له أحاديث وأخبار، وهو ليس بذلك المعروف، ومقدار ما يروي من الحديث والأخبار ليست بالكثيرة، وفيه بعض النكرة؛ لأنّ في أخباره وأحاديثه ما فيه تحامل على السلف</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وهو ضعيف، قال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عبّاس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ضرمي، عن يحيى‌بن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يشبه حديثه حديث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أبوأحمد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 مشهورة، وعامّتها منكرة لم يتابَع عليها، وهو إلى الضعف أقرب منه إلى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وأمّا ما قد يقال من أنّ سيفاً إنّما ضُعّف في الرواية، وإلّا فهو عمدة في التاريخ</w:t>
      </w:r>
      <w:r>
        <w:rPr>
          <w:rStyle w:val="FootnoteAnchor"/>
          <w:rtl w:val="true"/>
        </w:rPr>
        <w:footnoteReference w:id="144"/>
      </w:r>
      <w:r>
        <w:rPr>
          <w:rFonts w:ascii="Amiri" w:hAnsi="Amiri" w:eastAsia="Amiri" w:cs="Amiri"/>
          <w:color w:val="111111"/>
          <w:sz w:val="28"/>
          <w:sz w:val="28"/>
          <w:szCs w:val="28"/>
          <w:rtl w:val="true"/>
          <w:lang w:bidi="ar-SA"/>
        </w:rPr>
        <w:t>، وكان أخباريّاً عارفاً</w:t>
      </w:r>
      <w:r>
        <w:rPr>
          <w:rStyle w:val="FootnoteAnchor"/>
          <w:rtl w:val="true"/>
        </w:rPr>
        <w:footnoteReference w:id="145"/>
      </w:r>
      <w:r>
        <w:rPr>
          <w:rFonts w:ascii="Amiri" w:hAnsi="Amiri" w:eastAsia="Amiri" w:cs="Amiri"/>
          <w:color w:val="111111"/>
          <w:sz w:val="28"/>
          <w:sz w:val="28"/>
          <w:szCs w:val="28"/>
          <w:rtl w:val="true"/>
          <w:lang w:bidi="ar-SA"/>
        </w:rPr>
        <w:t>، فجوابه هو أنّ منهج علماء المدرسة التي ينتمي إليها إحسان ظهير قائمٌ على أساس إعمال منهج الحديث في التعامل مع النصّ التاريخي، ومن هنا ضعّفوا وفق هذه القاعدة كثيراً من المؤرّخين؛ كالواقدي والكلبي وأبي مخنف، فعلى الرغم من كون هؤلاء من كبار المؤرّخين إلّا أنّ نقولاتهم في التاريخ لم تُقبل؛ لما ورد فيهم من تضعيف في الرواية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قال الباحث المعاصر حسن فرحان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الألفاظ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لايراد بها التوثيق، فقد أطلقها الحافظ ابن حجر على سيف بن عمر وعلى ابن الكلبي وغيرهما من كبار المتروكين، وغاية ما يريد منها الحافظ كون هذا من كبار المؤرّخين من حيث جمع مادة التاريخ والاهتمام بها وكتابتها، لا أنّه ثقة؛ ولذلك نجد الحافظ نفسه</w:t>
      </w:r>
    </w:p>
    <w:p>
      <w:pPr>
        <w:pStyle w:val="BookText"/>
        <w:rPr/>
      </w:pPr>
      <w:r>
        <w:rPr>
          <w:rFonts w:ascii="Amiri" w:hAnsi="Amiri" w:eastAsia="Amiri" w:cs="Amiri"/>
          <w:color w:val="111111"/>
          <w:sz w:val="28"/>
          <w:sz w:val="28"/>
          <w:szCs w:val="28"/>
          <w:rtl w:val="true"/>
          <w:lang w:bidi="ar-SA"/>
        </w:rPr>
        <w:t xml:space="preserve">يضعّف سيفاً في روايات تاريخيّة، ويضعّف الكلبي وقد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النسّابين</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لفظان موهمان يتّكئ عليهما بعضُ موثّقي سيف بن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وهما 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أخباريّاً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أنّ الذهبي قد قال تلك الكلمة في رواة كذابين غير سيف، فهو يكثر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أديب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نسّابة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أخباريّ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الذهبي نفسه يصفهم بالكذب والضعف في مواطن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أنّه</w:t>
      </w:r>
      <w:bookmarkStart w:id="80" w:name="pg1550_13289"/>
    </w:p>
    <w:p>
      <w:pPr>
        <w:pStyle w:val="BookText"/>
        <w:rPr/>
      </w:pPr>
      <w:bookmarkEnd w:id="80"/>
      <w:r>
        <w:rPr>
          <w:rFonts w:ascii="Amiri" w:hAnsi="Amiri" w:eastAsia="Amiri" w:cs="Amiri"/>
          <w:color w:val="111111"/>
          <w:sz w:val="28"/>
          <w:sz w:val="28"/>
          <w:szCs w:val="28"/>
          <w:rtl w:val="true"/>
          <w:lang w:bidi="ar-SA"/>
        </w:rPr>
        <w:t>ضعّف سيفاً في أكثر من مكان من كتبه، فهذا اللفظ الموهم لا يقدّمه على التضعيفات الصريحة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الحافظ ابن حجر نجده يردّ روايات لسيف تاريخيّة بحتة في الإصابة وغيرها، فمراد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سيفاً يُعتبر شيخاً في التاريخ مثلما كان الكلبي شيخاً في الأنساب، مع أنّ الاثنين ضعيفان جرّب عليهما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افترضنا أنّ الحافظ يثق في سيف بن عمر، فماذا نفعل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عشرات المحدّثين الآخرين الذين سَبَروا روايات سيف بن عمر وكانوا أقرب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عصره من الحافظ ابن‌حجر؟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أعلم وأدرى به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وجدنا أقوالهم وأحكامهم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الدراسة والمقارنة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وهي أنّ سيفاً متروك كذّاب لا يعتمد عليه؛ لا في الأحاديث ولا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مقارنة رواياته مع بعضها لنجد التناقضات الكبيرة، فكيف بمقارنتها مع روايات المؤرّخين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بمخالفتها لمتون الأحاديث الصحيحة؟ </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81" w:name="__RefHeading___Toc630905_3650668749"/>
      <w:bookmarkStart w:id="82" w:name="_Toc31"/>
      <w:bookmarkEnd w:id="81"/>
      <w:r>
        <w:rPr>
          <w:rtl w:val="true"/>
        </w:rPr>
        <w:t>مضمون الحديث</w:t>
      </w:r>
      <w:bookmarkEnd w:id="82"/>
    </w:p>
    <w:p>
      <w:pPr>
        <w:pStyle w:val="BookText"/>
        <w:rPr/>
      </w:pPr>
      <w:r>
        <w:rPr>
          <w:rFonts w:ascii="Amiri" w:hAnsi="Amiri" w:eastAsia="Amiri" w:cs="Amiri"/>
          <w:color w:val="111111"/>
          <w:sz w:val="28"/>
          <w:sz w:val="28"/>
          <w:szCs w:val="28"/>
          <w:rtl w:val="true"/>
          <w:lang w:bidi="ar-SA"/>
        </w:rPr>
        <w:t>إنّ محتوى الحديث لا يرقى لمستوى الاحتجاج به؛ لوجود التهافت والاضطراب</w:t>
      </w:r>
    </w:p>
    <w:p>
      <w:pPr>
        <w:pStyle w:val="BookText"/>
        <w:rPr/>
      </w:pPr>
      <w:r>
        <w:rPr>
          <w:rFonts w:ascii="Amiri" w:hAnsi="Amiri" w:eastAsia="Amiri" w:cs="Amiri"/>
          <w:color w:val="111111"/>
          <w:sz w:val="28"/>
          <w:sz w:val="28"/>
          <w:szCs w:val="28"/>
          <w:rtl w:val="true"/>
          <w:lang w:bidi="ar-SA"/>
        </w:rPr>
        <w:t>والارتباك الواضح بين فقراته، مما يشهد على وضعه؛ إذ نجد الراوي يصوّر في البداية حركة ابن سبأ الشديدة حيث استطاع أن يحدث ثورة ويدسّ دعاته في أغلب الأمصار التي تعجّ بالصحابة وأغلب التابعين، بل ويؤلّب الناس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مشهداً آخر عن دار الخلافة، فيصوّر الخليفة عثمان وكأنّه غير مطّلع بشكل كلّي على حركة ابن سبأ</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 وينقل صورة ثالثة، وهي استمالة قوم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لعمّار الذي بعثه عثمان لتَقصّي الوضعَ فيها، ممّا دفع عبدالله بن سعد بن أبي سرح والي عثمان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w:t>
      </w:r>
      <w:bookmarkStart w:id="83" w:name="pg1550_13290"/>
    </w:p>
    <w:p>
      <w:pPr>
        <w:pStyle w:val="BookText"/>
        <w:rPr/>
      </w:pPr>
      <w:bookmarkEnd w:id="83"/>
      <w:r>
        <w:rPr>
          <w:rFonts w:ascii="Amiri" w:hAnsi="Amiri" w:eastAsia="Amiri" w:cs="Amiri"/>
          <w:color w:val="111111"/>
          <w:sz w:val="28"/>
          <w:sz w:val="28"/>
          <w:szCs w:val="28"/>
          <w:rtl w:val="true"/>
          <w:lang w:bidi="ar-SA"/>
        </w:rPr>
        <w:t>مكاتبة الخليفة بشكل سريع ليُطلعه على هذا التصرّف من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لعثمان ولاة على الأمصار، ولهم عيونهم عليها التي تأتيهم بالأخبار عن كلّ صغيرة وكبيرة، ويكاتبونه فيها بهذه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سرعة؛ بحيث أطلعوه على ما قام به أهلُ مصر من استمالة مبعوثه إليهم عمّار خلال سفره القصير، وبأمر من الخليفة نفسه، فكيف لم يخبروه بتحرّكات ابن سبأ التي كانت بتلك الضخامة التي صوّرها الراوي في المشهد الأوّل، لاسيما وأنّه كان يؤلّب الناس على عثمان ويدعو للثورة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استطاع هذا اليهوديّ أن يُحدث هذا الشرح في المجتمع الإسلامي، ويؤثّر على ثلّة من كبار الصحابة ممّن أقاموا الدين وتحمّلوا ألوان العذاب وضربوا المثال الأسمى في الصلابة والإيمان والصبر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قلب الأوضاعَ في عاصمة الخلافة بشكل أدّى إلى مقتل عثمان بذلك الشكل؟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30907_3650668749"/>
      <w:bookmarkStart w:id="85" w:name="_Toc32"/>
      <w:bookmarkEnd w:id="84"/>
      <w:r>
        <w:rPr>
          <w:rtl w:val="true"/>
        </w:rPr>
        <w:t>حقيقة عبدالله بن سبأ</w:t>
      </w:r>
      <w:bookmarkEnd w:id="85"/>
    </w:p>
    <w:p>
      <w:pPr>
        <w:pStyle w:val="BookText"/>
        <w:rPr/>
      </w:pPr>
      <w:r>
        <w:rPr>
          <w:rFonts w:ascii="Amiri" w:hAnsi="Amiri" w:eastAsia="Amiri" w:cs="Amiri"/>
          <w:color w:val="111111"/>
          <w:sz w:val="28"/>
          <w:sz w:val="28"/>
          <w:szCs w:val="28"/>
          <w:rtl w:val="true"/>
          <w:lang w:bidi="ar-SA"/>
        </w:rPr>
        <w:t>إنّ أصل النزاع في قضيّة عبدالله بن سبأ هو إعطاؤه ذلك الحجم والدور المبالغ فيه في تأليب الوضع والتأثير على الواقع الإسلامي، والقدرة العجيبة على خلق الأفكار</w:t>
      </w:r>
    </w:p>
    <w:p>
      <w:pPr>
        <w:pStyle w:val="BookText"/>
        <w:rPr/>
      </w:pPr>
      <w:r>
        <w:rPr>
          <w:rFonts w:ascii="Amiri" w:hAnsi="Amiri" w:eastAsia="Amiri" w:cs="Amiri"/>
          <w:color w:val="111111"/>
          <w:sz w:val="28"/>
          <w:sz w:val="28"/>
          <w:szCs w:val="28"/>
          <w:rtl w:val="true"/>
          <w:lang w:bidi="ar-SA"/>
        </w:rPr>
        <w:t>وتسويقها بتلك السرعة الكبيرة داخل المجتمع الإسلامي، وتأسيس عقائد جديدة انطلت على عدد من كبار الصحابة وثلّة كبيرة من المسلمين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أصل الخلاف، وإلّا فإثبات أو نفي وجود ابن سبأ ليس بتلك الأهمّية، غير أنّ البعض حاول من خلال ذكر عدد من العلماء المثبتين لوجود ابن سبأ أن يوهم أنّ هؤلاء يقولون بذلك الدور المضخّم له، والحال أنّهم أثبتوا أصل وجوده فقط، وأمّا ذلك الدور المبالغ فيه له فقد اقتصر على رواية سيف بن عمر التي أخرجها الطبري في تاريخه كما تقدّم</w:t>
      </w:r>
      <w:r>
        <w:rPr>
          <w:rFonts w:eastAsia="Amiri" w:cs="Amiri" w:ascii="Amiri" w:hAnsi="Amiri"/>
          <w:color w:val="111111"/>
          <w:sz w:val="28"/>
          <w:szCs w:val="28"/>
          <w:rtl w:val="true"/>
          <w:lang w:bidi="ar-SA"/>
        </w:rPr>
        <w:t>.</w:t>
      </w:r>
      <w:bookmarkStart w:id="86" w:name="pg1550_13291"/>
    </w:p>
    <w:p>
      <w:pPr>
        <w:pStyle w:val="Heading4"/>
        <w:numPr>
          <w:ilvl w:val="3"/>
          <w:numId w:val="1"/>
        </w:numPr>
        <w:rPr/>
      </w:pPr>
      <w:bookmarkStart w:id="87" w:name="__RefHeading___Toc630909_3650668749"/>
      <w:bookmarkStart w:id="88" w:name="_Toc33"/>
      <w:bookmarkEnd w:id="86"/>
      <w:bookmarkEnd w:id="87"/>
      <w:r>
        <w:rPr>
          <w:rtl w:val="true"/>
        </w:rPr>
        <w:t>الخلاف في شخصيّة ابن سبأ</w:t>
      </w:r>
      <w:bookmarkEnd w:id="88"/>
    </w:p>
    <w:p>
      <w:pPr>
        <w:pStyle w:val="Heading5"/>
        <w:numPr>
          <w:ilvl w:val="4"/>
          <w:numId w:val="1"/>
        </w:numPr>
        <w:rPr/>
      </w:pPr>
      <w:bookmarkStart w:id="89" w:name="__RefHeading___Toc630911_3650668749"/>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شغلت شخصيّة عبدالله بن سبأ وما نُسب إليه من بعض الأُمور مساحةً واسعة من كتابات مفكّري المسلمين وعلمائهم، ولشدّة غموض هذه الشخصيّة فقد سرى حولها الخلاف والاختلاف بينهم في مختلف جوانبها، حيث اختلف في أصل وجوده، وفي تحديد هويّته، وفي تاريخ ظهوره، وفي حجم الدور الذي لعبه في بعض وقائع التاريخ الإسلامي، وفي مصيره وما آل إليه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في هذا المختصر لبعض من ذلك الخلاف والاختلاف الموجود في مختلف الجوانب في مسألة ابن سبأ بما يسعه المقام؛ ليقف القارئ على مقدار العجز، ومدى الابتعاد عن الموضوعيّة في قول من نسب التشيّع لمثل هذه الشخصيّة الغامضة المختلَف فيها بهذا المستوى</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30913_3650668749"/>
      <w:bookmarkStart w:id="92" w:name="_Toc35"/>
      <w:bookmarkEnd w:id="91"/>
      <w:r>
        <w:rPr>
          <w:rtl w:val="true"/>
        </w:rPr>
        <w:t>أوّلا</w:t>
      </w:r>
      <w:r>
        <w:rPr>
          <w:rtl w:val="true"/>
        </w:rPr>
        <w:t xml:space="preserve">: </w:t>
      </w:r>
      <w:r>
        <w:rPr>
          <w:rtl w:val="true"/>
        </w:rPr>
        <w:t>الخلاف في أصل وجود ابن سبأ</w:t>
      </w:r>
      <w:bookmarkEnd w:id="92"/>
    </w:p>
    <w:p>
      <w:pPr>
        <w:pStyle w:val="Heading6"/>
        <w:numPr>
          <w:ilvl w:val="5"/>
          <w:numId w:val="1"/>
        </w:numPr>
        <w:rPr/>
      </w:pPr>
      <w:bookmarkStart w:id="93" w:name="__RefHeading___Toc630915_3650668749"/>
      <w:bookmarkStart w:id="94" w:name="_Toc36"/>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اختلف علماءُ المسلمين في أصل وجود ابن سبأ، فأثبته بعضهم ونفاه البعض الآخر، وهذا ذكرٌ لبعض المثبِتين والنافين من الطائفتين</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630917_3650668749"/>
      <w:bookmarkStart w:id="96" w:name="_Toc37"/>
      <w:bookmarkEnd w:id="95"/>
      <w:r>
        <w:rPr/>
        <w:t>١</w:t>
      </w:r>
      <w:r>
        <w:rPr>
          <w:rtl w:val="true"/>
        </w:rPr>
        <w:t>-</w:t>
      </w:r>
      <w:r>
        <w:rPr>
          <w:rtl w:val="true"/>
        </w:rPr>
        <w:t>علماء السنّة الذين أنكروا وجود ابن سبأ</w:t>
      </w:r>
      <w:bookmarkEnd w:id="9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السبئيّة وصاحبهم ابن السوداء إنّما كان متكلّفاً منحولاً قد اخترع بآخره حين كان الجدال بين الشيعة وغيرهم من الفرق الإسلامية، أراد خصوم الشيعة أن يُدخلوا في أُصول هذا المذهب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 يهوديّاً؛ إمعاناً في الكيد لهم والنيل منهم</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سامي النشّار،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المحتمل أن تكون شخصيّة عبدالله بن سبأ شخصيّة موضوعة، أو أنّها رمزت إلى شخصيّة ابن ياسر، ومن المحتمل أن يكون</w:t>
      </w:r>
      <w:bookmarkStart w:id="97" w:name="pg1550_13292"/>
    </w:p>
    <w:p>
      <w:pPr>
        <w:pStyle w:val="BookText"/>
        <w:rPr/>
      </w:pPr>
      <w:bookmarkEnd w:id="97"/>
      <w:r>
        <w:rPr>
          <w:rFonts w:ascii="Amiri" w:hAnsi="Amiri" w:eastAsia="Amiri" w:cs="Amiri"/>
          <w:color w:val="111111"/>
          <w:sz w:val="28"/>
          <w:sz w:val="28"/>
          <w:szCs w:val="28"/>
          <w:rtl w:val="true"/>
          <w:lang w:bidi="ar-SA"/>
        </w:rPr>
        <w:t>عبدالله بن سبأ هو مجرّد تغليف لاسم عمّار بن ياسر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حامد حفني داود،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أعظم هذه الأخطاء التاريخيّة التي أفلتت من زمام هؤلاء الباحثين وغُمّ عليهم أمرُها، فلم يفقهوها ويفطنوا إليها، هذه المفتريات التي افتروها على علماء الشيعة حين لفّقوا عليهم قصّة عبدالله بن سبأ فيما لفّقوه من قصص</w:t>
      </w:r>
      <w:r>
        <w:rPr>
          <w:rFonts w:eastAsia="Amiri" w:cs="Amiri" w:ascii="Amiri" w:hAnsi="Amiri"/>
          <w:color w:val="111111"/>
          <w:sz w:val="28"/>
          <w:szCs w:val="28"/>
          <w:rtl w:val="true"/>
          <w:lang w:bidi="ar-SA"/>
        </w:rPr>
        <w:t>. .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كامل 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فقصّة ابن سبأ في مصر وأنّه بثّ آراء التشيّع بين المصريّين، هي أقرب إلى الخرافات منها إلى أيّ شيء آخر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الهلابي،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سبأ شخصيّة وهميّة لم يكن لها وجود، فإن وُجد شخص بهذا الاسم فمن المؤكّد أنّه لم يقم بالدور الذي أسنده إليه سيفٌ وأصحابُ كتب الفرق، لا من الناحية السياسية ولا من ناحية العقيدة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إغفال هؤلاء المؤرّخين لهذا الرجل الذي كان له هذا الدور الكبير في أحداث الفتنة، وفي تغيير وجه التاريخ الإسلامي، دليلٌ على أنّ الرجل مكذوب مختلق 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متأخّر</w:t>
      </w:r>
    </w:p>
    <w:p>
      <w:pPr>
        <w:pStyle w:val="BookText"/>
        <w:rPr/>
      </w:pPr>
      <w:r>
        <w:rPr>
          <w:rFonts w:ascii="Amiri" w:hAnsi="Amiri" w:eastAsia="Amiri" w:cs="Amiri"/>
          <w:color w:val="111111"/>
          <w:sz w:val="28"/>
          <w:sz w:val="28"/>
          <w:szCs w:val="28"/>
          <w:rtl w:val="true"/>
          <w:lang w:bidi="ar-SA"/>
        </w:rPr>
        <w:t>من عصر أُولئك المؤرّخين المذكورين وغيرهم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وقد ذكر بعض الباحثين أسماءً أُخرى من المنكِرين لوجود شخصيّة ابن سبأ؛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جواد علي، والدكتور محمّد عمارة، و الدكتور عبدالله السامرّائي، وآخرون</w:t>
      </w:r>
      <w:r>
        <w:rPr>
          <w:rStyle w:val="FootnoteAnchor"/>
          <w:rtl w:val="true"/>
        </w:rPr>
        <w:footnoteReference w:id="154"/>
      </w:r>
    </w:p>
    <w:p>
      <w:pPr>
        <w:pStyle w:val="Heading6"/>
        <w:numPr>
          <w:ilvl w:val="5"/>
          <w:numId w:val="1"/>
        </w:numPr>
        <w:rPr/>
      </w:pPr>
      <w:bookmarkStart w:id="98" w:name="__RefHeading___Toc630919_3650668749"/>
      <w:bookmarkStart w:id="99" w:name="_Toc38"/>
      <w:bookmarkEnd w:id="98"/>
      <w:r>
        <w:rPr/>
        <w:t>2</w:t>
      </w:r>
      <w:r>
        <w:rPr>
          <w:rtl w:val="true"/>
        </w:rPr>
        <w:t>-</w:t>
      </w:r>
      <w:r>
        <w:rPr>
          <w:rtl w:val="true"/>
        </w:rPr>
        <w:t>علماء الشيعة الذين أنكروا وجود ابن سبأ</w:t>
      </w:r>
      <w:bookmarkEnd w:id="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البعيد رأي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سبأ، ومجنون بني عامر، وأبي هلال، وأمثال هؤلاء الرجال أو الأبطال كلّها</w:t>
      </w:r>
    </w:p>
    <w:p>
      <w:pPr>
        <w:pStyle w:val="BookText"/>
        <w:rPr/>
      </w:pPr>
      <w:r>
        <w:rPr>
          <w:rFonts w:ascii="Amiri" w:hAnsi="Amiri" w:eastAsia="Amiri" w:cs="Amiri"/>
          <w:color w:val="111111"/>
          <w:sz w:val="28"/>
          <w:sz w:val="28"/>
          <w:szCs w:val="28"/>
          <w:rtl w:val="true"/>
          <w:lang w:bidi="ar-SA"/>
        </w:rPr>
        <w:t>أحاديث خرافة وضعها القصّاصون وأرباب السمر والمجون</w:t>
      </w:r>
      <w:r>
        <w:rPr>
          <w:rFonts w:eastAsia="Amiri" w:cs="Amiri" w:ascii="Amiri" w:hAnsi="Amiri"/>
          <w:color w:val="111111"/>
          <w:sz w:val="28"/>
          <w:szCs w:val="28"/>
          <w:rtl w:val="true"/>
          <w:lang w:bidi="ar-SA"/>
        </w:rPr>
        <w:t>. . .»</w:t>
      </w:r>
      <w:r>
        <w:rPr>
          <w:rStyle w:val="FootnoteAnchor"/>
          <w:rtl w:val="true"/>
        </w:rPr>
        <w:footnoteReference w:id="155"/>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فقد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عدم وجود هذه الشخصيّة، وأنّها أُسطورة وخرافة اختلقها سيف بن عمر</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اختلق سيفٌ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أصحاباً لا وجود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ابتدع رجالاً من التابعين وغير التابعين، ووضع على لسانهم الأخبار والأحاديث، من هؤلاء بطلٌ اختلق شخصيّته، واختلق اسمه، واختلق قضايا ربطها به، هذا البطل الأُسطوري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سبأ، الذي اعتمد عليه كلّ من نَسب إلى الشيعة ما ليس لهم به علم، وتكلّم عنهم جهلاً وخطأً ونفاقاً وافتراءً</w:t>
      </w:r>
      <w:r>
        <w:rPr>
          <w:rFonts w:eastAsia="Amiri" w:cs="Amiri" w:ascii="Amiri" w:hAnsi="Amiri"/>
          <w:color w:val="111111"/>
          <w:sz w:val="28"/>
          <w:szCs w:val="28"/>
          <w:rtl w:val="true"/>
          <w:lang w:bidi="ar-SA"/>
        </w:rPr>
        <w:t>. .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أُسطورة عبدالله بن سبأ وقصص مشاغباته الهائلة موضوعة مختلقة اختلقها سيفُ بن عمر الوضّاع الكذّاب</w:t>
      </w:r>
      <w:r>
        <w:rPr>
          <w:rFonts w:eastAsia="Amiri" w:cs="Amiri" w:ascii="Amiri" w:hAnsi="Amiri"/>
          <w:color w:val="111111"/>
          <w:sz w:val="28"/>
          <w:szCs w:val="28"/>
          <w:rtl w:val="true"/>
          <w:lang w:bidi="ar-SA"/>
        </w:rPr>
        <w:t>. . .»</w:t>
      </w:r>
      <w:r>
        <w:rPr>
          <w:rStyle w:val="FootnoteAnchor"/>
          <w:rtl w:val="true"/>
        </w:rPr>
        <w:footnoteReference w:id="1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الطباطبائي، قال بعد أن نقل رواية سيف وشعيب وتأثير ابن السوداء على أبي ذرّ ودفعه إلى المشادّة مع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وهذان اللذان روى عنهما الحديث، وعنهما يروى جلّ قصص عثمان؛ أعني شعيباً وسيفاً، هما من الكذّابين الوضّاعين المشهورين، ذكرهما علماءُ الرجال وقدحوا فيهما، والذي اختلقاه من حديث ابن السوداء، وهو الذي سمّوه عبدالله بن سبأ، وإليهما ينتهي حديثه، من الأحاديث الموضوعة، وقد قطع المحقّقون من أصحاب البحث أخيراً أنّ ابن السوداء هذا من الموضوعات الخرافيّة التي لا أصل لها</w:t>
      </w:r>
      <w:r>
        <w:rPr>
          <w:rFonts w:eastAsia="Amiri" w:cs="Amiri" w:ascii="Amiri" w:hAnsi="Amiri"/>
          <w:color w:val="111111"/>
          <w:sz w:val="28"/>
          <w:szCs w:val="28"/>
          <w:rtl w:val="true"/>
          <w:lang w:bidi="ar-SA"/>
        </w:rPr>
        <w:t>. . .»</w:t>
      </w:r>
      <w:r>
        <w:rPr>
          <w:rStyle w:val="FootnoteAnchor"/>
          <w:rtl w:val="true"/>
        </w:rPr>
        <w:footnoteReference w:id="159"/>
      </w:r>
      <w:r>
        <w:rPr>
          <w:rFonts w:ascii="Amiri" w:hAnsi="Amiri" w:eastAsia="Amiri" w:cs="Amiri"/>
          <w:color w:val="111111"/>
          <w:sz w:val="28"/>
          <w:sz w:val="28"/>
          <w:szCs w:val="28"/>
          <w:rtl w:val="true"/>
          <w:lang w:bidi="ar-SA"/>
        </w:rPr>
        <w:t>وأمّا العلماء المثبتون لوجود ابن سبأ، فمن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الجوزجاني في أحوال</w:t>
      </w:r>
      <w:bookmarkStart w:id="100" w:name="pg1550_13294"/>
    </w:p>
    <w:p>
      <w:pPr>
        <w:pStyle w:val="BookText"/>
        <w:rPr/>
      </w:pPr>
      <w:bookmarkEnd w:id="100"/>
      <w:r>
        <w:rPr>
          <w:rFonts w:ascii="IRNazanin" w:hAnsi="IRNazanin" w:eastAsia="IRNazanin"/>
          <w:color w:val="111111"/>
          <w:sz w:val="28"/>
          <w:sz w:val="28"/>
          <w:szCs w:val="28"/>
          <w:rtl w:val="true"/>
          <w:lang w:bidi="fa-IR"/>
        </w:rPr>
        <w:t>الرجال</w:t>
      </w:r>
      <w:r>
        <w:rPr>
          <w:rStyle w:val="FootnoteAnchor"/>
          <w:rtl w:val="true"/>
        </w:rPr>
        <w:footnoteReference w:id="160"/>
      </w:r>
      <w:r>
        <w:rPr>
          <w:rFonts w:ascii="Amiri" w:hAnsi="Amiri" w:eastAsia="Amiri" w:cs="Amiri"/>
          <w:color w:val="111111"/>
          <w:sz w:val="28"/>
          <w:sz w:val="28"/>
          <w:szCs w:val="28"/>
          <w:rtl w:val="true"/>
          <w:lang w:bidi="ar-SA"/>
        </w:rPr>
        <w:t>، وابن قتيبة في المعارف</w:t>
      </w:r>
      <w:r>
        <w:rPr>
          <w:rStyle w:val="FootnoteAnchor"/>
          <w:rtl w:val="true"/>
        </w:rPr>
        <w:footnoteReference w:id="161"/>
      </w:r>
      <w:r>
        <w:rPr>
          <w:rFonts w:ascii="Amiri" w:hAnsi="Amiri" w:eastAsia="Amiri" w:cs="Amiri"/>
          <w:color w:val="111111"/>
          <w:sz w:val="28"/>
          <w:sz w:val="28"/>
          <w:szCs w:val="28"/>
          <w:rtl w:val="true"/>
          <w:lang w:bidi="ar-SA"/>
        </w:rPr>
        <w:t>، والبلاذري في أنساب الأشراف</w:t>
      </w:r>
      <w:r>
        <w:rPr>
          <w:rStyle w:val="FootnoteAnchor"/>
          <w:rtl w:val="true"/>
        </w:rPr>
        <w:footnoteReference w:id="162"/>
      </w:r>
      <w:r>
        <w:rPr>
          <w:rFonts w:ascii="Amiri" w:hAnsi="Amiri" w:eastAsia="Amiri" w:cs="Amiri"/>
          <w:color w:val="111111"/>
          <w:sz w:val="28"/>
          <w:sz w:val="28"/>
          <w:szCs w:val="28"/>
          <w:rtl w:val="true"/>
          <w:lang w:bidi="ar-SA"/>
        </w:rPr>
        <w:t>، والطبري في تاريخه</w:t>
      </w:r>
      <w:r>
        <w:rPr>
          <w:rStyle w:val="FootnoteAnchor"/>
          <w:rtl w:val="true"/>
        </w:rPr>
        <w:footnoteReference w:id="163"/>
      </w:r>
      <w:r>
        <w:rPr>
          <w:rFonts w:ascii="Amiri" w:hAnsi="Amiri" w:eastAsia="Amiri" w:cs="Amiri"/>
          <w:color w:val="111111"/>
          <w:sz w:val="28"/>
          <w:sz w:val="28"/>
          <w:szCs w:val="28"/>
          <w:rtl w:val="true"/>
          <w:lang w:bidi="ar-SA"/>
        </w:rPr>
        <w:t>، وأبو الحسن الأشعري في مقالات الإسلاميّين</w:t>
      </w:r>
      <w:r>
        <w:rPr>
          <w:rStyle w:val="FootnoteAnchor"/>
          <w:rtl w:val="true"/>
        </w:rPr>
        <w:footnoteReference w:id="164"/>
      </w:r>
      <w:r>
        <w:rPr>
          <w:rFonts w:ascii="Amiri" w:hAnsi="Amiri" w:eastAsia="Amiri" w:cs="Amiri"/>
          <w:color w:val="111111"/>
          <w:sz w:val="28"/>
          <w:sz w:val="28"/>
          <w:szCs w:val="28"/>
          <w:rtl w:val="true"/>
          <w:lang w:bidi="ar-SA"/>
        </w:rPr>
        <w:t>، وابن حزم في الفصل في الملل والنحل</w:t>
      </w:r>
      <w:r>
        <w:rPr>
          <w:rStyle w:val="FootnoteAnchor"/>
          <w:rtl w:val="true"/>
        </w:rPr>
        <w:footnoteReference w:id="165"/>
      </w:r>
      <w:r>
        <w:rPr>
          <w:rFonts w:ascii="Amiri" w:hAnsi="Amiri" w:eastAsia="Amiri" w:cs="Amiri"/>
          <w:color w:val="111111"/>
          <w:sz w:val="28"/>
          <w:sz w:val="28"/>
          <w:szCs w:val="28"/>
          <w:rtl w:val="true"/>
          <w:lang w:bidi="ar-SA"/>
        </w:rPr>
        <w:t>، والشهرستاني في الملل والنحل</w:t>
      </w:r>
      <w:r>
        <w:rPr>
          <w:rStyle w:val="FootnoteAnchor"/>
          <w:rtl w:val="true"/>
        </w:rPr>
        <w:footnoteReference w:id="166"/>
      </w:r>
      <w:r>
        <w:rPr>
          <w:rFonts w:ascii="Amiri" w:hAnsi="Amiri" w:eastAsia="Amiri" w:cs="Amiri"/>
          <w:color w:val="111111"/>
          <w:sz w:val="28"/>
          <w:sz w:val="28"/>
          <w:szCs w:val="28"/>
          <w:rtl w:val="true"/>
          <w:lang w:bidi="ar-SA"/>
        </w:rPr>
        <w:t>، وابن عساكر في تاريخه</w:t>
      </w:r>
      <w:r>
        <w:rPr>
          <w:rStyle w:val="FootnoteAnchor"/>
          <w:rtl w:val="true"/>
        </w:rPr>
        <w:footnoteReference w:id="167"/>
      </w:r>
      <w:r>
        <w:rPr>
          <w:rFonts w:ascii="Amiri" w:hAnsi="Amiri" w:eastAsia="Amiri" w:cs="Amiri"/>
          <w:color w:val="111111"/>
          <w:sz w:val="28"/>
          <w:sz w:val="28"/>
          <w:szCs w:val="28"/>
          <w:rtl w:val="true"/>
          <w:lang w:bidi="ar-SA"/>
        </w:rPr>
        <w:t>، وابن تيمية في مجموع الفتاوى</w:t>
      </w:r>
      <w:r>
        <w:rPr>
          <w:rStyle w:val="FootnoteAnchor"/>
          <w:rtl w:val="true"/>
        </w:rPr>
        <w:footnoteReference w:id="16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 في فرق الشيعة</w:t>
      </w:r>
      <w:r>
        <w:rPr>
          <w:rStyle w:val="FootnoteAnchor"/>
          <w:rtl w:val="true"/>
        </w:rPr>
        <w:footnoteReference w:id="169"/>
      </w:r>
      <w:r>
        <w:rPr>
          <w:rFonts w:ascii="Amiri" w:hAnsi="Amiri" w:eastAsia="Amiri" w:cs="Amiri"/>
          <w:color w:val="111111"/>
          <w:sz w:val="28"/>
          <w:sz w:val="28"/>
          <w:szCs w:val="28"/>
          <w:rtl w:val="true"/>
          <w:lang w:bidi="ar-SA"/>
        </w:rPr>
        <w:t>، والأشعري القمّي في المقالات والفرق</w:t>
      </w:r>
      <w:r>
        <w:rPr>
          <w:rStyle w:val="FootnoteAnchor"/>
          <w:rtl w:val="true"/>
        </w:rPr>
        <w:footnoteReference w:id="170"/>
      </w:r>
      <w:r>
        <w:rPr>
          <w:rFonts w:ascii="Amiri" w:hAnsi="Amiri" w:eastAsia="Amiri" w:cs="Amiri"/>
          <w:color w:val="111111"/>
          <w:sz w:val="28"/>
          <w:sz w:val="28"/>
          <w:szCs w:val="28"/>
          <w:rtl w:val="true"/>
          <w:lang w:bidi="ar-SA"/>
        </w:rPr>
        <w:t>، والكشّي والشيخ الطوسي في رجالهما</w:t>
      </w:r>
      <w:r>
        <w:rPr>
          <w:rStyle w:val="FootnoteAnchor"/>
          <w:rtl w:val="true"/>
        </w:rPr>
        <w:footnoteReference w:id="171"/>
      </w:r>
      <w:r>
        <w:rPr>
          <w:rFonts w:ascii="Amiri" w:hAnsi="Amiri" w:eastAsia="Amiri" w:cs="Amiri"/>
          <w:color w:val="111111"/>
          <w:sz w:val="28"/>
          <w:sz w:val="28"/>
          <w:szCs w:val="28"/>
          <w:rtl w:val="true"/>
          <w:lang w:bidi="ar-SA"/>
        </w:rPr>
        <w:t>، والعلّامة الحلّي في خلاصة</w:t>
      </w:r>
    </w:p>
    <w:p>
      <w:pPr>
        <w:pStyle w:val="BookText"/>
        <w:rPr/>
      </w:pPr>
      <w:r>
        <w:rPr>
          <w:rFonts w:ascii="IRNazanin" w:hAnsi="IRNazanin" w:eastAsia="IRNazanin"/>
          <w:color w:val="111111"/>
          <w:sz w:val="28"/>
          <w:sz w:val="28"/>
          <w:szCs w:val="28"/>
          <w:rtl w:val="true"/>
          <w:lang w:bidi="fa-IR"/>
        </w:rPr>
        <w:t>الأقوال</w:t>
      </w:r>
      <w:r>
        <w:rPr>
          <w:rStyle w:val="FootnoteAnchor"/>
          <w:rtl w:val="true"/>
        </w:rPr>
        <w:footnoteReference w:id="17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تناقضاً بين أقوال العلماء والمفكّرين في أصل وجود هذه الشخصيّة، فلم يتّفقوا على أصل وجودها، وإنّما العلماء مختلفون فيها بين ناف ومثبت، ممّا يدلّ دلالة واضحة على وجود مخترعات كثيرة اخترعت من قبل البعض لأغراض خاصّة ونُسبت لهذه الشخصيّة المبهمة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30921_3650668749"/>
      <w:bookmarkStart w:id="102" w:name="_Toc39"/>
      <w:bookmarkEnd w:id="101"/>
      <w:r>
        <w:rPr>
          <w:rtl w:val="true"/>
        </w:rPr>
        <w:t>ثانياً</w:t>
      </w:r>
      <w:r>
        <w:rPr>
          <w:rtl w:val="true"/>
        </w:rPr>
        <w:t xml:space="preserve">: </w:t>
      </w:r>
      <w:r>
        <w:rPr>
          <w:rtl w:val="true"/>
        </w:rPr>
        <w:t>الخلاف في تحديد هويّة ابن سبأ</w:t>
      </w:r>
      <w:bookmarkEnd w:id="102"/>
    </w:p>
    <w:p>
      <w:pPr>
        <w:pStyle w:val="Heading5"/>
        <w:numPr>
          <w:ilvl w:val="4"/>
          <w:numId w:val="1"/>
        </w:numPr>
        <w:rPr/>
      </w:pPr>
      <w:bookmarkStart w:id="103" w:name="__RefHeading___Toc630923_3650668749"/>
      <w:bookmarkStart w:id="104" w:name="_Toc40"/>
      <w:bookmarkEnd w:id="103"/>
      <w:r>
        <w:rPr>
          <w:rtl w:val="true"/>
        </w:rPr>
        <w:t>اشارة</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والمؤرّخون في تحديد هويّة ابن سبأ بشكل كبير، حيث اختلفوا في</w:t>
      </w:r>
      <w:bookmarkStart w:id="105" w:name="pg1550_13295"/>
    </w:p>
    <w:p>
      <w:pPr>
        <w:pStyle w:val="BookText"/>
        <w:rPr/>
      </w:pPr>
      <w:bookmarkEnd w:id="105"/>
      <w:r>
        <w:rPr>
          <w:rFonts w:ascii="Amiri" w:hAnsi="Amiri" w:eastAsia="Amiri" w:cs="Amiri"/>
          <w:color w:val="111111"/>
          <w:sz w:val="28"/>
          <w:sz w:val="28"/>
          <w:szCs w:val="28"/>
          <w:rtl w:val="true"/>
          <w:lang w:bidi="ar-SA"/>
        </w:rPr>
        <w:t>شخصيّته وبلده وقبيلته، وفي نسبته إلى أبيه، وفي نسبته إلى أُمّه، وفي ديانته قبل الإسلام، وهذا الاختلاف أوجد عقبات كثيرة أمام الباحث عن ابن سبأ بحيث يصعب عليه تحديد هويّته بشكل واضح أو أن يجزم بشخصيته بشكل أكيد وثابت، وهذه إشارة لبعض تلك الخلافات في المقام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30925_3650668749"/>
      <w:bookmarkStart w:id="107" w:name="_Toc41"/>
      <w:bookmarkEnd w:id="106"/>
      <w:r>
        <w:rPr/>
        <w:t>1</w:t>
      </w:r>
      <w:r>
        <w:rPr>
          <w:rtl w:val="true"/>
        </w:rPr>
        <w:t>-</w:t>
      </w:r>
      <w:r>
        <w:rPr>
          <w:rtl w:val="true"/>
        </w:rPr>
        <w:t>الاختلاف في شخصيّة ابن سبأ</w:t>
      </w:r>
      <w:bookmarkEnd w:id="107"/>
    </w:p>
    <w:p>
      <w:pPr>
        <w:pStyle w:val="BookText"/>
        <w:rPr/>
      </w:pPr>
      <w:r>
        <w:rPr>
          <w:rFonts w:ascii="Amiri" w:hAnsi="Amiri" w:eastAsia="Amiri" w:cs="Amiri"/>
          <w:color w:val="111111"/>
          <w:sz w:val="28"/>
          <w:sz w:val="28"/>
          <w:szCs w:val="28"/>
          <w:rtl w:val="true"/>
          <w:lang w:bidi="ar-SA"/>
        </w:rPr>
        <w:t>اُختلف في شخصيّة ابن سبأ، فهل هو شخص واحد يطلق عليه تارةً ابن سبأ وتارة ابن السوداء، أم هما شخصيّتان مختلفتان؟</w:t>
      </w:r>
    </w:p>
    <w:p>
      <w:pPr>
        <w:pStyle w:val="BookText"/>
        <w:rPr/>
      </w:pPr>
      <w:r>
        <w:rPr>
          <w:rFonts w:ascii="Amiri" w:hAnsi="Amiri" w:eastAsia="Amiri" w:cs="Amiri"/>
          <w:color w:val="111111"/>
          <w:sz w:val="28"/>
          <w:sz w:val="28"/>
          <w:szCs w:val="28"/>
          <w:rtl w:val="true"/>
          <w:lang w:bidi="ar-SA"/>
        </w:rPr>
        <w:t>فقد عدّهما جماعة شخصيّتين؛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والأسفراييني، والبغدادي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منهم عبدالله بن سبأ نفاه إلى ساباط، وعبدالله بن السوداء نفاه إلى الخازر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وقال الأسفراييني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ووافق ابنُ السوداء عبدالله بن سبأ بعد وفاة عليٍّ في مقالته</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خَشِي عليٌّ من قتل ابن السوداء وابن سبأ الفتنةَ نفاهما إلى المدائن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وعدّهما جماعةٌ شخصيةً واحدة؛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والذهبي، والمقريزي، وابن عساكر،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للمقريزي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عبدالله بن وهب بن سبأ المعروف بابن السوداء</w:t>
      </w:r>
      <w:r>
        <w:rPr>
          <w:rFonts w:eastAsia="Amiri" w:cs="Amiri" w:ascii="Amiri" w:hAnsi="Amiri"/>
          <w:color w:val="111111"/>
          <w:sz w:val="28"/>
          <w:szCs w:val="28"/>
          <w:rtl w:val="true"/>
          <w:lang w:bidi="ar-SA"/>
        </w:rPr>
        <w:t>»</w:t>
      </w:r>
      <w:r>
        <w:rPr>
          <w:rStyle w:val="FootnoteAnchor"/>
          <w:rtl w:val="true"/>
        </w:rPr>
        <w:footnoteReference w:id="176"/>
      </w:r>
    </w:p>
    <w:p>
      <w:pPr>
        <w:pStyle w:val="Heading5"/>
        <w:numPr>
          <w:ilvl w:val="4"/>
          <w:numId w:val="1"/>
        </w:numPr>
        <w:rPr/>
      </w:pPr>
      <w:bookmarkStart w:id="108" w:name="__RefHeading___Toc630927_3650668749"/>
      <w:bookmarkStart w:id="109" w:name="_Toc42"/>
      <w:bookmarkEnd w:id="108"/>
      <w:r>
        <w:rPr/>
        <w:t>2</w:t>
      </w:r>
      <w:r>
        <w:rPr>
          <w:rtl w:val="true"/>
        </w:rPr>
        <w:t>-</w:t>
      </w:r>
      <w:r>
        <w:rPr>
          <w:rtl w:val="true"/>
        </w:rPr>
        <w:t>الاختلاف في قبيلة ابن سبأ</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القبيلة التي ينسب إليها ابن سبأ، حيث ذكروا فيها عدّة أقوال، أهمّها</w:t>
      </w:r>
      <w:r>
        <w:rPr>
          <w:rFonts w:eastAsia="Amiri" w:cs="Amiri" w:ascii="Amiri" w:hAnsi="Amiri"/>
          <w:color w:val="111111"/>
          <w:sz w:val="28"/>
          <w:szCs w:val="28"/>
          <w:rtl w:val="true"/>
          <w:lang w:bidi="ar-SA"/>
        </w:rPr>
        <w:t>:</w:t>
      </w:r>
      <w:bookmarkStart w:id="110" w:name="pg1550_13296"/>
    </w:p>
    <w:p>
      <w:pPr>
        <w:pStyle w:val="BookText"/>
        <w:rPr/>
      </w:pPr>
      <w:bookmarkEnd w:id="110"/>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من قبيلة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لعدّة؛ منهم ابن حزم،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من فرق الغالية يقولون بالإلهيّة لغير الله عزّ وجلّ، فأوّلهم قوم من أصحاب عبدالله بن سبأ الحميري</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من قبيلة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لجماعة؛ منهم البلاذري، والأشعري القمّي</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سبأ من السبأيّين الذين ورد ذكرُهم في القرآن الكريم، وإنّ يعرب بن قحطان ولد يشجب، وولد ليشجبَ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سبأ هذا عبدُ شمس، و قد مَلكَ اليمنَ بعد أبيه، و أكثَرَ من الغزو والسبي،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عليه حتّى لم‌يسمَّ به غيرُه، ثم أُطلق الاسم على بنيه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1" w:name="__RefHeading___Toc630929_3650668749"/>
      <w:bookmarkStart w:id="112" w:name="_Toc43"/>
      <w:bookmarkEnd w:id="111"/>
      <w:r>
        <w:rPr/>
        <w:t>3</w:t>
      </w:r>
      <w:r>
        <w:rPr>
          <w:rtl w:val="true"/>
        </w:rPr>
        <w:t>-</w:t>
      </w:r>
      <w:r>
        <w:rPr>
          <w:rtl w:val="true"/>
        </w:rPr>
        <w:t>الاختلاف في بلد ابن سبأ اُختلف في البلد الذي ينسب إليه ابن سبأ، حيث ذكروا فيه عدّة أقوال؛ أهمّها</w:t>
      </w:r>
      <w:r>
        <w:rPr>
          <w:rtl w:val="true"/>
        </w:rPr>
        <w:t xml:space="preserve">: </w:t>
      </w:r>
      <w:r>
        <w:rPr>
          <w:rtl w:val="true"/>
        </w:rPr>
        <w:t>القول الأوّل</w:t>
      </w:r>
      <w:r>
        <w:rPr>
          <w:rtl w:val="true"/>
        </w:rPr>
        <w:t xml:space="preserve">: </w:t>
      </w:r>
      <w:r>
        <w:rPr>
          <w:rtl w:val="true"/>
        </w:rPr>
        <w:t>إنّ ابن سبأ من أهل الحيرة</w:t>
      </w:r>
      <w:r>
        <w:rPr>
          <w:rtl w:val="true"/>
        </w:rPr>
        <w:t xml:space="preserve">. </w:t>
      </w:r>
      <w:r>
        <w:rPr>
          <w:rtl w:val="true"/>
        </w:rPr>
        <w:t>وهذا القول لجماعة؛ منهم عبد القاهر البغدادي، قال</w:t>
      </w:r>
      <w:r>
        <w:rPr>
          <w:rtl w:val="true"/>
        </w:rPr>
        <w:t>: «</w:t>
      </w:r>
      <w:r>
        <w:rPr>
          <w:rtl w:val="true"/>
        </w:rPr>
        <w:t>إنّ عبدالله بن السوداء كان يعين السبأيّة على قولها، وكان أصله من يهود الحيرة، فأظهر الإسلام</w:t>
      </w:r>
      <w:r>
        <w:rPr>
          <w:rtl w:val="true"/>
        </w:rPr>
        <w:t>»(</w:t>
      </w:r>
      <w:r>
        <w:rPr/>
        <w:t>4</w:t>
      </w:r>
      <w:r>
        <w:rPr>
          <w:rtl w:val="true"/>
        </w:rPr>
        <w:t xml:space="preserve">). </w:t>
      </w:r>
      <w:r>
        <w:rPr>
          <w:rtl w:val="true"/>
        </w:rPr>
        <w:t>القول الثاني</w:t>
      </w:r>
      <w:r>
        <w:rPr>
          <w:rtl w:val="true"/>
        </w:rPr>
        <w:t xml:space="preserve">: </w:t>
      </w:r>
      <w:r>
        <w:rPr>
          <w:rtl w:val="true"/>
        </w:rPr>
        <w:t>إنّ ابن سبأ من اليمن</w:t>
      </w:r>
      <w:r>
        <w:rPr>
          <w:rtl w:val="true"/>
        </w:rPr>
        <w:t xml:space="preserve">. </w:t>
      </w:r>
      <w:r>
        <w:rPr>
          <w:rtl w:val="true"/>
        </w:rPr>
        <w:t>وهذا القول لجماعة؛ منهم الطبري، قال</w:t>
      </w:r>
      <w:r>
        <w:rPr>
          <w:rtl w:val="true"/>
        </w:rPr>
        <w:t>: «</w:t>
      </w:r>
      <w:r>
        <w:rPr>
          <w:rtl w:val="true"/>
        </w:rPr>
        <w:t>كان عبدالله بن سبأ يهوديّاً من أهل صنعاء</w:t>
      </w:r>
      <w:r>
        <w:rPr>
          <w:rtl w:val="true"/>
        </w:rPr>
        <w:t>»(</w:t>
      </w:r>
      <w:r>
        <w:rPr/>
        <w:t>5</w:t>
      </w:r>
      <w:r>
        <w:rPr>
          <w:rtl w:val="true"/>
        </w:rPr>
        <w:t xml:space="preserve">). </w:t>
      </w:r>
      <w:r>
        <w:rPr>
          <w:rtl w:val="true"/>
        </w:rPr>
        <w:t>ومنهم أيضاً ابن عساكر، قال</w:t>
      </w:r>
      <w:r>
        <w:rPr>
          <w:rtl w:val="true"/>
        </w:rPr>
        <w:t>: «</w:t>
      </w:r>
      <w:r>
        <w:rPr>
          <w:rtl w:val="true"/>
        </w:rPr>
        <w:t>عبدالله بن سبأ الذي يُنسب إليه السبئيّة</w:t>
      </w:r>
      <w:r>
        <w:rPr>
          <w:rtl w:val="true"/>
        </w:rPr>
        <w:t xml:space="preserve">. . . </w:t>
      </w:r>
      <w:r>
        <w:rPr>
          <w:rtl w:val="true"/>
        </w:rPr>
        <w:t>أصله من أهل اليمن، كان يهوديّاً</w:t>
      </w:r>
      <w:r>
        <w:rPr>
          <w:rtl w:val="true"/>
        </w:rPr>
        <w:t>»(</w:t>
      </w:r>
      <w:r>
        <w:rPr/>
        <w:t>6</w:t>
      </w:r>
      <w:r>
        <w:rPr>
          <w:rtl w:val="true"/>
        </w:rPr>
        <w:t>).</w:t>
      </w:r>
      <w:bookmarkStart w:id="113" w:name="pg1550_13297"/>
      <w:bookmarkEnd w:id="112"/>
    </w:p>
    <w:p>
      <w:pPr>
        <w:pStyle w:val="BookText"/>
        <w:rPr/>
      </w:pPr>
      <w:bookmarkEnd w:id="113"/>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أصله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لابن كثير في البداية والنهاية،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أصله روميّاً فأظهر الإسلام، وأحدث بدعاً قوليّة وفعليّة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 w:name="__RefHeading___Toc630931_3650668749"/>
      <w:bookmarkStart w:id="115" w:name="_Toc44"/>
      <w:bookmarkEnd w:id="114"/>
      <w:r>
        <w:rPr/>
        <w:t>4</w:t>
      </w:r>
      <w:r>
        <w:rPr>
          <w:rtl w:val="true"/>
        </w:rPr>
        <w:t>-</w:t>
      </w:r>
      <w:r>
        <w:rPr>
          <w:rtl w:val="true"/>
        </w:rPr>
        <w:t>الاختلاف في نسبة ابن سبأ إلى أبيه اُختلف في نسبة ابن سبأ لأبيه، حيث ذكروا فيها عدّة أقوال؛ أهمّها</w:t>
      </w:r>
      <w:r>
        <w:rPr>
          <w:rtl w:val="true"/>
        </w:rPr>
        <w:t xml:space="preserve">: </w:t>
      </w:r>
      <w:r>
        <w:rPr>
          <w:rtl w:val="true"/>
        </w:rPr>
        <w:t xml:space="preserve">القول الأوّل </w:t>
      </w:r>
      <w:r>
        <w:rPr>
          <w:rtl w:val="true"/>
        </w:rPr>
        <w:t xml:space="preserve">: </w:t>
      </w:r>
      <w:r>
        <w:rPr>
          <w:rtl w:val="true"/>
        </w:rPr>
        <w:t xml:space="preserve">إنّ ابن سبأ يُنسب من جهة أبيه إلى </w:t>
      </w:r>
      <w:r>
        <w:rPr>
          <w:rtl w:val="true"/>
        </w:rPr>
        <w:t>"</w:t>
      </w:r>
      <w:r>
        <w:rPr>
          <w:rtl w:val="true"/>
        </w:rPr>
        <w:t>وهب</w:t>
      </w:r>
      <w:r>
        <w:rPr>
          <w:rtl w:val="true"/>
        </w:rPr>
        <w:t xml:space="preserve">". </w:t>
      </w:r>
      <w:r>
        <w:rPr>
          <w:rtl w:val="true"/>
        </w:rPr>
        <w:t>وهذا القول لجماعة؛ منهم؛ البلاذري</w:t>
      </w:r>
      <w:r>
        <w:rPr>
          <w:rtl w:val="true"/>
        </w:rPr>
        <w:t>(</w:t>
      </w:r>
      <w:r>
        <w:rPr/>
        <w:t>2</w:t>
      </w:r>
      <w:r>
        <w:rPr>
          <w:rtl w:val="true"/>
        </w:rPr>
        <w:t>)</w:t>
      </w:r>
      <w:r>
        <w:rPr>
          <w:rtl w:val="true"/>
        </w:rPr>
        <w:t>، والأشعري القمّي</w:t>
      </w:r>
      <w:r>
        <w:rPr>
          <w:rtl w:val="true"/>
        </w:rPr>
        <w:t>(</w:t>
      </w:r>
      <w:r>
        <w:rPr/>
        <w:t>3</w:t>
      </w:r>
      <w:r>
        <w:rPr>
          <w:rtl w:val="true"/>
        </w:rPr>
        <w:t>)</w:t>
      </w:r>
      <w:r>
        <w:rPr>
          <w:rtl w:val="true"/>
        </w:rPr>
        <w:t>، والذهبي</w:t>
      </w:r>
      <w:r>
        <w:rPr>
          <w:rtl w:val="true"/>
        </w:rPr>
        <w:t>(</w:t>
      </w:r>
      <w:r>
        <w:rPr/>
        <w:t>4</w:t>
      </w:r>
      <w:r>
        <w:rPr>
          <w:rtl w:val="true"/>
        </w:rPr>
        <w:t>)</w:t>
      </w:r>
      <w:r>
        <w:rPr>
          <w:rtl w:val="true"/>
        </w:rPr>
        <w:t>، والمقريزي</w:t>
      </w:r>
      <w:r>
        <w:rPr>
          <w:rtl w:val="true"/>
        </w:rPr>
        <w:t>(</w:t>
      </w:r>
      <w:r>
        <w:rPr/>
        <w:t>5</w:t>
      </w:r>
      <w:r>
        <w:rPr>
          <w:rtl w:val="true"/>
        </w:rPr>
        <w:t xml:space="preserve">). </w:t>
      </w:r>
      <w:r>
        <w:rPr>
          <w:rtl w:val="true"/>
        </w:rPr>
        <w:t>القول الثاني</w:t>
      </w:r>
      <w:r>
        <w:rPr>
          <w:rtl w:val="true"/>
        </w:rPr>
        <w:t xml:space="preserve">: </w:t>
      </w:r>
      <w:r>
        <w:rPr>
          <w:rtl w:val="true"/>
        </w:rPr>
        <w:t xml:space="preserve">إنّ ابن سبأ يُنسب من جهة أبيه إلى </w:t>
      </w:r>
      <w:r>
        <w:rPr>
          <w:rtl w:val="true"/>
        </w:rPr>
        <w:t>"</w:t>
      </w:r>
      <w:r>
        <w:rPr>
          <w:rtl w:val="true"/>
        </w:rPr>
        <w:t>حرب</w:t>
      </w:r>
      <w:r>
        <w:rPr>
          <w:rtl w:val="true"/>
        </w:rPr>
        <w:t xml:space="preserve">". </w:t>
      </w:r>
      <w:r>
        <w:rPr>
          <w:rtl w:val="true"/>
        </w:rPr>
        <w:t>وهذا القول لجماعة؛ منهم الجاحظ، قال أثناء نقله خبر زحر بن قيس</w:t>
      </w:r>
      <w:r>
        <w:rPr>
          <w:rtl w:val="true"/>
        </w:rPr>
        <w:t>: «</w:t>
      </w:r>
      <w:r>
        <w:rPr>
          <w:rtl w:val="true"/>
        </w:rPr>
        <w:t xml:space="preserve">قدمتُ المدائن بعدما ضُرب عليُّ بن أبي طالب كرّم الله وجهَه، فلقيني ابنُ السوداء، </w:t>
      </w:r>
      <w:r>
        <w:rPr>
          <w:rtl w:val="true"/>
        </w:rPr>
        <w:t>«</w:t>
      </w:r>
      <w:r>
        <w:rPr>
          <w:rtl w:val="true"/>
        </w:rPr>
        <w:t>وهو ابن حرب</w:t>
      </w:r>
      <w:r>
        <w:rPr>
          <w:rtl w:val="true"/>
        </w:rPr>
        <w:t>. . .»(</w:t>
      </w:r>
      <w:r>
        <w:rPr/>
        <w:t>6</w:t>
      </w:r>
      <w:r>
        <w:rPr>
          <w:rtl w:val="true"/>
        </w:rPr>
        <w:t xml:space="preserve">). </w:t>
      </w:r>
      <w:r>
        <w:rPr>
          <w:rtl w:val="true"/>
        </w:rPr>
        <w:t>القول الثالث</w:t>
      </w:r>
      <w:r>
        <w:rPr>
          <w:rtl w:val="true"/>
        </w:rPr>
        <w:t xml:space="preserve">: </w:t>
      </w:r>
      <w:r>
        <w:rPr>
          <w:rtl w:val="true"/>
        </w:rPr>
        <w:t xml:space="preserve">إنّ ابن سبأ ينسب من جهة أبيه إلى </w:t>
      </w:r>
      <w:r>
        <w:rPr>
          <w:rtl w:val="true"/>
        </w:rPr>
        <w:t>"</w:t>
      </w:r>
      <w:r>
        <w:rPr>
          <w:rtl w:val="true"/>
        </w:rPr>
        <w:t>سبأ</w:t>
      </w:r>
      <w:r>
        <w:rPr>
          <w:rtl w:val="true"/>
        </w:rPr>
        <w:t xml:space="preserve">". </w:t>
      </w:r>
      <w:r>
        <w:rPr>
          <w:rtl w:val="true"/>
        </w:rPr>
        <w:t>وهذا القول لجماعة؛ منهم</w:t>
      </w:r>
      <w:r>
        <w:rPr>
          <w:rtl w:val="true"/>
        </w:rPr>
        <w:t xml:space="preserve">: </w:t>
      </w:r>
      <w:r>
        <w:rPr>
          <w:rtl w:val="true"/>
        </w:rPr>
        <w:t>ابن قتيبة</w:t>
      </w:r>
      <w:r>
        <w:rPr>
          <w:rtl w:val="true"/>
        </w:rPr>
        <w:t>(</w:t>
      </w:r>
      <w:r>
        <w:rPr/>
        <w:t>7</w:t>
      </w:r>
      <w:r>
        <w:rPr>
          <w:rtl w:val="true"/>
        </w:rPr>
        <w:t>)</w:t>
      </w:r>
      <w:r>
        <w:rPr>
          <w:rtl w:val="true"/>
        </w:rPr>
        <w:t>، وأبو الحسن الأشعري</w:t>
      </w:r>
      <w:r>
        <w:rPr>
          <w:rtl w:val="true"/>
        </w:rPr>
        <w:t>(</w:t>
      </w:r>
      <w:r>
        <w:rPr/>
        <w:t>8</w:t>
      </w:r>
      <w:r>
        <w:rPr>
          <w:rtl w:val="true"/>
        </w:rPr>
        <w:t>)</w:t>
      </w:r>
      <w:r>
        <w:rPr>
          <w:rtl w:val="true"/>
        </w:rPr>
        <w:t>، والشهرستاني</w:t>
      </w:r>
      <w:r>
        <w:rPr>
          <w:rtl w:val="true"/>
        </w:rPr>
        <w:t>(</w:t>
      </w:r>
      <w:r>
        <w:rPr/>
        <w:t>9</w:t>
      </w:r>
      <w:r>
        <w:rPr>
          <w:rtl w:val="true"/>
        </w:rPr>
        <w:t>)</w:t>
      </w:r>
      <w:r>
        <w:rPr>
          <w:rtl w:val="true"/>
        </w:rPr>
        <w:t>، وابن حجر</w:t>
      </w:r>
      <w:r>
        <w:rPr>
          <w:rtl w:val="true"/>
        </w:rPr>
        <w:t>(</w:t>
      </w:r>
      <w:r>
        <w:rPr/>
        <w:t>10</w:t>
      </w:r>
      <w:r>
        <w:rPr>
          <w:rtl w:val="true"/>
        </w:rPr>
        <w:t xml:space="preserve">). </w:t>
      </w:r>
      <w:r>
        <w:rPr>
          <w:rtl w:val="true"/>
        </w:rPr>
        <w:t>والحاصل</w:t>
      </w:r>
      <w:r>
        <w:rPr>
          <w:rtl w:val="true"/>
        </w:rPr>
        <w:t xml:space="preserve">: </w:t>
      </w:r>
      <w:r>
        <w:rPr>
          <w:rtl w:val="true"/>
        </w:rPr>
        <w:t>إنّ هذا الخلاف والتضارب الشديد في تحديد هويّة هذه الشخصيّة بين علماء التاريخ والفرق والرجال، يشهد على عدم إتقان صناعة دور هذه الشخصيّة</w:t>
      </w:r>
      <w:r>
        <w:rPr>
          <w:rtl w:val="true"/>
        </w:rPr>
        <w:t>.</w:t>
      </w:r>
      <w:bookmarkStart w:id="116" w:name="pg1550_13298"/>
      <w:bookmarkEnd w:id="115"/>
    </w:p>
    <w:p>
      <w:pPr>
        <w:pStyle w:val="Heading4"/>
        <w:numPr>
          <w:ilvl w:val="3"/>
          <w:numId w:val="1"/>
        </w:numPr>
        <w:rPr/>
      </w:pPr>
      <w:bookmarkStart w:id="117" w:name="__RefHeading___Toc630933_3650668749"/>
      <w:bookmarkStart w:id="118" w:name="_Toc45"/>
      <w:bookmarkEnd w:id="116"/>
      <w:bookmarkEnd w:id="117"/>
      <w:r>
        <w:rPr>
          <w:rtl w:val="true"/>
        </w:rPr>
        <w:t>ثالثاً</w:t>
      </w:r>
      <w:r>
        <w:rPr>
          <w:rtl w:val="true"/>
        </w:rPr>
        <w:t xml:space="preserve">: </w:t>
      </w:r>
      <w:r>
        <w:rPr>
          <w:rtl w:val="true"/>
        </w:rPr>
        <w:t>الخلاف في تاريخ ظهور ابن سبأ وإسلامه</w:t>
      </w:r>
      <w:bookmarkEnd w:id="11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روايات سيف بن عمر التي أخرجها الطبري في تاريخ ظهور ابن سبأ بين المسلمين، وإليك بعض تلك الأقوال التي أشارت إليها روايات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أسلم في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صرة في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وابتدأت حركته بالظهور منها وامتدّت إلى الكوفة ثمّ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ثمّ توسّعت بعد ذلك لتشمل سائر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الطبري في أحداث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سيف، عن عطيّة، عن يزيد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ابن السوداء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حكيم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إليه نفر فطرح لهم ابن السوداء ولم يصرّح، فقبلوا منه واستعظموه، وأرسل إليه ابن عامر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فأخبره أنّه رجل من أهل الكتاب رغب في الإسلام ورغب في جوارك،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يبلغني ذلك، أُخرج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الكوفة، فأُخرج منها، فاستقرّ بمصر، وجعل يكاتبهم ويكاتبونه ويختلف الرجال بينهم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سبأ أسلم في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وابتدأت حركته بالظهور في الحجاز، ثمّ انتقلت إلى الكوفة وبعدها إلى الشام ثمّ مصر فسائر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الطبري في أحداث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سيف، عن عطيّة، عن يزيد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عبدالله بن سبأ يهوديّاً من أهل صنعاء أُمّه سوداء، فأسلم زمان عثمان، ثمّ تنقّل في بلدان المسلمين يحاول ضلالتهم، فبدأ بالحجاز، ثم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ثمّ الكوفة، ثمّ الشام، فلم يقدر على ما يريد عند أحد من أهل الشام فأخرجوه حتّى أتى مصر فاعتمر فيهم</w:t>
      </w:r>
      <w:r>
        <w:rPr>
          <w:rFonts w:eastAsia="Amiri" w:cs="Amiri" w:ascii="Amiri" w:hAnsi="Amiri"/>
          <w:color w:val="111111"/>
          <w:sz w:val="28"/>
          <w:szCs w:val="28"/>
          <w:rtl w:val="true"/>
          <w:lang w:bidi="ar-SA"/>
        </w:rPr>
        <w:t>. .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سبأ كان في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وأنّه استطاع أن يؤثّر آنذاك على كبار الصحابة؛ كأبي ذرّ، وإنّ بوادر دعوته بدأت من الشام، قال الطبري</w:t>
      </w:r>
      <w:r>
        <w:rPr>
          <w:rFonts w:eastAsia="Amiri" w:cs="Amiri" w:ascii="Amiri" w:hAnsi="Amiri"/>
          <w:color w:val="111111"/>
          <w:sz w:val="28"/>
          <w:szCs w:val="28"/>
          <w:rtl w:val="true"/>
          <w:lang w:bidi="ar-SA"/>
        </w:rPr>
        <w:t>:</w:t>
      </w:r>
      <w:bookmarkStart w:id="119" w:name="pg1550_13299"/>
    </w:p>
    <w:p>
      <w:pPr>
        <w:pStyle w:val="BookText"/>
        <w:rPr/>
      </w:pPr>
      <w:bookmarkEnd w:id="119"/>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ما ذكر من أمر أبي ذرّ ومعاوية، وإشخاص معاويةَ إيّاه من الشام إلى المدينة، وقد ذكر في سبب إشخاصه إيّاه منها إليها أُمورٌ كثيرة كرهت ذكر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العاذرون معاويةَ في ذلك فإنّهم ذكروا في ذلك قصّةً كتبَ إليّ بها إلىّ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يذكر أن شعيباً حدّثه عن سيف، عن عطيّة، عن يزيد الفقعسي،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ابنُ السوداء الشام لقى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ألا تعجب إلى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 ألا إن كان كل شيء لله، كأنّه يريد أن يحتجنه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 دون المسلمين، ويمحو اسم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أن تسمّى مالَ المسلمين مالَ الله</w:t>
      </w:r>
      <w:r>
        <w:rPr>
          <w:rFonts w:eastAsia="Amiri" w:cs="Amiri" w:ascii="Amiri" w:hAnsi="Amiri"/>
          <w:color w:val="111111"/>
          <w:sz w:val="28"/>
          <w:szCs w:val="28"/>
          <w:rtl w:val="true"/>
          <w:lang w:bidi="ar-SA"/>
        </w:rPr>
        <w:t>. .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الخبر أنّ ابن سبأ كان مسلماً، وأنّه كان له تأثير على كبار الصحابة كأبي‌ذرّ، فضلاً عن غيرهم من عموم الناس، وأنّه بدأ التخطيط والتحريك لصالح دعوته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تبايناً واضحاً في هذه الأقوال التي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إسلام هذه الشخصيّة وتاريخ ظهورها بين المسلمين، ممّا يقوّي في النفس أنّ جُلّ هذه المقولات هي موضوعة ومفتراة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30935_3650668749"/>
      <w:bookmarkStart w:id="121" w:name="_Toc46"/>
      <w:bookmarkEnd w:id="120"/>
      <w:r>
        <w:rPr>
          <w:rtl w:val="true"/>
        </w:rPr>
        <w:t>رابعاً</w:t>
      </w:r>
      <w:r>
        <w:rPr>
          <w:rtl w:val="true"/>
        </w:rPr>
        <w:t xml:space="preserve">: </w:t>
      </w:r>
      <w:r>
        <w:rPr>
          <w:rtl w:val="true"/>
        </w:rPr>
        <w:t>الخلاف في حجم الدور الذي لعبه ابن سبأ في التاريخ الإسلامي</w:t>
      </w:r>
      <w:bookmarkEnd w:id="121"/>
    </w:p>
    <w:p>
      <w:pPr>
        <w:pStyle w:val="Heading5"/>
        <w:numPr>
          <w:ilvl w:val="4"/>
          <w:numId w:val="1"/>
        </w:numPr>
        <w:rPr/>
      </w:pPr>
      <w:bookmarkStart w:id="122" w:name="__RefHeading___Toc630937_3650668749"/>
      <w:bookmarkStart w:id="123" w:name="_Toc4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اختُلف أيضاً في حجم شخصيّة ابن سبأ والدور الذي قام به في بعض أحداث التاريخ الإسلامي، وإليك إشارة مقتضبة لهذا الخلاف في أقوال الفريقين</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30939_3650668749"/>
      <w:bookmarkStart w:id="125" w:name="_Toc48"/>
      <w:bookmarkEnd w:id="124"/>
      <w:r>
        <w:rPr>
          <w:rtl w:val="true"/>
        </w:rPr>
        <w:t>أقوال علماء السنّة</w:t>
      </w:r>
      <w:bookmarkEnd w:id="125"/>
    </w:p>
    <w:p>
      <w:pPr>
        <w:pStyle w:val="Heading6"/>
        <w:numPr>
          <w:ilvl w:val="5"/>
          <w:numId w:val="1"/>
        </w:numPr>
        <w:rPr/>
      </w:pPr>
      <w:bookmarkStart w:id="126" w:name="__RefHeading___Toc630941_3650668749"/>
      <w:bookmarkStart w:id="127" w:name="_Toc49"/>
      <w:bookmarkEnd w:id="126"/>
      <w:r>
        <w:rPr>
          <w:rtl w:val="true"/>
        </w:rPr>
        <w:t>اشارة</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التتبّع في النصوص السنّية يمكن رصد القولين التاليين في المقام</w:t>
      </w:r>
      <w:r>
        <w:rPr>
          <w:rFonts w:eastAsia="Amiri" w:cs="Amiri" w:ascii="Amiri" w:hAnsi="Amiri"/>
          <w:color w:val="111111"/>
          <w:sz w:val="28"/>
          <w:szCs w:val="28"/>
          <w:rtl w:val="true"/>
          <w:lang w:bidi="ar-SA"/>
        </w:rPr>
        <w:t>:  </w:t>
      </w:r>
      <w:bookmarkStart w:id="128" w:name="pg1550_13300"/>
    </w:p>
    <w:p>
      <w:pPr>
        <w:pStyle w:val="Heading6"/>
        <w:numPr>
          <w:ilvl w:val="5"/>
          <w:numId w:val="1"/>
        </w:numPr>
        <w:rPr/>
      </w:pPr>
      <w:bookmarkStart w:id="129" w:name="__RefHeading___Toc630943_3650668749"/>
      <w:bookmarkStart w:id="130" w:name="_Toc50"/>
      <w:bookmarkEnd w:id="128"/>
      <w:bookmarkEnd w:id="129"/>
      <w:r>
        <w:rPr>
          <w:rtl w:val="true"/>
        </w:rPr>
        <w:t>القول الاول</w:t>
      </w:r>
      <w:r>
        <w:rPr>
          <w:rtl w:val="true"/>
        </w:rPr>
        <w:t>:</w:t>
      </w:r>
      <w:bookmarkEnd w:id="130"/>
    </w:p>
    <w:p>
      <w:pPr>
        <w:pStyle w:val="BookText"/>
        <w:rPr/>
      </w:pPr>
      <w:r>
        <w:rPr>
          <w:rFonts w:ascii="Amiri" w:hAnsi="Amiri" w:eastAsia="Amiri" w:cs="Amiri"/>
          <w:color w:val="111111"/>
          <w:sz w:val="28"/>
          <w:sz w:val="28"/>
          <w:szCs w:val="28"/>
          <w:rtl w:val="true"/>
          <w:lang w:bidi="ar-SA"/>
        </w:rPr>
        <w:t>وهو القول المنقول بروايات سيف بن عمر، وفيه تضخيم لشخصيّة ابن سبأ، ومبالغة في دوره في بعض الأحداث الإسلاميّة، وفي تأثيره على الواقع الاجتماعي والسياسي وحتّى العقائدي للمسلمين، وقد ذكرنا فيما مضى هذه النصوص فلا نعيدها هنا، وقد تقدّمت الإشارة أيضاً إلى بعض أقوال حفّاظ الحديث وعلماء الجرح والتعديل في تضعيف سيف بن عمر؛ بل اتّفقت كلمتُهم على تضعيفه؛ ولذا لا يمكن التعويل عليه في إثبات شيء أو نفيه، وبالخصوص الأمور العقائدية؛ لأهمّيتها البالغة وشدّة العناية بها من قبل علماء العقيدةوغيرهم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30945_3650668749"/>
      <w:bookmarkStart w:id="132" w:name="_Toc51"/>
      <w:bookmarkEnd w:id="131"/>
      <w:r>
        <w:rPr>
          <w:rtl w:val="true"/>
        </w:rPr>
        <w:t>القول الثاني</w:t>
      </w:r>
      <w:r>
        <w:rPr>
          <w:rtl w:val="true"/>
        </w:rPr>
        <w:t>:</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القول المنقول عن طريقٍ آخر غير طريق سيف بن عمر، وليس فيه دورٌ يذكر لابن سبأ غير أنّه من الكذّابين الذين كذبوا على الله تعالى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الغُلاة الذين غلَوا في أمير المؤمنين عليه السلام، وإليك 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الجلاس، أنّه سمع أميرالمؤمنين عليه السلام يقول لعبدالله السبائي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إلَيَّ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كَتَمَهُ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سُمع يقول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السّاعَةِ ثَلاثينَ كَذّاباً، وإنَّكَ لَأَحَدُهُم</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في تاريخه، بسنده عن عمّار الدهني، أنّه سمع أبا الطفيل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المسيّب بن نجبة أتى به مُلَبِّبَه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على المنبر،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وعلى رسوله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في تاريخه أيضاً، بسنده عن سلمة، أنّه سمع أبا الزعراء</w:t>
      </w:r>
      <w:bookmarkStart w:id="133" w:name="pg1550_13301"/>
    </w:p>
    <w:p>
      <w:pPr>
        <w:pStyle w:val="BookText"/>
        <w:rPr/>
      </w:pPr>
      <w:bookmarkEnd w:id="133"/>
      <w:r>
        <w:rPr>
          <w:rFonts w:ascii="Amiri" w:hAnsi="Amiri" w:eastAsia="Amiri" w:cs="Amiri"/>
          <w:color w:val="111111"/>
          <w:sz w:val="28"/>
          <w:sz w:val="28"/>
          <w:szCs w:val="28"/>
          <w:rtl w:val="true"/>
          <w:lang w:bidi="ar-SA"/>
        </w:rPr>
        <w:t>يحدّث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وما لِهذا الحميت</w:t>
      </w:r>
      <w:r>
        <w:rPr>
          <w:rStyle w:val="FootnoteAnchor"/>
          <w:rtl w:val="true"/>
        </w:rPr>
        <w:footnoteReference w:id="186"/>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في تاريخه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طاووس، وأبويعلى حمزة بن الحسن بن المفرج،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أبوالقاسم بن أبي العلاء، أنا أبومحمّدبن أبي نصر، أنا خيثمة بن سليمان، نا أحمد بن زهير بن حرب، نا عمرو بن مرزوق، أنا شعبة، عن سلمة بن كهيل،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ولِهذَا الحميتِ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عبدالله بن سبأ، وكان يقعُ في أبي بكر وعمر</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في تاريخه أيضاً، بسنده عن حجيّة بن عديّ الكندي، أنّه رأى أميرَ المؤمنين عليه السلام على المنبر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يَعذِرُني مِن هَذا الحميت الأَسوَدِ الَّذي يَكذِبُ عَلى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لا يَزالُ يَخرُجُ عَلَيَّ عِصابَةٌ ينعى عَليَّ دَمهُ كَما ادُّعِيَت عَلَيَّ دِماءُ أهلِ النَّهرِ، لَجَعَلتُ مِنهُم رُكاماً</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جلّ الروايات التي ذكرناها من غير طريق سيف بن عمر، والتي ورد فيها ذكر 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النظر عن إسنادها، وعدم وضوح كون المراد فيها 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لا تتعدّى عن كون هناك رجل معاصر لأميرالمؤمنين عليه السلام اسمه عبدالله بن سبأ، وكان ممّن يكذب على الله تعالى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5"/>
        <w:numPr>
          <w:ilvl w:val="4"/>
          <w:numId w:val="1"/>
        </w:numPr>
        <w:rPr/>
      </w:pPr>
      <w:bookmarkStart w:id="134" w:name="__RefHeading___Toc630947_3650668749"/>
      <w:bookmarkStart w:id="135" w:name="_Toc52"/>
      <w:bookmarkEnd w:id="134"/>
      <w:r>
        <w:rPr>
          <w:rtl w:val="true"/>
        </w:rPr>
        <w:t>أقوال علماء الشيعة</w:t>
      </w:r>
      <w:bookmarkEnd w:id="1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الشيعيّة التي وردت في شخصيّة ابن سبأ يدلّ بعضها على وجود رجل اسمه عبدالله بن سبأ كان معاصراً لأمير المؤمنين عليه السلام، وكان يتردّد على الإمام عليه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الحين والآخر، ويسأله عن بعض الأُمور، دون أن تشير إلى أيّ تفصيل آخر، ويدلَّ بعضها الآخر على انحراف ابن سبأ وغلّوه في أمير المؤمنين عليه السلام حتّى ادَّعى إلوهيّته عليه السلام، فأحرقَه الإمام عليه السلام بالنار، وإليك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والطوسي، بإسنادهما عن أبي بصير، عن الإمام أبي عبدالله الصادق عليه السلام، عن آبائه عليهم السلام، 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أحدُكُم مِنَ الصَّلاةِ فَليَرفَع يَدَيهِ إلى السَّماء وَليَنصَب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في كلّ مكان؟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أينَ يُطلَبُ الرِّزقُ إلّا مِن موضِعِ الرِّزقِ؟ ومَوضِعُ الرِّزقِ وما وَعَدَ اللهُ السّماءُ</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رجاله، بسنده عن عبدالله بن سنان، عن أبيه، أنّ الإمام أباجعفر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عبدالله بنَ سَبَأ كانَ يُدَّعِى النُّبُوَّةَ، ويَزعُمُ أنَّ أميرَ المُؤمِنينَ عليه السلام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أميرَ المُؤمِنينَ عليه السلام فَدَعاهُ وسَأَلهُ، فَأَقَرَّ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هُوَ، وقَد كان أُلقِيَ في روعي أنَّكَ أنتَ اللهُ وأنّي نَبيِ‌ٌّ،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قَد سَخِرَ مِنكَ الشَّيطانُ فَارجِع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فَحَبَسَهُ أيّاماً فَلَم يَتُب، فَأَحرَقَهُ بالنّار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استَهواهُ، فَكانَ يَأتيهِ ويُلقي في روعه ذلِكَ</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في رجاله، أيضاً بسنده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الإمام أباعبدالله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صِدّيقونَ، لا نَخلو مِن كَذّابٍ يَكذِبُ عَلَينا ويُسقِطُ صِدقَنا بِكِذبِهِ عَلَينا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النّاسِ لَهجَةً وأصدَقَ البَرِيَّةِ، وكانَ مُسيلَمةُ يَكذِبُ عَلَيه، وكانَ أميرُ المؤمنينَ عليه السلام أصدَقَ مَن بَرَأ اللهُ بَعدَ رَسولِ اللهِ، وكان الّذي  </w:t>
      </w:r>
    </w:p>
    <w:p>
      <w:pPr>
        <w:pStyle w:val="BookText"/>
        <w:rPr/>
      </w:pPr>
      <w:r>
        <w:rPr>
          <w:rFonts w:ascii="Amiri" w:hAnsi="Amiri" w:eastAsia="Amiri" w:cs="Amiri"/>
          <w:color w:val="111111"/>
          <w:sz w:val="28"/>
          <w:sz w:val="28"/>
          <w:szCs w:val="28"/>
          <w:rtl w:val="true"/>
          <w:lang w:bidi="ar-SA"/>
        </w:rPr>
        <w:t>يَكذِبُ عَليهِ ويَعمَلُ في تَكذيبِ صِدقِهِ ويفتَرى عَلى اللهِ الكَذِبَ عبدالله بنُ سَبَاءٍ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رجاله أيضاً، بسنده عن هشام بن سالم، أنّه سمع الإمام أباعبدالله الصادق عليه السلام يقول وهو يحدّث أصحابه بحديث عبدالله بن سبأ وما ادّعى من الربوبيّة في أمير المؤمنين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ادَّعى ذلِكَ فيهِ استَتابَهُ أميرُ المُؤمِنينَ عليه السلام فَأبى أن يَتوبَ، فَأحرَقَهُ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رجاله أيضاً، بسنده عن أبان بن عثمان، أنّه سمع الإمام أباعبدالله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عبدالله بنَ سَبَاءٍ، إنّهُ ادّعى الرّبوبيّةَ في أميرِ المؤمِنينَ عليه السلام،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عليه السلام عَبداً لله طائِعاً، الويلُ لِمَن 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يقولونَ فينا ما لانَقولُهُ في أنفُسِنا، نَبرَأُ إلى الله مِنهُم، نَبرَأُ إلى الله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في رجاله أيضاً بسنده عن أبي حمزة الثمالي، أنّ الإمام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كَذَبَ عَلَينا، إنّي ذَكَرتُ عبدالله بنَ سَبأ فَقامَت كلُّ شَعرَةٍ في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أمراً عَظيماً ما لَهُ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للهِ صالِحاً، أخو رسولِ‌الله، ما نالَ الكَرامةَ مِن الله إلّا بطاعَتِهِ لله ولِرَسولِه، وما نالَ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منَ الله إلّا بطاعَتِه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جُلّ الروايات المرويّة عن أئمّة أهل البيت عليهم السلام في المصادر الشيعيّة التي ورد فيها ذكر 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عليها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أسنادها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أكثر من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 ص </w:t>
      </w:r>
      <w:r>
        <w:rPr>
          <w:rFonts w:ascii="Amiri" w:hAnsi="Amiri" w:eastAsia="Amiri" w:cs="Amiri"/>
          <w:color w:val="111111"/>
          <w:sz w:val="28"/>
          <w:sz w:val="28"/>
          <w:szCs w:val="28"/>
          <w:lang w:bidi="ar-SA"/>
        </w:rPr>
        <w:t>٣٢۴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 ص </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 ص </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bookmarkStart w:id="136" w:name="pg1550_13304"/>
    </w:p>
    <w:p>
      <w:pPr>
        <w:pStyle w:val="BookText"/>
        <w:rPr/>
      </w:pPr>
      <w:bookmarkEnd w:id="136"/>
      <w:r>
        <w:rPr>
          <w:rFonts w:ascii="Amiri" w:hAnsi="Amiri" w:eastAsia="Amiri" w:cs="Amiri"/>
          <w:color w:val="111111"/>
          <w:sz w:val="28"/>
          <w:sz w:val="28"/>
          <w:szCs w:val="28"/>
          <w:rtl w:val="true"/>
          <w:lang w:bidi="ar-SA"/>
        </w:rPr>
        <w:t>وجود رجلٍ اسمه عبدالله بن سبأ، كان معاصراً لأمير المؤمنين عليه السلام، وقد غلا في الإمام عليه السلام فادّعى أُلوهيّتَه، فاستتابَه أمير المؤمنين عليه السلام، فلمّا لم يتُب أحرقه بالنار، وانتهى أمرُه</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30949_3650668749"/>
      <w:bookmarkStart w:id="138" w:name="_Toc53"/>
      <w:bookmarkEnd w:id="137"/>
      <w:r>
        <w:rPr>
          <w:rtl w:val="true"/>
        </w:rPr>
        <w:t>خامساً</w:t>
      </w:r>
      <w:r>
        <w:rPr>
          <w:rtl w:val="true"/>
        </w:rPr>
        <w:t xml:space="preserve">: </w:t>
      </w:r>
      <w:r>
        <w:rPr>
          <w:rtl w:val="true"/>
        </w:rPr>
        <w:t>مصير ابن سبأ والخلاف فيه</w:t>
      </w:r>
      <w:bookmarkEnd w:id="1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الأخبار التي أشارت إلى مصير ابن سبأ إلى طائفتين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دلّت على أنّ أمير المؤمنين عليه السلام أحرقه بالنار، وجُلّ هذه الأخبار مرويّة في المصادر الشيعيّة، وقد أوردناها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دلّت على أنّ أمير المؤمنين عليه السلام نفاه إلى المدائن، وجُلّ هذه الأخبار مرويّة في مصادر السنّة، ومن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سُوَيد بن غفلة دخل على عليٍّ‌ٍ في إمارته،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بنفرٍ يذكرون أبا بكر وعمر يرون أنّك تضمر لهما مثل ذلك؛ منهم عبدالله بن سبأ، وكان عبدالله أوّل من أظهر ذلك،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ولِهذا الخَبيثِ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أُضمِرُ لَهُما إلّا 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أرسل إلى عبدالله بن سبأ فسيّره إلى المدائن،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يُساكِنُني في بَلدَةٍ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نهض إلى المنبر حتّى اجتمع الناسُ، فذكر القصّة في ثنائه عليهما بطوله،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ولا يَبلُغني عَن أحَدٍ يُفَضِّلُني عَلَيهِما إلّا جَلَدتُهُ حَدَّ المُفتَري</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في تاريخه، بسنده عن 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عَليّاً أنّ ابن السوداء ينتقص أبا بكر وعمر، فدعا به ودعا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يُساكِنّي بِبَلَدٍ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إلى المدائن</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في تاريخه أيضاً، بسنده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بويعَ عليٌّ</w:t>
      </w:r>
      <w:bookmarkStart w:id="139" w:name="pg1550_13305"/>
    </w:p>
    <w:p>
      <w:pPr>
        <w:pStyle w:val="BookText"/>
        <w:rPr/>
      </w:pPr>
      <w:bookmarkEnd w:id="139"/>
      <w:r>
        <w:rPr>
          <w:rFonts w:ascii="Amiri" w:hAnsi="Amiri" w:eastAsia="Amiri" w:cs="Amiri"/>
          <w:color w:val="111111"/>
          <w:sz w:val="28"/>
          <w:sz w:val="28"/>
          <w:szCs w:val="28"/>
          <w:rtl w:val="true"/>
          <w:lang w:bidi="ar-SA"/>
        </w:rPr>
        <w:t>خطب الناسَ، فقام إليه عبدالله بن سبأ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دابّة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خلقتَ الخلقَ، وبسطتَ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بقتله، فاجتمعت الرافضةُ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وَأنفِه إلى ساباط المدائن؛ فإنّك إن قتلتَه بالمدينة خرجَت أصحابُه علينا وشيعته، فنفاه إلى ساباط المدائن</w:t>
      </w:r>
      <w:r>
        <w:rPr>
          <w:rFonts w:eastAsia="Amiri" w:cs="Amiri" w:ascii="Amiri" w:hAnsi="Amiri"/>
          <w:color w:val="111111"/>
          <w:sz w:val="28"/>
          <w:szCs w:val="28"/>
          <w:rtl w:val="true"/>
          <w:lang w:bidi="ar-SA"/>
        </w:rPr>
        <w:t>. . .»</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إحراق أمير المؤمنين عليه السلام لجماعة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من أصحاب عليّ؛ منهم عبدالله بن عبّاس، شفعوا في عبدالله بن سبأ خاصّة،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تاب فاعفُ عنه، فأطلقَه بعد أن اشترط عليه إلّا يقيم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فنفاه إلى المدائن</w:t>
      </w:r>
      <w:r>
        <w:rPr>
          <w:rFonts w:eastAsia="Amiri" w:cs="Amiri" w:ascii="Amiri" w:hAnsi="Amiri"/>
          <w:color w:val="111111"/>
          <w:sz w:val="28"/>
          <w:szCs w:val="28"/>
          <w:rtl w:val="true"/>
          <w:lang w:bidi="ar-SA"/>
        </w:rPr>
        <w:t>. .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أشارت إلى مصير ابن سبأ انقسمت إلى طائفتين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أمير المؤمنين عليه السلام قد أحرقه بالنار بعد أن غلا فيه، وهذه الطائفة مرويّة في المصادر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أمير المؤمنين عليه السلام قد نفاه إلى ساباط المدائن بعد أن وقع في أبي بكر وعمر، وهذه الطائفة مرويّة في المصادر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أقوال علماء الطائفتين في المقام تبعاً لاختلاف الروايات فيه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30951_3650668749"/>
      <w:bookmarkStart w:id="141" w:name="_Toc54"/>
      <w:bookmarkEnd w:id="140"/>
      <w:r>
        <w:rPr>
          <w:rtl w:val="true"/>
        </w:rPr>
        <w:t>نتيجة الفصل الثاني</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كونَ ابن سبأ هو من اخترع القول بالوصيّة وهو صاحب الدور الأساسيّ في أحداث فتنة عثمان، لم يرد من طرق السنّة إلّا في رواية سيف بن عمر، التي أخرجها الطبري في تاريخه، وهي ضعيفة السند؛ بشعيب وسيف، ومتهافتة المضامين كما بيّنّا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خلت المصادر الشيعيّة من أيّ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ضعيفة السند، أو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ابن سبأ هو مخترع القول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روايات متعدّدة بعضها صحيحة السند تتحدّث عن شخصيّة ابن سبأ دون أن تتطرّق من قريب أو من بعيد لمسألة اختراعه المزعوم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المستشهد به فيما تقدّم ليس للنوبختي أو القمّي أو الكشّي، وإنّما نقلوه على نحو الحكاية عن جماعة من أهل العلم من غير الشيعة، وليس فيه دلالة على أنّ ابن‌سبأ هو مخترع القول بالوصيّة وأوّل من أبدعها، وإنّما غاية ما يدلّ عليه هو أنّ ابن سبأ آمن بعد إسلامه بما آمنت به الشيعة من إمامة أمير المؤمنين عليه السلام وأنّه هو الوصي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 دلالة أيضاً على أنّ ابن سبأ هو أوّل من أخذ يُظهر ويُجاهر بعقيدته في أمير المؤمنين عليه السلام بشكل علنيّ وحادّ، مستعملاً أُسلوباً وطريقةً غريبةً على ما اعتاده المجتمع الإسلامي بعد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خمس وعشرين سنة من التقيّة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أنّ المنقول عن هؤلاء الجماعة من أهل العلم مخالف للثابت بالضرورة لدى الشيعة وعليه إجماع علمائهم، فهل يعارض هذا بمثل ذلك القول المنقول مرسلاً على نحو الحكاية عن جماعة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ويتّضح من خلال ما تقدّم أنّ الخلاف والاختلاف في أصل وجود شخصيّة ابن‌سبأ، وفي كلّ جوانبها عند المثبتين لها، يكشف عن وجود وضع ودسّ كثير في أغلب تلك الجوانب وحجم المساحة التي شغلتها في التاريخ الإسلامي</w:t>
      </w:r>
      <w:r>
        <w:rPr>
          <w:rFonts w:eastAsia="Amiri" w:cs="Amiri" w:ascii="Amiri" w:hAnsi="Amiri"/>
          <w:color w:val="111111"/>
          <w:sz w:val="28"/>
          <w:szCs w:val="28"/>
          <w:rtl w:val="true"/>
          <w:lang w:bidi="ar-SA"/>
        </w:rPr>
        <w:t>.</w:t>
      </w:r>
      <w:bookmarkStart w:id="142" w:name="pg1550_13308"/>
    </w:p>
    <w:p>
      <w:pPr>
        <w:pStyle w:val="Heading2"/>
        <w:numPr>
          <w:ilvl w:val="1"/>
          <w:numId w:val="1"/>
        </w:numPr>
        <w:rPr/>
      </w:pPr>
      <w:bookmarkStart w:id="143" w:name="__RefHeading___Toc630953_3650668749"/>
      <w:bookmarkStart w:id="144" w:name="_Toc55"/>
      <w:bookmarkEnd w:id="142"/>
      <w:bookmarkEnd w:id="143"/>
      <w:r>
        <w:rPr>
          <w:rtl w:val="true"/>
        </w:rPr>
        <w:t>الفصل الثالث</w:t>
      </w:r>
      <w:r>
        <w:rPr>
          <w:rtl w:val="true"/>
        </w:rPr>
        <w:t xml:space="preserve">: </w:t>
      </w:r>
      <w:r>
        <w:rPr>
          <w:rtl w:val="true"/>
        </w:rPr>
        <w:t>أحاديث النصّ بغير لفظ الوصيّة في روايات أهل السنّة</w:t>
      </w:r>
      <w:bookmarkEnd w:id="144"/>
    </w:p>
    <w:p>
      <w:pPr>
        <w:pStyle w:val="Heading3"/>
        <w:numPr>
          <w:ilvl w:val="2"/>
          <w:numId w:val="1"/>
        </w:numPr>
        <w:rPr/>
      </w:pPr>
      <w:bookmarkStart w:id="145" w:name="__RefHeading___Toc630955_3650668749"/>
      <w:bookmarkStart w:id="146" w:name="_Toc56"/>
      <w:bookmarkEnd w:id="145"/>
      <w:r>
        <w:rPr>
          <w:rtl w:val="true"/>
        </w:rPr>
        <w:t>اشارة</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bookmarkStart w:id="147" w:name="pg1550_13310"/>
    </w:p>
    <w:p>
      <w:pPr>
        <w:pStyle w:val="Heading3"/>
        <w:numPr>
          <w:ilvl w:val="2"/>
          <w:numId w:val="1"/>
        </w:numPr>
        <w:rPr/>
      </w:pPr>
      <w:bookmarkStart w:id="148" w:name="__RefHeading___Toc630957_3650668749"/>
      <w:bookmarkStart w:id="149" w:name="_Toc57"/>
      <w:bookmarkEnd w:id="147"/>
      <w:bookmarkEnd w:id="148"/>
      <w:r>
        <w:rPr>
          <w:rtl w:val="true"/>
        </w:rPr>
        <w:t>تمهيد</w:t>
      </w:r>
      <w:bookmarkEnd w:id="149"/>
    </w:p>
    <w:p>
      <w:pPr>
        <w:pStyle w:val="Heading4"/>
        <w:numPr>
          <w:ilvl w:val="3"/>
          <w:numId w:val="1"/>
        </w:numPr>
        <w:rPr/>
      </w:pPr>
      <w:bookmarkStart w:id="150" w:name="__RefHeading___Toc630959_3650668749"/>
      <w:bookmarkStart w:id="151" w:name="_Toc58"/>
      <w:bookmarkEnd w:id="150"/>
      <w:r>
        <w:rPr>
          <w:rtl w:val="true"/>
        </w:rPr>
        <w:t>اشارة</w:t>
      </w:r>
      <w:bookmarkEnd w:id="1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تسلم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حكومات بني أُميّة ومن على شاكلتهم، فاكتنفتها المحنةُ كسائر مقدّرات الأُمّة وتراثها، لا سيما تلك الأحاديث الشريفة المتعلّقة بفضائل أهل البيت عليهم السلام وإمامتهم، فجهدت تلك الحكومات في طمسها بمختلف الوسائل، فسنّوا سبّ أمير المؤمنين عليه السلام على المنابر، قال الزمخشري والحافظ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في أيّام بني أُميّة أكثر من سبعين ألف منبر يُلعن عليها عليُّ بن أبي طالب بما سنّه لهم معاوية من ذلك</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على التسمية كما نقل ذلك ابن حجر العسقلاني في ترجمته لعلىّ بن رباح،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أُميّة إذا سمعوا بمولود اسمه عليّ، قتلوه</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وعذّبوا المحدّثين بفضائل أهل البيت عليهم السلام، فقد روى الخطيب والذهبي بأنّ نصر بن عليّ لمّا 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أخذ بيد 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المتوكّل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ألف سوط، فكلّمه فيه جعفر بن عبد الواحد،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السنّة، فلم يزل به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يسلم علماء السنّة الذين كتبوا في فضائل أهل البيت عليهم السلام من جَور تلك الحكومات، فهذا عبدالله بن محمّد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عبّر عنه الذهبي بالحافظ الإمام، لمّا أملى حديثَ الطير، لم تحتمله النفوس، فوثبوا به وأقاموه وغسّلوا موضعه، فمضى ولزم بيته، فكان لا يحدّث أحداً من الواسطيّين</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النسائي صاحب كتاب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الصحاح الستّة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عبّر عنه ابن كثير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في عصره</w:t>
      </w:r>
      <w:r>
        <w:rPr>
          <w:rFonts w:eastAsia="Amiri" w:cs="Amiri" w:ascii="Amiri" w:hAnsi="Amiri"/>
          <w:color w:val="111111"/>
          <w:sz w:val="28"/>
          <w:szCs w:val="28"/>
          <w:rtl w:val="true"/>
          <w:lang w:bidi="ar-SA"/>
        </w:rPr>
        <w:t>»  </w:t>
      </w:r>
      <w:r>
        <w:rPr>
          <w:rStyle w:val="FootnoteAnchor"/>
          <w:rtl w:val="true"/>
        </w:rPr>
        <w:footnoteReference w:id="201"/>
      </w:r>
      <w:r>
        <w:rPr>
          <w:rFonts w:ascii="Amiri" w:hAnsi="Amiri" w:eastAsia="Amiri" w:cs="Amiri"/>
          <w:color w:val="111111"/>
          <w:sz w:val="28"/>
          <w:sz w:val="28"/>
          <w:szCs w:val="28"/>
          <w:rtl w:val="true"/>
          <w:lang w:bidi="ar-SA"/>
        </w:rPr>
        <w:t>، ويعدّه ابن تيميّة من جهابذة العلم ونقّاده وأهل معرفة بأحوال الإسناد</w:t>
      </w:r>
      <w:r>
        <w:rPr>
          <w:rStyle w:val="FootnoteAnchor"/>
          <w:rtl w:val="true"/>
        </w:rPr>
        <w:footnoteReference w:id="202"/>
      </w:r>
      <w:r>
        <w:rPr>
          <w:rFonts w:ascii="Amiri" w:hAnsi="Amiri" w:eastAsia="Amiri" w:cs="Amiri"/>
          <w:color w:val="111111"/>
          <w:sz w:val="28"/>
          <w:sz w:val="28"/>
          <w:szCs w:val="28"/>
          <w:rtl w:val="true"/>
          <w:lang w:bidi="ar-SA"/>
        </w:rPr>
        <w:t>، ويرى الذهبي أنّه من بحور العلم من الفهم والإتقان والب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يبقَ له نظير في هذا الشأن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بنشر فضائل عليّ بن أبي طالب عليه السلام، وامتنع من نقل الأكاذيب في مدح معاوية، فما زالوا يدفعون في خصيتيه حتّى أُخرج من المسجد، وحُمل إلى الرملة أو مكّة فتوفّي بها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بحور العلم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وانتهت إليه رئاسة الفنّ بخراسان، لا بل في الدنيا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ثقة، حجّة</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آذوه على جلالته وكسروا منبره، وضيّقوا عليه وألجأوه إلى الانزواء في بيته، لا يأمن الخروج من البيت، فقال له أبو عبد الرحمن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خرجت وأمليت في فضائل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لاسترحت من المحنة؟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 قلبي، لا يجيء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قلبي</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ضلّ هذه الظروف الحرجة التي رافقت أحاديثَ فضائل أهل البيت عليهم السلام وصلت إلينا أحاديث كثيرة تبيّن سموّ مكانتهم وعلوّ مقامهم وفرض إمامتهم، وسنحقق هنا بعض هذه الأحاديث الشريفة التي وردت في النصّ على أمير المؤمنين عليه السلام من كتب أهل السنّة بغير لفظ الوصيّة، وذلك ضمن عدّة بحوث</w:t>
      </w:r>
      <w:r>
        <w:rPr>
          <w:rFonts w:eastAsia="Amiri" w:cs="Amiri" w:ascii="Amiri" w:hAnsi="Amiri"/>
          <w:color w:val="111111"/>
          <w:sz w:val="28"/>
          <w:szCs w:val="28"/>
          <w:rtl w:val="true"/>
          <w:lang w:bidi="ar-SA"/>
        </w:rPr>
        <w:t>.</w:t>
      </w:r>
      <w:bookmarkStart w:id="152" w:name="pg1550_13314"/>
    </w:p>
    <w:p>
      <w:pPr>
        <w:pStyle w:val="Heading4"/>
        <w:numPr>
          <w:ilvl w:val="3"/>
          <w:numId w:val="1"/>
        </w:numPr>
        <w:rPr/>
      </w:pPr>
      <w:bookmarkStart w:id="153" w:name="__RefHeading___Toc630961_3650668749"/>
      <w:bookmarkStart w:id="154" w:name="_Toc59"/>
      <w:bookmarkEnd w:id="152"/>
      <w:bookmarkEnd w:id="153"/>
      <w:r>
        <w:rPr>
          <w:rtl w:val="true"/>
        </w:rPr>
        <w:t>البحث الأوّل</w:t>
      </w:r>
      <w:r>
        <w:rPr>
          <w:rtl w:val="true"/>
        </w:rPr>
        <w:t xml:space="preserve">: </w:t>
      </w:r>
      <w:r>
        <w:rPr>
          <w:rtl w:val="true"/>
        </w:rPr>
        <w:t>حديث الغدير</w:t>
      </w:r>
      <w:bookmarkEnd w:id="154"/>
    </w:p>
    <w:p>
      <w:pPr>
        <w:pStyle w:val="Heading5"/>
        <w:numPr>
          <w:ilvl w:val="4"/>
          <w:numId w:val="1"/>
        </w:numPr>
        <w:rPr/>
      </w:pPr>
      <w:bookmarkStart w:id="155" w:name="__RefHeading___Toc630963_3650668749"/>
      <w:bookmarkStart w:id="156" w:name="_Toc60"/>
      <w:bookmarkEnd w:id="155"/>
      <w:r>
        <w:rPr>
          <w:rtl w:val="true"/>
        </w:rPr>
        <w:t>اشارة</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حديث الغدير في مقدّمة تلك الأحاديث التي حاربتها السلطات الحاكمة، فقد كان المحدّث يخاف من ذكر الحديث في الأوساط العامّة كما سيأتي في حديث زيد</w:t>
      </w:r>
      <w:r>
        <w:rPr>
          <w:rStyle w:val="FootnoteAnchor"/>
          <w:rtl w:val="true"/>
        </w:rPr>
        <w:footnoteReference w:id="208"/>
      </w:r>
      <w:r>
        <w:rPr>
          <w:rFonts w:ascii="Amiri" w:hAnsi="Amiri" w:eastAsia="Amiri" w:cs="Amiri"/>
          <w:color w:val="111111"/>
          <w:sz w:val="28"/>
          <w:sz w:val="28"/>
          <w:szCs w:val="28"/>
          <w:rtl w:val="true"/>
          <w:lang w:bidi="ar-SA"/>
        </w:rPr>
        <w:t>، وقال عبدالله بن العلا للزهري لما سمعه يحدّث بحديث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تحدّث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وأنت تسمع ملء أُذُنيك سبَّ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عندي من فضائل عليٍّ ما لو تحدّثت لقُتلت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شاء الله تعالى أن يصل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أهمّ الأدّلة التي استدلّ الإمامية بها على إمامة أمير المؤمنين عليه السلام ووجوب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الأجيال اللاحقة بطرق صحيحة كثيرة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حديث الغدير باعتبار صحّة سنده لدى أئمّة الحديث، ووضوح معانيه، وصريح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صحّته فلم يشكّك فيها إلّا آحاد من علماء السنّة؛ كابن حزم وابن تيمية ومن سار على نهجهم من الفرقة الوهابيّة، الذين سعوا إلى إنكارِ وطمس كلّ فضيلة</w:t>
      </w:r>
      <w:bookmarkStart w:id="157" w:name="pg1550_13315"/>
    </w:p>
    <w:p>
      <w:pPr>
        <w:pStyle w:val="BookText"/>
        <w:rPr/>
      </w:pPr>
      <w:bookmarkEnd w:id="157"/>
      <w:r>
        <w:rPr>
          <w:rFonts w:ascii="Amiri" w:hAnsi="Amiri" w:eastAsia="Amiri" w:cs="Amiri"/>
          <w:color w:val="111111"/>
          <w:sz w:val="28"/>
          <w:sz w:val="28"/>
          <w:szCs w:val="28"/>
          <w:rtl w:val="true"/>
          <w:lang w:bidi="ar-SA"/>
        </w:rPr>
        <w:t>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وضوح معانيه وصريح دلالته، فقد ناقش فيهما جمهور علماء السنّة، انقلاباً على ما هو صريح الدلالة بعد ابتلائهم بجملة من الثوابت التي لا يمكنهم رفع اليد عنها، خصوصاً إمامة الثلاث، فردّوا كلّ دليل بعدها مهما كان مستوى صحّته وقوّة دلالته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30965_3650668749"/>
      <w:bookmarkStart w:id="159" w:name="_Toc61"/>
      <w:bookmarkEnd w:id="158"/>
      <w:r>
        <w:rPr>
          <w:rtl w:val="true"/>
        </w:rPr>
        <w:t>طرق حديث الغدير</w:t>
      </w:r>
      <w:bookmarkEnd w:id="159"/>
    </w:p>
    <w:p>
      <w:pPr>
        <w:pStyle w:val="Heading6"/>
        <w:numPr>
          <w:ilvl w:val="5"/>
          <w:numId w:val="1"/>
        </w:numPr>
        <w:rPr/>
      </w:pPr>
      <w:bookmarkStart w:id="160" w:name="__RefHeading___Toc630967_3650668749"/>
      <w:bookmarkStart w:id="161" w:name="_Toc62"/>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Amiri" w:hAnsi="Amiri" w:eastAsia="Amiri" w:cs="Amiri"/>
          <w:color w:val="111111"/>
          <w:sz w:val="28"/>
          <w:sz w:val="28"/>
          <w:szCs w:val="28"/>
          <w:rtl w:val="true"/>
          <w:lang w:bidi="ar-SA"/>
        </w:rPr>
        <w:t>أخرج محدّثو السنّة وحفّاظُهم حديثَ الغدير بطرق كثيرة وألفاظ عديدة، فقد ورد من حديث زيد بن أرقم، وسعد بن أبي وقّاص، وبريدة بن الحصيب، وأميرالمؤمنين عليه السلام، وأبي أيّوب الأنصاري، والبراء بن عازب، وعبدالله بن عبّاس، وأنس بن مالك، وأبي‌سعيد،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إشارة مختصرة لطرق هذه الأحاديث</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30969_3650668749"/>
      <w:bookmarkStart w:id="163" w:name="_Toc63"/>
      <w:bookmarkEnd w:id="162"/>
      <w:r>
        <w:rPr/>
        <w:t>1</w:t>
      </w:r>
      <w:r>
        <w:rPr>
          <w:rtl w:val="true"/>
        </w:rPr>
        <w:t>-</w:t>
      </w:r>
      <w:r>
        <w:rPr>
          <w:rtl w:val="true"/>
        </w:rPr>
        <w:t xml:space="preserve">حديث زيد بن أرقم رُوي حديث الغدير عن الصحابي زيد بن أرقم بعدّة طرق، فقد رواه عنه أبوالطفيل، وميمون أبو عبدالله، وأبو سليمان </w:t>
      </w:r>
      <w:r>
        <w:rPr>
          <w:rtl w:val="true"/>
        </w:rPr>
        <w:t>(</w:t>
      </w:r>
      <w:r>
        <w:rPr>
          <w:rtl w:val="true"/>
        </w:rPr>
        <w:t>سلمان</w:t>
      </w:r>
      <w:r>
        <w:rPr>
          <w:rtl w:val="true"/>
        </w:rPr>
        <w:t xml:space="preserve">) </w:t>
      </w:r>
      <w:r>
        <w:rPr>
          <w:rtl w:val="true"/>
        </w:rPr>
        <w:t>، ويحيى بن جعدة، وعطية العوفي، وأنيسة بنت زيد، وأبو الضحى، وهبيرة بن يريم، وأبو إسحاق وعبدالله الشيباني وثوير بن أبي فاختة، وهذه اشارة مقتضبة لهذه الطرق</w:t>
      </w:r>
      <w:r>
        <w:rPr>
          <w:rtl w:val="true"/>
        </w:rPr>
        <w:t>:</w:t>
      </w:r>
      <w:bookmarkEnd w:id="163"/>
    </w:p>
    <w:p>
      <w:pPr>
        <w:pStyle w:val="Heading6"/>
        <w:numPr>
          <w:ilvl w:val="5"/>
          <w:numId w:val="1"/>
        </w:numPr>
        <w:rPr/>
      </w:pPr>
      <w:bookmarkStart w:id="164" w:name="__RefHeading___Toc630971_3650668749"/>
      <w:bookmarkStart w:id="165" w:name="_Toc64"/>
      <w:bookmarkEnd w:id="164"/>
      <w:r>
        <w:rPr>
          <w:rtl w:val="true"/>
        </w:rPr>
        <w:t>الطريق الأوّل</w:t>
      </w:r>
      <w:r>
        <w:rPr>
          <w:rtl w:val="true"/>
        </w:rPr>
        <w:t xml:space="preserve">: </w:t>
      </w:r>
      <w:r>
        <w:rPr>
          <w:rtl w:val="true"/>
        </w:rPr>
        <w:t>عن أبي الطفيل، عن زيد</w:t>
      </w:r>
      <w:bookmarkEnd w:id="1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النسائي، والحاكم، والطبراني وآخرون، بأسانيدهم إلى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الوَداعِ، ونزلَ غديرَ خمٍّ أمرَ بدَوحاتٍ فَقُمِمنَ،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وعِترَتي أهلَ بَيتي، فَانظُروا كَيفَ تُخَلِّفوني فيهما، فَإنَّهُما لَن يَتَفَرَّقا حَتّى يَرِدا عَلَيَّ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رجلٌ إلّا رآه بعَينه وسمعَ بأُذنه</w:t>
      </w:r>
      <w:r>
        <w:rPr>
          <w:rFonts w:eastAsia="Amiri" w:cs="Amiri" w:ascii="Amiri" w:hAnsi="Amiri"/>
          <w:color w:val="111111"/>
          <w:sz w:val="28"/>
          <w:szCs w:val="28"/>
          <w:rtl w:val="true"/>
          <w:lang w:bidi="ar-SA"/>
        </w:rPr>
        <w:t>» .</w:t>
      </w:r>
      <w:r>
        <w:rPr>
          <w:rStyle w:val="FootnoteAnchor"/>
          <w:rtl w:val="true"/>
        </w:rPr>
        <w:footnoteReference w:id="210"/>
      </w:r>
      <w:r>
        <w:rPr>
          <w:rFonts w:ascii="Amiri" w:hAnsi="Amiri" w:eastAsia="Amiri" w:cs="Amiri"/>
          <w:color w:val="111111"/>
          <w:sz w:val="28"/>
          <w:sz w:val="28"/>
          <w:szCs w:val="28"/>
          <w:rtl w:val="true"/>
          <w:lang w:bidi="ar-SA"/>
        </w:rPr>
        <w:t>وقد صحّحه الحاكم؛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ولم‌يخرجاه بطوله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وسكت عنه الذهبي في التلخيص</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يقال من أنّ حبيباً كان مُدلّساً، وقد عَنعَن</w:t>
      </w:r>
      <w:r>
        <w:rPr>
          <w:rStyle w:val="FootnoteAnchor"/>
          <w:rtl w:val="true"/>
        </w:rPr>
        <w:footnoteReference w:id="213"/>
      </w:r>
      <w:r>
        <w:rPr>
          <w:rFonts w:ascii="Amiri" w:hAnsi="Amiri" w:eastAsia="Amiri" w:cs="Amiri"/>
          <w:color w:val="111111"/>
          <w:sz w:val="28"/>
          <w:sz w:val="28"/>
          <w:szCs w:val="28"/>
          <w:rtl w:val="true"/>
          <w:lang w:bidi="ar-SA"/>
        </w:rPr>
        <w:t>في الحديث، فجوابه هو أنّه لم‌يتفرّد به، فقد تابعه فطر بن خليفة، فقد أخرج أحمد، وابن حبّان، و النسائي وآخرون، بأسانيدهم إلى فطر،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عليٌّ رضي الله تعالى عنه الناسَ في الرّحبةِ،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كُلَّ امرِئٍ مُسلِمٍ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ناسٌ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فشهدوا حين أخذه بيده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أنّى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عليّاً رضي الله تعالى عنه يقولُ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له</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على شرط البخاري، قال الهيثمي في زوائده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رجال الصحيح غير فطر بن خليفة، وهو ثقة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شعيب الأرنؤوط في تعليقه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رجاله ثقات رجال الشيخين، غير فطر بن خليفة فمن رجال أصحاب السنن، وروى له البخاري مقروناً</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أيضاً سلمة بن كهيل، فقد أخرج الترمذي في سننه، بسنده إلى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صحيح، وقد روى شعبة هذا الحديث عن ميمون أبي عبدالله، عن زيد بن أرقم،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سريحة هو حذيفة بن أُسيد الغفاري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فإسناده صحيح على شرط الشيخين، وقد أخرجه الحاكم من طريق محمّد بن سلمة بن كهيل، عن أبيه، عن أبي الطفيل، عن ابن واثلة، أنّه سمع زيد بن أرقمَ به مطوّلاً نحو رواية حبيب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وصحّحه؛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 بن أبي ثابت المتقدّم هو من رجال البخاري ومسلم </w:t>
      </w:r>
      <w:r>
        <w:rPr>
          <w:rStyle w:val="FootnoteAnchor"/>
          <w:rtl w:val="true"/>
        </w:rPr>
        <w:footnoteReference w:id="220"/>
      </w:r>
      <w:r>
        <w:rPr>
          <w:rFonts w:ascii="Amiri" w:hAnsi="Amiri" w:eastAsia="Amiri" w:cs="Amiri"/>
          <w:color w:val="111111"/>
          <w:sz w:val="28"/>
          <w:sz w:val="28"/>
          <w:szCs w:val="28"/>
          <w:rtl w:val="true"/>
          <w:lang w:bidi="ar-SA"/>
        </w:rPr>
        <w:t xml:space="preserve">، روى له الستّة واحتجّوا بحديثه،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وثّقه يحيى بن معين وجماعة،</w:t>
      </w:r>
      <w:bookmarkStart w:id="166" w:name="pg1550_13318"/>
    </w:p>
    <w:p>
      <w:pPr>
        <w:pStyle w:val="BookText"/>
        <w:rPr/>
      </w:pPr>
      <w:bookmarkEnd w:id="166"/>
      <w:r>
        <w:rPr>
          <w:rFonts w:ascii="Amiri" w:hAnsi="Amiri" w:eastAsia="Amiri" w:cs="Amiri"/>
          <w:color w:val="111111"/>
          <w:sz w:val="28"/>
          <w:sz w:val="28"/>
          <w:szCs w:val="28"/>
          <w:rtl w:val="true"/>
          <w:lang w:bidi="ar-SA"/>
        </w:rPr>
        <w:t>واحتجّ به كلّ من أفراد الصحاح</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علماء الجرح والتعديل، قال الذهبي في الكاشف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مجتهداً فقيهاً</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 الحافظ، فقيه الكوفة</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أشهر وأكثر حديثاً من أن أحتاج أذكر من حديثه شيئاً، وقد حدّث عن الأئمّة، وهو ثقة، حجّة، كما قال ابن معين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630973_3650668749"/>
      <w:bookmarkStart w:id="168" w:name="_Toc65"/>
      <w:bookmarkEnd w:id="167"/>
      <w:r>
        <w:rPr>
          <w:rtl w:val="true"/>
        </w:rPr>
        <w:t>الطريق الثاني</w:t>
      </w:r>
      <w:r>
        <w:rPr>
          <w:rtl w:val="true"/>
        </w:rPr>
        <w:t xml:space="preserve">: </w:t>
      </w:r>
      <w:r>
        <w:rPr>
          <w:rtl w:val="true"/>
        </w:rPr>
        <w:t>عن ميمون، عن زيد</w:t>
      </w:r>
      <w:bookmarkEnd w:id="1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والطبراني، بأسناديهما عن ميمون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خُمّ</w:t>
      </w:r>
      <w:r>
        <w:rPr>
          <w:rFonts w:eastAsia="Amiri" w:cs="Amiri" w:ascii="Amiri" w:hAnsi="Amiri"/>
          <w:color w:val="111111"/>
          <w:sz w:val="28"/>
          <w:szCs w:val="28"/>
          <w:rtl w:val="true"/>
          <w:lang w:bidi="ar-SA"/>
        </w:rPr>
        <w:t>. . .»</w:t>
      </w:r>
      <w:r>
        <w:rPr>
          <w:rStyle w:val="FootnoteAnchor"/>
          <w:rtl w:val="true"/>
        </w:rPr>
        <w:footnoteReference w:id="225"/>
      </w:r>
      <w:r>
        <w:rPr>
          <w:rFonts w:ascii="Amiri" w:hAnsi="Amiri" w:eastAsia="Amiri" w:cs="Amiri"/>
          <w:color w:val="111111"/>
          <w:sz w:val="28"/>
          <w:sz w:val="28"/>
          <w:szCs w:val="28"/>
          <w:rtl w:val="true"/>
          <w:lang w:bidi="ar-SA"/>
        </w:rPr>
        <w:t>، نحو حديث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ميمون أبو عبدالله البصري، وثّقه ابن حبّان، وضعّفه 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صحّح الحاكم أحاديثَ لميمون في مستدركه،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 الأبواب إلّا باب عليّ </w:t>
      </w:r>
      <w:r>
        <w:rPr>
          <w:rStyle w:val="FootnoteAnchor"/>
          <w:rtl w:val="true"/>
        </w:rPr>
        <w:footnoteReference w:id="226"/>
      </w:r>
      <w:r>
        <w:rPr>
          <w:rFonts w:ascii="Amiri" w:hAnsi="Amiri" w:eastAsia="Amiri" w:cs="Amiri"/>
          <w:color w:val="111111"/>
          <w:sz w:val="28"/>
          <w:sz w:val="28"/>
          <w:szCs w:val="28"/>
          <w:rtl w:val="true"/>
          <w:lang w:bidi="ar-SA"/>
        </w:rPr>
        <w:t>؛ حيث 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ووافقه عليه الذهبي في التلخيص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bookmarkStart w:id="169" w:name="pg1550_13319"/>
    </w:p>
    <w:p>
      <w:pPr>
        <w:pStyle w:val="Heading6"/>
        <w:numPr>
          <w:ilvl w:val="5"/>
          <w:numId w:val="1"/>
        </w:numPr>
        <w:rPr/>
      </w:pPr>
      <w:bookmarkStart w:id="170" w:name="__RefHeading___Toc630975_3650668749"/>
      <w:bookmarkStart w:id="171" w:name="_Toc66"/>
      <w:bookmarkEnd w:id="169"/>
      <w:bookmarkEnd w:id="170"/>
      <w:r>
        <w:rPr>
          <w:rtl w:val="true"/>
        </w:rPr>
        <w:t>الطريق الثالث</w:t>
      </w:r>
      <w:r>
        <w:rPr>
          <w:rtl w:val="true"/>
        </w:rPr>
        <w:t xml:space="preserve">: </w:t>
      </w:r>
      <w:r>
        <w:rPr>
          <w:rtl w:val="true"/>
        </w:rPr>
        <w:t xml:space="preserve">عن أبي سليمان </w:t>
      </w:r>
      <w:r>
        <w:rPr>
          <w:rtl w:val="true"/>
        </w:rPr>
        <w:t>(</w:t>
      </w:r>
      <w:r>
        <w:rPr>
          <w:rtl w:val="true"/>
        </w:rPr>
        <w:t>سلمان</w:t>
      </w:r>
      <w:r>
        <w:rPr>
          <w:rtl w:val="true"/>
        </w:rPr>
        <w:t xml:space="preserve">) </w:t>
      </w:r>
      <w:r>
        <w:rPr>
          <w:rtl w:val="true"/>
        </w:rPr>
        <w:t>، عن زيد</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إلى أبي سليمان المؤذّن،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فَعَلِىٌّ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رَجُلاً فَشهِدوا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أبو سليمان هو زيد بن وهب كما صرّح بذلك في العلل</w:t>
      </w:r>
      <w:r>
        <w:rPr>
          <w:rStyle w:val="FootnoteAnchor"/>
          <w:rtl w:val="true"/>
        </w:rPr>
        <w:footnoteReference w:id="230"/>
      </w:r>
      <w:r>
        <w:rPr>
          <w:rFonts w:ascii="Amiri" w:hAnsi="Amiri" w:eastAsia="Amiri" w:cs="Amiri"/>
          <w:color w:val="111111"/>
          <w:sz w:val="28"/>
          <w:sz w:val="28"/>
          <w:szCs w:val="28"/>
          <w:rtl w:val="true"/>
          <w:lang w:bidi="ar-SA"/>
        </w:rPr>
        <w:t xml:space="preserve">، وكذا الحافظ ابن‌حجر كما حكى ذلك عنه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الحديثَ أيضاً الطبرانيُّ في معجمه أيضاً بسنده إلى أبي سليمان، وسمّاه زيدبن وهب، عن زيد بن أرقم،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كتمَ فذهبَ بَصَري، وكان عليٌ‌ّ رضى الله عنه دَعا على مَن كتمَ</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وهب ثقة من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معجمه أيضاً بسنده إلى أبي سلمان المؤذّن، عن زيد بن أرقم،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اثنا عَشَرَ بَدريّاً فشهدوا بذلك،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فيمن كَتَمَ فذهبَ بَصَري</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المزّي هو يزيد بن عبدالله، وقد ساق الحديثَ ضمن ترجمته، وهو عنده غير أبي سليمان زيد بن وهب المتقدّم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البعيد أن يلتبس هذا الأمر على أحمد بن حنبل والطبراني والحافظ ابن‌حجر</w:t>
      </w:r>
      <w:r>
        <w:rPr>
          <w:rFonts w:eastAsia="Amiri" w:cs="Amiri" w:ascii="Amiri" w:hAnsi="Amiri"/>
          <w:color w:val="111111"/>
          <w:sz w:val="28"/>
          <w:szCs w:val="28"/>
          <w:rtl w:val="true"/>
          <w:lang w:bidi="ar-SA"/>
        </w:rPr>
        <w:t>!  </w:t>
      </w:r>
      <w:bookmarkStart w:id="172" w:name="pg1550_13320"/>
    </w:p>
    <w:p>
      <w:pPr>
        <w:pStyle w:val="BookText"/>
        <w:rPr/>
      </w:pPr>
      <w:bookmarkEnd w:id="172"/>
      <w:r>
        <w:rPr>
          <w:rFonts w:ascii="Amiri" w:hAnsi="Amiri" w:eastAsia="Amiri" w:cs="Amiri"/>
          <w:color w:val="111111"/>
          <w:sz w:val="28"/>
          <w:sz w:val="28"/>
          <w:szCs w:val="28"/>
          <w:rtl w:val="true"/>
          <w:lang w:bidi="ar-SA"/>
        </w:rPr>
        <w:t>مضافاً إلى أنّ فرضَهما شخصان وليس شخصاً واحداً لا يؤثّر في الأمر شيئاً، فلا مانع من أن يكونا كلاهما قد رَوَيا الحديث عن زيد بن أرقم؛ إذ إنّ الحكم بن عتيبة الكندى</w:t>
      </w:r>
      <w:r>
        <w:rPr>
          <w:rStyle w:val="FootnoteAnchor"/>
          <w:rtl w:val="true"/>
        </w:rPr>
        <w:footnoteReference w:id="235"/>
      </w:r>
      <w:r>
        <w:rPr>
          <w:rFonts w:ascii="Amiri" w:hAnsi="Amiri" w:eastAsia="Amiri" w:cs="Amiri"/>
          <w:color w:val="111111"/>
          <w:sz w:val="28"/>
          <w:sz w:val="28"/>
          <w:szCs w:val="28"/>
          <w:rtl w:val="true"/>
          <w:lang w:bidi="ar-SA"/>
        </w:rPr>
        <w:t>يروي عن أبي سليمان زيد بن وهب وعن أبي سلمان كما ذكر ذلك المزّي نفسه</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الأخذ بعين الاعتبار بعض الاختلاف في لفظي الحديث، فلفظ أبي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ستّةَ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لفظ أبي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اثنا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بَدريّاً فَشهِدوا بذلك</w:t>
      </w:r>
      <w:r>
        <w:rPr>
          <w:rFonts w:eastAsia="Amiri" w:cs="Amiri" w:ascii="Amiri" w:hAnsi="Amiri"/>
          <w:color w:val="111111"/>
          <w:sz w:val="28"/>
          <w:szCs w:val="28"/>
          <w:rtl w:val="true"/>
          <w:lang w:bidi="ar-SA"/>
        </w:rPr>
        <w:t>» .</w:t>
      </w:r>
    </w:p>
    <w:p>
      <w:pPr>
        <w:pStyle w:val="Heading6"/>
        <w:numPr>
          <w:ilvl w:val="5"/>
          <w:numId w:val="1"/>
        </w:numPr>
        <w:rPr/>
      </w:pPr>
      <w:bookmarkStart w:id="173" w:name="__RefHeading___Toc630977_3650668749"/>
      <w:bookmarkStart w:id="174" w:name="_Toc67"/>
      <w:bookmarkEnd w:id="173"/>
      <w:r>
        <w:rPr>
          <w:rtl w:val="true"/>
        </w:rPr>
        <w:t>الطريق الرابع</w:t>
      </w:r>
      <w:r>
        <w:rPr>
          <w:rtl w:val="true"/>
        </w:rPr>
        <w:t xml:space="preserve">: </w:t>
      </w:r>
      <w:r>
        <w:rPr>
          <w:rtl w:val="true"/>
        </w:rPr>
        <w:t>عن يحيى بن جعدة، عن زيد</w:t>
      </w:r>
      <w:bookmarkEnd w:id="1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والحاكم، بسنديهما إلى يحيى بن جعدة،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انتَهَينا إلى غديرِ خُمٍّ، فأمرَ بِدَوحٍ فكُسِحَ، في يَومٍ ما أتى علينا يومٌ كان أشدَّ حرّاً منه، فَحَمِدَ اللهَ و أثنى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يُبعَث نَبيٌّ قَطُّ إلّا ما عاشَ نِصفَ ما عاشَ الَّذي كانَ قَبلَهُ، وإنّي أُوشكُ أن أُدعى فَأُجيبَ، و إنّي تارِكٌ فيكُم ما لَن تَضِلّوا بَعدَهُ؛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فأخذَ بيدِ عَليٍّ رضى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الطبراني ثقات</w:t>
      </w:r>
      <w:r>
        <w:rPr>
          <w:rStyle w:val="FootnoteAnchor"/>
          <w:rtl w:val="true"/>
        </w:rPr>
        <w:footnoteReference w:id="238"/>
      </w:r>
      <w:r>
        <w:rPr>
          <w:rFonts w:ascii="Amiri" w:hAnsi="Amiri" w:eastAsia="Amiri" w:cs="Amiri"/>
          <w:color w:val="111111"/>
          <w:sz w:val="28"/>
          <w:sz w:val="28"/>
          <w:szCs w:val="28"/>
          <w:rtl w:val="true"/>
          <w:lang w:bidi="ar-SA"/>
        </w:rPr>
        <w:t>، وصحّحه الحاكم؛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ووافقه الذهبي في التلخيص</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175" w:name="pg1550_13321"/>
    </w:p>
    <w:p>
      <w:pPr>
        <w:pStyle w:val="Heading6"/>
        <w:numPr>
          <w:ilvl w:val="5"/>
          <w:numId w:val="1"/>
        </w:numPr>
        <w:rPr/>
      </w:pPr>
      <w:bookmarkStart w:id="176" w:name="__RefHeading___Toc630979_3650668749"/>
      <w:bookmarkStart w:id="177" w:name="_Toc68"/>
      <w:bookmarkEnd w:id="175"/>
      <w:bookmarkEnd w:id="176"/>
      <w:r>
        <w:rPr>
          <w:rtl w:val="true"/>
        </w:rPr>
        <w:t>الطريق الخامس</w:t>
      </w:r>
      <w:r>
        <w:rPr>
          <w:rtl w:val="true"/>
        </w:rPr>
        <w:t xml:space="preserve">: </w:t>
      </w:r>
      <w:r>
        <w:rPr>
          <w:rtl w:val="true"/>
        </w:rPr>
        <w:t>عن عطية العوفي، عن زيد</w:t>
      </w:r>
      <w:bookmarkEnd w:id="177"/>
    </w:p>
    <w:p>
      <w:pPr>
        <w:pStyle w:val="BookText"/>
        <w:rPr/>
      </w:pPr>
      <w:r>
        <w:rPr>
          <w:rFonts w:ascii="Amiri" w:hAnsi="Amiri" w:eastAsia="Amiri" w:cs="Amiri"/>
          <w:color w:val="111111"/>
          <w:sz w:val="28"/>
          <w:sz w:val="28"/>
          <w:szCs w:val="28"/>
          <w:rtl w:val="true"/>
          <w:lang w:bidi="ar-SA"/>
        </w:rPr>
        <w:t>أخرج أحمد وغيره بسنده إلى عطيّة العوفي،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حدّثني عنك بحَديثٍ في شأنِ عَليٍّ رضِيَ اللهُ تَعالى عنهُ يومَ 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ظُهراً، وهو آخذٌ بعَضُد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فذكره بنحوه دون الزيادة،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رجال مسلم غيرَ عطيّة، وثّقه ابن حجر على ما في التقريب</w:t>
      </w:r>
      <w:r>
        <w:rPr>
          <w:rStyle w:val="FootnoteAnchor"/>
          <w:rtl w:val="true"/>
        </w:rPr>
        <w:footnoteReference w:id="242"/>
      </w:r>
      <w:r>
        <w:rPr>
          <w:rFonts w:ascii="Amiri" w:hAnsi="Amiri" w:eastAsia="Amiri" w:cs="Amiri"/>
          <w:color w:val="111111"/>
          <w:sz w:val="28"/>
          <w:sz w:val="28"/>
          <w:szCs w:val="28"/>
          <w:rtl w:val="true"/>
          <w:lang w:bidi="ar-SA"/>
        </w:rPr>
        <w:t>، ولايقدح في المورد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مدلّساً؛ لأنّه لم يعنعِن الحديث</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30981_3650668749"/>
      <w:bookmarkStart w:id="179" w:name="_Toc69"/>
      <w:bookmarkEnd w:id="178"/>
      <w:r>
        <w:rPr>
          <w:rtl w:val="true"/>
        </w:rPr>
        <w:t>الطريق السادس</w:t>
      </w:r>
      <w:r>
        <w:rPr>
          <w:rtl w:val="true"/>
        </w:rPr>
        <w:t xml:space="preserve">: </w:t>
      </w:r>
      <w:r>
        <w:rPr>
          <w:rtl w:val="true"/>
        </w:rPr>
        <w:t>عن أنيسة بنت زيد بن أرقم، عن أبيها زيد</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حبيب بن زيد بن خلّاد الأنصاري، عن أنيسة بنت زيد بن أرقم، عن أبيها،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بالشَّجَرات فقُمّ ما تحتها ورُشّ، ثمّ خطبَنَا، فوالله ما من شَيء يكونُ إلى أن تقومَ السّاعةُ إلّا وقد أخبرَنا به يومئذٍ،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أولى بنا من أنفُسنا،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عَليّاً رضي اللهُ عنه، ثمّ أخذَ بيَده فكَشطها،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حبيب بن خلّاد الأنصاري، ولم أعرفه،</w:t>
      </w:r>
      <w:bookmarkStart w:id="180" w:name="pg1550_13322"/>
    </w:p>
    <w:p>
      <w:pPr>
        <w:pStyle w:val="BookText"/>
        <w:rPr/>
      </w:pPr>
      <w:bookmarkEnd w:id="180"/>
      <w:r>
        <w:rPr>
          <w:rFonts w:ascii="Amiri" w:hAnsi="Amiri" w:eastAsia="Amiri" w:cs="Amiri"/>
          <w:color w:val="111111"/>
          <w:sz w:val="28"/>
          <w:sz w:val="28"/>
          <w:szCs w:val="28"/>
          <w:rtl w:val="true"/>
          <w:lang w:bidi="ar-SA"/>
        </w:rPr>
        <w:t>وبقيّة رجاله ثقات، ورواه البزّار أتمّ منه، وفيه ميمون أبو عبدالله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 وثّقه ابن‌حبّان وضعّفه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هذا هو ابن زيد بن خلّاد الأنصاري كما سمّاه الطبراني نفسه، وهو من رجال أبي داود، والترمذي، والنسائي، وابن ماجة، وقد وثّقه الحافظ ابن حجر وغيره</w:t>
      </w:r>
      <w:r>
        <w:rPr>
          <w:rStyle w:val="FootnoteAnchor"/>
          <w:rtl w:val="true"/>
        </w:rPr>
        <w:footnoteReference w:id="244"/>
      </w:r>
      <w:r>
        <w:rPr>
          <w:rFonts w:ascii="IRNazanin" w:hAnsi="IRNazanin" w:eastAsia="IRNazanin"/>
          <w:color w:val="111111"/>
          <w:sz w:val="28"/>
          <w:sz w:val="28"/>
          <w:szCs w:val="28"/>
          <w:rtl w:val="true"/>
          <w:lang w:bidi="fa-IR"/>
        </w:rPr>
        <w:t>مجمع الزوائد،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 ص 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630983_3650668749"/>
      <w:bookmarkStart w:id="182" w:name="_Toc70"/>
      <w:bookmarkEnd w:id="181"/>
      <w:r>
        <w:rPr>
          <w:rtl w:val="true"/>
        </w:rPr>
        <w:t>الطريق السابع</w:t>
      </w:r>
      <w:r>
        <w:rPr>
          <w:rtl w:val="true"/>
        </w:rPr>
        <w:t xml:space="preserve">: </w:t>
      </w:r>
      <w:r>
        <w:rPr>
          <w:rtl w:val="true"/>
        </w:rPr>
        <w:t>عن أبي الضحى، عن زيد</w:t>
      </w:r>
      <w:bookmarkEnd w:id="182"/>
    </w:p>
    <w:p>
      <w:pPr>
        <w:pStyle w:val="BookText"/>
        <w:rPr/>
      </w:pPr>
      <w:r>
        <w:rPr>
          <w:rFonts w:ascii="Amiri" w:hAnsi="Amiri" w:eastAsia="Amiri" w:cs="Amiri"/>
          <w:color w:val="111111"/>
          <w:sz w:val="28"/>
          <w:sz w:val="28"/>
          <w:szCs w:val="28"/>
          <w:rtl w:val="true"/>
          <w:lang w:bidi="ar-SA"/>
        </w:rPr>
        <w:t>أخرج الطبراني بسنده إلى أبي الضحى،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630985_3650668749"/>
      <w:bookmarkStart w:id="184" w:name="_Toc71"/>
      <w:bookmarkEnd w:id="183"/>
      <w:r>
        <w:rPr>
          <w:rtl w:val="true"/>
        </w:rPr>
        <w:t>الطريق الثامن</w:t>
      </w:r>
      <w:r>
        <w:rPr>
          <w:rtl w:val="true"/>
        </w:rPr>
        <w:t xml:space="preserve">: </w:t>
      </w:r>
      <w:r>
        <w:rPr>
          <w:rtl w:val="true"/>
        </w:rPr>
        <w:t>عن هبيرة بن يريم، عن زيد</w:t>
      </w:r>
      <w:bookmarkEnd w:id="184"/>
    </w:p>
    <w:p>
      <w:pPr>
        <w:pStyle w:val="BookText"/>
        <w:rPr/>
      </w:pPr>
      <w:r>
        <w:rPr>
          <w:rFonts w:ascii="Amiri" w:hAnsi="Amiri" w:eastAsia="Amiri" w:cs="Amiri"/>
          <w:color w:val="111111"/>
          <w:sz w:val="28"/>
          <w:sz w:val="28"/>
          <w:szCs w:val="28"/>
          <w:rtl w:val="true"/>
          <w:lang w:bidi="ar-SA"/>
        </w:rPr>
        <w:t>أخرج الطبراني بسنده إلى هبيرة بن يريم، عن سعيد بن وهب وحبّة العرني وزيد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رضيَ اللهُ عنه ناشَدَ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بضعَةَ عَشَرَ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630987_3650668749"/>
      <w:bookmarkStart w:id="186" w:name="_Toc72"/>
      <w:bookmarkEnd w:id="185"/>
      <w:r>
        <w:rPr>
          <w:rtl w:val="true"/>
        </w:rPr>
        <w:t>الطريق التاسع</w:t>
      </w:r>
      <w:r>
        <w:rPr>
          <w:rtl w:val="true"/>
        </w:rPr>
        <w:t xml:space="preserve">: </w:t>
      </w:r>
      <w:r>
        <w:rPr>
          <w:rtl w:val="true"/>
        </w:rPr>
        <w:t>عن أبي إسحاق، عن زيد</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بسنده إلى أبي إسحاق، عن عمرو بن ذي مرّ وزيد بن أرقم، قالا</w:t>
      </w:r>
      <w:r>
        <w:rPr>
          <w:rFonts w:eastAsia="Amiri" w:cs="Amiri" w:ascii="Amiri" w:hAnsi="Amiri"/>
          <w:color w:val="111111"/>
          <w:sz w:val="28"/>
          <w:szCs w:val="28"/>
          <w:rtl w:val="true"/>
          <w:lang w:bidi="ar-SA"/>
        </w:rPr>
        <w:t>:</w:t>
      </w:r>
      <w:bookmarkStart w:id="187" w:name="pg1550_13323"/>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630989_3650668749"/>
      <w:bookmarkStart w:id="189" w:name="_Toc73"/>
      <w:bookmarkEnd w:id="188"/>
      <w:r>
        <w:rPr>
          <w:rtl w:val="true"/>
        </w:rPr>
        <w:t>الطريق العاشر</w:t>
      </w:r>
      <w:r>
        <w:rPr>
          <w:rtl w:val="true"/>
        </w:rPr>
        <w:t xml:space="preserve">: </w:t>
      </w:r>
      <w:r>
        <w:rPr>
          <w:rtl w:val="true"/>
        </w:rPr>
        <w:t>عن عبدالله الشيباني، عن زيد</w:t>
      </w:r>
      <w:bookmarkEnd w:id="189"/>
    </w:p>
    <w:p>
      <w:pPr>
        <w:pStyle w:val="BookText"/>
        <w:rPr/>
      </w:pPr>
      <w:r>
        <w:rPr>
          <w:rFonts w:ascii="Amiri" w:hAnsi="Amiri" w:eastAsia="Amiri" w:cs="Amiri"/>
          <w:color w:val="111111"/>
          <w:sz w:val="28"/>
          <w:sz w:val="28"/>
          <w:szCs w:val="28"/>
          <w:rtl w:val="true"/>
          <w:lang w:bidi="ar-SA"/>
        </w:rPr>
        <w:t>أخرج الطبراني بسنده إلى عبدالله 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في مجلسِ بني الأرقَمِ، فأقبَل رجلٌ من مُراد يسيرُ على دابَّتِه حتّى وقفَ على المجلسِ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القومِ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لا إله إلّا هو يا زيدٌ،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عنه الرجلُ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630991_3650668749"/>
      <w:bookmarkStart w:id="191" w:name="_Toc74"/>
      <w:bookmarkEnd w:id="190"/>
      <w:r>
        <w:rPr>
          <w:rtl w:val="true"/>
        </w:rPr>
        <w:t>الطريق الحادي عشر</w:t>
      </w:r>
      <w:r>
        <w:rPr>
          <w:rtl w:val="true"/>
        </w:rPr>
        <w:t xml:space="preserve">: </w:t>
      </w:r>
      <w:r>
        <w:rPr>
          <w:rtl w:val="true"/>
        </w:rPr>
        <w:t>عن ثوير بن أبي فاختة، عن زيد</w:t>
      </w:r>
      <w:bookmarkEnd w:id="191"/>
    </w:p>
    <w:p>
      <w:pPr>
        <w:pStyle w:val="BookText"/>
        <w:rPr/>
      </w:pPr>
      <w:r>
        <w:rPr>
          <w:rFonts w:ascii="Amiri" w:hAnsi="Amiri" w:eastAsia="Amiri" w:cs="Amiri"/>
          <w:color w:val="111111"/>
          <w:sz w:val="28"/>
          <w:sz w:val="28"/>
          <w:szCs w:val="28"/>
          <w:rtl w:val="true"/>
          <w:lang w:bidi="ar-SA"/>
        </w:rPr>
        <w:t>أخرج الطبراني بسنده إلى ثوير بن أبي فاختة،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بيَد عليٍّ رضى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630993_3650668749"/>
      <w:bookmarkStart w:id="193" w:name="_Toc75"/>
      <w:bookmarkEnd w:id="192"/>
      <w:r>
        <w:rPr/>
        <w:t>2</w:t>
      </w:r>
      <w:r>
        <w:rPr>
          <w:rtl w:val="true"/>
        </w:rPr>
        <w:t>-</w:t>
      </w:r>
      <w:r>
        <w:rPr>
          <w:rtl w:val="true"/>
        </w:rPr>
        <w:t>حديث سعد بن أبي وقّاص رُوي حديث الغدير عن الصحابي سعد بن أبي وقّاص بعدّة طرق، فقد رواه عنه عبدُ الرحمن بن سابط وعبد الواحد بن أيمن عن أبيه، وعائشة بنت سعد بن أبي‌وقّاص، وخيثمة بن عبد الرحمن، وهذه إشارة مقتضبة لهذه الطرق</w:t>
      </w:r>
      <w:r>
        <w:rPr>
          <w:rtl w:val="true"/>
        </w:rPr>
        <w:t>:</w:t>
      </w:r>
      <w:bookmarkEnd w:id="1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4" w:name="__RefHeading___Toc630995_3650668749"/>
      <w:bookmarkStart w:id="195" w:name="_Toc76"/>
      <w:bookmarkEnd w:id="194"/>
      <w:r>
        <w:rPr>
          <w:rtl w:val="true"/>
        </w:rPr>
        <w:t>اشارة</w:t>
      </w:r>
      <w:bookmarkStart w:id="196" w:name="pg1550_13324"/>
      <w:bookmarkEnd w:id="195"/>
    </w:p>
    <w:p>
      <w:pPr>
        <w:pStyle w:val="Heading6"/>
        <w:numPr>
          <w:ilvl w:val="5"/>
          <w:numId w:val="1"/>
        </w:numPr>
        <w:rPr/>
      </w:pPr>
      <w:bookmarkStart w:id="197" w:name="__RefHeading___Toc630997_3650668749"/>
      <w:bookmarkStart w:id="198" w:name="_Toc77"/>
      <w:bookmarkEnd w:id="196"/>
      <w:bookmarkEnd w:id="197"/>
      <w:r>
        <w:rPr>
          <w:rtl w:val="true"/>
        </w:rPr>
        <w:t>الطريق الأوّل</w:t>
      </w:r>
      <w:r>
        <w:rPr>
          <w:rtl w:val="true"/>
        </w:rPr>
        <w:t xml:space="preserve">: </w:t>
      </w:r>
      <w:r>
        <w:rPr>
          <w:rtl w:val="true"/>
        </w:rPr>
        <w:t>عن عبد الرحمن بن سابط، عن سعد</w:t>
      </w:r>
      <w:bookmarkEnd w:id="198"/>
    </w:p>
    <w:p>
      <w:pPr>
        <w:pStyle w:val="BookText"/>
        <w:rPr/>
      </w:pPr>
      <w:r>
        <w:rPr>
          <w:rFonts w:ascii="Amiri" w:hAnsi="Amiri" w:eastAsia="Amiri" w:cs="Amiri"/>
          <w:color w:val="111111"/>
          <w:sz w:val="28"/>
          <w:sz w:val="28"/>
          <w:szCs w:val="28"/>
          <w:rtl w:val="true"/>
          <w:lang w:bidi="ar-SA"/>
        </w:rPr>
        <w:t>أخرج ابن ماجة بسنده إلى عبد الرحمن بن سابط، عن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لرجل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 .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صحيح كما حقّق ذلك الألباني في حكمه على هذا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630999_3650668749"/>
      <w:bookmarkStart w:id="200" w:name="_Toc78"/>
      <w:bookmarkEnd w:id="199"/>
      <w:r>
        <w:rPr>
          <w:rtl w:val="true"/>
        </w:rPr>
        <w:t>الطريق الثاني</w:t>
      </w:r>
      <w:r>
        <w:rPr>
          <w:rtl w:val="true"/>
        </w:rPr>
        <w:t xml:space="preserve">: </w:t>
      </w:r>
      <w:r>
        <w:rPr>
          <w:rtl w:val="true"/>
        </w:rPr>
        <w:t>عن عبد الواحد بن أيمن عن أبيه، عن سعد</w:t>
      </w:r>
      <w:bookmarkEnd w:id="200"/>
    </w:p>
    <w:p>
      <w:pPr>
        <w:pStyle w:val="BookText"/>
        <w:rPr/>
      </w:pPr>
      <w:r>
        <w:rPr>
          <w:rFonts w:ascii="Amiri" w:hAnsi="Amiri" w:eastAsia="Amiri" w:cs="Amiri"/>
          <w:color w:val="111111"/>
          <w:sz w:val="28"/>
          <w:sz w:val="28"/>
          <w:szCs w:val="28"/>
          <w:rtl w:val="true"/>
          <w:lang w:bidi="ar-SA"/>
        </w:rPr>
        <w:t>أخرج النسائي بسنده إلى عبد الواحد بن أيمن، عن أبيه، أنّ سعداً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صحيح، رجاله ثقات، رجال البخاري غير أيمن والد عبد الواحد، وهو ثقة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631001_3650668749"/>
      <w:bookmarkStart w:id="202" w:name="_Toc79"/>
      <w:bookmarkEnd w:id="201"/>
      <w:r>
        <w:rPr>
          <w:rtl w:val="true"/>
        </w:rPr>
        <w:t>الطريق الثالث</w:t>
      </w:r>
      <w:r>
        <w:rPr>
          <w:rtl w:val="true"/>
        </w:rPr>
        <w:t xml:space="preserve">: </w:t>
      </w:r>
      <w:r>
        <w:rPr>
          <w:rtl w:val="true"/>
        </w:rPr>
        <w:t>عن عائشة بنت سعد بن أبي وقاص، عن أبيها سعد</w:t>
      </w:r>
      <w:bookmarkEnd w:id="2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البزّار في مسنده، بسنده إلى عائشة بنت سعد بن أبي وقاص، عن أبيها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مَن كُنتُ وَليَّهُ فإنّ عَليّاً وَليُّهُ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03" w:name="pg1550_13325"/>
    </w:p>
    <w:p>
      <w:pPr>
        <w:pStyle w:val="BookText"/>
        <w:rPr/>
      </w:pPr>
      <w:bookmarkEnd w:id="203"/>
      <w:r>
        <w:rPr>
          <w:rFonts w:ascii="Amiri" w:hAnsi="Amiri" w:eastAsia="Amiri" w:cs="Amiri"/>
          <w:color w:val="111111"/>
          <w:sz w:val="28"/>
          <w:sz w:val="28"/>
          <w:szCs w:val="28"/>
          <w:rtl w:val="true"/>
          <w:lang w:bidi="ar-SA"/>
        </w:rPr>
        <w:t xml:space="preserve">وقد أورده عنه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إليها، وفيه أنّها سمعت أباها سعداً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الجُحفةِ وأخذَ بيَد عليٍّ فخطَبَ،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فرفعَ 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وليّي، والمُؤَدّي عَنّي، وإنَّ اللهَ مُوالي مَن والاهُ، ومُعادي مَن عاداهُ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حسن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رواه ابن جرير من حديث يعقوب بن جعفر بن أبي كبير، عن مهاجر بن مسمار، فذكر الحديث، وأنّه عليه السلام وقفَ حتّى لحِقَه مَن بعدَه، وأمر برَدّ من كان تقدَّمَ، فخطَبَهُم، الحديث</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631003_3650668749"/>
      <w:bookmarkStart w:id="205" w:name="_Toc80"/>
      <w:bookmarkEnd w:id="204"/>
      <w:r>
        <w:rPr>
          <w:rtl w:val="true"/>
        </w:rPr>
        <w:t>الطريق الرابع</w:t>
      </w:r>
      <w:r>
        <w:rPr>
          <w:rtl w:val="true"/>
        </w:rPr>
        <w:t xml:space="preserve">: </w:t>
      </w:r>
      <w:r>
        <w:rPr>
          <w:rtl w:val="true"/>
        </w:rPr>
        <w:t>خيثمة بن عبد الرحمن، عن سعد</w:t>
      </w:r>
      <w:bookmarkEnd w:id="205"/>
    </w:p>
    <w:p>
      <w:pPr>
        <w:pStyle w:val="BookText"/>
        <w:rPr/>
      </w:pPr>
      <w:r>
        <w:rPr>
          <w:rFonts w:ascii="Amiri" w:hAnsi="Amiri" w:eastAsia="Amiri" w:cs="Amiri"/>
          <w:color w:val="111111"/>
          <w:sz w:val="28"/>
          <w:sz w:val="28"/>
          <w:szCs w:val="28"/>
          <w:rtl w:val="true"/>
          <w:lang w:bidi="ar-SA"/>
        </w:rPr>
        <w:t>أخرج الحاكم بسنده إلى خيثمة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سعدَ بن مالكٍ </w:t>
      </w:r>
      <w:r>
        <w:rPr>
          <w:rStyle w:val="FootnoteAnchor"/>
          <w:rtl w:val="true"/>
        </w:rPr>
        <w:footnoteReference w:id="258"/>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أنّك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وأخطأ رَأيي، إنّ عليَّ بن أبي طالبٍ أُعطي ثَلاثاً لأن أكونَ أُعطيتُ إحداهن أحبَّ إليّ من الدنيا وما فيها، لقد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بعد حمد الله والثّناء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تَعلَمونَ أنّي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631005_3650668749"/>
      <w:bookmarkStart w:id="207" w:name="_Toc81"/>
      <w:bookmarkEnd w:id="206"/>
      <w:r>
        <w:rPr/>
        <w:t>3</w:t>
      </w:r>
      <w:r>
        <w:rPr>
          <w:rtl w:val="true"/>
        </w:rPr>
        <w:t>-</w:t>
      </w:r>
      <w:r>
        <w:rPr>
          <w:rtl w:val="true"/>
        </w:rPr>
        <w:t>حديث بريدة رُوي حديث الغدير عن الصحابي بُريدة بعدّة طرق، فقد رواه عنه ابن عبّاس، وابن بريدة، وطاووس، وهذه إشارة مقتضبة لهذه الطرق</w:t>
      </w:r>
      <w:r>
        <w:rPr>
          <w:rtl w:val="true"/>
        </w:rPr>
        <w:t>:</w:t>
      </w:r>
      <w:bookmarkEnd w:id="2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8" w:name="__RefHeading___Toc631007_3650668749"/>
      <w:bookmarkStart w:id="209" w:name="_Toc82"/>
      <w:bookmarkEnd w:id="208"/>
      <w:r>
        <w:rPr>
          <w:rtl w:val="true"/>
        </w:rPr>
        <w:t>اشارة</w:t>
      </w:r>
      <w:bookmarkStart w:id="210" w:name="pg1550_13326"/>
      <w:bookmarkEnd w:id="209"/>
    </w:p>
    <w:p>
      <w:pPr>
        <w:pStyle w:val="Heading6"/>
        <w:numPr>
          <w:ilvl w:val="5"/>
          <w:numId w:val="1"/>
        </w:numPr>
        <w:rPr/>
      </w:pPr>
      <w:bookmarkStart w:id="211" w:name="__RefHeading___Toc631009_3650668749"/>
      <w:bookmarkStart w:id="212" w:name="_Toc83"/>
      <w:bookmarkEnd w:id="210"/>
      <w:bookmarkEnd w:id="211"/>
      <w:r>
        <w:rPr>
          <w:rtl w:val="true"/>
        </w:rPr>
        <w:t>الطريق الأوّل</w:t>
      </w:r>
      <w:r>
        <w:rPr>
          <w:rtl w:val="true"/>
        </w:rPr>
        <w:t xml:space="preserve">: </w:t>
      </w:r>
      <w:r>
        <w:rPr>
          <w:rtl w:val="true"/>
        </w:rPr>
        <w:t>عن ابن عبّاس، عن بريدة</w:t>
      </w:r>
      <w:bookmarkEnd w:id="212"/>
    </w:p>
    <w:p>
      <w:pPr>
        <w:pStyle w:val="BookText"/>
        <w:rPr/>
      </w:pPr>
      <w:r>
        <w:rPr>
          <w:rFonts w:ascii="Amiri" w:hAnsi="Amiri" w:eastAsia="Amiri" w:cs="Amiri"/>
          <w:color w:val="111111"/>
          <w:sz w:val="28"/>
          <w:sz w:val="28"/>
          <w:szCs w:val="28"/>
          <w:rtl w:val="true"/>
          <w:lang w:bidi="ar-SA"/>
        </w:rPr>
        <w:t>أخرج النسائي، بسنده إلى عبد الملك 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الحكم، عن سعيد بن جبير، عن ابن عبّاس، 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عليٍّ إلى اليمن، فرأيت منه جَفوةً، فقدِمت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عَليّاً فتنقّصتُه،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بنفس السند أحمد في مسنده</w:t>
      </w:r>
      <w:r>
        <w:rPr>
          <w:rStyle w:val="FootnoteAnchor"/>
          <w:rtl w:val="true"/>
        </w:rPr>
        <w:footnoteReference w:id="261"/>
      </w:r>
      <w:r>
        <w:rPr>
          <w:rFonts w:ascii="Amiri" w:hAnsi="Amiri" w:eastAsia="Amiri" w:cs="Amiri"/>
          <w:color w:val="111111"/>
          <w:sz w:val="28"/>
          <w:sz w:val="28"/>
          <w:szCs w:val="28"/>
          <w:rtl w:val="true"/>
          <w:lang w:bidi="ar-SA"/>
        </w:rPr>
        <w:t>، والحاكم في مستدركه وصححه على شرط مسلم</w:t>
      </w:r>
      <w:r>
        <w:rPr>
          <w:rStyle w:val="FootnoteAnchor"/>
          <w:rtl w:val="true"/>
        </w:rPr>
        <w:footnoteReference w:id="262"/>
      </w:r>
      <w:r>
        <w:rPr>
          <w:rFonts w:ascii="Amiri" w:hAnsi="Amiri" w:eastAsia="Amiri" w:cs="Amiri"/>
          <w:color w:val="111111"/>
          <w:sz w:val="28"/>
          <w:sz w:val="28"/>
          <w:szCs w:val="28"/>
          <w:rtl w:val="true"/>
          <w:lang w:bidi="ar-SA"/>
        </w:rPr>
        <w:t>، وتعقّبه الألباني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 وتصحيح الحاكم على شرط مسلم وحده قصور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631011_3650668749"/>
      <w:bookmarkStart w:id="214" w:name="_Toc84"/>
      <w:bookmarkEnd w:id="213"/>
      <w:r>
        <w:rPr>
          <w:rtl w:val="true"/>
        </w:rPr>
        <w:t>الطريق الثاني</w:t>
      </w:r>
      <w:r>
        <w:rPr>
          <w:rtl w:val="true"/>
        </w:rPr>
        <w:t xml:space="preserve">: </w:t>
      </w:r>
      <w:r>
        <w:rPr>
          <w:rtl w:val="true"/>
        </w:rPr>
        <w:t>عن ابن بريدة، عن أبيه</w:t>
      </w:r>
      <w:bookmarkEnd w:id="2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عن ابن بريدة،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مَرّ على مجلس وهم يَتناولون من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في نفسي على عليٍّ شيءٌ، وكان خالد بن الوليدِ كذلك، فبعَثني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عليها عليٌّ، وأصبنا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جاريةً من الخُمس لنفسه،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أُحدّثُه بما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جاريةً من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مِكبابا</w:t>
      </w:r>
      <w:r>
        <w:rPr>
          <w:rStyle w:val="FootnoteAnchor"/>
          <w:rtl w:val="true"/>
        </w:rPr>
        <w:footnoteReference w:id="2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فإذا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bookmarkStart w:id="215" w:name="pg1550_13327"/>
    </w:p>
    <w:p>
      <w:pPr>
        <w:pStyle w:val="BookText"/>
        <w:rPr/>
      </w:pPr>
      <w:bookmarkEnd w:id="215"/>
      <w:r>
        <w:rPr>
          <w:rFonts w:ascii="Amiri" w:hAnsi="Amiri" w:eastAsia="Amiri" w:cs="Amiri"/>
          <w:color w:val="111111"/>
          <w:sz w:val="28"/>
          <w:sz w:val="28"/>
          <w:szCs w:val="28"/>
          <w:rtl w:val="true"/>
          <w:lang w:bidi="ar-SA"/>
        </w:rPr>
        <w:t>قال شعيب الأرنؤوط في تعليقه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على شرط الشيخين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وقال الألباني في حُكمه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 أو مسلم، فإنّ ابنَ بريدة إن كان عبدالله، فهو من رجالهما، وإن كان سليمان فهو من رجال مسلم وحده</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الحاكم في مستدركه من طريق أبي عوانة، عن الأعمش بنفس السند الآنف،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 أبي إذ مرّ بقومٍ ينقصون عليّاً رضيَ اللهُ عنه يقولونَ 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نحو الحديث الآنف، وصحّحه؛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 بهذه السياقة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ووافقه الذهبي في التلخيص</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631013_3650668749"/>
      <w:bookmarkStart w:id="217" w:name="_Toc85"/>
      <w:bookmarkEnd w:id="216"/>
      <w:r>
        <w:rPr>
          <w:rtl w:val="true"/>
        </w:rPr>
        <w:t>الطريق الثالث</w:t>
      </w:r>
      <w:r>
        <w:rPr>
          <w:rtl w:val="true"/>
        </w:rPr>
        <w:t xml:space="preserve">: </w:t>
      </w:r>
      <w:r>
        <w:rPr>
          <w:rtl w:val="true"/>
        </w:rPr>
        <w:t>عن طاووس، عن بريدة</w:t>
      </w:r>
      <w:bookmarkEnd w:id="217"/>
    </w:p>
    <w:p>
      <w:pPr>
        <w:pStyle w:val="BookText"/>
        <w:rPr/>
      </w:pPr>
      <w:r>
        <w:rPr>
          <w:rFonts w:ascii="Amiri" w:hAnsi="Amiri" w:eastAsia="Amiri" w:cs="Amiri"/>
          <w:color w:val="111111"/>
          <w:sz w:val="28"/>
          <w:sz w:val="28"/>
          <w:szCs w:val="28"/>
          <w:rtl w:val="true"/>
          <w:lang w:bidi="ar-SA"/>
        </w:rPr>
        <w:t>أخرج الطبراني في الأوسط والصغير، بسنده إلى طاووس، عن بريدة، أنّ النبي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18" w:name="__RefHeading___Toc631015_3650668749"/>
      <w:bookmarkStart w:id="219" w:name="_Toc86"/>
      <w:bookmarkEnd w:id="218"/>
      <w:r>
        <w:rPr/>
        <w:t>4</w:t>
      </w:r>
      <w:r>
        <w:rPr>
          <w:rtl w:val="true"/>
        </w:rPr>
        <w:t xml:space="preserve"> - </w:t>
      </w:r>
      <w:r>
        <w:rPr>
          <w:rtl w:val="true"/>
        </w:rPr>
        <w:t>حديث أمير المؤمنين عليّ بن أبي طالب عليه السلام رُوي حديث الغدير عن أمير المؤمنين عليه السلام بعدّة طرق، فقد رواه عنه عمرو بن سعيد، وزاذان بن عمر، وعمرو ذي مرّ، وسعيد بن وهب، وزيد بن يثيع، وعبدالرحمن بن أبي ليلى، وأبو مريم، ورجل من جلساء أمير المؤمنين عليه السلام، وطلحة بن  </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0" w:name="__RefHeading___Toc631017_3650668749"/>
      <w:bookmarkStart w:id="221" w:name="_Toc87"/>
      <w:bookmarkEnd w:id="220"/>
      <w:r>
        <w:rPr>
          <w:rtl w:val="true"/>
        </w:rPr>
        <w:t>اشارة</w:t>
      </w:r>
      <w:bookmarkStart w:id="222" w:name="pg1550_13328"/>
      <w:bookmarkEnd w:id="221"/>
    </w:p>
    <w:p>
      <w:pPr>
        <w:pStyle w:val="BookText"/>
        <w:rPr/>
      </w:pPr>
      <w:bookmarkEnd w:id="222"/>
      <w:r>
        <w:rPr>
          <w:rFonts w:ascii="Amiri" w:hAnsi="Amiri" w:eastAsia="Amiri" w:cs="Amiri"/>
          <w:color w:val="111111"/>
          <w:sz w:val="28"/>
          <w:sz w:val="28"/>
          <w:szCs w:val="28"/>
          <w:rtl w:val="true"/>
          <w:lang w:bidi="ar-SA"/>
        </w:rPr>
        <w:t>مصرف عن المهاجر بن عميرة أو عميرة بن المهاجر، وعمر بن عليّ، ورياح بن الحرث، وغيرهم، وهذه إشارة مقتضبة لهذه الطرق</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31019_3650668749"/>
      <w:bookmarkStart w:id="224" w:name="_Toc88"/>
      <w:bookmarkEnd w:id="223"/>
      <w:r>
        <w:rPr>
          <w:rtl w:val="true"/>
        </w:rPr>
        <w:t>الطريق الأوّل</w:t>
      </w:r>
      <w:r>
        <w:rPr>
          <w:rtl w:val="true"/>
        </w:rPr>
        <w:t xml:space="preserve">: </w:t>
      </w:r>
      <w:r>
        <w:rPr>
          <w:rtl w:val="true"/>
        </w:rPr>
        <w:t>عن عبد الرحمن بن أبي ليلى، عن أمير المؤمنين عليه السلام</w:t>
      </w:r>
      <w:bookmarkEnd w:id="224"/>
    </w:p>
    <w:p>
      <w:pPr>
        <w:pStyle w:val="BookText"/>
        <w:rPr/>
      </w:pPr>
      <w:r>
        <w:rPr>
          <w:rFonts w:ascii="Amiri" w:hAnsi="Amiri" w:eastAsia="Amiri" w:cs="Amiri"/>
          <w:color w:val="111111"/>
          <w:sz w:val="28"/>
          <w:sz w:val="28"/>
          <w:szCs w:val="28"/>
          <w:rtl w:val="true"/>
          <w:lang w:bidi="ar-SA"/>
        </w:rPr>
        <w:t>أخرج أبو يعلى في مسنده، بسنده إلى عبد الرحمن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عليّاً في الرّحبةِ يناشد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بدريّاً كأنّي أنظرُ إلى أحدِهِم عليه سَراويلُ،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وأزواجي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عنه الهيثميُّ في زوائده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ورجاله وثّقوا</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عبدالله بن أحمد بسندين عن ابن أبي ليلى، صحّحه الألباني في سلسلته بمجموعهما؛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عبدالله بن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يزيدبن أبي زياد وسمّاك بن عبيد بن الوليد العبس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بمجموع الطريقين عنه، و فيهما أنّ الذين قاموا اثنا عشر، زاد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بدريّاً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631021_3650668749"/>
      <w:bookmarkStart w:id="226" w:name="_Toc89"/>
      <w:bookmarkEnd w:id="225"/>
      <w:r>
        <w:rPr>
          <w:rtl w:val="true"/>
        </w:rPr>
        <w:t>الطريق الثاني</w:t>
      </w:r>
      <w:r>
        <w:rPr>
          <w:rtl w:val="true"/>
        </w:rPr>
        <w:t xml:space="preserve">: </w:t>
      </w:r>
      <w:r>
        <w:rPr>
          <w:rtl w:val="true"/>
        </w:rPr>
        <w:t>عن عمر بن عليّ، عن أمير المؤمنين عليه السلام</w:t>
      </w:r>
      <w:bookmarkEnd w:id="2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المطالب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عامر العقدي، عن كثير بن زيد، عن محمّد بن عمر بن علي، عن أبيه،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الشَّجرةَ بخُمٍّ ثمّ خرجَ آخذاً بيَدِ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w:t>
      </w:r>
      <w:bookmarkStart w:id="227" w:name="pg1550_13329"/>
    </w:p>
    <w:p>
      <w:pPr>
        <w:pStyle w:val="BookText"/>
        <w:rPr/>
      </w:pPr>
      <w:bookmarkEnd w:id="227"/>
      <w:r>
        <w:rPr>
          <w:rFonts w:ascii="Amiri" w:hAnsi="Amiri" w:eastAsia="Amiri" w:cs="Amiri"/>
          <w:color w:val="111111"/>
          <w:sz w:val="28"/>
          <w:sz w:val="28"/>
          <w:szCs w:val="28"/>
          <w:rtl w:val="true"/>
          <w:lang w:bidi="ar-SA"/>
        </w:rPr>
        <w:t>أنَّ اللهَ تَبارَكَ وتَعالى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ألَستُم تَشهَدونَ أنَّ اللهّ عزّوجلّ ورَسولَهُ أولى بِكُم مِن أنفُسِكُم وأنَّ اللهَ تَعالى ورَسولَهُ أولياؤُكُم؟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اللهُ ورَسولُهُ مَولاهُ فَإنّ هذا مَولاهُ، وقَد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سَبَبُهُ بِيَدِهِ، وسَبَبُهُ بِأَيدِيكُم، وأهلَ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البوصيري في تعليقه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إسحاقُ بسند صحيح</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631023_3650668749"/>
      <w:bookmarkStart w:id="229" w:name="_Toc90"/>
      <w:bookmarkEnd w:id="228"/>
      <w:r>
        <w:rPr>
          <w:rtl w:val="true"/>
        </w:rPr>
        <w:t>الطريق الثالث</w:t>
      </w:r>
      <w:r>
        <w:rPr>
          <w:rtl w:val="true"/>
        </w:rPr>
        <w:t xml:space="preserve">: </w:t>
      </w:r>
      <w:r>
        <w:rPr>
          <w:rtl w:val="true"/>
        </w:rPr>
        <w:t>عن سعيد بن وهب، عن أمير المؤمنين عليه السلام</w:t>
      </w:r>
      <w:bookmarkEnd w:id="229"/>
    </w:p>
    <w:p>
      <w:pPr>
        <w:pStyle w:val="BookText"/>
        <w:rPr/>
      </w:pPr>
      <w:r>
        <w:rPr>
          <w:rFonts w:ascii="Amiri" w:hAnsi="Amiri" w:eastAsia="Amiri" w:cs="Amiri"/>
          <w:color w:val="111111"/>
          <w:sz w:val="28"/>
          <w:sz w:val="28"/>
          <w:szCs w:val="28"/>
          <w:rtl w:val="true"/>
          <w:lang w:bidi="ar-SA"/>
        </w:rPr>
        <w:t>أخرج أحمد بسنده إلى سعيد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 عليٌّ عليه السلام النّاسَ فقامَ خمسةٌ أو ستّةٌ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631025_3650668749"/>
      <w:bookmarkStart w:id="231" w:name="_Toc91"/>
      <w:bookmarkEnd w:id="230"/>
      <w:r>
        <w:rPr>
          <w:rtl w:val="true"/>
        </w:rPr>
        <w:t>الطريق الرابع</w:t>
      </w:r>
      <w:r>
        <w:rPr>
          <w:rtl w:val="true"/>
        </w:rPr>
        <w:t xml:space="preserve">: </w:t>
      </w:r>
      <w:r>
        <w:rPr>
          <w:rtl w:val="true"/>
        </w:rPr>
        <w:t>عن زياد بن أبي زياد، عن أمير المؤمنين عليه السلام</w:t>
      </w:r>
      <w:bookmarkEnd w:id="2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إلى زياد بن أبي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أبي طالب رضى الله عنه يَنشُدُ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مُسلِماً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232" w:name="pg1550_13330"/>
    </w:p>
    <w:p>
      <w:pPr>
        <w:pStyle w:val="Heading6"/>
        <w:numPr>
          <w:ilvl w:val="5"/>
          <w:numId w:val="1"/>
        </w:numPr>
        <w:rPr/>
      </w:pPr>
      <w:bookmarkStart w:id="233" w:name="__RefHeading___Toc631027_3650668749"/>
      <w:bookmarkStart w:id="234" w:name="_Toc92"/>
      <w:bookmarkEnd w:id="232"/>
      <w:bookmarkEnd w:id="233"/>
      <w:r>
        <w:rPr>
          <w:rtl w:val="true"/>
        </w:rPr>
        <w:t>الطريق الخامس والسادس والسابع</w:t>
      </w:r>
      <w:r>
        <w:rPr>
          <w:rtl w:val="true"/>
        </w:rPr>
        <w:t xml:space="preserve">: </w:t>
      </w:r>
      <w:r>
        <w:rPr>
          <w:rtl w:val="true"/>
        </w:rPr>
        <w:t>عن عمرو، وسعيد، وزيد، عن أمير المؤمنين عليه السلام</w:t>
      </w:r>
      <w:bookmarkEnd w:id="234"/>
    </w:p>
    <w:p>
      <w:pPr>
        <w:pStyle w:val="BookText"/>
        <w:rPr/>
      </w:pPr>
      <w:r>
        <w:rPr>
          <w:rFonts w:ascii="Amiri" w:hAnsi="Amiri" w:eastAsia="Amiri" w:cs="Amiri"/>
          <w:color w:val="111111"/>
          <w:sz w:val="28"/>
          <w:sz w:val="28"/>
          <w:szCs w:val="28"/>
          <w:rtl w:val="true"/>
          <w:lang w:bidi="ar-SA"/>
        </w:rPr>
        <w:t>أخرج البزّار في مسنده من طريق عمرو ذي مرّ، وعن سعيد بن وهب، وعن زيدبن يثيع،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ثلاثةَ عشرَ رجُلاً 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عنه الهيثمي في زوائده،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ورجاله رجال الصحيح غير فطر بن خليفة، وهو ثقة</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عبدالله بن أحمد في زوائد المسند بسندٍ حسن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مَن أحَبَّهُ</w:t>
      </w:r>
      <w:r>
        <w:rPr>
          <w:rFonts w:eastAsia="Amiri" w:cs="Amiri" w:ascii="Amiri" w:hAnsi="Amiri"/>
          <w:color w:val="111111"/>
          <w:sz w:val="28"/>
          <w:szCs w:val="28"/>
          <w:rtl w:val="true"/>
          <w:lang w:bidi="ar-SA"/>
        </w:rPr>
        <w:t>. .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631029_3650668749"/>
      <w:bookmarkStart w:id="236" w:name="_Toc93"/>
      <w:bookmarkEnd w:id="235"/>
      <w:r>
        <w:rPr>
          <w:rtl w:val="true"/>
        </w:rPr>
        <w:t>الطريق الثامن</w:t>
      </w:r>
      <w:r>
        <w:rPr>
          <w:rtl w:val="true"/>
        </w:rPr>
        <w:t xml:space="preserve">: </w:t>
      </w:r>
      <w:r>
        <w:rPr>
          <w:rtl w:val="true"/>
        </w:rPr>
        <w:t>عن عمير بن سعد، عن أمير المؤمنين عليه السلام</w:t>
      </w:r>
      <w:bookmarkEnd w:id="2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بسنده إلى عمير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جمعَ النّاسَ في الرّحبةِ وأنا 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ثمانيةَ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رجُلاً فشهِدوا أنَّهم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وإسناده حسن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37" w:name="pg1550_13331"/>
    </w:p>
    <w:p>
      <w:pPr>
        <w:pStyle w:val="Heading6"/>
        <w:numPr>
          <w:ilvl w:val="5"/>
          <w:numId w:val="1"/>
        </w:numPr>
        <w:rPr/>
      </w:pPr>
      <w:bookmarkStart w:id="238" w:name="__RefHeading___Toc631031_3650668749"/>
      <w:bookmarkStart w:id="239" w:name="_Toc94"/>
      <w:bookmarkEnd w:id="237"/>
      <w:bookmarkEnd w:id="238"/>
      <w:r>
        <w:rPr>
          <w:rtl w:val="true"/>
        </w:rPr>
        <w:t>الطريق التاسع</w:t>
      </w:r>
      <w:r>
        <w:rPr>
          <w:rtl w:val="true"/>
        </w:rPr>
        <w:t xml:space="preserve">: </w:t>
      </w:r>
      <w:r>
        <w:rPr>
          <w:rtl w:val="true"/>
        </w:rPr>
        <w:t>عن وهب بن حمزة، عن أمير المؤمنين عليه السلام</w:t>
      </w:r>
      <w:bookmarkEnd w:id="239"/>
    </w:p>
    <w:p>
      <w:pPr>
        <w:pStyle w:val="BookText"/>
        <w:rPr/>
      </w:pPr>
      <w:r>
        <w:rPr>
          <w:rFonts w:ascii="Amiri" w:hAnsi="Amiri" w:eastAsia="Amiri" w:cs="Amiri"/>
          <w:color w:val="111111"/>
          <w:sz w:val="28"/>
          <w:sz w:val="28"/>
          <w:szCs w:val="28"/>
          <w:rtl w:val="true"/>
          <w:lang w:bidi="ar-SA"/>
        </w:rPr>
        <w:t>أخرج الطبراني بسنده إلى دكين، عن وهب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 عليّاً من المدينة إلى مكّةَ فرأيتُ منه بعضَ ما أكرهُ،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إلى رسول الله لأشكُونّكَ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عليٍّ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هذا، فَهُوَ أولى النّاسِ بِكُم بَعدي</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دكين، ذكره ابنُ أبي حاتم ولم‌يضعّفه أحدٌ، وبقيّة رجاله وثّقوا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631033_3650668749"/>
      <w:bookmarkStart w:id="241" w:name="_Toc95"/>
      <w:bookmarkEnd w:id="240"/>
      <w:r>
        <w:rPr>
          <w:rtl w:val="true"/>
        </w:rPr>
        <w:t>الطريق العاشر</w:t>
      </w:r>
      <w:r>
        <w:rPr>
          <w:rtl w:val="true"/>
        </w:rPr>
        <w:t xml:space="preserve">: </w:t>
      </w:r>
      <w:r>
        <w:rPr>
          <w:rtl w:val="true"/>
        </w:rPr>
        <w:t>عن أبي الطفيل، عن أمير المؤمنين</w:t>
      </w:r>
      <w:r>
        <w:rPr>
          <w:rtl w:val="true"/>
        </w:rPr>
        <w:t>:</w:t>
      </w:r>
      <w:bookmarkEnd w:id="241"/>
    </w:p>
    <w:p>
      <w:pPr>
        <w:pStyle w:val="BookText"/>
        <w:rPr/>
      </w:pPr>
      <w:r>
        <w:rPr>
          <w:rFonts w:ascii="Amiri" w:hAnsi="Amiri" w:eastAsia="Amiri" w:cs="Amiri"/>
          <w:color w:val="111111"/>
          <w:sz w:val="28"/>
          <w:sz w:val="28"/>
          <w:szCs w:val="28"/>
          <w:rtl w:val="true"/>
          <w:lang w:bidi="ar-SA"/>
        </w:rPr>
        <w:t>أخرج أحمد، وابن حبّان، و النسائي وآخرون، بأسانيدهم إلى فطر،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عليُّ رضى الله عنه الناسَ في الرّحبةِ</w:t>
      </w:r>
      <w:r>
        <w:rPr>
          <w:rFonts w:eastAsia="Amiri" w:cs="Amiri" w:ascii="Amiri" w:hAnsi="Amiri"/>
          <w:color w:val="111111"/>
          <w:sz w:val="28"/>
          <w:szCs w:val="28"/>
          <w:rtl w:val="true"/>
          <w:lang w:bidi="ar-SA"/>
        </w:rPr>
        <w:t>. . .»</w:t>
      </w:r>
      <w:r>
        <w:rPr>
          <w:rStyle w:val="FootnoteAnchor"/>
          <w:rtl w:val="true"/>
        </w:rPr>
        <w:footnoteReference w:id="288"/>
      </w:r>
      <w:r>
        <w:rPr>
          <w:rFonts w:ascii="Amiri" w:hAnsi="Amiri" w:eastAsia="Amiri" w:cs="Amiri"/>
          <w:color w:val="111111"/>
          <w:sz w:val="28"/>
          <w:sz w:val="28"/>
          <w:szCs w:val="28"/>
          <w:rtl w:val="true"/>
          <w:lang w:bidi="ar-SA"/>
        </w:rPr>
        <w:t xml:space="preserve">، وقد تقدّم ذكرُ هذا الحديث ضمن الكلام في الطريق الأوّل لحديث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عن زيد</w:t>
      </w:r>
      <w:r>
        <w:rPr>
          <w:rFonts w:eastAsia="Amiri" w:cs="Amiri" w:ascii="Amiri" w:hAnsi="Amiri"/>
          <w:color w:val="111111"/>
          <w:sz w:val="28"/>
          <w:szCs w:val="28"/>
          <w:rtl w:val="true"/>
          <w:lang w:bidi="ar-SA"/>
        </w:rPr>
        <w:t>) .</w:t>
      </w:r>
    </w:p>
    <w:p>
      <w:pPr>
        <w:pStyle w:val="Heading6"/>
        <w:numPr>
          <w:ilvl w:val="5"/>
          <w:numId w:val="1"/>
        </w:numPr>
        <w:rPr/>
      </w:pPr>
      <w:bookmarkStart w:id="242" w:name="__RefHeading___Toc631035_3650668749"/>
      <w:bookmarkStart w:id="243" w:name="_Toc96"/>
      <w:bookmarkEnd w:id="242"/>
      <w:r>
        <w:rPr>
          <w:rtl w:val="true"/>
        </w:rPr>
        <w:t>الطريق الحادي عشر</w:t>
      </w:r>
      <w:r>
        <w:rPr>
          <w:rtl w:val="true"/>
        </w:rPr>
        <w:t xml:space="preserve">: </w:t>
      </w:r>
      <w:r>
        <w:rPr>
          <w:rtl w:val="true"/>
        </w:rPr>
        <w:t>عن زيد بن أرقم، عن أمير المؤمنين عليه السلام</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إلى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عليٌّ النّاس من سمعَ رسولَ الله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اثنا عشرَ رجلاً فشَهِدوا بذلك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ضمن حكمه على رجال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bookmarkStart w:id="244" w:name="pg1550_13332"/>
    </w:p>
    <w:p>
      <w:pPr>
        <w:pStyle w:val="Heading6"/>
        <w:numPr>
          <w:ilvl w:val="5"/>
          <w:numId w:val="1"/>
        </w:numPr>
        <w:rPr/>
      </w:pPr>
      <w:bookmarkStart w:id="245" w:name="__RefHeading___Toc631037_3650668749"/>
      <w:bookmarkStart w:id="246" w:name="_Toc97"/>
      <w:bookmarkEnd w:id="244"/>
      <w:bookmarkEnd w:id="245"/>
      <w:r>
        <w:rPr>
          <w:rtl w:val="true"/>
        </w:rPr>
        <w:t>الطريق الثالث عش</w:t>
      </w:r>
      <w:r>
        <w:rPr>
          <w:rtl w:val="true"/>
        </w:rPr>
        <w:t>-</w:t>
      </w:r>
      <w:r>
        <w:rPr>
          <w:rtl w:val="true"/>
        </w:rPr>
        <w:t>ر</w:t>
      </w:r>
      <w:r>
        <w:rPr>
          <w:rtl w:val="true"/>
        </w:rPr>
        <w:t xml:space="preserve">: </w:t>
      </w:r>
      <w:r>
        <w:rPr>
          <w:rtl w:val="true"/>
        </w:rPr>
        <w:t>عن طلحة بن مصرف، عن المهاجر أو ابن المهاجر، عن أميرالمؤمنين عليه السلام</w:t>
      </w:r>
      <w:bookmarkEnd w:id="246"/>
    </w:p>
    <w:p>
      <w:pPr>
        <w:pStyle w:val="BookText"/>
        <w:rPr/>
      </w:pPr>
      <w:r>
        <w:rPr>
          <w:rFonts w:ascii="Amiri" w:hAnsi="Amiri" w:eastAsia="Amiri" w:cs="Amiri"/>
          <w:color w:val="111111"/>
          <w:sz w:val="28"/>
          <w:sz w:val="28"/>
          <w:szCs w:val="28"/>
          <w:rtl w:val="true"/>
          <w:lang w:bidi="ar-SA"/>
        </w:rPr>
        <w:t>أخرج ابن أبي عاصم بسنده إلى طلحة بن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المهاجرَ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عُميرة 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ناشدَ النّاس</w:t>
      </w:r>
      <w:r>
        <w:rPr>
          <w:rFonts w:eastAsia="Amiri" w:cs="Amiri" w:ascii="Amiri" w:hAnsi="Amiri"/>
          <w:color w:val="111111"/>
          <w:sz w:val="28"/>
          <w:szCs w:val="28"/>
          <w:rtl w:val="true"/>
          <w:lang w:bidi="ar-SA"/>
        </w:rPr>
        <w:t>. . .»</w:t>
      </w:r>
      <w:r>
        <w:rPr>
          <w:rStyle w:val="FootnoteAnchor"/>
          <w:rtl w:val="true"/>
        </w:rPr>
        <w:footnoteReference w:id="291"/>
      </w:r>
      <w:r>
        <w:rPr>
          <w:rFonts w:ascii="Amiri" w:hAnsi="Amiri" w:eastAsia="Amiri" w:cs="Amiri"/>
          <w:color w:val="111111"/>
          <w:sz w:val="28"/>
          <w:sz w:val="28"/>
          <w:szCs w:val="28"/>
          <w:rtl w:val="true"/>
          <w:lang w:bidi="ar-SA"/>
        </w:rPr>
        <w:t>، نحو رواية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الألباني بأنّه المهاجر بن عميرة</w:t>
      </w:r>
      <w:r>
        <w:rPr>
          <w:rStyle w:val="FootnoteAnchor"/>
          <w:rtl w:val="true"/>
        </w:rPr>
        <w:footnoteReference w:id="292"/>
      </w:r>
      <w:r>
        <w:rPr>
          <w:rFonts w:ascii="Amiri" w:hAnsi="Amiri" w:eastAsia="Amiri" w:cs="Amiri"/>
          <w:color w:val="111111"/>
          <w:sz w:val="28"/>
          <w:sz w:val="28"/>
          <w:szCs w:val="28"/>
          <w:rtl w:val="true"/>
          <w:lang w:bidi="ar-SA"/>
        </w:rPr>
        <w:t xml:space="preserve">، وقد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631039_3650668749"/>
      <w:bookmarkStart w:id="248" w:name="_Toc98"/>
      <w:bookmarkEnd w:id="247"/>
      <w:r>
        <w:rPr>
          <w:rtl w:val="true"/>
        </w:rPr>
        <w:t>الطريق الثاني عشر</w:t>
      </w:r>
      <w:r>
        <w:rPr>
          <w:rtl w:val="true"/>
        </w:rPr>
        <w:t xml:space="preserve">: </w:t>
      </w:r>
      <w:r>
        <w:rPr>
          <w:rtl w:val="true"/>
        </w:rPr>
        <w:t>عن عمرو بن سعيد، عن أمير المؤمنين عليه السلام</w:t>
      </w:r>
      <w:bookmarkEnd w:id="248"/>
    </w:p>
    <w:p>
      <w:pPr>
        <w:pStyle w:val="BookText"/>
        <w:rPr/>
      </w:pPr>
      <w:r>
        <w:rPr>
          <w:rFonts w:ascii="Amiri" w:hAnsi="Amiri" w:eastAsia="Amiri" w:cs="Amiri"/>
          <w:color w:val="111111"/>
          <w:sz w:val="28"/>
          <w:sz w:val="28"/>
          <w:szCs w:val="28"/>
          <w:rtl w:val="true"/>
          <w:lang w:bidi="ar-SA"/>
        </w:rPr>
        <w:t>أخرج النسائي من طريق هانئ بن أيّوب، بسنده إلى عمرو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عليّاً وهو ينشد في الرّحبة من سمع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بضعةَ عشرَ فشهِدوا</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وهانئ بن أيّوب قد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له الألباني أحاديثَ من سنن النسائي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631041_3650668749"/>
      <w:bookmarkStart w:id="250" w:name="_Toc99"/>
      <w:bookmarkEnd w:id="249"/>
      <w:r>
        <w:rPr>
          <w:rtl w:val="true"/>
        </w:rPr>
        <w:t>الطريق الرابع عشر</w:t>
      </w:r>
      <w:r>
        <w:rPr>
          <w:rtl w:val="true"/>
        </w:rPr>
        <w:t xml:space="preserve">: </w:t>
      </w:r>
      <w:r>
        <w:rPr>
          <w:rtl w:val="true"/>
        </w:rPr>
        <w:t>عن زاذان بن عمر، عن أمير المؤمنين عليه السلام</w:t>
      </w:r>
      <w:bookmarkEnd w:id="2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إلى زاذان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عليّاً في الرّحبةِ وهو ينشُد النّاس 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وهو يقول ما قال، فقام ثلاثة عشرَ رجُلاً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251" w:name="pg1550_13333"/>
    </w:p>
    <w:p>
      <w:pPr>
        <w:pStyle w:val="Heading6"/>
        <w:numPr>
          <w:ilvl w:val="5"/>
          <w:numId w:val="1"/>
        </w:numPr>
        <w:rPr/>
      </w:pPr>
      <w:bookmarkStart w:id="252" w:name="__RefHeading___Toc631043_3650668749"/>
      <w:bookmarkStart w:id="253" w:name="_Toc100"/>
      <w:bookmarkEnd w:id="251"/>
      <w:bookmarkEnd w:id="252"/>
      <w:r>
        <w:rPr/>
        <w:t>5</w:t>
      </w:r>
      <w:r>
        <w:rPr>
          <w:rtl w:val="true"/>
        </w:rPr>
        <w:t>-</w:t>
      </w:r>
      <w:r>
        <w:rPr>
          <w:rtl w:val="true"/>
        </w:rPr>
        <w:t>حديث أبي أيّوب الأنصاري</w:t>
      </w:r>
      <w:bookmarkEnd w:id="2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بن حنبل بسنده إلى رياح بن الحارث،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هذا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إليه،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أبو أيّوبَ فينا، فحسرَ أبو أيّوبَ العمامة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عنهما الهيثمي في زوائده ووثّق سند أحمد؛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ورجال أحمد ثقات</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 سندهما؛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۴١٩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۴٠۵٢</w:t>
      </w:r>
      <w:r>
        <w:rPr>
          <w:rFonts w:ascii="Amiri" w:hAnsi="Amiri" w:eastAsia="Amiri" w:cs="Amiri"/>
          <w:color w:val="111111"/>
          <w:sz w:val="28"/>
          <w:sz w:val="28"/>
          <w:szCs w:val="28"/>
          <w:rtl w:val="true"/>
          <w:lang w:bidi="ar-SA"/>
        </w:rPr>
        <w:t> ، و </w:t>
      </w:r>
      <w:r>
        <w:rPr>
          <w:rFonts w:ascii="Amiri" w:hAnsi="Amiri" w:eastAsia="Amiri" w:cs="Amiri"/>
          <w:color w:val="111111"/>
          <w:sz w:val="28"/>
          <w:sz w:val="28"/>
          <w:szCs w:val="28"/>
          <w:lang w:bidi="ar-SA"/>
        </w:rPr>
        <w:t>۴٠۵٣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حنش بن الحارث‌بن لقيط النخعي الأشجعي، عن رياح بن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 رجاله ثقات</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ثمّ حكى قول الهيثمي الآنف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سند أحمد أيضاً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bookmarkStart w:id="254" w:name="pg1550_13334"/>
    </w:p>
    <w:p>
      <w:pPr>
        <w:pStyle w:val="Heading6"/>
        <w:numPr>
          <w:ilvl w:val="5"/>
          <w:numId w:val="1"/>
        </w:numPr>
        <w:rPr/>
      </w:pPr>
      <w:bookmarkStart w:id="255" w:name="__RefHeading___Toc631045_3650668749"/>
      <w:bookmarkStart w:id="256" w:name="_Toc101"/>
      <w:bookmarkEnd w:id="254"/>
      <w:bookmarkEnd w:id="255"/>
      <w:r>
        <w:rPr/>
        <w:t>6</w:t>
      </w:r>
      <w:r>
        <w:rPr>
          <w:rtl w:val="true"/>
        </w:rPr>
        <w:t>-</w:t>
      </w:r>
      <w:r>
        <w:rPr>
          <w:rtl w:val="true"/>
        </w:rPr>
        <w:t>حديث البراءبن عازب</w:t>
      </w:r>
      <w:bookmarkEnd w:id="2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إلى علىّ بن زيد، عن عدىّ بن ثابت،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بغَدير خُمٍّ، فنودِي فينا 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شجرتين، فصلّى الظّهرَ وأخذ بيَدِ عليٍّ رضى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أنّى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أنّى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بنفس السند ابنُ ماجة مختصراً </w:t>
      </w:r>
      <w:r>
        <w:rPr>
          <w:rStyle w:val="FootnoteAnchor"/>
          <w:rtl w:val="true"/>
        </w:rPr>
        <w:footnoteReference w:id="304"/>
      </w:r>
      <w:r>
        <w:rPr>
          <w:rFonts w:ascii="Amiri" w:hAnsi="Amiri" w:eastAsia="Amiri" w:cs="Amiri"/>
          <w:color w:val="111111"/>
          <w:sz w:val="28"/>
          <w:sz w:val="28"/>
          <w:szCs w:val="28"/>
          <w:rtl w:val="true"/>
          <w:lang w:bidi="ar-SA"/>
        </w:rPr>
        <w:t>، وقد صحّحه الألباني؛ حيث قال في حكمه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فرجاله ثقات رجال مسلم غير عليّ بن يزيد، وقد احتجّ مسلم به مقروناً، وروى له البخاري في الأدب المفرد، وأبو داود، والترمذي، والنسائي،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ترجمته لابن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رفع الموقوف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به الشيخان، لكن قرنه مسلم</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الحديث مختصراً ابن أبي عاصم من طريق أبي هارون، عن عدي بن ثابت، عن البراء،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مولى من أنا مولاه، أو وليّ من أنا مولاه</w:t>
      </w:r>
      <w:r>
        <w:rPr>
          <w:rFonts w:eastAsia="Amiri" w:cs="Amiri" w:ascii="Amiri" w:hAnsi="Amiri"/>
          <w:color w:val="111111"/>
          <w:sz w:val="28"/>
          <w:szCs w:val="28"/>
          <w:rtl w:val="true"/>
          <w:lang w:bidi="ar-SA"/>
        </w:rPr>
        <w:t>»</w:t>
      </w:r>
      <w:r>
        <w:rPr>
          <w:rStyle w:val="FootnoteAnchor"/>
          <w:rtl w:val="true"/>
        </w:rPr>
        <w:footnoteReference w:id="307"/>
      </w:r>
      <w:bookmarkStart w:id="257" w:name="pg1550_13335"/>
    </w:p>
    <w:p>
      <w:pPr>
        <w:pStyle w:val="Heading6"/>
        <w:numPr>
          <w:ilvl w:val="5"/>
          <w:numId w:val="1"/>
        </w:numPr>
        <w:rPr/>
      </w:pPr>
      <w:bookmarkStart w:id="258" w:name="__RefHeading___Toc631047_3650668749"/>
      <w:bookmarkStart w:id="259" w:name="_Toc102"/>
      <w:bookmarkEnd w:id="257"/>
      <w:bookmarkEnd w:id="258"/>
      <w:r>
        <w:rPr/>
        <w:t>7</w:t>
      </w:r>
      <w:r>
        <w:rPr>
          <w:rtl w:val="true"/>
        </w:rPr>
        <w:t>-</w:t>
      </w:r>
      <w:r>
        <w:rPr>
          <w:rtl w:val="true"/>
        </w:rPr>
        <w:t>حديث ابن عبّاس</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والنسائي، بسندهما إلى عمرو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إمّا أن تقومَ معنا وإمّا أن تخلونا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فابتدأوا فتحدّثوا، فلا ندري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أُفّ وتُفّ، وقعوا في رجل له عشرٌ، وقعوا في رجل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الرّحلِ يطحنُ،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فأعطاها إيّاه، فجاء بصَفيّةَ بنت حَيِيّ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أقبل على رجلٍ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أنا أواليكَ في الدّنيا والآخرة،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 . .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في مستدركه عن أحمد،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ووافقه الذهبي في التلخيص</w:t>
      </w:r>
      <w:r>
        <w:rPr>
          <w:rStyle w:val="FootnoteAnchor"/>
          <w:rtl w:val="true"/>
        </w:rPr>
        <w:footnoteReference w:id="310"/>
      </w:r>
      <w:r>
        <w:rPr>
          <w:rFonts w:ascii="Amiri" w:hAnsi="Amiri" w:eastAsia="Amiri" w:cs="Amiri"/>
          <w:color w:val="111111"/>
          <w:sz w:val="28"/>
          <w:sz w:val="28"/>
          <w:szCs w:val="28"/>
          <w:rtl w:val="true"/>
          <w:lang w:bidi="ar-SA"/>
        </w:rPr>
        <w:t>، وتعقّبهما الألباني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قالا</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بسنده عن أبي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عبدالله 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60" w:name="pg1550_13336"/>
    </w:p>
    <w:p>
      <w:pPr>
        <w:pStyle w:val="Heading6"/>
        <w:numPr>
          <w:ilvl w:val="5"/>
          <w:numId w:val="1"/>
        </w:numPr>
        <w:rPr/>
      </w:pPr>
      <w:bookmarkStart w:id="261" w:name="__RefHeading___Toc631049_3650668749"/>
      <w:bookmarkStart w:id="262" w:name="_Toc103"/>
      <w:bookmarkEnd w:id="260"/>
      <w:bookmarkEnd w:id="261"/>
      <w:r>
        <w:rPr/>
        <w:t>8</w:t>
      </w:r>
      <w:r>
        <w:rPr>
          <w:rtl w:val="true"/>
        </w:rPr>
        <w:t>-</w:t>
      </w:r>
      <w:r>
        <w:rPr>
          <w:rtl w:val="true"/>
        </w:rPr>
        <w:t>حديث حبشي بن جنادة</w:t>
      </w:r>
      <w:bookmarkEnd w:id="262"/>
    </w:p>
    <w:p>
      <w:pPr>
        <w:pStyle w:val="BookText"/>
        <w:rPr/>
      </w:pPr>
      <w:r>
        <w:rPr>
          <w:rFonts w:ascii="Amiri" w:hAnsi="Amiri" w:eastAsia="Amiri" w:cs="Amiri"/>
          <w:color w:val="111111"/>
          <w:sz w:val="28"/>
          <w:sz w:val="28"/>
          <w:szCs w:val="28"/>
          <w:rtl w:val="true"/>
          <w:lang w:bidi="ar-SA"/>
        </w:rPr>
        <w:t>أخرج الطبراني بسنده إلى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بن جنادة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وثّقوا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631051_3650668749"/>
      <w:bookmarkStart w:id="264" w:name="_Toc104"/>
      <w:bookmarkEnd w:id="263"/>
      <w:r>
        <w:rPr/>
        <w:t>9</w:t>
      </w:r>
      <w:r>
        <w:rPr>
          <w:rtl w:val="true"/>
        </w:rPr>
        <w:t>-</w:t>
      </w:r>
      <w:r>
        <w:rPr>
          <w:rtl w:val="true"/>
        </w:rPr>
        <w:t>حديث ملك بن الحويرث</w:t>
      </w:r>
      <w:bookmarkEnd w:id="264"/>
    </w:p>
    <w:p>
      <w:pPr>
        <w:pStyle w:val="BookText"/>
        <w:rPr/>
      </w:pPr>
      <w:r>
        <w:rPr>
          <w:rFonts w:ascii="Amiri" w:hAnsi="Amiri" w:eastAsia="Amiri" w:cs="Amiri"/>
          <w:color w:val="111111"/>
          <w:sz w:val="28"/>
          <w:sz w:val="28"/>
          <w:szCs w:val="28"/>
          <w:rtl w:val="true"/>
          <w:lang w:bidi="ar-SA"/>
        </w:rPr>
        <w:t>أخرج الطبراني بسنده إلى مالك بن الحويرث،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وثّقوا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5" w:name="__RefHeading___Toc631053_3650668749"/>
      <w:bookmarkStart w:id="266" w:name="_Toc105"/>
      <w:bookmarkEnd w:id="265"/>
      <w:r>
        <w:rPr/>
        <w:t>10-11-12</w:t>
      </w:r>
      <w:r>
        <w:rPr>
          <w:rtl w:val="true"/>
        </w:rPr>
        <w:t xml:space="preserve">- </w:t>
      </w:r>
      <w:r>
        <w:rPr>
          <w:rtl w:val="true"/>
        </w:rPr>
        <w:t>حديث أبي هريرة، وأبي سعيد الخدري، وأنس بن مالك أخرج الطبراني في الأوسط بسنده إلى إسماعيل بن عمرو البجلي، قال</w:t>
      </w:r>
      <w:r>
        <w:rPr>
          <w:rtl w:val="true"/>
        </w:rPr>
        <w:t xml:space="preserve">: </w:t>
      </w:r>
      <w:r>
        <w:rPr>
          <w:rtl w:val="true"/>
        </w:rPr>
        <w:t>نا مسعر بن كدام، عن طلحة بن مصرف، عن عميرة بن سعد، قال</w:t>
      </w:r>
      <w:r>
        <w:rPr>
          <w:rtl w:val="true"/>
        </w:rPr>
        <w:t>: «</w:t>
      </w:r>
      <w:r>
        <w:rPr>
          <w:rtl w:val="true"/>
        </w:rPr>
        <w:t xml:space="preserve">شهدتُ عليّاً رضى الله عنه على المنبر يناشدُ أصحابَ رسول الله </w:t>
      </w:r>
      <w:r>
        <w:rPr>
          <w:rtl w:val="true"/>
        </w:rPr>
        <w:t>(</w:t>
      </w:r>
      <w:r>
        <w:rPr>
          <w:rtl w:val="true"/>
        </w:rPr>
        <w:t>ص</w:t>
      </w:r>
      <w:r>
        <w:rPr>
          <w:rtl w:val="true"/>
        </w:rPr>
        <w:t xml:space="preserve">) </w:t>
      </w:r>
      <w:r>
        <w:rPr>
          <w:rtl w:val="true"/>
        </w:rPr>
        <w:t xml:space="preserve">مَن سمع رسولَ الله </w:t>
      </w:r>
      <w:r>
        <w:rPr>
          <w:rtl w:val="true"/>
        </w:rPr>
        <w:t>(</w:t>
      </w:r>
      <w:r>
        <w:rPr>
          <w:rtl w:val="true"/>
        </w:rPr>
        <w:t>ص</w:t>
      </w:r>
      <w:r>
        <w:rPr>
          <w:rtl w:val="true"/>
        </w:rPr>
        <w:t xml:space="preserve">) </w:t>
      </w:r>
      <w:r>
        <w:rPr>
          <w:rtl w:val="true"/>
        </w:rPr>
        <w:t>يومَ غدير خمّ يقول ما قال فليشهد، فقام اثنا عش</w:t>
      </w:r>
      <w:r>
        <w:rPr>
          <w:rtl w:val="true"/>
        </w:rPr>
        <w:t>-</w:t>
      </w:r>
      <w:r>
        <w:rPr>
          <w:rtl w:val="true"/>
        </w:rPr>
        <w:t>ر رجُلاً؛ منهم</w:t>
      </w:r>
      <w:r>
        <w:rPr>
          <w:rtl w:val="true"/>
        </w:rPr>
        <w:t xml:space="preserve">: </w:t>
      </w:r>
      <w:r>
        <w:rPr>
          <w:rtl w:val="true"/>
        </w:rPr>
        <w:t xml:space="preserve">أبو هريرة، وأبوسعيد، وأنس بن مالك، فشهدوا أنّهم سمعوا رسول الله </w:t>
      </w:r>
      <w:r>
        <w:rPr>
          <w:rtl w:val="true"/>
        </w:rPr>
        <w:t>(</w:t>
      </w:r>
      <w:r>
        <w:rPr>
          <w:rtl w:val="true"/>
        </w:rPr>
        <w:t>ص</w:t>
      </w:r>
      <w:r>
        <w:rPr>
          <w:rtl w:val="true"/>
        </w:rPr>
        <w:t xml:space="preserve">) </w:t>
      </w:r>
      <w:r>
        <w:rPr>
          <w:rtl w:val="true"/>
        </w:rPr>
        <w:t>يقول</w:t>
      </w:r>
      <w:r>
        <w:rPr>
          <w:rtl w:val="true"/>
        </w:rPr>
        <w:t>: (</w:t>
      </w:r>
      <w:r>
        <w:rPr>
          <w:rtl w:val="true"/>
        </w:rPr>
        <w:t>اللّهُمَّ مَن كُنتُ مَولاهُ فَعَلِيٌّ مَولاهُ، اللّهُمَّ والِ مَن والاهُ، وعادِ مَن عاداهُ</w:t>
      </w:r>
      <w:r>
        <w:rPr>
          <w:rtl w:val="true"/>
        </w:rPr>
        <w:t>)»(</w:t>
      </w:r>
      <w:r>
        <w:rPr/>
        <w:t>5</w:t>
      </w:r>
      <w:r>
        <w:rPr>
          <w:rtl w:val="true"/>
        </w:rPr>
        <w:t>).</w:t>
      </w:r>
      <w:bookmarkEnd w:id="26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الصغير،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عن مسعرٍ إلّا إسماعيل</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وقد وثّقه ابن حبّان، 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إبراهيم بن ارومة فأثنى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مثل إسماعيل، ضيّعوه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 نعيم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عبدان بن أحمد يوازي إسماعيل هذا بإسماعيل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بأصبهان فلم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ابن حبّان في الثقات</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ويقوّيه أنّ له طُرقاً أُخرى عن أبي هريرة و أبي سعيد و غيرهما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حديث أبي هريرة فقد أخرجه الطبراني بسنده إلى عكرمة بن إبراهيم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يزيد الأودي، عن أبيه، عن أبي هريرة، أنه سمع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أبي شيبة الكوفي من طريق شريك، عن أبي يزيد الأودي،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هريرة المسجدَ فاجتمعنا إليه 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 أشهدُ أنّك قد عادَيت من والاه، ووالَيت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النّاس بالحَصي</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يعلى في مسنده مختصراً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الخطيب البغدادي في تاريخه من طريق عبدالله بن عليّ بن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بن بشران، أنبأنا عليّ بن عمر الحافظ، حدّثنا أبو نصر حبشون بن موسى بن أيّوب الخلّال، حدّثنا عليّ بن سعيد الرملي، حدثنا ضمرة بن ربيعة القرشي، عن ابن شوذب، عن مطر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الورّاق، عن شهر بن حوشب،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 ثمان عشرة من ذي الحجّةِ كُتب له صيامُ ستّين شهراً، وهو يومُ غدير خمّ، لمّا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أبي‌طالب، أصبحت مولاي ومولى كلّ مسلم،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هذه الرواية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بشران، فقد وثّقه الخطيب البغدادي، وهو من شيوخه،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عنه، وكان سماعه صحيحاً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عمر الحافظ، فهو الدارقطني صاحب السنن، وهو من الثقات،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الدارقطني فريدَ عصره، وقريعَ دهره، ونسيج وحده، وإمام وقته، انتهى إليه علمُ الأثر والمعرفة بعلل الحديث وأسماء الرجال، مع الصدق والثقة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حبشون الخلّال، فهو من الثقات أيضاً، 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يسكن باب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أنبأنا الأزهري، أنبأنا علي بن عمر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حبشون بن موسى بن أيّوب الخلّال صدوق</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سعيد الرملي، فهو ابن أبي حملة، وقد وثّقه الذهبي،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علمت به بأساً، ولا رأيت أحداً الآن تكلّم فيه، وهو صالح الأمر، ولم‌يُخرج له أحد من أصحاب الكتب الستّة مع ثقته</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ثقةً ولم يتكلّم فيه أحد فكيف نذكره في الضعفاء؟ </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أيضاً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يتثبّت في أمره، كأنّه صدوق</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ضمرة بن ربيعة، فثقة أيضاً،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المأمونين، رجل صالح، صالح الحديث، لم يكن بالشام رجل يشبهه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عبدالله بن شوذب، فثقة أيضاً،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والشام، صدوق عابد</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مطر الورّاق، فثقة أيضاً،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الزاهد الصادق، أبو رجاء بن طهمان الخراساني، نزيل البصرة، مولى علباء بن أحمر اليشكري، كان من العلماء العاملين، وكان يكتب المصاحف، ويتقن ذلك</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فمطر من رجال مسلم وحسن الحديث</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شهر بن حوشب، فهو من رجال مسلم،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حرب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فوثّقه،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حسنُ الحديث، وقوّي أمره</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شهر بن حوشب شامي، تابعي، ثقة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إذن بالألفاظ المذكورة عن أبي هريرة لا إشكال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 بذيل الحديث الآنف الذي أورده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اشتهر هذا الحديث من رواية حبشون،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تفرّد به، وقد تابعه عليه أحمد بن عبدالله بن النيري، فرواه عن عليّ بن سعيد، أخبرنيه الأزهري، حدّثنا محمّد بن عبدالله بن أخي ميمي، حدّثنا أحمد بن عبدالله بن أحمد بن العباس بن سالم بن مهران المعروف بابن النيري إملاءً، حدّثنا عليّ بن سعيد الشامي، حدّثنا ضمرة بن ربيعة، عن ابن شوذب، عن مطر،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شرةَ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ما تقدّم أو نحوه </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الجديد للخطيب البغدادي معتبر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أبي سعيد فقد أخرجه الطبراني بسنده إلى حفص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فضيل بن مرزوق، عن عطيّة،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الطبرانيّ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 هذا الحديث عن فضيل إلّا حفص بن راشد</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ترجمه ابن أبي حاتم فلم يذكر فيه جرحاً و لا تعديلاً</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أنس فقد أخرجه الخطيب من طريق الحسن بن عليّ بن سهل العاقولي، حدّثنا حمدان بن المختار، حدّثنا حفص بن عبيد الله بن عمر، عن سفيان الثوري، عن عليّ بن زيد،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267" w:name="pg1550_13341"/>
    </w:p>
    <w:p>
      <w:pPr>
        <w:pStyle w:val="Heading6"/>
        <w:numPr>
          <w:ilvl w:val="5"/>
          <w:numId w:val="1"/>
        </w:numPr>
        <w:rPr/>
      </w:pPr>
      <w:bookmarkStart w:id="268" w:name="__RefHeading___Toc631055_3650668749"/>
      <w:bookmarkStart w:id="269" w:name="_Toc106"/>
      <w:bookmarkEnd w:id="267"/>
      <w:bookmarkEnd w:id="268"/>
      <w:r>
        <w:rPr/>
        <w:t>13</w:t>
      </w:r>
      <w:r>
        <w:rPr>
          <w:rtl w:val="true"/>
        </w:rPr>
        <w:t>-</w:t>
      </w:r>
      <w:r>
        <w:rPr>
          <w:rtl w:val="true"/>
        </w:rPr>
        <w:t>حديث جرير أخرج الطبراني بسنده إلى بشر بن حرب، عن جرير، قال</w:t>
      </w:r>
      <w:r>
        <w:rPr>
          <w:rtl w:val="true"/>
        </w:rPr>
        <w:t>: «</w:t>
      </w:r>
      <w:r>
        <w:rPr>
          <w:rtl w:val="true"/>
        </w:rPr>
        <w:t xml:space="preserve">شهدنا الموسم في حجّة مع رسول الله </w:t>
      </w:r>
      <w:r>
        <w:rPr>
          <w:rtl w:val="true"/>
        </w:rPr>
        <w:t>(</w:t>
      </w:r>
      <w:r>
        <w:rPr>
          <w:rtl w:val="true"/>
        </w:rPr>
        <w:t>ص</w:t>
      </w:r>
      <w:r>
        <w:rPr>
          <w:rtl w:val="true"/>
        </w:rPr>
        <w:t xml:space="preserve">) </w:t>
      </w:r>
      <w:r>
        <w:rPr>
          <w:rtl w:val="true"/>
        </w:rPr>
        <w:t xml:space="preserve">؛ وهي حجّةُ الوداع، فبلَغنا مكاناً يقال له </w:t>
      </w:r>
      <w:r>
        <w:rPr>
          <w:rtl w:val="true"/>
        </w:rPr>
        <w:t>"</w:t>
      </w:r>
      <w:r>
        <w:rPr>
          <w:rtl w:val="true"/>
        </w:rPr>
        <w:t>غديرُ خُمٍّ</w:t>
      </w:r>
      <w:r>
        <w:rPr>
          <w:rtl w:val="true"/>
        </w:rPr>
        <w:t xml:space="preserve">" </w:t>
      </w:r>
      <w:r>
        <w:rPr>
          <w:rtl w:val="true"/>
        </w:rPr>
        <w:t xml:space="preserve">فنادى الصلاة جامعة، فاجتمعنا؛ المهاجرون والأنصار، فقامَ رسولُ‌الله </w:t>
      </w:r>
      <w:r>
        <w:rPr>
          <w:rtl w:val="true"/>
        </w:rPr>
        <w:t>(</w:t>
      </w:r>
      <w:r>
        <w:rPr>
          <w:rtl w:val="true"/>
        </w:rPr>
        <w:t>ص</w:t>
      </w:r>
      <w:r>
        <w:rPr>
          <w:rtl w:val="true"/>
        </w:rPr>
        <w:t xml:space="preserve">) </w:t>
      </w:r>
      <w:r>
        <w:rPr>
          <w:rtl w:val="true"/>
        </w:rPr>
        <w:t>وسطنا فقال</w:t>
      </w:r>
      <w:r>
        <w:rPr>
          <w:rtl w:val="true"/>
        </w:rPr>
        <w:t>: (</w:t>
      </w:r>
      <w:r>
        <w:rPr>
          <w:rtl w:val="true"/>
        </w:rPr>
        <w:t>أيُّهَا النّاسُ</w:t>
      </w:r>
      <w:r>
        <w:rPr>
          <w:rtl w:val="true"/>
        </w:rPr>
        <w:t xml:space="preserve">! </w:t>
      </w:r>
      <w:r>
        <w:rPr>
          <w:rtl w:val="true"/>
        </w:rPr>
        <w:t>بِمَ تَشهَدونَ؟</w:t>
      </w:r>
      <w:r>
        <w:rPr>
          <w:rtl w:val="true"/>
        </w:rPr>
        <w:t xml:space="preserve">) </w:t>
      </w:r>
      <w:r>
        <w:rPr>
          <w:rtl w:val="true"/>
        </w:rPr>
        <w:t>، قالوا</w:t>
      </w:r>
      <w:r>
        <w:rPr>
          <w:rtl w:val="true"/>
        </w:rPr>
        <w:t xml:space="preserve">: </w:t>
      </w:r>
      <w:r>
        <w:rPr>
          <w:rtl w:val="true"/>
        </w:rPr>
        <w:t>نَشهدُ أن لا إله إلا اللهُ، قال</w:t>
      </w:r>
      <w:r>
        <w:rPr>
          <w:rtl w:val="true"/>
        </w:rPr>
        <w:t>: (</w:t>
      </w:r>
      <w:r>
        <w:rPr>
          <w:rtl w:val="true"/>
        </w:rPr>
        <w:t>ثُمَّ مَه؟</w:t>
      </w:r>
      <w:r>
        <w:rPr>
          <w:rtl w:val="true"/>
        </w:rPr>
        <w:t xml:space="preserve">) </w:t>
      </w:r>
      <w:r>
        <w:rPr>
          <w:rtl w:val="true"/>
        </w:rPr>
        <w:t>قالوا</w:t>
      </w:r>
      <w:r>
        <w:rPr>
          <w:rtl w:val="true"/>
        </w:rPr>
        <w:t xml:space="preserve">: </w:t>
      </w:r>
      <w:r>
        <w:rPr>
          <w:rtl w:val="true"/>
        </w:rPr>
        <w:t>وأنّ محمّداً عبدُه ورسوله، قال</w:t>
      </w:r>
      <w:r>
        <w:rPr>
          <w:rtl w:val="true"/>
        </w:rPr>
        <w:t>: (</w:t>
      </w:r>
      <w:r>
        <w:rPr>
          <w:rtl w:val="true"/>
        </w:rPr>
        <w:t>فَمَن وَليُّكُم؟</w:t>
      </w:r>
      <w:r>
        <w:rPr>
          <w:rtl w:val="true"/>
        </w:rPr>
        <w:t xml:space="preserve">) </w:t>
      </w:r>
      <w:r>
        <w:rPr>
          <w:rtl w:val="true"/>
        </w:rPr>
        <w:t>، قالوا</w:t>
      </w:r>
      <w:r>
        <w:rPr>
          <w:rtl w:val="true"/>
        </w:rPr>
        <w:t xml:space="preserve">: </w:t>
      </w:r>
      <w:r>
        <w:rPr>
          <w:rtl w:val="true"/>
        </w:rPr>
        <w:t>اللهُ ورسولهُ مولانا، قال</w:t>
      </w:r>
      <w:r>
        <w:rPr>
          <w:rtl w:val="true"/>
        </w:rPr>
        <w:t>: (</w:t>
      </w:r>
      <w:r>
        <w:rPr>
          <w:rtl w:val="true"/>
        </w:rPr>
        <w:t>مَن وليُّكُم؟</w:t>
      </w:r>
      <w:r>
        <w:rPr>
          <w:rtl w:val="true"/>
        </w:rPr>
        <w:t xml:space="preserve">) </w:t>
      </w:r>
      <w:r>
        <w:rPr>
          <w:rtl w:val="true"/>
        </w:rPr>
        <w:t>، ثمّ ضرب بيده على عضُدِ عليٍّ رضي الله عنه فأقامه فنزع عضده فأخذ بذراعيه فقال</w:t>
      </w:r>
      <w:r>
        <w:rPr>
          <w:rtl w:val="true"/>
        </w:rPr>
        <w:t>: (</w:t>
      </w:r>
      <w:r>
        <w:rPr>
          <w:rtl w:val="true"/>
        </w:rPr>
        <w:t>مَن يَكُن اللهُ ورَسولُهُ مَولَياهُ، فَإنَّ هذا مَولاهُ، اللّهُمَّ والِ مَن والاهُ، وعادِ مَن عاداهُ، اللّهُمَّ مَن أحَبَّهُ مِنَ النّاسِ فَكُن لَهُ حَبيباً، ومَن أبغَضَهُ فَكن لَهُ مُبغِضاً، اللّهُمَّ إنّي لا أجِدُ أحَداً أستَودِعُهُ فِي الأَرض بَعدَ العَبدَينِ الصّالِحَينِ غَيرَكَ، فَاقضِ فيهِ بِالحُسنى</w:t>
      </w:r>
      <w:r>
        <w:rPr>
          <w:rtl w:val="true"/>
        </w:rPr>
        <w:t xml:space="preserve">) </w:t>
      </w:r>
      <w:r>
        <w:rPr>
          <w:rtl w:val="true"/>
        </w:rPr>
        <w:t>، قال بشرٌ</w:t>
      </w:r>
      <w:r>
        <w:rPr>
          <w:rtl w:val="true"/>
        </w:rPr>
        <w:t xml:space="preserve">: </w:t>
      </w:r>
      <w:r>
        <w:rPr>
          <w:rtl w:val="true"/>
        </w:rPr>
        <w:t>قلت</w:t>
      </w:r>
      <w:r>
        <w:rPr>
          <w:rtl w:val="true"/>
        </w:rPr>
        <w:t xml:space="preserve">: </w:t>
      </w:r>
      <w:r>
        <w:rPr>
          <w:rtl w:val="true"/>
        </w:rPr>
        <w:t>مَن هذينِ العبدينِ الصّالِحين؟ قال</w:t>
      </w:r>
      <w:r>
        <w:rPr>
          <w:rtl w:val="true"/>
        </w:rPr>
        <w:t xml:space="preserve">: </w:t>
      </w:r>
      <w:r>
        <w:rPr>
          <w:rtl w:val="true"/>
        </w:rPr>
        <w:t>لا أدري</w:t>
      </w:r>
      <w:r>
        <w:rPr>
          <w:rtl w:val="true"/>
        </w:rPr>
        <w:t>»(</w:t>
      </w:r>
      <w:r>
        <w:rPr/>
        <w:t>1</w:t>
      </w:r>
      <w:r>
        <w:rPr>
          <w:rtl w:val="true"/>
        </w:rPr>
        <w:t xml:space="preserve">). </w:t>
      </w:r>
      <w:r>
        <w:rPr>
          <w:rtl w:val="true"/>
        </w:rPr>
        <w:t>وابن بشر قد وثّقه ابن عديّ وغيره، قال الهيثمي في زوائده</w:t>
      </w:r>
      <w:r>
        <w:rPr>
          <w:rtl w:val="true"/>
        </w:rPr>
        <w:t>: «</w:t>
      </w:r>
      <w:r>
        <w:rPr>
          <w:rtl w:val="true"/>
        </w:rPr>
        <w:t>و ب</w:t>
      </w:r>
      <w:r>
        <w:rPr>
          <w:rtl w:val="true"/>
        </w:rPr>
        <w:t>-</w:t>
      </w:r>
      <w:r>
        <w:rPr>
          <w:rtl w:val="true"/>
        </w:rPr>
        <w:t>شر بن حرب ضعّفه ابن المديني وجماعة، ووثّقه ابن عديّ وقال</w:t>
      </w:r>
      <w:r>
        <w:rPr>
          <w:rtl w:val="true"/>
        </w:rPr>
        <w:t xml:space="preserve">: </w:t>
      </w:r>
      <w:r>
        <w:rPr>
          <w:rtl w:val="true"/>
        </w:rPr>
        <w:t>لم أرَ له حديثاً منكراً</w:t>
      </w:r>
      <w:r>
        <w:rPr>
          <w:rtl w:val="true"/>
        </w:rPr>
        <w:t>»(</w:t>
      </w:r>
      <w:r>
        <w:rPr/>
        <w:t>2</w:t>
      </w:r>
      <w:r>
        <w:rPr>
          <w:rtl w:val="true"/>
        </w:rPr>
        <w:t xml:space="preserve">). </w:t>
      </w:r>
      <w:r>
        <w:rPr>
          <w:rtl w:val="true"/>
        </w:rPr>
        <w:t>وقال الحافظ ابن حجر في التقريب</w:t>
      </w:r>
      <w:r>
        <w:rPr>
          <w:rtl w:val="true"/>
        </w:rPr>
        <w:t>: «</w:t>
      </w:r>
      <w:r>
        <w:rPr>
          <w:rtl w:val="true"/>
        </w:rPr>
        <w:t>بش</w:t>
      </w:r>
      <w:r>
        <w:rPr>
          <w:rtl w:val="true"/>
        </w:rPr>
        <w:t>-</w:t>
      </w:r>
      <w:r>
        <w:rPr>
          <w:rtl w:val="true"/>
        </w:rPr>
        <w:t xml:space="preserve">ر بن حرب الأزدي أبو عمرو النّدَبي </w:t>
      </w:r>
      <w:r>
        <w:rPr>
          <w:rtl w:val="true"/>
        </w:rPr>
        <w:t>-</w:t>
      </w:r>
      <w:r>
        <w:rPr>
          <w:rtl w:val="true"/>
        </w:rPr>
        <w:t xml:space="preserve">بفتح النون والدال بعدها موحدة </w:t>
      </w:r>
      <w:r>
        <w:rPr>
          <w:rtl w:val="true"/>
        </w:rPr>
        <w:t xml:space="preserve">- </w:t>
      </w:r>
      <w:r>
        <w:rPr>
          <w:rtl w:val="true"/>
        </w:rPr>
        <w:t>بصريّ صدوق، فيه لين</w:t>
      </w:r>
      <w:r>
        <w:rPr>
          <w:rtl w:val="true"/>
        </w:rPr>
        <w:t>»(</w:t>
      </w:r>
      <w:r>
        <w:rPr/>
        <w:t>3</w:t>
      </w:r>
      <w:r>
        <w:rPr>
          <w:rtl w:val="true"/>
        </w:rPr>
        <w:t xml:space="preserve">). </w:t>
      </w:r>
      <w:r>
        <w:rPr>
          <w:rtl w:val="true"/>
        </w:rPr>
        <w:t>وقال أحمد بن حنبل</w:t>
      </w:r>
      <w:r>
        <w:rPr>
          <w:rtl w:val="true"/>
        </w:rPr>
        <w:t>: «</w:t>
      </w:r>
      <w:r>
        <w:rPr>
          <w:rtl w:val="true"/>
        </w:rPr>
        <w:t>ليس هو ممّن يُترك حديثُه</w:t>
      </w:r>
      <w:r>
        <w:rPr>
          <w:rtl w:val="true"/>
        </w:rPr>
        <w:t>»(</w:t>
      </w:r>
      <w:r>
        <w:rPr/>
        <w:t>4</w:t>
      </w:r>
      <w:r>
        <w:rPr>
          <w:rtl w:val="true"/>
        </w:rPr>
        <w:t>).  </w:t>
      </w:r>
      <w:bookmarkEnd w:id="2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0" w:name="__RefHeading___Toc631057_3650668749"/>
      <w:bookmarkStart w:id="271" w:name="_Toc107"/>
      <w:bookmarkEnd w:id="270"/>
      <w:r>
        <w:rPr/>
        <w:t>14</w:t>
      </w:r>
      <w:r>
        <w:rPr>
          <w:rtl w:val="true"/>
        </w:rPr>
        <w:t>-</w:t>
      </w:r>
      <w:r>
        <w:rPr>
          <w:rtl w:val="true"/>
        </w:rPr>
        <w:t>حديث عمّار بن ياسر عن أبيه أخرج الطبراني بسنده إلى زيد بن الحسن، قال</w:t>
      </w:r>
      <w:r>
        <w:rPr>
          <w:rtl w:val="true"/>
        </w:rPr>
        <w:t>:</w:t>
      </w:r>
      <w:bookmarkStart w:id="272" w:name="pg1550_13342"/>
      <w:bookmarkEnd w:id="271"/>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عليّ بن أبي طالب سائلٌ وهو راكع في تطوّع، 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ذلك، فنزلَت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بعدّة أسانيد إلى عمّار بن ياسر،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 مَن آمَنَ بي وصَدَّقَني بِوَلايَةِ عَلِيٍّ، فَمَن تَوَلّاهُ تَوَلّاني، ومَن تَوَلّاني تَوَلّى اللهَ</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الهيثمي في زوائده،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بإسنادَين أحسب فيهما جماعة ضعفاء وقد وثّقوا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631059_3650668749"/>
      <w:bookmarkStart w:id="274" w:name="_Toc108"/>
      <w:bookmarkEnd w:id="273"/>
      <w:r>
        <w:rPr/>
        <w:t>15</w:t>
      </w:r>
      <w:r>
        <w:rPr>
          <w:rtl w:val="true"/>
        </w:rPr>
        <w:t>-</w:t>
      </w:r>
      <w:r>
        <w:rPr>
          <w:rtl w:val="true"/>
        </w:rPr>
        <w:t>حديث حذيفة بن أُسيد الغفاري</w:t>
      </w:r>
      <w:bookmarkEnd w:id="2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من طريق زيد بن الحسن الأنماطي، ثنا معروف بن خربوذ، عن أبي‌الطفيل، عن حذيفة بن أسيد الغفاري،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نهى أصحابَه عن شجراتٍ بالبطحاء متقارباتٍ أن ينزلوا تحتهنّ، ثمّ بعث إليهنّ فقُمَّ ما تحتهنّ من الشّوك، وعمَد إليهنّ فصلّى تحتهنّ، 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نَبَّأَنِي اللَّطيفُ الخَبيرُ أنَّهُ لَم يُعَمِّر نَبِيٌّ إلّا نِصفَ عُمر الَّذي يَليهِ مِن قَبلِهِ، وإنّي لَأَظُنُّ أنّي يوشِكُ أن أُدعى فَأُجيبَ، وإنّي مَسؤولٌ وإنَّكُم مَسؤولونَ، فَماذا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وجهدت ونصحت، فجزاكَ اللهُ خيراً،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تَشهَدونَ أن لا إلهَ إلّا اللهُ، وأنَّ مُحَمَّداً عَبدُهُ</w:t>
      </w:r>
      <w:bookmarkStart w:id="275" w:name="pg1550_13343"/>
    </w:p>
    <w:p>
      <w:pPr>
        <w:pStyle w:val="BookText"/>
        <w:rPr/>
      </w:pPr>
      <w:bookmarkEnd w:id="275"/>
      <w:r>
        <w:rPr>
          <w:rFonts w:ascii="Amiri" w:hAnsi="Amiri" w:eastAsia="Amiri" w:cs="Amiri"/>
          <w:color w:val="111111"/>
          <w:sz w:val="28"/>
          <w:sz w:val="28"/>
          <w:szCs w:val="28"/>
          <w:rtl w:val="true"/>
          <w:lang w:bidi="ar-SA"/>
        </w:rPr>
        <w:t>ورَسولُهُ، وأنَّ جَنَّتَهُ حَقٌّ، ونارَهُ حَقٌّ، وأنَّ المَوتَ حَقٌّ، وأنَّ البَعثَ بَعدَ المَوتِ حَقٌّ، وأنَّ السّاعَةَ آتيةٌ لا رَيبَ فيها،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وإنَّكُم وارِدونَ عَلَيَّ الحَوضَ، حَوضٌ أعرَضُ ما بَينَ بُصرى وصَنعاءَ،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بِأَيديكُم، فَاستَمسِكوا بِهِ، لا تَضِلّوا ولا تَبَدّلوا، وعِترتي أهلَ بَيتي، فَإِنَّهُ نَبَّأَنِي اللَّطيفُ الخَبيرُ أنَّهُما لَن يَنقَضِيا حَتّى يَرِدا عَلَيَّ الحَوضَ</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عنه الهيثمي في زوائده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زيد بن الحسن الأنماطي،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ووثّقه ابن حبّان، وبقيّة رجال أحد الإسنادين ثقات</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وقد روى الترمذي للأنماطي حديث جابر </w:t>
      </w:r>
      <w:r>
        <w:rPr>
          <w:rStyle w:val="FootnoteAnchor"/>
          <w:rtl w:val="true"/>
        </w:rPr>
        <w:footnoteReference w:id="344"/>
      </w:r>
      <w:r>
        <w:rPr>
          <w:rFonts w:ascii="Amiri" w:hAnsi="Amiri" w:eastAsia="Amiri" w:cs="Amiri"/>
          <w:color w:val="111111"/>
          <w:sz w:val="28"/>
          <w:sz w:val="28"/>
          <w:szCs w:val="28"/>
          <w:rtl w:val="true"/>
          <w:lang w:bidi="ar-SA"/>
        </w:rPr>
        <w:t>،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حسن غريب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631061_3650668749"/>
      <w:bookmarkStart w:id="277" w:name="_Toc109"/>
      <w:bookmarkEnd w:id="276"/>
      <w:r>
        <w:rPr>
          <w:rtl w:val="true"/>
        </w:rPr>
        <w:t>حاصل الكلام في طرق حديث الغدير</w:t>
      </w:r>
      <w:bookmarkEnd w:id="2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خلال ما تقدّم من تلك الروايات أنّ حديث الغدير من الأحاديث الصحيحة، بل المتواترة، وقد صرّح جملة من علماء السنّة بتواتر الحديث، قال ابن كثير عن الذهبي ضمن كلامه عن 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وصدر الحديث متواتر، أتيقّن أنّ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وسلم قاله،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ضمن كلامه عن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فبهرني سعة رواياته، وجزمت بوقوع ذلك</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علماء السير أنّ قصّة الغدير كانت بعد رجوع رسول الله صلّى الله عليه وسلم من حجّة الوداع في الثامن عشر من ذي الحجّة، وكان معه من الصحابة والأعراب وممّن يسكن حول مكّة والمدينة مائة وعشرون ألفاً، وهم الذين شهدوا معه حجّة الوداع، وسمعوا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أحمد بن حنبل في المسند والفضائل، وأخرجه الترمذي أيضاً</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شعيب الأرنؤوط في تعليقه على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شواهد كثيرة تبلغ حدّ التواتر</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ضمن كلامه عن حديث الغدير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القول إنّ حديث الترجمة حديث صحيح بشطريه، بل الأوّل متواتر عنه صلّى الله عليه وسلم، كما يظهر لمن تتبع أسانيده وطرقه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إلى غير ذلك من الأقوال التي لا يصعب على المتتبع الوقوف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تتضح ضحالة التشكيك في سند الحديث، قال الألباني في سلسلته الصحيحة، عند تصحيحه لحديث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الدافع لتحرير الكلام على الحديث وبيان صحّته أنّني رأيت شيخ الإسلام ابن تيمية قد ضعّف الشطر الأوّل من الحديث، وأمّا الشطر الآخر فزعم أنّه كذب، وهذا من مبالغاته الناتجة في تقديري من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رّعه في</w:t>
      </w:r>
      <w:bookmarkStart w:id="278" w:name="pg1550_13345"/>
    </w:p>
    <w:p>
      <w:pPr>
        <w:pStyle w:val="BookText"/>
        <w:rPr/>
      </w:pPr>
      <w:bookmarkEnd w:id="278"/>
      <w:r>
        <w:rPr>
          <w:rFonts w:ascii="Amiri" w:hAnsi="Amiri" w:eastAsia="Amiri" w:cs="Amiri"/>
          <w:color w:val="111111"/>
          <w:sz w:val="28"/>
          <w:sz w:val="28"/>
          <w:szCs w:val="28"/>
          <w:rtl w:val="true"/>
          <w:lang w:bidi="ar-SA"/>
        </w:rPr>
        <w:t>تضعيف الأحاديث قبل أن يجمع طرقها ويدقق النظر فيها، والله المستعان</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بعض العلماء كتباً لطرق الحديث، وصححوا كثيراً منها، قال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الترمذي والنسائي، وهو كثير الطرق جدّاً، وقد استوعبها ابن عقدة في كتاب مفرد، وكثير من أسانيدها صحاح وحسان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ضمن كلامه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واعتنى بجمع طرقه أبو العباس ابن عقدة، فأخرجه من حديث سبعين صحابياً أو أكثر</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مجلّداً من طرق الحديث لابن جرير، فاندهشت له ولكثرة تلك الطرق</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وقال في موضع آخر عند ترجمته للطبري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طرق حديث غدير خم في أربعة أجزاء، رأيت شطره، فبهرني سعة رواياته، وجزمت بوقوع ذلك</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حديث الطير فله طرق كثيرة جدّاً قد أفردتها بمصنّف، ومجموعها يوجب أن يكون الحديث له أصل، 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جيّدة، وقد أفردت ذلك أيضاً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Heading5"/>
        <w:numPr>
          <w:ilvl w:val="4"/>
          <w:numId w:val="1"/>
        </w:numPr>
        <w:rPr/>
      </w:pPr>
      <w:bookmarkStart w:id="279" w:name="__RefHeading___Toc631063_3650668749"/>
      <w:bookmarkStart w:id="280" w:name="_Toc110"/>
      <w:bookmarkEnd w:id="279"/>
      <w:r>
        <w:rPr>
          <w:rtl w:val="true"/>
        </w:rPr>
        <w:t>دلالة حديث الغدير</w:t>
      </w:r>
      <w:bookmarkEnd w:id="2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حديث الغدير والناظر إليه بعين الإنصاف والموضوعيّة، يجد أنّه صريح الدلالة على إمامة أمير المؤمنين عليه السلام، وقد تضمّن ألفاظاً وشواهد كثيرة كلّها تُثبت ذلك المقام للإمام عليه السلام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الركن الأساسي في الاستدلال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بالحديث هو الوقوف على معنى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في الحديث الآنف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صدر الحديث يؤكّد أنّ المقصود بهذه الولاية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فيه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الصحابة والمسلمين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لفظ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وبحكم المماثلة فإنّ المقصود من ولاية أمير المؤمنين عليه السلام في حديث الغدير هو نفس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وهي الولاية المشار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المباركة بمعنى أنّه الأحقّ والأولى بأُمور المسلمين وشؤونهم من أنفسهم، كما صرّح بذلك أعلام مفسّري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بالمؤمنين به من أنفسهم، أن يحكم فيهم بما شاء من حكم، فيجوز ذلك عليهم، كما 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كما أنت أولى بعبدك، ما قضى فيهم من أمر جاز، كما كلّما قضيت على عبدك جاز</w:t>
      </w:r>
      <w:r>
        <w:rPr>
          <w:rFonts w:eastAsia="Amiri" w:cs="Amiri" w:ascii="Amiri" w:hAnsi="Amiri"/>
          <w:color w:val="111111"/>
          <w:sz w:val="28"/>
          <w:szCs w:val="28"/>
          <w:rtl w:val="true"/>
          <w:lang w:bidi="ar-SA"/>
        </w:rPr>
        <w:t>»  </w:t>
      </w:r>
      <w:r>
        <w:rPr>
          <w:rStyle w:val="FootnoteAnchor"/>
          <w:rtl w:val="true"/>
        </w:rPr>
        <w:footnoteReference w:id="357"/>
      </w:r>
      <w:r>
        <w:rPr>
          <w:rFonts w:ascii="Amiri" w:hAnsi="Amiri" w:eastAsia="Amiri" w:cs="Amiri"/>
          <w:color w:val="111111"/>
          <w:sz w:val="28"/>
          <w:sz w:val="28"/>
          <w:szCs w:val="28"/>
          <w:rtl w:val="true"/>
          <w:lang w:bidi="ar-SA"/>
        </w:rPr>
        <w:t>وقال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الله تعالى شفقة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أُمّته ونصحه لهم، فجعله أولى بهم من أنفسهم، وحكمه فيهم مقدّماً على اختيارهم لأنفسهم،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Style w:val="FootnoteAnchor"/>
          <w:rtl w:val="true"/>
        </w:rPr>
        <w:footnoteReference w:id="358"/>
      </w:r>
      <w:r>
        <w:rPr>
          <w:rFonts w:ascii="Amiri" w:hAnsi="Amiri" w:eastAsia="Amiri" w:cs="Amiri"/>
          <w:color w:val="111111"/>
          <w:sz w:val="28"/>
          <w:sz w:val="28"/>
          <w:szCs w:val="28"/>
          <w:rtl w:val="true"/>
          <w:lang w:bidi="ar-SA"/>
        </w:rPr>
        <w:t>، إلى غير ذلك من أقوالهم في هذا المجال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الأولويّة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و التي هي بمعنى الأحقّ بالأمر والأولى في الطاعة ووجوب الاتّباع والانصياع، هي التي أثبتها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لأميرالمؤمنين عليه السلام في حديث الغدير؛ وذلك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ولاية عليّ عليه السلام على المؤمنين متفرّعة عن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تصحيح الألباني لهذا الحديث، حيث قال في حكمه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لفظ آخر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بحَضرةِ الشّجرةِ بخُمٍّ، وهو آخذٌ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ورَسولَهُ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ورَسولَهُ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هذا مَولاهُ</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تحسينُ الألباني لطريق هذا الحديث، حيث قال في تقييمه لطريقه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والتفريع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الحديث، صريحٌ في أنّ المراد إثبات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لعليّ عليه السلام، وهذا صريح في أنّ الحديث بصدد إثبات وجوب الانقياد والطاعة لعليّ عليه السلام؛ وذلك لأنّ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طاعة وانقياد وتسليم، بصريح الآيات القرآنيّة وأقوال المفسّرين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بأنّ ولايتي التي أثبتها الله تعالى لي في القرآن الكريم</w:t>
      </w:r>
      <w:bookmarkStart w:id="281" w:name="pg1550_13348"/>
    </w:p>
    <w:p>
      <w:pPr>
        <w:pStyle w:val="BookText"/>
        <w:rPr/>
      </w:pPr>
      <w:bookmarkEnd w:id="281"/>
      <w:r>
        <w:rPr>
          <w:rFonts w:ascii="Amiri" w:hAnsi="Amiri" w:eastAsia="Amiri" w:cs="Amiri"/>
          <w:color w:val="111111"/>
          <w:sz w:val="28"/>
          <w:sz w:val="28"/>
          <w:szCs w:val="28"/>
          <w:rtl w:val="true"/>
          <w:lang w:bidi="ar-SA"/>
        </w:rPr>
        <w:t>عليكم، والتي هي ولاية إطاعة وتسليم، هي بعينها وبذاتها وبجميع خصائصها ثابتة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31065_3650668749"/>
      <w:bookmarkStart w:id="283" w:name="_Toc111"/>
      <w:bookmarkEnd w:id="282"/>
      <w:r>
        <w:rPr>
          <w:rtl w:val="true"/>
        </w:rPr>
        <w:t>شواهد على دلالة حديث الغدير</w:t>
      </w:r>
      <w:bookmarkEnd w:id="283"/>
    </w:p>
    <w:p>
      <w:pPr>
        <w:pStyle w:val="Heading6"/>
        <w:numPr>
          <w:ilvl w:val="5"/>
          <w:numId w:val="1"/>
        </w:numPr>
        <w:rPr/>
      </w:pPr>
      <w:bookmarkStart w:id="284" w:name="__RefHeading___Toc631067_3650668749"/>
      <w:bookmarkStart w:id="285" w:name="_Toc112"/>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وممّا يؤكّد المماثلة بين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 وولاية الإمام عليه السلام هو وجود شواهد كثيرة عليه، أهمّها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631069_3650668749"/>
      <w:bookmarkStart w:id="287" w:name="_Toc113"/>
      <w:bookmarkEnd w:id="286"/>
      <w:r>
        <w:rPr/>
        <w:t>1</w:t>
      </w:r>
      <w:r>
        <w:rPr>
          <w:rtl w:val="true"/>
        </w:rPr>
        <w:t>-</w:t>
      </w:r>
      <w:r>
        <w:rPr>
          <w:rtl w:val="true"/>
        </w:rPr>
        <w:t>نزول قوله تعالى</w:t>
      </w:r>
      <w:r>
        <w:rPr>
          <w:rtl w:val="true"/>
        </w:rPr>
        <w:t>: «</w:t>
      </w:r>
      <w:r>
        <w:rPr>
          <w:rtl w:val="true"/>
        </w:rPr>
        <w:t>يَا أَيُّهَا الرَّسُولُ بَلِّغْ مَا أُنزِلَ إِلَيْكَ مِن رَّبِّكَ</w:t>
      </w:r>
      <w:r>
        <w:rPr>
          <w:rtl w:val="true"/>
        </w:rPr>
        <w:t>»</w:t>
      </w:r>
      <w:bookmarkEnd w:id="2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كثير من محدّثي السنّة وحفّاظهم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 قبيل واقعة غدير خمّ، وبشكل أكثر تحديداً قبل خطبة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أخرج ابن أبي حاتم في تفسيره، بسنده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ابن أبي حاتم في مقدّمة تفسيره بإخراج أصحّ الأخبار إسناداً،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فتحرّيت إخراج ذلك بأصحّ الأخبار إسناداً وأثبتها متناً</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تيمية في ضمن كلامه عن بعض التفاسير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باتّفاق أهل النقل من أئمّة أهل التفسير، الذين ينقلونها بالأسانيد المعروفة؛ كتفسير ابن جريج، وسعيد بن أبي عروبة، وعبد الرزّاق، وعبد بن حميد، وأحمد، وإسحاق، وتفسير بقيّ بن مخلد، وابن جرير الطبري، ومحمّد بن أسلم الطوسي، وابن أبي حاتم، وأبي بكر بن المنذر، وغيرهم من العلماء الأكابر الذين لهم في الإسلام لسان صدق، وتفاسيرهم متضمّنة للمنقولات التي يعتمد عليها في التفسير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هذا الحديث أيضاً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 أيضاً،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غدير خمّ في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الواحدي أيضاً في مقدّمة كتابه بنقل ما هو صحيح وحقّ من الروايات، حيث قال بعد أن انتقد من يكتب في مجال أسباب النزول عن 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الذي حدا بي إلى إملاء هذا الكتاب الجامع للأسباب، لينتهي إليه طالبوا هذا الشأن والمتكلّمون في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فيعرفوا الصدق، ويستغنوا عن التمويه والكذب، ويجدّوا في تحفّظه بعد السماع والطلب</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الحديث بنفس السند والمضمون،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بكر وجيه‌بن طاهر، نا أبو حامد الأزهري، نا أبو محمّد المخلّدي، أنا محمّد بن إبراهيم الحلواني، نا الحسن بن حمّاد سجّادة، نا عليّ بن عابس، عن الأعمش وأبي الجحّاف، عن عطيّة، عن أبي سعيد الخدري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ساق الحديث</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الحديث هؤلاء كلّهم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وجيه بن طاهر، فقال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 العدل، مسند خراسان، أبو بكر أخو زاهر، الشحّامي النيسابوري، من بيت العدالة والرواية</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حامد الأزهري، فقال عنه الذهبي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المسند الصدوق، أبوحامد، أحمد بن الحسن بن محمّد بن أزهر الأزهري النيسابوري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شروطي، من أولاد المحدّثين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 أُصول متقَنة، حدّث عنه زاهر ووجيه ابنا طاهر</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محمّد المخلّدي، فقال عنه الذهبي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المسند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العدل،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العدالة، وبقيّة أهل البيوتات</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إبراهيم الحلواني، فقال عنه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الحلواني، قاضي بلخ، سكن بغداد وحدّث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بن حمّاد سجّادة، فقال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صاحب سنّة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من العاشرة</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عابس، فقد أخرج له أحمد في مسنده روايات عديدة، وأخرج له الترمذي في مسنده</w:t>
      </w:r>
      <w:r>
        <w:rPr>
          <w:rStyle w:val="FootnoteAnchor"/>
          <w:rtl w:val="true"/>
        </w:rPr>
        <w:footnoteReference w:id="376"/>
      </w:r>
      <w:r>
        <w:rPr>
          <w:rFonts w:ascii="Amiri" w:hAnsi="Amiri" w:eastAsia="Amiri" w:cs="Amiri"/>
          <w:color w:val="111111"/>
          <w:sz w:val="28"/>
          <w:sz w:val="28"/>
          <w:szCs w:val="28"/>
          <w:rtl w:val="true"/>
          <w:lang w:bidi="ar-SA"/>
        </w:rPr>
        <w:t>، ولم يضعّف ما أخرجه عنه من حديث، وإنّما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وغرابته من جهة مسلم الأعور فحسب، حيث قال بعد أن أخرج حديثاً عن عليّ بن عابس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لا نعرفه إلّا من حديث مسلم الأعور، ومسلم الأعور ليس عندهم بذلك القويّ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له الحاكم أيضاً في المستدرك في جملة من الموارد</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 في تهذيب الكمال عند ترجمة عليّ بن عابس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أحمد 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أحاديث حسان</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الدارقطني في سننه،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يُعتبر به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وقد جعل ابن حجر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الثالثة من مراتب التعديل، فهو بعد أن جعل مراتب التجريح ثلاثة أقسام، ومثلها مراتب التعديل،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أدنى مراتب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 بالقرب من أسهل التجريح؛ كشيخ، ويروى حديثه، ويعتبر به، ونحو ذلك، وبين ذلك مراتب لا تخفى</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التعديل، فهو بعد أن ذكر أربع مراتب من مراتب التعديل جعل هذا اللفظ من المرتبة الثالثة،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روى عنه، شيخ، يُرى حديثُه، يُعتبر به، وسط، صالح الحديث، مقارب الحديث، جيّد الحديث، حسن الحديث</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فجعل هذه الألفاظ كلّها في مرتبة واحدة من مراتب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عابس لم يضعّفه القوم إلّا من جهة ما يرويه من أحاديث فضائل علي عليه السلام والتي سمّوها بالغرائب والمناكير، أمثال حديث الطير، وحديث وقعة فدك، وهذا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الآية في واقعة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بصدده</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الجحّاف، فقال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أحمد، ويحيى،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قليله</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عطيّة العوفي، فقد روى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له أبو داود، والترمذي، وابن ماجة، وقال عنه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 كثيراً</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 في ترجمته لعطيّة العوفي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عبّاس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له أحمد في مسنده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عندما أخرج حديثاً في فضل الصوم عن عطيّة العوفي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عطيّة بن سعيد، وفيه كلام، وقد وثّق</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الملّا علي القاري في شرحه لمسند أبي حنيفة عند تعليقه على طرق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إسناده عن عطيّة بن سعيد العوفي، وهو من أجلّاء التابعين</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له الترمذي في سننه روايات عديدة، وقال في تعليقه على بعض الأحاديث التي وقع في طريقه عطيّة العوفي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وقد حسّن له أحاديث أُخرى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بل إنّ الترمذي صحّح لعطيّة العوفي جملة من الأحاديث في أبواب صفة الجنّة وقال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سبط ابن الجوزي في 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عطيّة العوفي قد روى عن ابن عبّاس والصحابة، وكان ثقةً</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التوثيق والتعديل للتابعي الكبير عطيّة العوفي، لا قيمة لما ورد من تضعيف وجرح مبهم غير مفسّر في بعض الكلمات؛ لأنّه قد تقرّر في قواعد علوم الحديث أنّ الراوي إذا ورد في حقّه جرح وتعديل، وكان الجرح مبهماً وغير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ينبغي ردّه وعدم الاعتناء به، والأخذ بالتعديل الذي جاء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والجرح مقدّم على التعديل، وأطلق جماعة، ولكنّ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مبيّناً من عارف بأسبابه؛ لأنّه إن كان غير مفسّر لم يقدح فيمن ثبتت عدالته، وإن صدر من غير عارف بالأسباب لم يعتبر به أيضاً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الذين جرحوا عطيّة العوفيّ وطعنوا في وثاقته، لم يتقبّلوا منه رفضه لأوامر السلطان، وامتناعه عن سبّ عليّ عليه السلام، ولعلّه يحضى بتوثيقهم لو أطاع السلطان ووافق الحجّاج على أن يسبّ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عن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عطيّةُ مع ابنِ الأشعث، فكتبَ الحجّاج إلى محمّدِ بنِ القاسمِ أن يعرضه على سَبّ عليٍّ، فإن لم يفعل فاضربه أربعَمِائةِ سوطٍ، واحلق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فاستدعاه فأبى أن يسبّ، فأمضى حكمَ الحجّاج فيه، ثمّ خرج إلى خراسان، فلم يزل بها حتّى وليَ عمرُ بن هبيرةَ العراقَ فقدمها، فلم يزل بها إلى أن توفّي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إن شاء الله، وله أحاديث صالحة</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تعليقه على ما فعله الحجّاج في عطيّة العوفي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 رحمه‌الله، ولا رحم الحَجّاج</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هذا الطريق للحديث الذي أخرجه ابن أبي حاتم والواحدي وابن عساكر وغيرهم صحيح الإسناد، ورجاله كلّهم ثقات، وهو يتضمّن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في يوم الغدير بعد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الثعلبي حديثَ نزول آية البلاغ في يوم الغدير في حقّ عليّ عليه السلام بأربعة طرق</w:t>
      </w:r>
      <w:r>
        <w:rPr>
          <w:rStyle w:val="FootnoteAnchor"/>
          <w:rtl w:val="true"/>
        </w:rPr>
        <w:footnoteReference w:id="396"/>
      </w:r>
      <w:r>
        <w:rPr>
          <w:rFonts w:ascii="Amiri" w:hAnsi="Amiri" w:eastAsia="Amiri" w:cs="Amiri"/>
          <w:color w:val="111111"/>
          <w:sz w:val="28"/>
          <w:sz w:val="28"/>
          <w:szCs w:val="28"/>
          <w:rtl w:val="true"/>
          <w:lang w:bidi="ar-SA"/>
        </w:rPr>
        <w:t>، لا ضرورة في نقلها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نزول هذه الآية المباركة في تلك الواقعة دليلٌ واضحٌ على أنّها جاءت لتأكيد قضيّةٍ في غاية الأهمّية والخطورة، بحيث يأتي الأمر الإلهي بلفظ صريح يوجب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تبليغها في غدير خم، حيث تُبيّن الآية أنّ ما وقع في الغدير لو لم 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يبلّغ رسالة الإسلام، وليس ذلك إلّا لانهدامِ ركنٍ تتوقّف عليه ديمومة الإسلام واستمراره، ألا وهو ركن 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تنصيبِ</w:t>
      </w:r>
      <w:bookmarkStart w:id="288" w:name="pg1550_13361"/>
    </w:p>
    <w:p>
      <w:pPr>
        <w:pStyle w:val="BookText"/>
        <w:rPr/>
      </w:pPr>
      <w:bookmarkEnd w:id="288"/>
      <w:r>
        <w:rPr>
          <w:rFonts w:ascii="Amiri" w:hAnsi="Amiri" w:eastAsia="Amiri" w:cs="Amiri"/>
          <w:color w:val="111111"/>
          <w:sz w:val="28"/>
          <w:sz w:val="28"/>
          <w:szCs w:val="28"/>
          <w:rtl w:val="true"/>
          <w:lang w:bidi="ar-SA"/>
        </w:rPr>
        <w:t xml:space="preserve">أميرالمؤمنين عليه السلام للولاية على الأُمّة مساوقٌ لترك تبليغ الرسالة بكاملها؛ لأنّ الإمامة الإلهية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تتكفّل قيادة الأُمّة من الناحية الدينيّة والسياسيّة والحكوميّة ونحوها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31071_3650668749"/>
      <w:bookmarkStart w:id="290" w:name="_Toc114"/>
      <w:bookmarkEnd w:id="289"/>
      <w:r>
        <w:rPr/>
        <w:t>2</w:t>
      </w:r>
      <w:r>
        <w:rPr>
          <w:rtl w:val="true"/>
        </w:rPr>
        <w:t>-</w:t>
      </w:r>
      <w:r>
        <w:rPr>
          <w:rtl w:val="true"/>
        </w:rPr>
        <w:t>نزول قوله تعالى</w:t>
      </w:r>
      <w:r>
        <w:rPr>
          <w:rtl w:val="true"/>
        </w:rPr>
        <w:t>: «</w:t>
      </w:r>
      <w:r>
        <w:rPr>
          <w:rtl w:val="true"/>
        </w:rPr>
        <w:t>الْيَوْمَ أَكْمَلْتُ لَكُمْ دِينَكُمْ</w:t>
      </w:r>
      <w:r>
        <w:rPr>
          <w:rtl w:val="true"/>
        </w:rPr>
        <w:t>»</w:t>
      </w:r>
      <w:bookmarkEnd w:id="2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كثيرٌ من محدّثي السنّة وحفّاظُهم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 بعد خطبة الغدير، وبشكل أكثر تحديداً بعد إبلاغ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وولايةَ أميرِ المؤمنين عليه السلام، وتنصيبِه إماماً من بعده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الخطيبُ البغدادي وغيرُه بسند صحيح من طريق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مولاي ومولى كلِّ مسلمٍ،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هذه الآية المباركة بعد حديث الغدير من الأدلّة الواضحة على أنّ المراد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الإمامة والخلافة لعليّ عليه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يوجد ما يصلح لإكمال الدين وإتمام النعمة في حديث الغدير إلّا مقام الخلافة والإمامة في الأُمّة؛ لأنّ الإمامةَ تَعني حفظ الدين وقيادة الأُمّة والدفاع عن حريم الرسالة الإسلاميّة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وإشكالُ ابنِ كثير حول هذا السبب في نزول الآية الكريمة من أنّه يتقاطع مع المرويّ في الصحيح من نزولها في عرفة يوم الجمعة، باطلٌ ولا يصمد أمام البحث</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 وإليك الإشكال مع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بعد أن أورد في تفسيره رواية عمر بن الخطّاب الآتية، والتي تدلّ على نزول آية الإكمال بعرفة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ليس ذلك بيومٍ معلوم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من طريق العوفي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بيوم معلوم عند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إلى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من طريق أبي جعفر الرازي عن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مردويه من طريق أبي هارون العبدي عن أبي سعيد الخدري أنّها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حين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رواه عن أبي هريرة، وفيه أنّه اليوم الثامن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من ذي الحجّة؛ يعني مرجعه عليه السلام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لا هذا ولا هذا، بل الصواب الذي لا شكّ فيه ولا مرية أنّها أُنزلت يوم عرفة، وكان يوم جمعة</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الحديث الذي رواه ضمرة، عن ابن شوذب، عن مطر الورّاق، عن شهر بن حوشب،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غدير خمّ، من صام يوم ثمان عشرةَ من ذي الحجّة كُتب له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حديث منكر جدّاً، بل كذب، لمخالفته لما ثبت في الصحيحين عن أمير المؤمنين عمر بن الخطّاب أنّ هذه الآية نزلت في يوم الجمعة يوم عرفة،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بها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لتحامل ابن كثير على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بطرق صحيحة ومعتمدة، فأنّ الآية أو السورة قد يتكّرر نزولها أكثر من مرّة لأسباب كثيرة؛ كتعظيم شأنها، أو تعدّد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نزولها، أو نحو ذلك، وقد صرّح العلماء بذلك في مباحث علوم القرآن، قال الزركشي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ينزل الشيء مرّتين؛ تعظيماً لشأنه، وتذكيراً به عند حدوث سببه خوف نسيانه، وهذا كما قيل في الفاتحة نزلت مرّتين، مرّة بمكّة وأُخرى بالمدينة</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الزركشي بعد ذلك على صحّة مقالته ببعض الأمثلة، حيث أورد جملة من الآيات التي ورد سبب نزولها في الصحيحين بنحو، وفي المجامع الحديثية الأُخرى بنحو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 في الصحيحين،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لمّا سأله اليهود عن الروح، وهو في المدينة، ومعلوم أنّ هذه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وهي مكّية بالاتّفاق، فإنّ المشركين لمّا سألوه عن ذي القرنين وعن أهل الكهف، قيل ذلك بمكّة، وأنّ اليهود أمروهم أن يسألوه عن ذلك، فأنزل اللهُ الجواب، كما قد بُسط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جوابٌ للمشركين بمكّة، وأنّها جوابٌ لأهل الكتاب بالمدينة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والحكمة في هذا كلّه أنّه قد يحدث سبب من سؤال أو حادثة تقتضي نزول آية، وقد نزل قبل ذلك ما يتضمّنها، فتؤدّى تلك الآية بعينها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تذكيراً لهم بها، وبأنّها تتضمّن هذه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يذكره المفسّرون من أسبابٍ متعدّدة لنزول الآية قد يكون من هذا الباب، لاسيّما وقد عُرف من عادة الصحابة والتابعين أنّ أحدهم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كذا، فإنّه يريد بذلك أنّ هذه الآية تتضمّن هذا الحكم، لا أنّ هذا كان السبب في نزولها</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البخاري ومسلم قد ذكرا في صحيحيهما أسباباً وأزمنة وأمكنة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متعدّدة ومختلفة لنزول آية واحدة، بل وأخرج البخاري وغيره اختلاف بعض الصحابة فيما بينهم في سبب نزول بعض الآيات المباركة، فقد أورد البخاري في صحيحه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سببين مختلفين زماناً ومكاناً ومورداً لنزول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عن الأشعث بن قيس،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أُنزلت؛ كانت لي بئر في أرضِ ابن عمٍّ لي،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بَيِّنَتُكَ أو يَمينُه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عن عبد الرحمن بن أبي 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أقام سلعةً في السّوق، فحلف فيها لقد أُعطي بها ما لم يعطه، ليوقع فيها رجلاً من المسلمين،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في صحيحه في اختلاف الصحابة في أسباب نزول بعض الآيات، من طريق زيد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بالرّبَذَة، فإذا أنا بأبي ذر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أنزلك منزلك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بالشام، فاختلفتُ أنا ومعاوية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وَالْفِضَّةَ 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وفيهم، فكان بيني وبينه في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Style w:val="FootnoteAnchor"/>
          <w:rtl w:val="true"/>
        </w:rPr>
        <w:footnoteReference w:id="405"/>
      </w:r>
      <w:r>
        <w:rPr>
          <w:rFonts w:ascii="Amiri" w:hAnsi="Amiri" w:eastAsia="Amiri" w:cs="Amiri"/>
          <w:color w:val="111111"/>
          <w:sz w:val="28"/>
          <w:sz w:val="28"/>
          <w:szCs w:val="28"/>
          <w:rtl w:val="true"/>
          <w:lang w:bidi="ar-SA"/>
        </w:rPr>
        <w:t>وأخرج أيضاً في كتاب الحجّ في صحيحه</w:t>
      </w:r>
      <w:r>
        <w:rPr>
          <w:rStyle w:val="FootnoteAnchor"/>
          <w:rtl w:val="true"/>
        </w:rPr>
        <w:footnoteReference w:id="406"/>
      </w:r>
      <w:r>
        <w:rPr>
          <w:rFonts w:ascii="Amiri" w:hAnsi="Amiri" w:eastAsia="Amiri" w:cs="Amiri"/>
          <w:color w:val="111111"/>
          <w:sz w:val="28"/>
          <w:sz w:val="28"/>
          <w:szCs w:val="28"/>
          <w:rtl w:val="true"/>
          <w:lang w:bidi="ar-SA"/>
        </w:rPr>
        <w:t>الخلافَ بين عائشة وأبي بكر بن عبد الرحمن 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شَعَآئِرِ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فلا مانع من أن تكون آية الإكمال قد نزلت مرّتين؛ إحداها في يوم الغدير كما دلّ على ذلك الأحاديث الصحيحة المتقدّمة، والأُخرى في يوم عرفة، كما أخرج ذلك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ومسلم في صحيحيهما من طريق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اليهود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آية في كتابكم تقرأونها، لو علينا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اليهود نزلت لاتّخذنا ذلك اليوم 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ذلك اليوم والمكان الذي نزلت فيه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بعرفة يوم الجمعة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اليهوديّ الذي كان في مجلس عمر بن الخطّاب كان يقصد نزول الآية في يوم الغدير، وأراد التعريض به وبالمسلمين بجلوسه في ذلك المكان بدل صاحب الآية، وأنّ الأمر لو كان عند اليهود لاتّخذوا ذلك اليوم عيداً بدلاً من الانقلاب على صاحبه والجلوس في مكانه، ولكنّ الخليفة أجابه بنزولها في يوم عرفة، للالتفاف على ما كان يرمي إليه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رواية عمر بن الخطّاب المتقدّمة تتعارض مع جملة من مضامين الأحاديث الصحيحة الأُخرى الواردة في المورد،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بسنده عن ابن لهيعة، عن خالد بن أبي عمران، عن حنش بن عبدالله الصنعاني،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ويوم الاثنين خرج من مكّة، ودخل المدينة يوم الاثنين، وفتح بدراً يومَ الاثنين، ونزلت المائدة يوم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الركن يوم الاثنين</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الهيثمي في زوائده،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في الكبير،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بدراً يوم الاثنين، ونزلت سورة المائدة يوم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وهو ضعيف، وبقيّة رجاله ثقات، من أهل الصحيح</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لهيعة هذا من الثقات، فقد أخرج له مسلم في صحيحه، وأبو داود،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والترمذي، وابن ماجة</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حسّن له الترمذي</w:t>
      </w:r>
      <w:r>
        <w:rPr>
          <w:rStyle w:val="FootnoteAnchor"/>
          <w:rtl w:val="true"/>
        </w:rPr>
        <w:footnoteReference w:id="411"/>
      </w:r>
      <w:r>
        <w:rPr>
          <w:rFonts w:ascii="Amiri" w:hAnsi="Amiri" w:eastAsia="Amiri" w:cs="Amiri"/>
          <w:color w:val="111111"/>
          <w:sz w:val="28"/>
          <w:sz w:val="28"/>
          <w:szCs w:val="28"/>
          <w:rtl w:val="true"/>
          <w:lang w:bidi="ar-SA"/>
        </w:rPr>
        <w:t>، وصحّح له الحاكم في المستدرك، ووافقه الذهبي في التلخيص</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عبيدالله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مثل ابن لهيعة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في كثرة حديثه وضبطه وإتقانه؟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عنه أحمد بحديث كثير</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الرحمن المصري القاضي صدوق من السابعة</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الساجي عن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لهيعة من الثقات، وقال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ثقة، ما روي عنه من الأحاديث فيها تخليط يطرح ذلك التخليط، وقال مسعود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الكذب وإنّما حدّث من حفظه بعد احتراق كتبه فأخطأ</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وعبدالله بن لهيعة ثقة عند أحمد والطحاوي</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حسّن الهيثمي نفسه أحاديث ابن لهيعة، حيث قال في تعليقه على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ابن لهيعة، وحديثه حسن</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فطريق هذا الحديث معتبر، وهو يثبت أنّ آية الإكمال نزلت في يوم الاثنين، وهذا يعارض ما رواه عمر من أنّ الآية نزلت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 من طريق طارق 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علينا معشر يهود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اليومَ الذي أُنزلت فيه لاتّخذنا ذلك اليوم 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اليومَ الذي أُنزلت فيه والساعة، وأين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نزلت؛ نزلت ليلةَ جَمعٍ ونحن مع رسول الله صلى الله عليه وسلم بعرفات</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صريح الدلالة على أنّ الآية نزلت في ليلة جمع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 الوقوف بعرفة وهو في طريقه للازدلاف إلى منى، وهو يخالف ما رواه عمر من أنّها نزلت في يوم الجمعة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بعرفات كما أخرج ذلك عنه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النسائي في سننه بسند صحيح، من طريق قيس بن مسلم، عن طارق 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يهوديّ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علينا نزلت هذه الآية لاتّخذناه 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اليومَ الذي أُنزلت فيه، والليلة التي أنزلت ليلة الجمعة، ونحن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أدرج الألباني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بسنده إلى طارق 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تقرأون آية، لو نزلت فينا لاتّخذناها عيداً،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حيث أُنزلت، وأين أُنزلت، وأين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أُنزلت؛ يوم عرفة، وإنّا والله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ينصّ على أنّ سفيان الثوري يشكّ في نزولها يوم الجمعة، وهو يتقاطع</w:t>
      </w:r>
      <w:bookmarkStart w:id="291" w:name="pg1550_13375"/>
    </w:p>
    <w:p>
      <w:pPr>
        <w:pStyle w:val="BookText"/>
        <w:rPr/>
      </w:pPr>
      <w:bookmarkEnd w:id="291"/>
      <w:r>
        <w:rPr>
          <w:rFonts w:ascii="Amiri" w:hAnsi="Amiri" w:eastAsia="Amiri" w:cs="Amiri"/>
          <w:color w:val="111111"/>
          <w:sz w:val="28"/>
          <w:sz w:val="28"/>
          <w:szCs w:val="28"/>
          <w:rtl w:val="true"/>
          <w:lang w:bidi="ar-SA"/>
        </w:rPr>
        <w:t>مع ما رواه عمر من أنّها نزلت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بعض الروايات الصحيحة لما ورد في صحيحي البخاري ومسلم في تعيين سبب النزول، ليس فيه أيّ محذور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تكذيب تلك الروايات، بل هو يكشف عن تعدّد وتغاير أسباب وأزمنة وأمكنة النزول للآية الواحدة، ويشهد على ذلك ما ورد في الصحيحين من اختلاف أسباب النزول وزمان ومكان الآية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مضمون رواية عمر التي نصّت على أنّ آية إكمال الدين نزلت في يوم الجمعة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بعرفات، يخالف مضمونَ كثيرٍ من الروايات الصحيحة الأُخرى الواردة في المورد والتي تنصّ على غير ذلك كما تقدّم</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631073_3650668749"/>
      <w:bookmarkStart w:id="293" w:name="_Toc115"/>
      <w:bookmarkEnd w:id="292"/>
      <w:r>
        <w:rPr/>
        <w:t>3</w:t>
      </w:r>
      <w:r>
        <w:rPr>
          <w:rtl w:val="true"/>
        </w:rPr>
        <w:t>-</w:t>
      </w:r>
      <w:r>
        <w:rPr>
          <w:rtl w:val="true"/>
        </w:rPr>
        <w:t xml:space="preserve">دعاء الرسول </w:t>
      </w:r>
      <w:r>
        <w:rPr>
          <w:rtl w:val="true"/>
        </w:rPr>
        <w:t>(</w:t>
      </w:r>
      <w:r>
        <w:rPr>
          <w:rtl w:val="true"/>
        </w:rPr>
        <w:t>ص</w:t>
      </w:r>
      <w:r>
        <w:rPr>
          <w:rtl w:val="true"/>
        </w:rPr>
        <w:t xml:space="preserve">) </w:t>
      </w:r>
      <w:r>
        <w:rPr>
          <w:rtl w:val="true"/>
        </w:rPr>
        <w:t>لأمير المؤمنين عليه السلام</w:t>
      </w:r>
      <w:bookmarkEnd w:id="29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ضمن الكلام عن طرق حديث الغدير وألفاظه،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حيث قال بعد فقرة الموالاة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أيضاً تصحيح بعض علماء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كالهيثمي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الدعاء، حيث قال في زوائده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ورجاله رجال الصحيح غير فطر بن خليفة، وهو ثقة</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الدعاء أحد وسائل التأكيد الذي يأتي لبيان أهمّية الموضوع، وذلك الدعاء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والتقريع القويّ الوارد فيه هو لتأكيد مسألة ولاية الإمام عليه السلام وبيان أهمّيتها، وقد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ذلك الدعاء مسألة وجوب موالاة الإمام عليه السلام ومناصرته والوقوف إلى جانبه ضدّ أعدائه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فالدعاء للإمام عليه السلام ولمواليه وأنصاره بتأييد الله تعالى، وخذلان كلّ من يحاول خذلانه ومعاداته، هو عبارة أُخرى تحكي ضرورة موالاة الإمام عليه السلام وطاعته؛ إذ إنّ ذلك المعنى لا يليق إلّا بمن سيكون له أولياء وأنصار وأعداء يخذلونه، وهو يحتاج إلى النصرة ويتضرّر بالخذلان وعدم الانقياد له، وليس هذا إلّا لمن يكون له مقام الخلافة والإمامة والولاية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الدعاء هو نوع من الحثّ والدعوة لموالاة الإمام عليه السلام واتّباعه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صرته، والردع عن خذلانه ومعاداته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وللعلّامة الأميني كلام ظريف في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صدع بما خَوّل اللهُ سبحانَه وصيَّه من المقام الشامخ بالرئاسة العامّة على الأُمّة جمعاء، والإمامة المطلقة من بعده، كان يعلم بطبع الحال أنّ تمام هذا الأمر بتوفّر الجنود والأعوان وطاعة أصحاب الولايات والعمّال، مع علمه بأنّ في الملأ من يحسده، كما ورد في الكتاب العزيز، وفيهم من يحقده، وفي زمر المنافقين من يضمر له العداء لأوتارٍ جاهليّة، وستكون من بعده هنّات تجلبها النهمة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 من أرباب المطامع لطلب الولايات والتفضيل في العطاء، ولا يدع الحقُّ عليّاً عليه السلام أن يُسعِفهم بمبتغاهُم، لعدم الحنكة والجدارة فيهم فيقلبون عليه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الحال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لمن والاه ونصره، وعلى من عاداه وخذله، ليتمّ له أمر الخلافة، وليعلم الناس أنّ موالاته مجلبة لموالاة الله سبحانه، وأنّ عداءه وخذلانه مدعاة لغضب الله وسخطه، فيزدلف إلى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الدعاء بلفظ العامّ لا يكون إلّا فيمن هذا شأنه، ولذلك إنّ أفراد المؤمنين الذين أوجب الله محبة بعضهم لبعض لم يؤثّر فيهم هذا القول، فإنّ منافرة بعضهم لبعض جزئيّات لا تبلغ هذا المبلغ، وإنّما يحصل مثله فيما إذا كان المدعو له دعامة</w:t>
      </w:r>
      <w:bookmarkStart w:id="294" w:name="pg1550_13379"/>
    </w:p>
    <w:p>
      <w:pPr>
        <w:pStyle w:val="BookText"/>
        <w:rPr/>
      </w:pPr>
      <w:bookmarkEnd w:id="294"/>
      <w:r>
        <w:rPr>
          <w:rFonts w:ascii="Amiri" w:hAnsi="Amiri" w:eastAsia="Amiri" w:cs="Amiri"/>
          <w:color w:val="111111"/>
          <w:sz w:val="28"/>
          <w:sz w:val="28"/>
          <w:szCs w:val="28"/>
          <w:rtl w:val="true"/>
          <w:lang w:bidi="ar-SA"/>
        </w:rPr>
        <w:t>الدين، وعلم الإسلام، وإمام الأُمّة، وبالتثبيط عنه يكون فَتٌّ في عضُد الحقّ، وانحلالٌ لعُرى الإسلام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631075_3650668749"/>
      <w:bookmarkStart w:id="296" w:name="_Toc116"/>
      <w:bookmarkEnd w:id="295"/>
      <w:r>
        <w:rPr/>
        <w:t>4</w:t>
      </w:r>
      <w:r>
        <w:rPr>
          <w:rtl w:val="true"/>
        </w:rPr>
        <w:t>-</w:t>
      </w:r>
      <w:r>
        <w:rPr>
          <w:rtl w:val="true"/>
        </w:rPr>
        <w:t xml:space="preserve">إخبار الرسول </w:t>
      </w:r>
      <w:r>
        <w:rPr>
          <w:rtl w:val="true"/>
        </w:rPr>
        <w:t>(</w:t>
      </w:r>
      <w:r>
        <w:rPr>
          <w:rtl w:val="true"/>
        </w:rPr>
        <w:t>ص</w:t>
      </w:r>
      <w:r>
        <w:rPr>
          <w:rtl w:val="true"/>
        </w:rPr>
        <w:t xml:space="preserve">) </w:t>
      </w:r>
      <w:r>
        <w:rPr>
          <w:rtl w:val="true"/>
        </w:rPr>
        <w:t>الناسَ بقرب رحيله</w:t>
      </w:r>
      <w:bookmarkEnd w:id="296"/>
    </w:p>
    <w:p>
      <w:pPr>
        <w:pStyle w:val="BookText"/>
        <w:rPr/>
      </w:pPr>
      <w:r>
        <w:rPr>
          <w:rFonts w:ascii="Amiri" w:hAnsi="Amiri" w:eastAsia="Amiri" w:cs="Amiri"/>
          <w:color w:val="111111"/>
          <w:sz w:val="28"/>
          <w:sz w:val="28"/>
          <w:szCs w:val="28"/>
          <w:rtl w:val="true"/>
          <w:lang w:bidi="ar-SA"/>
        </w:rPr>
        <w:t xml:space="preserve">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مقدّمة 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لَم يُبعَث نَبيٌّ قَطُّ إلّا ما عاشَ نِصفَ ما عاشَ الَّذي كانَ قَبلَهُ، وإنّي أوشَكُ أن 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أبلغهم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الإخبار 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الأمر يكشف بوضوح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أن يبيّن للناس خليفتَهم من بعده، وأنّ الولاية التي ثبتت لعليّ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دورُها في الأُمّة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الباري تعالى، وهذا يعني أنّ المعنى المراد من تلك الولاية المصرَّح بها في الحديث سيثبت للإمام عليه السلام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هو إلّا مقام الخلافة والقيادة، وأمّا المحبّة والنصرة وغيرها من المعاني التي ذكرها أهل السنّة فهي من الأُمور الثابتة للإمام عليه السلام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ثابتة لكلّ مؤمن</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631077_3650668749"/>
      <w:bookmarkStart w:id="298" w:name="_Toc117"/>
      <w:bookmarkEnd w:id="297"/>
      <w:r>
        <w:rPr/>
        <w:t>5</w:t>
      </w:r>
      <w:r>
        <w:rPr>
          <w:rtl w:val="true"/>
        </w:rPr>
        <w:t>-</w:t>
      </w:r>
      <w:r>
        <w:rPr>
          <w:rtl w:val="true"/>
        </w:rPr>
        <w:t>وحدة سياق حديث الغدير وحديث الثقلين</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سياق حديث الغدير هو نفس سياق حديث الثقلين، فقد تقدّم في حديث الغدير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الثّقلَينِ، أحَدُهُما أكبَرُ مِنَ الآخَرِ، 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نفس سياق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فقرة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حفّاظ السنّة ومحدّثوهم بطرق كثيرة وألفاظ عديدة، فقد أخرجه مسلم في صحيحه بسنده إلى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يوشَكُ أن يَأتِيَ رَسولُ رَبّى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بسنده عن زيد بن أرقم،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كِتابَ الله وأهلَ بَيتي، وإنَّهُما لَن يَتَفَرَّقا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على شرط الشيخين و لم يخرجاه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وتعقّبه الذهبي في التلخيص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أحمد بسنده إلى أبي سعيد الخدري نحوه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ملاحظة سياق حديث الثقلين يصبح سياق حديث الغدير واضح الدلالة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ينصبَ بحديث الغدير الخليفةَ من بعده،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الدورَ الأساس للكتاب والعترة في مسيرة الأُمّة والرسالة الإسلامية، وحثّ الناس على التمسّك بهما لأجل النجاة من الهلكة، والورود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الحوض، بعد ذلك كلّه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للمسلمين الرجل الأوّل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تفارق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عليه السلام، عليٌّ الذي لا يفارِقُ القرآن ولا القرآن يفارقه،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المسلمين في مناسبات أُخرى</w:t>
      </w:r>
      <w:r>
        <w:rPr>
          <w:rFonts w:eastAsia="Amiri" w:cs="Amiri" w:ascii="Amiri" w:hAnsi="Amiri"/>
          <w:color w:val="111111"/>
          <w:sz w:val="28"/>
          <w:szCs w:val="28"/>
          <w:rtl w:val="true"/>
          <w:lang w:bidi="ar-SA"/>
        </w:rPr>
        <w:t>:</w:t>
      </w:r>
      <w:bookmarkStart w:id="299" w:name="pg1550_13383"/>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وأبو سعيد التيمي هو عقيصاء، ثقة مأمون ولم يخرجاه</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فقد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بعد وفاته كتاب الله عَزَّ وجَلَّ وعترتَه، ثم بيّن وأوضح بعد ذلك أنّ أوّل العترة هو عليٌّ عليه السلام، ثمّ أمر بموالاته ومناصرته، ونهى أصحابه عن خذلانه والتخلّف عن ركبه الذي لا يفترق عن القرآن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في أُمّته خليفتين؛ خليفةً صامتاً وهو كتاب الله تعالى، وخليفة ناطقاً بالحقّ، وهو عليٌّ عليه السلام والعترة من بعده</w:t>
      </w:r>
      <w:r>
        <w:rPr>
          <w:rFonts w:eastAsia="Amiri" w:cs="Amiri" w:ascii="Amiri" w:hAnsi="Amiri"/>
          <w:color w:val="111111"/>
          <w:sz w:val="28"/>
          <w:szCs w:val="28"/>
          <w:rtl w:val="true"/>
          <w:lang w:bidi="ar-SA"/>
        </w:rPr>
        <w:t>.  </w:t>
      </w:r>
    </w:p>
    <w:p>
      <w:pPr>
        <w:pStyle w:val="Heading6"/>
        <w:numPr>
          <w:ilvl w:val="5"/>
          <w:numId w:val="1"/>
        </w:numPr>
        <w:rPr/>
      </w:pPr>
      <w:bookmarkStart w:id="300" w:name="__RefHeading___Toc631079_3650668749"/>
      <w:bookmarkStart w:id="301" w:name="_Toc118"/>
      <w:bookmarkEnd w:id="300"/>
      <w:r>
        <w:rPr/>
        <w:t>6</w:t>
      </w:r>
      <w:r>
        <w:rPr>
          <w:rtl w:val="true"/>
        </w:rPr>
        <w:t>-</w:t>
      </w:r>
      <w:r>
        <w:rPr>
          <w:rtl w:val="true"/>
        </w:rPr>
        <w:t>استشهاد أمير المؤمنين عليه السلام بحديث الغدير</w:t>
      </w:r>
      <w:bookmarkEnd w:id="3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قام به أمير المؤمنين عليه السلام في رحبة الكوفة يدلّ بوضوح على ما ذكرناه، حيث جمع عليه السلام الناسَ وجملةً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وناشدهم واستشهدهم على حديث الغدير، وذلك في مقام الردّ على من خالفه في أمر الخلافة، وقد ورد ذلك بطرق كثيرة وصحيحة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الاستشهاد من أمير المؤمنين عليه السلام يدلّ على أنّ مضمون حديث الغدير هو الخلافة وقيادة الأُمّة، ولو لم يكن دليلاً على أحقّية الإمام عليه السلام بالخلافة، لما صحّ الاستشهاد به والردّ على من خالف الإمام عليه السلام وأنكر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أخرجه الحاكم في المستدرك عن إياس الضبّي،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عليّ يومَ الجمل، فبعث إلى طلحةَ بن عبيدالله أنِ القَني، فأتاه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هَل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 قال</w:t>
      </w:r>
      <w:r>
        <w:rPr>
          <w:rFonts w:eastAsia="Amiri" w:cs="Amiri" w:ascii="Amiri" w:hAnsi="Amiri"/>
          <w:color w:val="111111"/>
          <w:sz w:val="28"/>
          <w:szCs w:val="28"/>
          <w:rtl w:val="true"/>
          <w:lang w:bidi="ar-SA"/>
        </w:rPr>
        <w:t>:  </w:t>
      </w:r>
      <w:bookmarkStart w:id="302" w:name="pg1550_13386"/>
    </w:p>
    <w:p>
      <w:pPr>
        <w:pStyle w:val="BookText"/>
        <w:rPr/>
      </w:pPr>
      <w:bookmarkEnd w:id="302"/>
      <w:r>
        <w:rPr>
          <w:rFonts w:ascii="Amiri" w:hAnsi="Amiri" w:eastAsia="Amiri" w:cs="Amiri"/>
          <w:color w:val="111111"/>
          <w:sz w:val="28"/>
          <w:sz w:val="28"/>
          <w:szCs w:val="28"/>
          <w:rtl w:val="true"/>
          <w:lang w:bidi="ar-SA"/>
        </w:rPr>
        <w:t>فانصَرف طَلحةُ</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دلالة حديث الغدير على الأحقّية بالخلافة وولاية الأمر، لما احتجّ به الإمام عليه السلام على طلحة لإثبات أحقّيته في ذلك، ولاعترض عليه طلحةُ بعدم دلالة الحديث على الأحقّية بالخلافة وولاية الأمر، كما اعترض ابن تيمية ومن تابعه عليه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631081_3650668749"/>
      <w:bookmarkStart w:id="304" w:name="_Toc119"/>
      <w:bookmarkEnd w:id="303"/>
      <w:r>
        <w:rPr>
          <w:rtl w:val="true"/>
        </w:rPr>
        <w:t>دعوى دلالة حديث الغدير على الاختصاص بالمحبّة</w:t>
      </w:r>
      <w:bookmarkEnd w:id="3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الإشكالات التي طرحها علماء السنّة على الاستدلال بحديث الغدير على إمامة أمير المؤمنين عليه السلام،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الموالاة في الحديث هو المحبّة، ولتقريب هذا المعنى ذكر بعضهم سبباً آخر لواقعة الغدير غير ما تقدّم من المرويّ بطرق صحيحة كثيرة، فزعم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حجّة الوداع بعث الإمام عليه السلام إلى اليمن على رأس جيش، فأكثر الجيش هناك الشكوى من الإمام عليه السلام، فلمّا سمع الإمام عليه السلام بحجّ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به في مكّة، ثمّ التحق به أيضاً جيشُ الإمام عليه السلام، فشكوه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فيهم خطيباً في غدير خمّ، وقال في الإمام عليه السلام القولَ الآنف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رواية ابن ركانة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البيهقي قصّة شكوى جيش الإمام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العبّاس، عن ابن أبي عمرة، عن ابن 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بهذه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شكوى جيش الإمام عليه السلام في مكّة، رغم ضعف سندها وعدم وضوح دلالتها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تجاهل البيهقي هذه الرواية رغم صحّة سندها وصريح دلالتها على وقوع تلك الشكوى في المدينة بعد حجّة الوداع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عبدالله وحده، قال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عبدالله بن أبي‌عمرة، عن يزيد بن طلحة بن يزيد بن ركانة،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وجد</w:t>
      </w:r>
      <w:r>
        <w:rPr>
          <w:rStyle w:val="FootnoteAnchor"/>
          <w:rtl w:val="true"/>
        </w:rPr>
        <w:footnoteReference w:id="431"/>
      </w:r>
      <w:r>
        <w:rPr>
          <w:rFonts w:ascii="Amiri" w:hAnsi="Amiri" w:eastAsia="Amiri" w:cs="Amiri"/>
          <w:color w:val="111111"/>
          <w:sz w:val="28"/>
          <w:sz w:val="28"/>
          <w:szCs w:val="28"/>
          <w:rtl w:val="true"/>
          <w:lang w:bidi="ar-SA"/>
        </w:rPr>
        <w:t xml:space="preserve">جيشُ عليِّ بن أبي طالبٍ رضيَ الله عنه الذينَ كانوا معه باليمن؛ لأنّهم حين أقبلوا خلّفَ عليهم رجلاً ويعمدُ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الخبر، فعمَدَ الرجلُ فكسا كلّ رجل حُلّةً، فلمّا دنَوا خرجَ عليّ بن أبي طالب رضي الله عنه يستقبلُهم، فإذا عليهم الحلل،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كَسانا 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دعاكَ إلى هذا قَبلَ أن تَقدَمَ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فَيصنَع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الحُللَ منهم، فلمّا قدِموا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اشتكَوه لذلك، وكانوا قد صالَحوا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بُعث عليٌّ إلى جزيةٍ موضوعةٍ</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 في الدلائل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الحسين بن محمّد بن الفضل القطّان ببغداد، أنبأنا أبو سهل بن زياد القطّان، حدّثنا أبو إسحاق إسماعيل بن إسحاق القاضي، 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عن سليمان بن بلال، عن سعيد بن إسحاق بن كعب بن عجرة، عن عمّته زينب بنت كعب بن عجرة، عن أبي سعيد الخدري،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إلى اليمن،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خرجَ معه، فلمّا أخذ من إبلِ الصدقة سألناه أن نركبَ منها ونُريحَ إبلَنا، فكنّا قد رأينا في إبلنا خَللاً، فأبى علينا،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عليٌّ وانطلقَ من اليمن راجعاً أمّر علينا إنساناً وأسرعَ هو فأدرك الحجّ، فلمّا قضى حجَّتهُ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أصحابِكَ حَتّى تَقدمَ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سألنا الذي استخلفه ما كان عليٌّ منعَنا إيّاه ففعلَ، فلمّا جاء عرَف في إبل الصدقة أن قد رُكبت، رأى أثرَ المركبِ، فذمّ الذي أمّرهُ ولامهُ،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شاء اللهُ إن قدمتُ المدينةَ لأذكرنَّ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ولأخبرنّهُ ما لقينا من الغِلظةِ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أفعلَ ما كنت حلَفت عليه، فلقيتُ أبا بكرٍ خارجاً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معي ورحّب بي وسألَني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البارحةَ، فرجعَ معي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فحيّيت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وسلّم عليَّ وسألني عن نفسي وعن أهلي فأحفى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لقينا من عليٍّ من الغِلظة وسوءِ الصّحبةِ والتّضييق، فانتبذَ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وجعلتُ أنا أُعدّد ما لقينا منه، حتّى إذا كنت في وسط كلامي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 وكنت منه قريباً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مالِكٍ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بَعضَ قَولِكَ لِأَخيكَ عَلِيٍّ، فَوَالله لَقَد عَلمتُ أنَّهُ أخشَنُ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ثكلتكَ أُمّك سعدَ بن مالك، ألا أراني كنتُ فيما يكرهُ منذ اليوم وما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والله لا أذكره بسوءٍ أبداً سرّاً ولا علانِيةً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حديث الموالاة، فليس فيه إن صحّ إسناده نصٌّ على ولاية عليٍّ بعده، فقد ذكرنا من طرقه في كتاب الفضائل ما دلّ على 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وهو أنّه لمّا بعثه إلى اليمن كثرت الشكاة عنه وأظهروا بغضه، 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اختصاصه به ومحّبته إيّاه، ويحثّهم بذلك على محبّته وموالاته وترك معاداته،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البيهقي من طريق أبي سعيد الخدري، التي تصرّح بوقوع الشكوى في المدينة بعد حجّة الوداع، وصحّح سندها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بعدها رواية ابن ركانة لكن من طريق ابن إسحاق، عن ابن أبي عمرة، عنه، ولم يتعرّض لسندها، لكن قرّب سياقها على سياق رواية ابن ركانة من طريق أبي الفضل والتي اعتمدها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أبو الحسين محمّد بن الفضل القطّان، أنبأنا أبو سهل بن زياد القطّان، حدّثنا إسماعيل بن أبي أُويس، حدّثني أخي، عن سليمان بن بلال، عن سعدبن إسحاق بن كعب بن عجرة، عن عمّته زينب بنت كعب بن عجرة، عن أبي‌سعيد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عليَّ بن أبي طالب إلى اليمن،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خرج معه، فلما أخذ من إبل الصدقة سألناه أن نركبَ منها ونريحَ إبلَنا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قد رأينا في إبلنا 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لَكُم فيها سَهمٌ كَما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علىٌّ وانطلقَ من اليمن راجعاً أمّر علينا إنساناً، وأسرع هو وأدرك الحجّ، فلمّا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حجّته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أصحابِكَ حَتّى تَقدمَ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سألنا الذي استخلفه ما كان عليٌّ منعَنا إيّاه ففعل، فلمّا عرف في إبل الصدقة أنّها قد رُكبت، ورأى أثر الركب، قدّم الذي أمرَه ولامه،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لله عَلىَّ لئن قدمتُ المدينة لأذكرنّ لرسول‌الله، ولأُخبرنّه ما لقينا من الغلظة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أفعل ما كنتُ حلفت عليه، فلقيت أبا بكرٍ خارجاً من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رآني وقف معي ورحّب بي وسألني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البارحة، فرجع معي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فحيّيت رسولَ الله وحيّاني، وأقبل عَلىَّ وسألني عن نفسي وأهلي وأحفى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لَقينا من علىٍّ من الغلظة وسوء الصحبة والتضييق، فَاتّأد رسولُ الله، وجعلت أنا أُعدّد ما لقينا منه، حتّى إذا كنت في وسط كلامي ضرب رسولُ الله على فخذي، وكنت منه قريباً، وقال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بنَ مالِكِ بنِ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 بَعضَ قَولِكَ لِأَخيكَ عَلىّ، فَوَالله لَقَد عَلِمتُ أنَّهُ أخشَنُ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سعدَ بن مالكٍ، ألا أراني كنتُ فيما يكره منذ اليوم ولا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أذكره بسوءٍ أبداً سرّاً ولاعلانيةً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 على شرط النسائي ولم يروه أحدٌ من أصحاب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يونس،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عبدالله بن أبي عمر، عن يزيد بن طلحة بن يزيد بن ركانة،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وجدَ جيشُ علىّ بن أبي طالب الذين كانوا معه باليمن؛ لأنّهم حين أقبلوا خلّف عليهم رجلاً وتعجّل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الرجلُ فكسا كلّ رجل حُلّة، فلمّا دنوا خرج عليهم علىٌّ يستقبلهم، فإذا عليهم الحُلل، 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كسانا 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دَعاكَ إلى هذا قَبلَ أن تَقدمَ عَلى رَسول الله فَيَصنَع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الحللَ منهم، فلمّا قدموا على رسول الله اشتكوه لذلك، وكانوا قد صالحوا رسول الله، وإنّما بعث عليّاً إلى جزية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السياق أقرب من سياق البيهقي؛ وذلك أنّ عليّاً سبقهم لأجل الحجّ وساق معه هدياً، وأهلّ بإهلال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أن يمكث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البراء بن عازب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سُقتُ الهَدىَ وقَرَنتُ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أنّ عليّاً لمّا كثر فيه القيل والقال من ذلك الجيش بسبب منعه إيّاهم استعمالَ إبل الصدقة واسترجاعه منهم الحُلل التي أطلقها لهم نائبُه، وعلىٌّ معذور فيما فعل، لكن اشتهر الكلامُ فيه في الحجيج، 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حجّته وتفرّغ من مناسكه ورجع إلى المدينة فمرّ بغدير خُمّ، قام في الناس خطيباً فبرّأ ساحةَ علىٍّ ورفع من قَدره ونبّه على فضله؛ ليُزيل ما وقر في نفوس كثير من النّاس</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خلاصة الدعوى والوجه فيها</w:t>
      </w:r>
      <w:r>
        <w:rPr>
          <w:rFonts w:eastAsia="Amiri" w:cs="Amiri" w:ascii="Amiri" w:hAnsi="Amiri"/>
          <w:color w:val="111111"/>
          <w:sz w:val="28"/>
          <w:szCs w:val="28"/>
          <w:rtl w:val="true"/>
          <w:lang w:bidi="ar-SA"/>
        </w:rPr>
        <w:t>.</w:t>
      </w:r>
      <w:bookmarkStart w:id="305" w:name="pg1550_13396"/>
    </w:p>
    <w:p>
      <w:pPr>
        <w:pStyle w:val="Heading5"/>
        <w:numPr>
          <w:ilvl w:val="4"/>
          <w:numId w:val="1"/>
        </w:numPr>
        <w:rPr/>
      </w:pPr>
      <w:bookmarkStart w:id="306" w:name="__RefHeading___Toc631083_3650668749"/>
      <w:bookmarkStart w:id="307" w:name="_Toc120"/>
      <w:bookmarkEnd w:id="305"/>
      <w:bookmarkEnd w:id="306"/>
      <w:r>
        <w:rPr>
          <w:rtl w:val="true"/>
        </w:rPr>
        <w:t>مناقشة دعوى دلالة حديث الغدير على الاختصاص بالمحبّة</w:t>
      </w:r>
      <w:bookmarkEnd w:id="307"/>
    </w:p>
    <w:p>
      <w:pPr>
        <w:pStyle w:val="Heading6"/>
        <w:numPr>
          <w:ilvl w:val="5"/>
          <w:numId w:val="1"/>
        </w:numPr>
        <w:rPr/>
      </w:pPr>
      <w:bookmarkStart w:id="308" w:name="__RefHeading___Toc631085_3650668749"/>
      <w:bookmarkStart w:id="309" w:name="_Toc121"/>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وقد أجيب على هذه الدعوى بأجوبة متعدّدة، نشير إلى بعضها بشكل مختصر</w:t>
      </w:r>
      <w:r>
        <w:rPr>
          <w:rFonts w:eastAsia="Amiri" w:cs="Amiri" w:ascii="Amiri" w:hAnsi="Amiri"/>
          <w:color w:val="111111"/>
          <w:sz w:val="28"/>
          <w:szCs w:val="28"/>
          <w:rtl w:val="true"/>
          <w:lang w:bidi="ar-SA"/>
        </w:rPr>
        <w:t>:  </w:t>
      </w:r>
    </w:p>
    <w:p>
      <w:pPr>
        <w:pStyle w:val="Heading6"/>
        <w:numPr>
          <w:ilvl w:val="5"/>
          <w:numId w:val="1"/>
        </w:numPr>
        <w:rPr/>
      </w:pPr>
      <w:bookmarkStart w:id="310" w:name="__RefHeading___Toc631087_3650668749"/>
      <w:bookmarkStart w:id="311" w:name="_Toc122"/>
      <w:bookmarkEnd w:id="310"/>
      <w:r>
        <w:rPr/>
        <w:t>1</w:t>
      </w:r>
      <w:r>
        <w:rPr>
          <w:rtl w:val="true"/>
        </w:rPr>
        <w:t>-</w:t>
      </w:r>
      <w:r>
        <w:rPr>
          <w:rtl w:val="true"/>
        </w:rPr>
        <w:t>المناقشة الأُولى</w:t>
      </w:r>
      <w:bookmarkEnd w:id="31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ملازمة بين هذا السبب الذي ذكره البيهقي وابن كثير لواقعة غدير خمّ، وبين حمل الموالاة في الحديث على المحبّة؛ إذ لا مانع من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دفع تلك الشكوى بإبلاغ وجوب موالاة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تلك الشكوى، لا يستلزم حمل هذه الموالاة على المحبّة، خصوصاً وأنّ فضيلة المحبّة كانت ثابتة للإمام عليه السلام قبل غدير خمّ، وكان الصحابة والمسلمون واقفين عليها، وقد نصّ على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تامّ وأنّ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خيبر؛ ولهذا كانوا يغبطونه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في صحيحه من طريق سلمة بن الأكوع،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رضي الله عنه تخلّف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وكان به رَمَد،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فخرج عليٌّ فلحِق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مساء الليلة التي فتحها في صباحها،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رَجُلاً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نحن بعليّ وما نرجوه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عليه</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صحيحه أيضاً من طريق أبي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سهل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اللهُ عَلى يَدَيهِ، يُحِبُّ اللهَ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فبات الناسُ ليلتهم أيّهم يعطى، فغدوا كلّهم يرجوه،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فبصق في عينيه، ودعا له، فبرأ كأن لم يكن به وجع، فأعطاه الراية</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ووعاه كلّ المسلمين قبل غدير خمّ بسنوات عديدة، كما هو صريح حديث البخاري الآنف؛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تلك المنقبة للإمام عليه السلام في واقعة خيبر، وقد كان كلّ الصحابة والمسلمين حاضرين آنذاك، وذلك بعد انهزامهم في فتح خيبر مرّتين بشكل متتابع كما تدلّ على ذلك بعض ألفاظ حديث الراية المخرّجة بطرق صحيحة غير الآنف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أجمل ابتداءً في بيان تلك المنقبة للإمام عليه السلام،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أوّلاً بأنّه سيدفع الراية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الوصف يمكن حمله بالظاهر على أيّ مسلم كان حاضراً آنذاك، ولذا تطاول الكلّ لأخذ تلك الراية،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المنقبة للإمام عليه السلام بعد ذلك الإجمال، كما أخرج ذلك مسلم في صحيحه من طريق سعد بن أبي وقّاص من أنّه سمع رسول الله عليهما السلام يوم خيبر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فأُتى به أرمد، فبصق في عينه ودفع الراية إليه، ففتح الله عليه، 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من طريق أبي هريرة،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 ما أحببت الإمارة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w:t>
      </w:r>
      <w:r>
        <w:rPr>
          <w:rStyle w:val="FootnoteAnchor"/>
          <w:rtl w:val="true"/>
        </w:rPr>
        <w:footnoteReference w:id="439"/>
      </w:r>
      <w:r>
        <w:rPr>
          <w:rFonts w:ascii="IRNazanin" w:hAnsi="IRNazanin" w:eastAsia="IRNazanin"/>
          <w:color w:val="111111"/>
          <w:sz w:val="28"/>
          <w:sz w:val="28"/>
          <w:szCs w:val="28"/>
          <w:rtl w:val="true"/>
          <w:lang w:bidi="fa-IR"/>
        </w:rPr>
        <w:t>لها رجاء أن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فأعطاه إيّاها</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عناية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بإسماع كلّ الصحابة والمسلمين في خيبر هذه المنقبةَ لأمير المؤمنين عليه السلام عن فهم ودراية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كلّها تدلّ بوضوح على أنّ فضيلة المحبّة، وأنّ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ثابتةً للإمام عليه السلام قبل غدير خمّ، وأنّ الصحابة والمسلمين كانوا واقفين عليها ويغبطونه لها، كما أخرج ذلك مسلم في صحيحه من طريق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خلّفه في بعض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فَأُتِىَ به أرمدَ، فبصق في عينه ودفع الراية إليه،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والناظر بعين الإنصاف لحديث الغدير، وحديث الراية، يجد أنّ سياقهما ليس واحداً، وأنّ كلا منهما أثبت معناً خاصّاً به؛ حيث أثبت الأوّلُ الموالاة والإمامة والخلافة لأمير المؤمنين عليه السلام بعد رسول الله عليهما السلام، وأثبت الثاني المحبّة وخلوص الطاعة من أمير المؤمنين عليه السلام 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حديث الراية يدلّ كذلك على إمامة أمير المؤمنين عليه السلام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عمر بن الخطاب في تلك اللحظة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فتساورت لها رجاء أن أُدعى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الإمرةَ للإمام عليه السلام في خيبر بتلك العناية الخاصّة الواردة في حديث الراية، تدلّ على إمامته عليه السلام بشكل مُعلَّل ومبرهَن، فقد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إمامة أمير المؤمنين عليه السلام وردِّ إمامة غيره بين الدليل النظري والتطبيق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الدليل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أمير المؤمنين عليه السلام يحبّ اللهَ ورسولَه ويحبّه اللهُ ورسولُه، وهذا الوصف يختصّ به عليه السلام دون سائر المسلمين،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باب مناقب الإمام عليّ عليه السلام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سهل بن سعد فقصّة فتح خيبر، وسيأتي شرحه في المغازي،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سلمة بن الأكوع في المعنى، ويأتي هناك أيضاً مشروحاً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وجود حقيقة المحبّة، وإلّا فكلّ مسلم يشترك مع عليّ في مطلق هذه الصفة، وفي الحديث تلميح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أشار إلى أنّ عليّاً تامّ الاتّباع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اتّصف بصفة محبّة الله له؛ ولهذا كانت محبّته علامة الإيمان وبغضه علامة النفاق كما أخرجه مسلم من حديث عليّ نفسه،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شاهد من حديث أُمّ سلمة عند أحمد</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التطبيق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اتّسامه عليه السلام بالمؤهّلات التي تتيح له قيادةَ الأُمّة بشكل صحيح؛ ولذلك فتح الله على يديه دون غيره، وتلك المحن التي حصلت إبان خلافته إنّما بسبب الأُمّة، كما هو الحال في الدعوات المباركة للأنبياء عليهم السلام، فمن البديهي أنّهم كانوا يتمتّعون بكلّ المؤهّلات الدينية والدنيوية لقيادة الأُمم، لكن مع ذلك لم تسقم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اضطرّ الكثير منهم إلى الدعاء بإهلاكها، واستُجيب دعاؤهم فيهم وأُهلكوا بظلمهم، فكذا الإمام عليه السلام فإنّ تلك المحن إبّان خلافته المباركة كان سببها الأوّل والأخير بعضُ الأُمّة، وإلّا لو أطاعته كما في خيبر لفتح الله تعالى لهم على يديه المباركة حصون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البعض في هذين الأمرين فزعم أنّ تلك الصفة لا تختصّ بالإمام عليه السلام وإنّما يشاركه فيها كلّ المؤمنين،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صفة واجبة لكلّ مسلم وفاضل</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 أنّ الواقع العملي يحكي عن عدم تمتّع الإمام عليه السلام بما قيل من المؤهّلات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أوهام فاسدة وتخرّصات لا يُرفع بها اليد عن ذلك الحديث؛ لقوّة سنده وصراحة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فسنده لا ريب فيه، كيف وقد ورد في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مصادر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وألفاظ مختلفة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صريحة في إثبات فضيلة لعليّ عليه السلام افتقدها جميعُ الصحابة الذين كانوا حاضرين في معركة خيبر، وفيهم الخليفة 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بات الصحابة كلّهم يتمنّون أن ينالوا تلك المنزلة العظيمة والدرجة الرفيعة، وهذا ما تؤيّده ألفاظ الحديث التي أخرجها البخاري ومسلم وغيرهما من أصحاب السنن والمسانيد، ففي لفظ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فبات الناسُ ليلتَهم أيّهم يُعطى، فغدَوا كلُّهم يرجوه</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فبات الناسُ يدوكون</w:t>
      </w:r>
      <w:r>
        <w:rPr>
          <w:rStyle w:val="FootnoteAnchor"/>
          <w:rtl w:val="true"/>
        </w:rPr>
        <w:footnoteReference w:id="445"/>
      </w:r>
      <w:r>
        <w:rPr>
          <w:rFonts w:ascii="Amiri" w:hAnsi="Amiri" w:eastAsia="Amiri" w:cs="Amiri"/>
          <w:color w:val="111111"/>
          <w:sz w:val="28"/>
          <w:sz w:val="28"/>
          <w:szCs w:val="28"/>
          <w:rtl w:val="true"/>
          <w:lang w:bidi="ar-SA"/>
        </w:rPr>
        <w:t xml:space="preserve">ليلتَهم أيّهم يُعطاها، 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وفي عبارة مسلم عن سعد</w:t>
      </w:r>
      <w:r>
        <w:rPr>
          <w:rFonts w:eastAsia="Amiri" w:cs="Amiri" w:ascii="Amiri" w:hAnsi="Amiri"/>
          <w:color w:val="111111"/>
          <w:sz w:val="28"/>
          <w:szCs w:val="28"/>
          <w:rtl w:val="true"/>
          <w:lang w:bidi="ar-SA"/>
        </w:rPr>
        <w:t>:</w:t>
      </w:r>
      <w:bookmarkStart w:id="312" w:name="pg1550_13407"/>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فتطاولنا لها</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وفي رواية أبي هريرة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أُدعى لها</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العبارات وغيرها صريحة في أنّ الصحابة كلّهم قد فهموا من الحديث فضيلة عظيمة لا ينالها إلّا ذو حظٍّ عظيم، وقد تطاولوا لها وتساور لنيلها عمرُ بن الخطّاب وما أحبَّ الإمارة إلّا يومئذٍ؛ وذلك لاقتران الإمارة بمنزلة رفيعة وهي 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سعداً رفض أن يسبّ عليّاً عليه السلام عندما أمره معاوية بذلك، 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فلن أسبّه؛ لأن تكون لي واحدة منهنّ أحبّ إليّ من حمر النعم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وذكر من تلك الثلاثة حديث الراية، وهذه العبارة كما ذكرنا صريحةٌ في أنّ سعداً قد فهم من حديث الراية ثبوت فضيلة لعليّ عليه السلام يتمنّاها سعدٌ وسائرُ الصحابة، ويرى أنّها لا يمكن أن تُقارن بحمر النعم؛ الذي هو كناية عن أموال الدنيا وكنوزها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الأصحاب قد فهموا تلك المنزلة السامية من حديث الراية، فلا قيمة لما ذكره ابن حزم وغيره في هذا المجال</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31089_3650668749"/>
      <w:bookmarkStart w:id="314" w:name="_Toc123"/>
      <w:bookmarkEnd w:id="313"/>
      <w:r>
        <w:rPr/>
        <w:t>2</w:t>
      </w:r>
      <w:r>
        <w:rPr>
          <w:rtl w:val="true"/>
        </w:rPr>
        <w:t>-</w:t>
      </w:r>
      <w:r>
        <w:rPr>
          <w:rtl w:val="true"/>
        </w:rPr>
        <w:t>المناقشة الثانية</w:t>
      </w:r>
      <w:bookmarkEnd w:id="3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قرينة لفظية متّصلة لبيان المعنى المراد من المولى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وجود هذه القرينة اللفظيّة المتّصلة القوية لا يجوز الرجوع لتلك القرينة الحاليّة المتوهّمة التي ذكرها البيهقي وابن كثير اعتماداً على رواية ابن ركانة الضعيفة سنداً ودلالة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ضعفها من حيث السند فلإرسالها؛ فإنّ يزيد بن طلحة بن ركانة من التابعين،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ويزيد هذا هو أخو محمّد بن طلحة بن ركانة، تابعيّ معروف،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ومحمّد بن الحنفيّة، وذكره ابن حبّان في ثقات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 ومات أوّل خلافة هشام بن عبد الملك</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حاضراً في شكوى جيش اليمن، وعليه فالرواية مرسلة؛ لأنّ المرسل عند أهل الحديث هو ما رفعه التابعي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مشايخ الحديث لم يختلفوا في أنّ الحديث المرسل هو الذي يرويه المحدّث بأسانيد متّصلة إلى التابعي فيقول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الصلاح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المرسل، وصورته التي لا خلاف فيها حديث التابعي الكبير الذي لقي جماعةً من الصحابة وجالَسهم؛ كعبيدالله بن عديّ بن الخيار، ثمّ سعيد بن المسيّب وأمثالهما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والمشهور التسوية بين التابعين أجمعين في ذلك</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فالمرسل اصطلاحاً هو حديث التابعي، ومن الواضح أنّ إرسال التابعي ليس بحجّة مطلقاً عند الفقهاء وأهل الحديث وغيرهم، قال النووي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علماء الطوائف على أنّ قول التابعي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مرسلاً، فإن انقطع قبل التابعي واحد أو أكثر قال الحاكم وغيره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لايسمّى مرسلاً، بل يختصّ المرسل بالتابعي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سقط قبله فهو منقطع، وإن كان أكثر فمعضل ومنقطع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المرسل حديث ضعيف عند جماهير المحدّثين والشافعي وكثير من الفقهاء</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 في مقدّمة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 من الروايات في أصل قولنا وقول أهل العلم بالأخبار ليس بحجّة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 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إذا كان مرسلاً فإنّه لا يصحّ عند أكثر أهل الحديث، وقد ضعّفه غير واحد منهم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النووي 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المرسل لا يُحتجّ به عندنا وعند جمهور المحدّثين وجماعة من الفقهاء وجماهير أصحاب الأُصول والنظر، وحكاه الحاكم أبو عبدالله بن البيع عن سعيد بن المسيّب ومالك وجماعة أهل الحديث وفقهاء الحجاز، وقال أبو حنيفة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وكثيرون من الفقهاء أو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 ونقله الغزالي عن الجماهير، وقال أبو عمر بن عبد البر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أنّه لا يجوز العمل به إذا كان مرسله غير متحرّز يرسل عن غير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ودليلنا في ردّ المرسل مطلقاً أنّه إذا كانت رواية المجهول المسمّى لا تقبل؛ لجهالة حاله، فرواية المرسل أولى؛ لأنّ المروىّ عنه محذوف مجهول العين والحال، ثمّ إنّ مرادنا بالمرسل هنا ما انقطع إسناده فسقط من رواته واحد فأكثر</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سقط بين أحد رواته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واحد فصاعداً، وهو المنقطع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مقبول ولا تقوم به حجّة؛ لأنّه عن مجهول</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هذا كلّه أنّ الحديث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والرواية في المقام مرسلة كما ذكرنا، فهي ساقطة عن الحجّية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إلى ذلك بأنّ السند ضعيف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عبدالله بن عبد الرحمن بن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يرد في حقّه أيّ مدح أو توثيق، نعم ذكره ابن حبّان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ابن حبّان متساهل في توثيقه عند القوم، فلا يمكنهم الاعتماد على ذلك في توثيق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ضعيف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وقع في جرحه وتوثيقه كلام كثير، فضعّفه وردّ حديثه بعضهم، ومدحه واستحسن حديثه آخرون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مشاكل أُخرى في سند الحديث؛ من قبيل عدم ثبوت وثاقة ابن كثير صاحب السيرة، وعدم معاصرته لمحمّد بن إسحاق، ووقوع سيرة ابن إسحاق كاملة بيده أمرٌ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الأُمور التي تُثبت وَهن هذا الحديث وسقوطه من الناحية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ضعفها من حيث الدلالة فهو أنّ تلك الرواية المذكورة ليس فيها أيّ دلالة أو ظهور في أنّ الجيش قد بلغ مكّة المكرّمة، وإنّما التعبير الذي ورد في الرواية بلفظها الأوّل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دَنا جيشه خرج ليلقاهم، فإذا عليهم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اللفظ الثاني للرواية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دنوا خرج عليُّ بن أبي طالب ليستقبلهم، فإذا عليهم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 التعبيرين لا يدلّان على أنّ الجيش قد دنا وقرُب من مكّة، بل يمكن أن يكون الجيش قد خرج من مكةّ وقرُب من المدينة بعد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فيكون الإمام عليه السلام قد التحق بالجيش بعد خطبة الغدير، ورجع بهم إلى المدينة،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دخلها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هذا السياق ما أخرجه البيهقي نفسه في الدلائل كما تقدّم، بسند صحيح من طريق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إلى اليمن،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خرج معه، فلمّا أخذ من إبل الصدقة سألناه أن نركب منها ونريح إبلنا، فكنّا قد رأينا في إبلنا خللاً، فأبى علينا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أفعل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حلفت عليه، فلقيتُ أبا بكر خارجاً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معي ورحّب بي وسألني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البارحة، فرجع معي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فحيّيت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وجاءني وسلّم عليّ وسألني عن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وعن أهلي فأحفى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لقينا من عليّ من الغلظة وسوء الصحبة والتضييق، فانتبذ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وجعلتُ أنا أُعدّد ما لقينا منه، حتّى إذا كنت في وسط كلامي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مالِكٍ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بَعضَ قَولِكَ لِأَخيكَ عَلِيٍّ،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أنَّهُ أخشَنُ في سَبيلِ الله</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صريح الدلالة على وقوع الشكوى في المدينة،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فيهم في غدير خمّ قبل وقوع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معتبر، وقد صحّحه ابن كثير أيضاً، حيث قال بعد أن نقل هذا الحديث عن دلائل البيهقي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 على شرط النسائي</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الحالية الدخيلة في بيان معنى الموالاة في الحديث إذن هي تلك التي أوردها الثقات من رواة حديث الغدير كما تقدّم، وليست تلك القرينة الركيكة التي اعتمدها البيهقي وابن كثير؛ إذ إنّ رواية ابن ركانة التي اعتمداها في فهم دواعي حديث الغدير ضعيفة سنداً ومضموناً، ولا توجد أيّ قرينة أو شاهد على التصوير والفهم الذي ذكراه للحديث، بل الشاهد على خلافه؛ وهو دلالة رواية أبي سعيد الخدري على وقوع الشكوى في المدينة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هذه الجهة قال ابن كثير في تصوير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حجّته</w:t>
      </w:r>
      <w:r>
        <w:rPr>
          <w:rFonts w:eastAsia="Amiri" w:cs="Amiri" w:ascii="Amiri" w:hAnsi="Amiri"/>
          <w:color w:val="111111"/>
          <w:sz w:val="28"/>
          <w:szCs w:val="28"/>
          <w:rtl w:val="true"/>
          <w:lang w:bidi="ar-SA"/>
        </w:rPr>
        <w:t>. . .»</w:t>
      </w:r>
      <w:r>
        <w:rPr>
          <w:rStyle w:val="FootnoteAnchor"/>
          <w:rtl w:val="true"/>
        </w:rPr>
        <w:footnoteReference w:id="461"/>
      </w:r>
      <w:r>
        <w:rPr>
          <w:rFonts w:ascii="Amiri" w:hAnsi="Amiri" w:eastAsia="Amiri" w:cs="Amiri"/>
          <w:color w:val="111111"/>
          <w:sz w:val="28"/>
          <w:sz w:val="28"/>
          <w:szCs w:val="28"/>
          <w:rtl w:val="true"/>
          <w:lang w:bidi="ar-SA"/>
        </w:rPr>
        <w:t>، فهو لم يتثبّت من صحّة ما يقوله، وإنّما ذكر ذلك</w:t>
      </w:r>
      <w:bookmarkStart w:id="315" w:name="pg1550_13417"/>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على نحو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اعتماد البيهقي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ابن ركانة الضعيفة، وإعراضه عن رواية أبي سعيد الخدري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من ذلك إعراض ابن كثير عن رواية البيهقي من طريق أبي سعيد الخدري بالرغم من تصحيحه 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واعتماده رواية ابن ركانة من طريق ابن إسحاق، بالرغم من عدم تصحيحه لسندها وسكوته عنه، واكتفائه بتقوية سياقها قياساً برواية ابن ركانة من طريق أبي الفضل التي اعتمدها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في سيرته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سياق ما أخرجه من رواية ابن ركانة من طريق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سياق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سياق ما أخرجه البيهقي من رواية ابن ركانة من طريق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عليّاً سبقهم لأجل الحجّ، وساق معه هدياً، وأهلّ بإهلال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والمقصود أنّ عليّاً لمّا كثر فيه القيل والقال من ذلك الجيش؛ بسبب منعه إيّاهم استعمالَ إبلِ الصدقة واسترجاعه منهم الحُلل التي أطلقها لهم نائبه، وعليٌّ معذور فيما فعل، لكن اشتهر الكلام فيه من الحجيج، 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حجّته، وتفرّغ من مناسكه ورجع إلى المدينة، فمرّ بغدير خمّ، قام في الناس خطيباً فبرّأ ساحة عليٍّ ورفع قدره ونبّه على قدره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631091_3650668749"/>
      <w:bookmarkStart w:id="317" w:name="_Toc124"/>
      <w:bookmarkEnd w:id="316"/>
      <w:r>
        <w:rPr/>
        <w:t>4</w:t>
      </w:r>
      <w:r>
        <w:rPr>
          <w:rtl w:val="true"/>
        </w:rPr>
        <w:t>-</w:t>
      </w:r>
      <w:r>
        <w:rPr>
          <w:rtl w:val="true"/>
        </w:rPr>
        <w:t>المناقشة الثالثة</w:t>
      </w:r>
      <w:bookmarkEnd w:id="3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روايات صحيحة السند وصريحة الدلالة على وقوع الشكوى في المدينة، وذلك بعد رجوع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فقد أخرج محدّثو السنّة وحفّاظهم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الإمام عليه السلام إلى اليمن في أواخر السنة العاشرة من الهجرة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لجباية الصدقات؛ ومنها ما أخرجه ابن أبي عاصم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بذَهبةٍ وتُربَتِها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بعثهُ إلى اليمنِ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بينَ أربعةٍ؛ بين الأقرعِ بن حابس، وزيدٍ الطّائِي، وعُيَينةَ بنِ حصنٍ الفزاريّ، وعلقمةَ بنِ علاثة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غائرُ العينين، ناتئُ الجبين،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الجبهة، محلوقٌ،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مَن يَعدِلُ إذا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أَتَألَّفُهُم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في حكمه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مرفوعاً، والموقوف منه منكر، ورجال إسناده ثقات، غير الجرّاح بن مليح؛ وهو الرؤاسي والد وكيع، وهو وإن كان أخرج له مسلم، ففيه كلام كثير، وقد لخّصه الحافظ في التقريب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 فمثله قد يحسن حديثه لا سيما عند المتابعة</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البيهقي في الدلائل من طريق أبي سعيد الخدري كما 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إلى اليمن،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خرج معه، فلمّا أخذ من إبل الصدقة سألناه أن نركب منها ونريحَ إبلَنا، فكنّا قد رأينا في إبلنا خللاً، فأبى علينا،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عليٌّ وانطلق من اليمن راجعاً، أمّر علينا إنساناً وأسرع هو فأدرك الحجّ، فلمّا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ضى حجّته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أصحابِكَ حَتّى تَقدمَ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سألنا الذي استخلفه ما كان عليٌّ منعَنا إيّاه ففعل، فلمّا جاء عرف في إبل الصدقة أن قَد رُكبت، رأى أثر المَركب، فذمّ الذي أمّره ولامَه،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شاء الله إن قدمت المدينة لأذكرنّ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ولأُخبرنّهُ ما لقينا من الغلظة والتضييق،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أفعل ما كنتُ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حلفت عليه، فلقيتُ أبا بكرٍ خارجاً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معي ورحّب بي وسألني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معي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فحيّيت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وسلّم عليّ وسألني عن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وعن أهلي، فأحفى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لقينا من علي من الغلظة وسوء الصحبة والتضييق، فانتبذ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وجعلتُ أنا أُعدّد ما لقينا منه، حتّى إذا كنت في وسط كلامي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مالكٍ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بَعضَ قَولِكَ لِأَخيكَ عَلِيٍّ، فَوَالله لَقَد عَلِمتُ أنَّهُ أخشَنُ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أراني كنتُ فيما يكره منذ اليوم وما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أذكره بسوء أبداً سرّاً ولا علانيةً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هذا الحديث معتبر، كما اعترف بذلك ابن كثير، فهو بعد أن نقل هذا الحديث عن البيهقي في الدلائل،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 على شرط النسائي، ولم يروِه أحد من أصحاب الكتب الستّة</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هذا الحديث عدّة أُمور،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عليّ عليه السلام إلى اليمن، كان لجباية الصدقات، والشاهد على ذلك قول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 من إبل الصدقة سألناه أن نركب منها ونريح إبلنا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عرف في إبل الصدقة أن قد ركبت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لم يتضمّن خروج جيشٍ مع الإمام عليه السلام إلى اليمن، وإنّما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أصحابه معه عليه السلام لجلب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الخروج هو الذي التحق فيه الإمام عليه السلام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مناسك الحجّ في حجّة الوداع، فأدرك الحجّ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الإمام عليه السلام الذين كانوا معه في اليمن لم يُدركوا الحجّ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بقرينة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ضى حجّته،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أصحابِكَ حَتّى تَقدمَ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في الحديث دلالةً واضحة على أنّ الذين كانوا في بعثة اليمن لم 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المدينة، وذلك بقرينة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فلقيتُ أبا بكر خارجاً من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معي ورحّب بي وسألني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البارحة، فرجع معي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فحيّيت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وجاءني وسلّم عليّ وسألني عن نفسي وعن أهلي فأحفى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ترحيب أبي بكر ووقوفه مع سعد بن مالك ومسألته عن وقت قدومه من اليمن، واضح الدلالة في عدم التقائهما ببعضٍ منذ فترة طويلة، ولو كان سعد بن مالك حاضراً في حجّة الوداع لكان أبو بكر قد رآه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رحّب بسعد وسأله عن نفسه وأهله وأحفى المسألة، وهذا يكشف أيضاً 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سعداً من زمن بعيد، وهذا لا ينسجم مع حضور سعد في حجّة الوداع وفي المسير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عندما عاد إلى أصحابه الذين كانوا معه في اليمن أقفل بهم راجعاً إلى المدينة، بقرينة ما تقدّم في النقطة السابقة من أنّ سعد بن مالك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المدينة، وبقرينة قول سعد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قدمنا المدينة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سياق الحديث واضحٌ في أنّ بعثة اليمن لم تقدم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وإنّما قدموا عليه وهو في المدينة، 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الجماعة التي كانت مع عليّ عليه السلام في البعثة، وهذا يكشف عن أنّ التحاق الإمام عليه السلام بأصحابه كان بعد واقعة الغدير؛ لأنّه عليه السلام كان موجوداً باتّفاق الفريقين في واقعة الغدير، فرجوعه بأصحابه إلى المدينة بعد حجّة الوداع لا يمكن أن يكون إلّا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شكوى أصحاب الإمام عليه السلام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المدينة،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والشاهد على ذلك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إن شاء الله إن قدمت المدينة لأذكرنّ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ولأُخبرنّه ما لقينا من الغلظة والتضييق،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أفعل ما كنت حلفتُ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يعود على الجماعة التي كانت مع عليّ عليه السلام في البعثة، فالشكوى لم تصدر منهم إلّا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الإمام عليه السلام إلى اليمن ورجوعه بأصحابه إلى المدينة كان في أواخر السنة العاشرة من الهجرة؛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الحجّة، وهو الشهر الأخير من تلك السنة، وهذا يعني تزامنه مع الفترة التي كان فيها معاذ بن جبل قاضياً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هذا الحديث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الإمام عليه السلام في السنة العاشرة من الهجرة لجباية الصدقات مع مجموعة من أصحابه، ثمّ التحق عليه السلام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لأداء مناسك الحجّ، وذلك بعد أن جعل على أصحابه أميراً، وكان أصحابُه قد طلبوا منه التصرّف في إبل الصدقات، فأبى عليه السلام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ذهاب عليّ عليه السلام إلى الحجّ أعطى خليفتُه إبلَ الصدقة إلى القوم فركبوها، فلمّا رجع إليهم عليٌّ عليه السلام ورأى أثرَ المركب في إبل الصدقات ذمّ الذي أمّره ولامه، وأقفل بهم راجعاً إلى المدينة في الشهر الأخير من السنة العاشرة، فاشتكى بعضُ من كان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بعد حجّة الوداع، 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بَعضَ قَولِكَ لِأَخيكَ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عَلِمتُ أنَّهُ أخشَنُ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ذلك أنّ الشكوى لم تقع إلّا في المدينة بعد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الإمام عليه السلام لليمن من أجل جبي الصدقات إلّا مرةً واحدة هي تلك التي حصلت في السنة العاشرة للهجرة قبل حجّة الوداع، والناظر في الأحاديث الصحيحة والمعتبرة في كتب أهل السنّة يجد أنّ الإمام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اليمن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اليمن داعياً إلى الإسلام، وخاض الجيش الإسلامي بقيادته عليه السلام معركةً مع بعض قبائل اليمن، دخلت على إثرها قبيلةُ همدان في الإسلام طواعية،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هَمدانَ، السَّلامُ عَلى هَمدانَ</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الخروج ذهب بريدة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بتوصيةٍ من خالد بن الوليد ليشكو عليّاً عليه السلام، فردّه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فضلَ عليٍّ عليه السلام، وأمضى ما فعله في قصّة الجارية، كما سوف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في صحيحه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خالد بن الوليد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عليّاً بعد ذلك مكانه،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أصحابَ خالِدٍ مَن شاءَ مِنهُم أن يُعَقِّبَ مَعَكَ فَليُعَقِّب، ومَن شاءَ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فكنت فيمن عقّب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فغنمت أواقٍ ذوات عدد</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البخاري هذه القصّة بنحو آخر عن عبدالله بن بريدة،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إلى خالد ليقبض الخمس، وكنت أبغض عليّاً، وقد اغتسل، 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هذا؟ فلمّا قدمنا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الذهبي قصّة بعث اليمن بنحوٍ آخر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خالدَ بن الوليد إلى اليمن، يدعوهم إلى الإسلام، فكنت فيمن خرج مع خالد، فأقمنا ستّة أشهر يدعوهم إلى الإسلام فلم يجيبوه،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عليّاً رضي الله عنه، فأمره أن يقفل خالد، إلّا رجل كان يُمِّم مع خالدٍ أحبّ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يُعقِّبَ مع عليٍّ فليعقِّب معه، فكنت فيمن عقّب مع عليّ، فلمّا دنونا من القوم خرجوا إلينا، فصلّى بنا عليٌّ، ثمّ صفّنا صفّاً واحداً، ثمّ تقدّم بين أيدينا وقرأ عليهم كتابَ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فأسلمَت همدانُ جميعاً، فكتب عليٌّ إلى رسول الله، فلمّا قرأ الكتاب خرّ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 السَّلامُ عَلى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أخرج البخاري بعضه بهذا الإسناد</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 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أبغضتُ عليّاً بغضاً لم يبغضه 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رجلاً من قريش لم أُحبّه إلّا على بغضه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ذلك الرجل على خيل فصحِبته، ما أصحبُه إلّا على بغضِه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 إلينا من يخمّسه،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وفي السبي وصيفة هي أفضل من في السبي، فخمّس وقسّم، فخرج ورأسه مغطّى،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إلى الوَصيفَةِ الَّتي كانَت فِي السَّبيِ، فَإِنّي قَسَّمتُ وخَمَّستُ فَصارَت فِي الخُمسِ، ثُمَّ صارَت في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صارَت في آلِ عَلِيٍّ، ووَقَعتُ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فبعثَني مصدِّقاً،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الكتاب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يديّ والكتابَ،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تُبغِضهُ، وإن كُنتَ تُحِبُّهُ فَازدَد لَهُ حُبّاً، فَوَالَّذي نَفسُ مُحَمَّدٍ بِيَدِهِ لَنَصيبُ آلِ عَلِيٍّ فِي الخُمسِ أفضَلَ مِن وَصيفَةٍ</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في المسند، والنسائي في السنن والخصائص، عن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 وعلى الآخر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التَقَيتُم فَعَلِيٌّ عَلى النّاسِ، وإنِ افتَرَقتُما فَكُلُّ واحِدٍ مِنكُما عَلى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فلقينا بني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فاقتتلنا، فظهرَ المسلمون 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شركين، فقتلنا المقاتلة وسبينا الذرّيّة، فاصطفى عليٌّ امرأةً من السبي لنفسه،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بذلك، فلمّا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الكتاب فقرئ عليه، 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العائذ، بعثتني مع رجل وأمرتني أن أُطيعَه، ففعلتُ ما أُرسلت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والبزّار باختصار، وفيه الأجلح الكندي، وثّقه ابن معين وغيره، وضعّفه جماعة، وبقيّة رجال أحمد رجال الصحيح</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هذا الحديث بسنده بلفظ آخر، 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أميراً على اليمن، وبعث خالدَ بن الوليد على الجبل،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اجتَمَعتُما فَعَلِيٌّ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فالتقوا وأصابوا من الغنائم ما لم يصيبوا مثله، وأخذ عليٌّ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اغتنمها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 فقدِمت المدينةَ ودخلت المسجد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وناس من أصحابه على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فتح الله على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فجئت لأُخبر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فإنّه يُسقطه من عين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الكلام، فخرج مغضباً،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يَنتقِصونَ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يَنتَقِصُ عَلِيّاً فَقَدِ انتَقَصَني</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قصّة غزوة اليمن، وهي تتكلّم عن دخول قبيلة همدان إلى الإسلام طوعاً،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ووقوع القتال بين بني زيد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وجيش المسلمين، وانتصار المسلمين عليهم، وحصولهم على غنائم وسبايا، فاصطفى عليٌّ عليه السلام امرأةٌ من السبي وقعت في خُمس آل علي عليهم السلام، فبات معها ليلته، ولمّا علم خالد بن الوليد بالأمر اغتاض واستنكر ما قام به عليّ عليه السلام، فكتب بذلك كتاباً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وبعثه مع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يُبغض عليّاً عليه السلام بغضاً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بكتابه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انتهره وأمره أن لا يقع في عليّ عليه السلام ولا يبغضه؛ لأنّ حصّة آل عليّ عليهم السلام في الخُمس أكثر من ذلك، ثمّ أثبت لعليّ عليه السلام مقامَ الولاية على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مِنّي وأنا مِنهُ، وهُوَ وَلِيُّكُم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القصّة على اختلاف ألفاظها وأحداثها لم تتضمّن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إشارة إلى حجّة الوداع، وليس فيها أيّ دلالة على أنّ عليّاً عليه السلام التحق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المكرّمة، أو أنّ جيش اليمن وصل إلى ذلك المكان، فلا معنى للقول بأنّ هذه الشكوى من الجيش الغازي هي التي 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يجمع الناس في تلك الظروف القاسية والحرّ الشديد، ويخطب فيهم عند رجوعه من الحجّ في غدير خمّ، لكي يدفع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 والقال من ذلك الجيش</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ويدعم ذلك أيضاً ما تقدّم من كلام بريدة فيما أخرجه الطبراني،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فقدمتُ المدينةَ، ودخلت المسجد، ورسول الله في منزله، وناس من أصحابه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أنّ غزوة اليمن وشكوى بريدة لم تتزامن مع حجّة الوداع، ولاعلاقة لها بواقعة الغدير، بل الشكوى وقعت في المدينة، وقد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انتقص علياً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يَنتَقِصُ عَلِيّاً فَقَدِ انتَقَصَني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أنّ البيهقي وابن كثير وغيرهما لم يستندوا في زعمهم إلى شكوى بريدة، التي أخرجها البخاري وغيره بأسانيد صحيحة، وإنّما استندوا في إثبات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دعواهم إلى روايات أُخرى ضعيفة لا علاقة لها بغزوة اليمن وشكوى بريدة، كما تقدّم وسيأتي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إلى اليمن للقضاء بينهم بعد أن دخلوا الإسلام، فتوجّه عليّ عليه السلام للحكم والقضاء في تلك البلاد، وهناك روايات كثيرة وصحيحة دلّت على ذلك،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الإمام عليه السلام إلى اليمن قاضياً، فقد أخرج أحمد في مسنده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إلى قَوم أسَنَّ مِنّي، وأنَا حَديثٌ لا أُبصرُ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 يا عَلِيُّ، إذا جَلَسَ إلَيكَ الخَصمانِ فَلا تَقضِ بَينَهُما حَتّى تَسمَعَ مِنَ الآخَرِ كَما سَمِعتَ مِنَ الأَوَّلِ، فَإِنَّكَ إذا فَعَلتَ ذلِكَ تَبَيَّنَ لَكَ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 عَلَيَّ قَضاءٌ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أشكَلَ عَلَيَّ قَضاءٌ بَعدُ </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أيضاً في مسنده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إلى قَومٍ هُم أسَنُّ مِنّي لِأَقضِيَ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تَعالى سَيُثَبِّتُ لِسانَكَ ويَهدي قَلبَكَ</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ماجة في سننه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شابٌّ أقض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بَينَهُم ولا أدري ما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في قَضاءٍ بَينَ اثنَينِ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الألباني في حكمه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قصّة خروج أمير المؤمنين عليه السلام إلى اليمن قاضياً، ولا علاقة لها أيضاً بحجّة الوداع، ولا ذكر لمكّة المكرّمة فيها، وليس فيها جيش، ولا تتضمّن أيّ نحوٍ من أنحاء الشكاية أو الاعتراض على عليٍّ عليه السلام، فلا يمكن الاستشهاد بهذه القصّة أيضاً لدعم الشبهة التي أثارها البيهقي وابن كثير حول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الخروج الثاني لأمير المؤمنين عليه السلام جاء بعد فتح اليمن، ودخول جملة من قبائلها في الإسلام؛ إذ لا معنى لأن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إلى بلاد الكفر ليقضي بينهم بحكم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ونفهم من ذلك أنّ غزوة اليمن المتقدّمة كانت سابقةً زماناً على خروج عليّ عليه السلام للقضاء بين قبائل اليمن، وكان هذا الخروج أيضاً سابقاً على خروج معاذ بن جبل إلى اليمن في السنة العاشرة قاضياً؛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بعثه بهذه المهمّة ولم يرجع منها إلى المدينة إلّا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ذهاب معاذ إلى اليمن قاضياً فيدلّ عليه ما أخرجه أحمد في مسنده، عن معاذ،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 إلى اليَمَنِ،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تَصنَعُ إن عَرَضَ لَكَ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بما في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في 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لا آلو،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 رَسولَ رَسولِ الله لِما يُرضى رَسولَ الله</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 حول سند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في المسند والسنن بإسناد جيد</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ما أخرجه ابن ماجة في سننه، عن معاذ بن جبل،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r>
        <w:rPr>
          <w:rFonts w:ascii="IRNazanin" w:hAnsi="IRNazanin" w:eastAsia="IRNazanin"/>
          <w:color w:val="111111"/>
          <w:sz w:val="28"/>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تَقضِيَنَّ ولّا تَفصِلَنَّ إلّا بِما تَعلَمُ، وإن أشكَلَ عَلَيكَ أمرٌ فَقِف حَتّى تَبَيَّنَهُ أو تَكتُبَ إلَيَّ فيهِ</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كون ذهاب معاذ إلى اليمن في أواخر السنة العاشرة للهجرة، فيدلّ عليه ما أخرجه أحمد أيضاً في مسنده بأسانيد متعدّدة، عن معاذ بن 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خرج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يوصيه، ومعاذ راكب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تحت راحلته،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إنَّكَ عَسى أن لا تَلقاني بَعدَ عامي هذا، أو لَعَلَّكَ أن تَمُرَّ بِمَسجِدي هذا أو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معاذ جشعاً لفراق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التفت فأقبل بوجهه نحو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بِيَ المُتَّقونَ، مَن كانوا وحَيثُ كانوا</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بإسنادين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ورجال الإسنادين رجال الصحيح، غير راشد بن سعد، وعاصم بن حميد، وهما ثقتان</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أسبقيّة قضاء عليّ عليه السلام على قضاء معاذ، كما أنّه يكشف أيضاً عن أنّ خروج عليّ عليه السلام لجباية الأموال في أواخر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متزامناً مع الفترة التي كان فيها معاذ بن جبل قاضياً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 السلام إلى اليمن لجباية الأموال والصدقات، وقد كان معاذ بن جبل في تلك الفترة قاضياً في اليمن، حيث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في السنة العاشرة من الهجرة، وهذا ما يكشف عن أسبقيّة قضاء الإمام عليه السلام في اليمن، كما يكشف أيضاً عن أسبقيّة الغزوة التي تمّ على ضوئها فتح اليمن ودخول أهلها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الخروج الثالث جعل الإمام عليه السلام أميراً على أصحابه، وأقفل راجعاً إلى مكّة، حيث التحق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وأتمّ الحجّ معه، وأمّا أصحابُه الذين كانوا معه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جباية الصدقات فلم يُدركوا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في المدينة، فأبدى بعضُهم الشكايةَ على أمير المؤمنين عليه السلام، فزجرهم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ألّا ينتقصوا الإمام عليه السلام،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التي قد يُعتمد عليها لإثبات ما تقدّم من زعم البيهقي وابن كثير من أنّ شكوى أصحاب أمير المؤمنين عليه السلام قد وقعت في مكّة المكرّمة، فلا يمكن الاعتماد عليها في الاستدلال على ذلك؛ لضعف إسنادها، وعدم وضوح دلالتها، وهذه إشارة مختصرة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فحدّثني عمرُ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عليٌّ عليه السلام ما أصاب من تلك الغنائم فجزّءها خمسة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في تلك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ينهانا أن نركب على إبل الصدقة، فسأل أصحابُ عليّ عليه السلام أبا رافع أن يكسوهم ثياباً فكساهم ثوبين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بالسدرة داخلين مكّة، خرج عليٌّ عليه السلام يتلقّاهم ليقدم بهم فينزلهم، فرأى على أصحابنا ثوبين ثوبين على كلّ رجل، فعرف الثياب، فقال لأبي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كلّموني ففرقت من شكايتهم، وظننت أنّ هذا يسهل عليك، وقد كان من كان قبلك يفعل هذا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إبائي عَلَيهِم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أعطَيتَهُم وقَد أمَرتُكَ أن تَحتَفِظَ بِما خَلَّفتُ، فَتُعطيهِم؟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عليه السلام أن يفعل ذلك حتّى جرّد بعضَهم من ثوبيه، فلمّا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 فدعا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لِأَصحابِكَ يَشكونَكَ؟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أشكيتهم، قَسَّمتُ عَلَيهِم ما غَنِموا، وحَسبتُ الخُمسَ، حَتّى يَقدمَ عَلَيكَ وتَرى رَأيَكَ فيهِ، وقَد كانَتِ الأُمَراءُ يَفعَلونَ أُموراً يَنفلونَ من أرادوا مِنَ الخُمسِ، فَرَأَيتُ أن أحمِلَهُ إلَيكَ لِتَرى فيهِ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سندها ضعيف جدّاً، فإنّ عمر بن محمّد بن عمر بن عليّ مجهول،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لم‌يرد له أيّ مدح أو توثيق في كتب الرجال السنّية، بل لم يرد له أيّ ذكر في كتب الرجال المعتمدة، مضافاً إلى ضعف الرواية من جهة إرسالها؛ فإنّ محمّد بن عمر بن عليّ وإن كان ثقة صدوقاً، إلّا أنّ رتبته من الطبقة السادسة الذين عاصروا صغار التابعين، فهو لم يلتقِ الصحابة ولا كبار التابعين، فلا يمكنه أن ينقل حادثة وقعت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ولذا 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من السادسة، وروايته عن جدّه مرسلة</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فكيف إذا كانت روايته بالمباشرة؟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تضمّنت إرباكاً شديداً وخلطاً واضحاً بين الوقائع التاريخية، ونشير فيما يلي إلى جملة من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تشير إلى أنّ عليّاً عليه السلام قد ذهب إلى اليمن في خروجه الثالث غازياً ومقاتلاً، حيث جاء فيها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في ثلاثمائةِ فارس، فكانت خيلُهم أوّل خيل دخلت تلك البلاد، فلمّا انتهى إلى أدنى الناحية التي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أصحابه، فأتوا بنهب وغنائم وسبي نساء وأطفال ونعَم وشاءٍ وغير ذلك</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يتنافى مع صريح الأحاديث الصحيحة المتقدّمة، التي تنصّ على أنّ خروج علي عليه السلام الأوّل إلى اليمن مقاتلاً ورجوعه بعد ذلك كان سابقاً على حجّة الوداع، وأنّ خروجه الثالث هو الذي تزامن مع حجّة الوداع وكان في أواخر السنة العاشرة، ولم‌يكن خروجاً للقتال، وإنّما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لجباية الأموال والصدقات، خصوصاً وأنّ هذه الرواية تصرّح بوجود غنائم وسبايا من النساء والأطفال، وهذا لم يعهد إلّا في الغزوة الأُولى التي فتح الله تعالى بها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لو فرضنا أنّ هذه غزوة أُخرى مغايرة للغزوة التي كانت برفقة خالد بن الوليد، فإنّه مع ذلك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خيلهم أوّل خيل دخلت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اليمن؛ وذلك لأنّ جيش المسلمين قد دخل بلاد اليمن في الغزوة التي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اشتكى فيها بريدةُ عليّاً عليه السلام في المدينة، وقد دخل على أثر هذه الغزوة الكثير من قبائل اليمن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المقطع السابق من الرواية أنّ القتال في اليمن قد دار بين المسلمين وبين قبيلة مذحج، مع أنّنا ذكرنا سابقاً أنّ قتال المسلمين مع قبيلة مذحج كان في الغزوة الأُولى، حيث إنّ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بطن 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كانوا يقطنون اليمن، وقد قاتلهم المسلمون، وسبوا نساءهم وذراريهم في الخروج الأوّل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هذه الرواية أيضاً أنّ بريدة كان متواجداً في هذه الغزوة، وذلك في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على الغنائم بريدة بن الحصيب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إنّما ينسجم مع الخروج الأوّل لعليّ عليه السلام، حيث كان بريدة موجوداً في ذلك الجيش، وهو الذي اشتكى عليّاً عليه السلام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هذه الرواية أيضاً أنّ عليّاً عليه السلام قام بتخميس الغنائم، وهذا ينسجم أيضاً مع الخروج الأوّل لعليّ عليه السلام، حيث قام بتخميس الغنائم، وقد وقعت الجارية في سهم عليّ عليه السلام من الخمس فواقعها، واغتاض من ذلك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يعني أنّ رواية الواقدي قد وقع فيها خلط كبير بين خروجات عليّ عليه السلام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إشكالات مضمونية أُخرى في هذه الرواية، إلّا أنّها تشترك في هذه الإشكالات مع الروايات اللاحقة؛ ولذا سوف نرجئها إلى المناقشات المضمونية العامّة حول هذه الطائفة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المقريزي رواية الواقدي المتقدّمة، بالألفاظ ذاتها، إلا أنّه لم يذكر طريقاً أو سنداً للرواية</w:t>
      </w:r>
      <w:r>
        <w:rPr>
          <w:rStyle w:val="FootnoteAnchor"/>
          <w:rtl w:val="true"/>
        </w:rPr>
        <w:footnoteReference w:id="488"/>
      </w:r>
      <w:r>
        <w:rPr>
          <w:rFonts w:ascii="Amiri" w:hAnsi="Amiri" w:eastAsia="Amiri" w:cs="Amiri"/>
          <w:color w:val="111111"/>
          <w:sz w:val="28"/>
          <w:sz w:val="28"/>
          <w:szCs w:val="28"/>
          <w:rtl w:val="true"/>
          <w:lang w:bidi="ar-SA"/>
        </w:rPr>
        <w:t>، فيرد عليها بالإضافة إلى ما أوردناه على رواية الواقدي من الناحية المضمونية، أنّها رواية مرسلة لا سند لها، فلا يمكن الاعتماد عليها لإثبات أنّ الشكاية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وقعت في مكّة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أمراءه على الصدقات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أُمراءه وعمّاله على الصدقات، فبعث المهاجر بن أبي أُميّة بن المغيرة إلى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بن أبي طالب إلى نجران ليجمع صدقاتهم وجزيتهم ويعود، ففعل وعاد، ولقي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حجّة الوداع، واستخلف على الجيش الذي معه رجلاً من أصحابه، وسبقهم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فلقيه بمكّة، فعمد الرجلُ إلى الجيش فكساهم كلَّ رجل حُلّة من البزّ الذي مع عليّ، فلمّا دنا الجيشُ خرج عليٌّ ليتلقّاهم فرأى عليهم الحُلل، فنزعها عنهم، فشكاه الجيش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تَشكوا عَلِيّاً، فَوَالله إنَّهُ لَأَخشَنُ في ذاتِ الله وفي سَبيلِ الله</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يلاحظ على هذه الرواية جملة من الملاحظات، نشير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مرسلة ولا سند لها، فلا يمكن الاعتماد عليها في مقام الاستدلال، ولعلّ ابن الأثير أخذها من تاريخ الطبري؛ وذلك لأنّ ابن الأثير اعتمد في تاريخه على ما في تاريخ الطبري، حيث قال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فابتدأت بالتاريخ الكبير الذي صنّفه الإمام أبو جعفر الطبري؛ إذ هو الكتاب المعوّل عند الكافّة عليه، والمرجوع عند الاختلاف إليه، فأخذت ما فيه من جميع تراجمه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وقد تقدّم سابقاً أنّ رواية الطبري ضعيفة لإرسالها وضعف بعض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تؤيّد ما ذكرناه سابقاً من أنّ عليّاً عليه السلام إنّما خرج إلى اليمن لجباية الأموال والصدقات، ولم يكن قد خرج للقتال، على خلاف ما في رواية الواقدي والمقريزي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مسنده بسند صحيح عن سليمان بن محمّد بن كعب بن عجرة،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عمّته زينب بنت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اشتكى عليّاً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تَشكوا عَلِيّاً فَوَالله إنَّهُ لأَخشَنُ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صحيح من حيث السند، قال حمزة أحمد الزين في حُكمه على سند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وعبدالله بن عبد الرحمن بن معمر بن حزم الأنصاري قاضي المدينة لعمر بن عبد العزيز، والحديث أورده الهيثمي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وسكت عنه، وصحّحه الحاكم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١٣۴</w:t>
      </w:r>
      <w:r>
        <w:rPr>
          <w:rFonts w:ascii="Amiri" w:hAnsi="Amiri" w:eastAsia="Amiri" w:cs="Amiri"/>
          <w:color w:val="111111"/>
          <w:sz w:val="28"/>
          <w:sz w:val="28"/>
          <w:szCs w:val="28"/>
          <w:rtl w:val="true"/>
          <w:lang w:bidi="ar-SA"/>
        </w:rPr>
        <w:t> ، ووافقه الذهبي</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يلاحظ على مضمون هذا الحديث جملة من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لم يرد فيه أيّ ذكر أو إشارة إلى بلاد اليمن، ولم يتضمّن خروج عليّ عليه السلام إلى تلك البلاد غازياً أو جابياً للأموال، ولا دلالة فيه على جيش أو قتال أو سبي أو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يتضمّن هذا الحديث أيضاً أيّ إشارة إلى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لحجة الوداع، ولادلالة فيه على أنّ عليّاً عليه السلام وجيشه قد دخلوا مكّة المكرّمة والتقوا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واشتكوا عليّاً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كيف يمكن الاعتماد على هذا الحديث والاستشهاد به لإثبات أنّ الشكوى قد وقعت في مكّة المكرّمة، وأنّ حديث الغدير قد جاء لتنزيه ساحة عليّ عليه السلام وتصويب رأيه وتخطئة الصحابة وردّ شكواهم؟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يعقوب بن إبراهيم، ثنا أبي، ثنا محمّد بن إسحاق، عن أبان بن صالح، عن الفضل بن معقل بن سنان، عن عبدالله بن نياز الأسلمي، عن عمرو بن شاس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إلى اليمن فجفاني في سفري ذلك، حتّى وجدت في نفسي عليه، فلمّا قدمت أظهرتُ شكايته في المسجد، حتّى 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ذات غدوة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 من أصحابه، فلمّا رآني أبدني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هذه الرواية معتبر أيضاً، قال الهيثمي في تعليقه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باختصار، والبزّار أخصر منه، ورجال أحمد ثقات</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حمزة أحمد الزين في حكمه على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والحديث رواه ابن أبي شيبة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رقم  </w:t>
      </w:r>
      <w:r>
        <w:rPr>
          <w:rFonts w:ascii="Amiri" w:hAnsi="Amiri" w:eastAsia="Amiri" w:cs="Amiri"/>
          <w:color w:val="111111"/>
          <w:sz w:val="28"/>
          <w:sz w:val="28"/>
          <w:szCs w:val="28"/>
          <w:lang w:bidi="ar-SA"/>
        </w:rPr>
        <w:t>٢١١۵٧</w:t>
      </w:r>
      <w:r>
        <w:rPr>
          <w:rFonts w:ascii="Amiri" w:hAnsi="Amiri" w:eastAsia="Amiri" w:cs="Amiri"/>
          <w:color w:val="111111"/>
          <w:sz w:val="28"/>
          <w:sz w:val="28"/>
          <w:szCs w:val="28"/>
          <w:rtl w:val="true"/>
          <w:lang w:bidi="ar-SA"/>
        </w:rPr>
        <w:t>  في الفضائل، فضائل عليّ، وابن حبّان  </w:t>
      </w:r>
      <w:r>
        <w:rPr>
          <w:rFonts w:ascii="Amiri" w:hAnsi="Amiri" w:eastAsia="Amiri" w:cs="Amiri"/>
          <w:color w:val="111111"/>
          <w:sz w:val="28"/>
          <w:sz w:val="28"/>
          <w:szCs w:val="28"/>
          <w:lang w:bidi="ar-SA"/>
        </w:rPr>
        <w:t>۵۴٣</w:t>
      </w:r>
      <w:r>
        <w:rPr>
          <w:rFonts w:ascii="Amiri" w:hAnsi="Amiri" w:eastAsia="Amiri" w:cs="Amiri"/>
          <w:color w:val="111111"/>
          <w:sz w:val="28"/>
          <w:sz w:val="28"/>
          <w:szCs w:val="28"/>
          <w:rtl w:val="true"/>
          <w:lang w:bidi="ar-SA"/>
        </w:rPr>
        <w:t>  رقم  </w:t>
      </w:r>
      <w:r>
        <w:rPr>
          <w:rFonts w:ascii="Amiri" w:hAnsi="Amiri" w:eastAsia="Amiri" w:cs="Amiri"/>
          <w:color w:val="111111"/>
          <w:sz w:val="28"/>
          <w:sz w:val="28"/>
          <w:szCs w:val="28"/>
          <w:lang w:bidi="ar-SA"/>
        </w:rPr>
        <w:t>٢٢٠٢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والحاكم وصحّحه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 ووافقه الذهبي</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أيضاً يمكن أن يلاحظ على مضمون هذه الرواية بعض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دلالة فيها على أنّ خروج عليّ عليه السلام كان للقتال أو لجباية الأموال، فإن كان خروج عليّ عليه السلام إلى اليمن مقاتلاً، فهي الغزوة الأُولى ولا علاقة لها بحجّة الوداع، وإن كان الخروج لجباية الأموال، فلم يرد فيها ذكر لمكّة المكرّمة أو لحجّة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خروج عمرو بن شاس الأسلمي مع عليّ عليه السلام إلى اليمن لجباية الأموال، وهو الخروج الثالث لعليّ عليه السلام، فإنّه صريح فيما ذكرناه سابقاً، من أنّ الشكوى قد وقعت في المدينة وليس في مكّة المكرّمة، وذلك لقول عمرو بن شاس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قدمت أظهرت شكايته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والشاهد على ذلك اللفظ الذي أورده الهيثمي للرواية في زوائده،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قدمت المدينة أظهرتُ شكايته</w:t>
      </w:r>
      <w:bookmarkStart w:id="318" w:name="pg1550_13454"/>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حصيلة الروايات التي يمكن أن يستند إليها في مسألة شكوى جيش اليمن، وقد اتّضح أنّ بعضها ساقط من حيث الدلالة والسند، وبعضها الآخر لايمكن الاعتماد على مضمونها؛ لتوثيق الشكوى وإثبات وقوعها في مكّة المكرّمة عند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يمكن أن نجيب على مضامين هذه الروايات عموماً، بأنّنا لو فرضنا دخول جيش اليمن إلى مكّة المكرّمة في أيّام الحجّ، وإظهار شكواهم على عليّ عليه السلام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التسليم بذلك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في الناس خطيباً وردّ الشكاوى التي أثارها بعض الصحابة حول عليّ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تَشكوا عَلِيّاً، فَوَالله إنَّهُ لَأَخشَنُ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الرواية التي أخرجها أحمد والحاكم بسندٍ صحيح،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حسم الموقف ونزّه ساحة عليّ عليه السلام وانتهى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بين هذه الخطبة وخطبة الغدير فاصلة زمنيّة كبيرة، قد تزيد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يوماً؛ ولذا فإنّ دعوى الارتباط والعلاقة بين حادثة الشكوى وواقعة الغدير بحاجة إلى إبراز قرينة، وهي مفقودة في المقام، ومن هنا لا نجد في حديث الغدير بكلّ ألفاظه وزوائده أيَّ ذكرٍ أو إشارةٍ إلى شكوى جيش اليمن، فلو كانت خطبة الغدير للردّ على شكاة اليمن، كان من الأولى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إلى الشكوى ثمّ يجيب عليها بولاية عليّ عليه السلام؛ ليعلم الناس أن شكوى بعض الصحابة ضدّ عليّ عليه السلام كانت باطلة وفي غير محلّها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31093_3650668749"/>
      <w:bookmarkStart w:id="320" w:name="_Toc125"/>
      <w:bookmarkEnd w:id="319"/>
      <w:r>
        <w:rPr/>
        <w:t>4</w:t>
      </w:r>
      <w:r>
        <w:rPr>
          <w:rtl w:val="true"/>
        </w:rPr>
        <w:t>-</w:t>
      </w:r>
      <w:r>
        <w:rPr>
          <w:rtl w:val="true"/>
        </w:rPr>
        <w:t>المناقشة الرابعة</w:t>
      </w:r>
      <w:bookmarkEnd w:id="3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الواقعتين تدلّان على خلافة أمير المؤمنين عليه السلام، فلو فرضنا الاتّحاد بين القضيّتين وأنّ السبب في صدور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تكلّم جيش اليمن ووقوعهم في الإمام عليه السلام، فالدلالة محفوظة، بمعنى أنّ الحديث يدلّ على إمامة</w:t>
      </w:r>
      <w:bookmarkStart w:id="321" w:name="pg1550_13457"/>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أمير المؤمنين عليه السلام وخلافته حتّى في صورة كونه جواباً عن تلك الشكوى؛ لأنّ ذلك السبب أو غيره لو صحّ، وكان الخبر خارجاً عليه، لم يمنع من التعلّق بظاهره وما يقتضيه لفظه، فينبغي أن يكون الكلام في ذلك، دون الخوض في السبب؛ إذ إنّ وجوده كعدمه، وهو لا يغيّر شيئاً من الاستدلال بالخبر، وتقدّم أنّ هناك قرينة لفظية متّصلة تبيّن معنى الموالاة في الحديث،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صرّح به القاضي عبد الجبار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شيخُنا أبو الهذيل في هذا الخبر</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لكان المراد به الموالاة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أهل العلم حمله على أنّ قوماً نقموا على عليّ بعضَ أُموره، فظهرت مقالاتُهم له وقولُهم فيه،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منزلته وولايته؛ دفعاً لهم عمّا خاف فيه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بين أمير المؤمنين وبين أُسامة بن زيد كلام،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 هذا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مولاي، وإنّما مولاي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بذلك قطعَ ما كان من أُسامة، وبيان أنّه بمنزلته في كونه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مثلَ ذلك في زيد بن حارثة، وأنكروا أنّ خبرَ الغدير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معنى الخبر</w:t>
      </w:r>
      <w:r>
        <w:rPr>
          <w:rStyle w:val="FootnoteAnchor"/>
          <w:rtl w:val="true"/>
        </w:rPr>
        <w:footnoteReference w:id="498"/>
      </w:r>
      <w:r>
        <w:rPr>
          <w:rFonts w:ascii="Amiri" w:hAnsi="Amiri" w:eastAsia="Amiri" w:cs="Amiri"/>
          <w:color w:val="111111"/>
          <w:sz w:val="28"/>
          <w:sz w:val="28"/>
          <w:szCs w:val="28"/>
          <w:rtl w:val="true"/>
          <w:lang w:bidi="ar-SA"/>
        </w:rPr>
        <w:t xml:space="preserve">على ما قدّمناه؛ لأنّ كلّ ذلك لو صحّ، وكان الخبر خارجاً عليه، لم يمنع من التعلّق بظاهره وما يقتضيه لفظه، فيجب أن يكون الكلام في ذلك، دون بيان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وجوده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وجود الاستدلال بالخبر لا يتغيّر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631095_3650668749"/>
      <w:bookmarkStart w:id="323" w:name="_Toc126"/>
      <w:bookmarkEnd w:id="322"/>
      <w:r>
        <w:rPr/>
        <w:t>5</w:t>
      </w:r>
      <w:r>
        <w:rPr>
          <w:rtl w:val="true"/>
        </w:rPr>
        <w:t>-</w:t>
      </w:r>
      <w:r>
        <w:rPr>
          <w:rtl w:val="true"/>
        </w:rPr>
        <w:t>المناقشة الخامسة</w:t>
      </w:r>
      <w:bookmarkEnd w:id="32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الغدير كان بأمرٍ من الله تعالى، ولا ربط له بشكوى جيش اليمن، حيث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بوجوب إبلاغ المسلمين خلافة عليٍّ عليه السلام وإمامته،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 على ذلك جملة من الروايات الصحيحة التي أوردنا بعضها سابقاً، وهذه إشارة مختصرة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في تفسيره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أبي‌طالِبٍ</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الثعلبي بأربع طرق في تفسيره من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عساكر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 ثمان عشرة من ذي الحجّة كُتب له صيام ستّين شهراً، وهو يوم غدير خُمّ، لمّا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مولاي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صام يوم سبعة وعشرين من رجب كُتب له صيام ستّين شهراً، وهو أوّل يوم نزل جبرئيل عليه السلام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تصحيح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فواقعة الغدير واقعة إلهيّة قرآنيّة، وليس من الإنصاف أن نربطها بمسألة جزئيّة كشكوى جيش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الشكوى قد تكررت من قبل الصحابة كثيراً في حقّ أمير المؤمنين عليه السلام، وقد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في محلّه</w:t>
      </w:r>
      <w:r>
        <w:rPr>
          <w:rFonts w:eastAsia="Amiri" w:cs="Amiri" w:ascii="Amiri" w:hAnsi="Amiri"/>
          <w:color w:val="111111"/>
          <w:sz w:val="28"/>
          <w:szCs w:val="28"/>
          <w:rtl w:val="true"/>
          <w:lang w:bidi="ar-SA"/>
        </w:rPr>
        <w:t>.</w:t>
      </w:r>
      <w:bookmarkStart w:id="324" w:name="pg1550_13461"/>
    </w:p>
    <w:p>
      <w:pPr>
        <w:pStyle w:val="BookText"/>
        <w:rPr/>
      </w:pPr>
      <w:bookmarkEnd w:id="3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ومضافاً لذلك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في حديث الغدير إلى مسألة الشكوى من قريب أو بعيد، وإنّما ذكر ذلك البيهقي وابن كثير اعتماداً على حدسهم واستحسانهم، الفاقد لأيّ قرينة أو شاهد علميّ</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31097_3650668749"/>
      <w:bookmarkStart w:id="326" w:name="_Toc127"/>
      <w:bookmarkEnd w:id="325"/>
      <w:r>
        <w:rPr>
          <w:rtl w:val="true"/>
        </w:rPr>
        <w:t>البحث الثاني</w:t>
      </w:r>
      <w:r>
        <w:rPr>
          <w:rtl w:val="true"/>
        </w:rPr>
        <w:t xml:space="preserve">: </w:t>
      </w:r>
      <w:r>
        <w:rPr>
          <w:rtl w:val="true"/>
        </w:rPr>
        <w:t>حديث الاثني عشر خليفة من قريش</w:t>
      </w:r>
      <w:bookmarkEnd w:id="326"/>
    </w:p>
    <w:p>
      <w:pPr>
        <w:pStyle w:val="BookText"/>
        <w:rPr/>
      </w:pPr>
      <w:r>
        <w:rPr>
          <w:rFonts w:ascii="Amiri" w:hAnsi="Amiri" w:eastAsia="Amiri" w:cs="Amiri"/>
          <w:color w:val="111111"/>
          <w:sz w:val="28"/>
          <w:sz w:val="28"/>
          <w:szCs w:val="28"/>
          <w:rtl w:val="true"/>
          <w:lang w:bidi="ar-SA"/>
        </w:rPr>
        <w:t>استدلّ الإماميّة على إمامة أمير المؤمنين عليه السلام ووجوب طاعته من السنّة النبويّة بحديث الاثني عشر خليفة، ولا شكّ في هذا الحديث الشريف من حيث السند؛ فقد ورد في الصحاح الستّة، ناهيك عن غيرها من كتب الحديث لدى القوم، إلّا أنّ جملة القول فيه هو في كيفيّة الاستدلال به على إمامة أمير المؤمنين عليه السلام وأهل بيته عليهم السلام، وسنشير بادئ ذي بدء إلى طرق الحديث، ثمّ نعقد المقال للكلام في دلالته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31099_3650668749"/>
      <w:bookmarkStart w:id="328" w:name="_Toc128"/>
      <w:bookmarkEnd w:id="327"/>
      <w:r>
        <w:rPr>
          <w:rtl w:val="true"/>
        </w:rPr>
        <w:t>طرق حديث الاثني عشر خليفة</w:t>
      </w:r>
      <w:bookmarkEnd w:id="328"/>
    </w:p>
    <w:p>
      <w:pPr>
        <w:pStyle w:val="Heading5"/>
        <w:numPr>
          <w:ilvl w:val="4"/>
          <w:numId w:val="1"/>
        </w:numPr>
        <w:rPr/>
      </w:pPr>
      <w:bookmarkStart w:id="329" w:name="__RefHeading___Toc631101_3650668749"/>
      <w:bookmarkStart w:id="330" w:name="_Toc129"/>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أخرج محدّثو السنّة وحفّاظهم حديثَ الاثني عشر خليفةً بطرق كثيرة وألفاظ عديدة، وهذه إشارة مقتضبة لبعضها</w:t>
      </w:r>
      <w:r>
        <w:rPr>
          <w:rFonts w:eastAsia="Amiri" w:cs="Amiri" w:ascii="Amiri" w:hAnsi="Amiri"/>
          <w:color w:val="111111"/>
          <w:sz w:val="28"/>
          <w:szCs w:val="28"/>
          <w:rtl w:val="true"/>
          <w:lang w:bidi="ar-SA"/>
        </w:rPr>
        <w:t>:  </w:t>
      </w:r>
    </w:p>
    <w:p>
      <w:pPr>
        <w:pStyle w:val="Heading5"/>
        <w:numPr>
          <w:ilvl w:val="4"/>
          <w:numId w:val="1"/>
        </w:numPr>
        <w:rPr/>
      </w:pPr>
      <w:bookmarkStart w:id="331" w:name="__RefHeading___Toc631103_3650668749"/>
      <w:bookmarkStart w:id="332" w:name="_Toc130"/>
      <w:bookmarkEnd w:id="331"/>
      <w:r>
        <w:rPr/>
        <w:t>1</w:t>
      </w:r>
      <w:r>
        <w:rPr>
          <w:rtl w:val="true"/>
        </w:rPr>
        <w:t>-</w:t>
      </w:r>
      <w:r>
        <w:rPr>
          <w:rtl w:val="true"/>
        </w:rPr>
        <w:t>حديث جابر بن سمرة</w:t>
      </w:r>
      <w:bookmarkEnd w:id="332"/>
    </w:p>
    <w:p>
      <w:pPr>
        <w:pStyle w:val="Heading6"/>
        <w:numPr>
          <w:ilvl w:val="5"/>
          <w:numId w:val="1"/>
        </w:numPr>
        <w:rPr/>
      </w:pPr>
      <w:bookmarkStart w:id="333" w:name="__RefHeading___Toc631105_3650668749"/>
      <w:bookmarkStart w:id="334" w:name="_Toc131"/>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رُوي حديث الاثني عشر خليفة عن جابر بن سمرة بعدّة طرق، منها</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631107_3650668749"/>
      <w:bookmarkStart w:id="336" w:name="_Toc132"/>
      <w:bookmarkEnd w:id="335"/>
      <w:r>
        <w:rPr>
          <w:rtl w:val="true"/>
        </w:rPr>
        <w:t>الطريق الأوّل</w:t>
      </w:r>
      <w:r>
        <w:rPr>
          <w:rtl w:val="true"/>
        </w:rPr>
        <w:t xml:space="preserve">: </w:t>
      </w:r>
      <w:r>
        <w:rPr>
          <w:rtl w:val="true"/>
        </w:rPr>
        <w:t>عن حصين، عن جابر</w:t>
      </w:r>
      <w:bookmarkEnd w:id="3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بسنده إلى حصين،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337" w:name="pg1550_13463"/>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w:t>
      </w:r>
    </w:p>
    <w:p>
      <w:pPr>
        <w:pStyle w:val="Heading6"/>
        <w:numPr>
          <w:ilvl w:val="5"/>
          <w:numId w:val="1"/>
        </w:numPr>
        <w:rPr/>
      </w:pPr>
      <w:bookmarkStart w:id="338" w:name="__RefHeading___Toc631109_3650668749"/>
      <w:bookmarkStart w:id="339" w:name="_Toc133"/>
      <w:bookmarkEnd w:id="338"/>
      <w:r>
        <w:rPr>
          <w:rtl w:val="true"/>
        </w:rPr>
        <w:t>الطريق الثاني</w:t>
      </w:r>
      <w:r>
        <w:rPr>
          <w:rtl w:val="true"/>
        </w:rPr>
        <w:t xml:space="preserve">: </w:t>
      </w:r>
      <w:r>
        <w:rPr>
          <w:rtl w:val="true"/>
        </w:rPr>
        <w:t>عن عبد الملك بن عمير، عن جابر</w:t>
      </w:r>
      <w:bookmarkEnd w:id="339"/>
    </w:p>
    <w:p>
      <w:pPr>
        <w:pStyle w:val="BookText"/>
        <w:rPr/>
      </w:pPr>
      <w:r>
        <w:rPr>
          <w:rFonts w:ascii="Amiri" w:hAnsi="Amiri" w:eastAsia="Amiri" w:cs="Amiri"/>
          <w:color w:val="111111"/>
          <w:sz w:val="28"/>
          <w:sz w:val="28"/>
          <w:szCs w:val="28"/>
          <w:rtl w:val="true"/>
          <w:lang w:bidi="ar-SA"/>
        </w:rPr>
        <w:t>أخرج البخاري في صحيحه بسنده إلى عبدالملك بن عمير،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مسلم في صحيحه أيضاً،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أحمد،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ماضِياً حَتّى يَقومَ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وقد صحّح سندَه الألبانيُّ وشعيبُ الأرنؤوط</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631111_3650668749"/>
      <w:bookmarkStart w:id="341" w:name="_Toc134"/>
      <w:bookmarkEnd w:id="340"/>
      <w:r>
        <w:rPr>
          <w:rtl w:val="true"/>
        </w:rPr>
        <w:t>الطريق الثالث</w:t>
      </w:r>
      <w:r>
        <w:rPr>
          <w:rtl w:val="true"/>
        </w:rPr>
        <w:t xml:space="preserve">: </w:t>
      </w:r>
      <w:r>
        <w:rPr>
          <w:rtl w:val="true"/>
        </w:rPr>
        <w:t>عن سماك بن حرب، عن جابر</w:t>
      </w:r>
      <w:bookmarkEnd w:id="3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أيضاً من طريق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08"/>
      </w:r>
      <w:bookmarkStart w:id="342" w:name="pg1550_13465"/>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وأخرجه الترمذي في سننه أيضاً بنحو حديث عبد الملك الآنف</w:t>
      </w:r>
      <w:r>
        <w:rPr>
          <w:rStyle w:val="FootnoteAnchor"/>
          <w:rtl w:val="true"/>
        </w:rPr>
        <w:footnoteReference w:id="509"/>
      </w:r>
      <w:r>
        <w:rPr>
          <w:rFonts w:ascii="Amiri" w:hAnsi="Amiri" w:eastAsia="Amiri" w:cs="Amiri"/>
          <w:color w:val="111111"/>
          <w:sz w:val="28"/>
          <w:sz w:val="28"/>
          <w:szCs w:val="28"/>
          <w:rtl w:val="true"/>
          <w:lang w:bidi="ar-SA"/>
        </w:rPr>
        <w:t>، ثمّ قال الترمذي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631113_3650668749"/>
      <w:bookmarkStart w:id="344" w:name="_Toc135"/>
      <w:bookmarkEnd w:id="343"/>
      <w:r>
        <w:rPr>
          <w:rtl w:val="true"/>
        </w:rPr>
        <w:t>الطريق الرابع</w:t>
      </w:r>
      <w:r>
        <w:rPr>
          <w:rtl w:val="true"/>
        </w:rPr>
        <w:t xml:space="preserve">: </w:t>
      </w:r>
      <w:r>
        <w:rPr>
          <w:rtl w:val="true"/>
        </w:rPr>
        <w:t>عن الشعبي، عن جابر</w:t>
      </w:r>
      <w:bookmarkEnd w:id="3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أيضاً بسنده إلى ابن عون، عن الشعبي،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أحمد في مسنده،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الناس يقومون ويقعدون</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شعيب الأرنؤوط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على شرط مسلم، رجاله ثقات رجال الشيخين، غير سليم بن أخضر فمن رجال مسلم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من طريق مجالد عن الشعبي، عن جابر بن سمرة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الأَمرُ عَزيزاً ظاهِراً حَتّى يَملِكَ اثنا عَشَرَ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لغط القوم وتكلّموا فلم أفهم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في صحيحه أيضاً من طريق داود بن أبي هند، عن الشعبي، عن جابربن سمرة، قال</w:t>
      </w:r>
      <w:r>
        <w:rPr>
          <w:rFonts w:eastAsia="Amiri" w:cs="Amiri" w:ascii="Amiri" w:hAnsi="Amiri"/>
          <w:color w:val="111111"/>
          <w:sz w:val="28"/>
          <w:szCs w:val="28"/>
          <w:rtl w:val="true"/>
          <w:lang w:bidi="ar-SA"/>
        </w:rPr>
        <w:t>:</w:t>
      </w:r>
      <w:bookmarkStart w:id="345" w:name="pg1550_13467"/>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هذَا الأَمرُ عَزيزاً إلى اثنَي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من طريق قتادة، عن الشعبي،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قَيِّماً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ضُرُّهُم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لم أسمعها،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التي همس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631115_3650668749"/>
      <w:bookmarkStart w:id="347" w:name="_Toc136"/>
      <w:bookmarkEnd w:id="346"/>
      <w:r>
        <w:rPr>
          <w:rtl w:val="true"/>
        </w:rPr>
        <w:t>الطريق الخامس</w:t>
      </w:r>
      <w:r>
        <w:rPr>
          <w:rtl w:val="true"/>
        </w:rPr>
        <w:t xml:space="preserve">: </w:t>
      </w:r>
      <w:r>
        <w:rPr>
          <w:rtl w:val="true"/>
        </w:rPr>
        <w:t>عن عامر بن سعد بن أبي وقّاص، عن جابر</w:t>
      </w:r>
      <w:bookmarkEnd w:id="3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أيضاً من طريق المهاجر بن مسمار، عن عامر بن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جابر بن سمرة مع غلامي نافع أن أخبِرني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سمعتَه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داود في سننه، من طريق داود، عن عامر، عن جابر بن سمرة،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هذَا الدّينُ عَزيزاً إلى 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ثمّ قال كلمة خفيفة،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الألباني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bookmarkStart w:id="348" w:name="pg1550_13469"/>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وأخرجه أحمد من طريق حماد بن أُسامة، ثنا مجالد، عن عامر، عن جابر بن سمرة السوائي،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يَمضِىَ مِن أُمَّتي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من طريق أبي أُسامة، عن مجالد، عن الشعبي، عن جابر</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أحمد أيضاً من طريق ابن نمير، ثنا مجالد، عن عامر، عن جابر بن سمرة السوائي،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نحو حديث حماد،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أبي أقرب إلى راحلة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الذي خفي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 w:name="__RefHeading___Toc631117_3650668749"/>
      <w:bookmarkStart w:id="350" w:name="_Toc137"/>
      <w:bookmarkEnd w:id="349"/>
      <w:r>
        <w:rPr>
          <w:rtl w:val="true"/>
        </w:rPr>
        <w:t>الطريق السادس</w:t>
      </w:r>
      <w:r>
        <w:rPr>
          <w:rtl w:val="true"/>
        </w:rPr>
        <w:t xml:space="preserve">: </w:t>
      </w:r>
      <w:r>
        <w:rPr>
          <w:rtl w:val="true"/>
        </w:rPr>
        <w:t>عن أبي خالد، عن جابر</w:t>
      </w:r>
      <w:bookmarkEnd w:id="35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داود من طريق مروان بن معاوية، عن إسماعيل بن أبي خالد، عن أبيه،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هذَا الدّينُ قائِماً حَتّى يَكونَ عَلَيكُم اثنا عَشَرَ خَليفَةً 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فسمعت كلاماً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خالد الوالبي من رجال أبي داود والترمذي وابن ماجة، وثّقه أبو حاتم، وابن حبّان، والذهبي، وصحّح له الترمذي أحاديثَ، 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أبو خالد الوالبي الكوفي اسمه هرمز،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روى عن ابن عبّاس،</w:t>
      </w:r>
      <w:bookmarkStart w:id="351" w:name="pg1550_13471"/>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وجابر بن سمرة، وأبي هريرة، وميمونة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الكاشف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خالد الوالبي هرمز،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عن جابر بن سمرة، وابن عبّاس، وعنه الأعمش، وفطر، صدوق</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من طريق إبراهيم بن حميد، عن ابن أبي خالد، عن أبيه، عن جابر بن سمرة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631119_3650668749"/>
      <w:bookmarkStart w:id="353" w:name="_Toc138"/>
      <w:bookmarkEnd w:id="352"/>
      <w:r>
        <w:rPr>
          <w:rtl w:val="true"/>
        </w:rPr>
        <w:t>الطريق السابع</w:t>
      </w:r>
      <w:r>
        <w:rPr>
          <w:rtl w:val="true"/>
        </w:rPr>
        <w:t xml:space="preserve">: </w:t>
      </w:r>
      <w:r>
        <w:rPr>
          <w:rtl w:val="true"/>
        </w:rPr>
        <w:t>عن الأسود بن سعيد الهمداني، عن جابر</w:t>
      </w:r>
      <w:bookmarkEnd w:id="3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وأبو داود من طريق زهير، ثنا زياد بن خيثمة، عن الأسود بن سعيد الهمداني،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يَكونُ بَعدي اثنا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منزله فأتته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إسناد حسن، رجاله ثقات، رجال مسلم غير الأسود هذا، و هو صدوق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حبّان في صحيحه</w:t>
      </w:r>
      <w:r>
        <w:rPr>
          <w:rStyle w:val="FootnoteAnchor"/>
          <w:rtl w:val="true"/>
        </w:rPr>
        <w:footnoteReference w:id="529"/>
      </w:r>
      <w:r>
        <w:rPr>
          <w:rFonts w:ascii="Amiri" w:hAnsi="Amiri" w:eastAsia="Amiri" w:cs="Amiri"/>
          <w:color w:val="111111"/>
          <w:sz w:val="28"/>
          <w:sz w:val="28"/>
          <w:szCs w:val="28"/>
          <w:rtl w:val="true"/>
          <w:lang w:bidi="ar-SA"/>
        </w:rPr>
        <w:t>، قال شعيب الأرنؤوط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354" w:name="pg1550_13473"/>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w:t>
      </w:r>
    </w:p>
    <w:p>
      <w:pPr>
        <w:pStyle w:val="Heading6"/>
        <w:numPr>
          <w:ilvl w:val="5"/>
          <w:numId w:val="1"/>
        </w:numPr>
        <w:rPr/>
      </w:pPr>
      <w:bookmarkStart w:id="355" w:name="__RefHeading___Toc631121_3650668749"/>
      <w:bookmarkStart w:id="356" w:name="_Toc139"/>
      <w:bookmarkEnd w:id="355"/>
      <w:r>
        <w:rPr>
          <w:rtl w:val="true"/>
        </w:rPr>
        <w:t>الطريق الثامن</w:t>
      </w:r>
      <w:r>
        <w:rPr>
          <w:rtl w:val="true"/>
        </w:rPr>
        <w:t xml:space="preserve">: </w:t>
      </w:r>
      <w:r>
        <w:rPr>
          <w:rtl w:val="true"/>
        </w:rPr>
        <w:t>عطاء بن أبي ميمونة، عن جابر</w:t>
      </w:r>
      <w:bookmarkEnd w:id="356"/>
    </w:p>
    <w:p>
      <w:pPr>
        <w:pStyle w:val="BookText"/>
        <w:rPr/>
      </w:pPr>
      <w:r>
        <w:rPr>
          <w:rFonts w:ascii="Amiri" w:hAnsi="Amiri" w:eastAsia="Amiri" w:cs="Amiri"/>
          <w:color w:val="111111"/>
          <w:sz w:val="28"/>
          <w:sz w:val="28"/>
          <w:szCs w:val="28"/>
          <w:rtl w:val="true"/>
          <w:lang w:bidi="ar-SA"/>
        </w:rPr>
        <w:t>أخرج الطبراني بسنده إلى عطاء بن أبي ميمونة،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على المنبر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قَيِّماً مِن قُرَيشٍ لايَضُرُّهُم عَداوَةَ 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خلفي فإذا أنا بعمرَ بن الخطّاب رضي‌الله عنه وأبي في ناسٍ، فأثبتوا لي الحديث كما سمعتُ</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631123_3650668749"/>
      <w:bookmarkStart w:id="358" w:name="_Toc140"/>
      <w:bookmarkEnd w:id="357"/>
      <w:r>
        <w:rPr/>
        <w:t>2</w:t>
      </w:r>
      <w:r>
        <w:rPr>
          <w:rtl w:val="true"/>
        </w:rPr>
        <w:t>-</w:t>
      </w:r>
      <w:r>
        <w:rPr>
          <w:rtl w:val="true"/>
        </w:rPr>
        <w:t>حديث أبي جحيفة</w:t>
      </w:r>
      <w:bookmarkEnd w:id="358"/>
    </w:p>
    <w:p>
      <w:pPr>
        <w:pStyle w:val="BookText"/>
        <w:rPr/>
      </w:pPr>
      <w:r>
        <w:rPr>
          <w:rFonts w:ascii="Amiri" w:hAnsi="Amiri" w:eastAsia="Amiri" w:cs="Amiri"/>
          <w:color w:val="111111"/>
          <w:sz w:val="28"/>
          <w:sz w:val="28"/>
          <w:szCs w:val="28"/>
          <w:rtl w:val="true"/>
          <w:lang w:bidi="ar-SA"/>
        </w:rPr>
        <w:t>أخرج الطبراني بسنده إلى عون بن أبي جحيفة،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عمّي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صالِحاً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وخفض بها صوته، فقلت 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والكبير، والبزّارُ، ورجال الطبراني رجال الصحيح</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631125_3650668749"/>
      <w:bookmarkStart w:id="360" w:name="_Toc141"/>
      <w:bookmarkEnd w:id="359"/>
      <w:r>
        <w:rPr/>
        <w:t>3</w:t>
      </w:r>
      <w:r>
        <w:rPr>
          <w:rtl w:val="true"/>
        </w:rPr>
        <w:t>-</w:t>
      </w:r>
      <w:r>
        <w:rPr>
          <w:rtl w:val="true"/>
        </w:rPr>
        <w:t>حديث ابن مسعود</w:t>
      </w:r>
      <w:bookmarkEnd w:id="3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والطبراني بسندهما إلى حمّاد بن زيد، عن مجالد، عن الشعبي، عن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عبدالله بن مسعود،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هذه الأُمّة من خليفة؟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عِدَّةَ نُقَباءِ بَني‌إسرائيلَ</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361" w:name="pg1550_13476"/>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الهيثمي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وأبو يعلى،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مجالد بن سعيد، وثّقه النسائي، وضعّفه الجمهور، وبقيّة رجاله ثقات</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سندَه الحافظُ ابن حجر؛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أخرجه أحمد والبزّار من حديث ابن مسعود بسند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هذه الأُمّة من خليفة؟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ذكر الحديث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في مستدركه،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التسامح في هذا الكتاب عن الرواية عن مجالد وأقرانه رحمهم الله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وسكت عنه الذهبي في التلخيص</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631127_3650668749"/>
      <w:bookmarkStart w:id="363" w:name="_Toc142"/>
      <w:bookmarkEnd w:id="362"/>
      <w:r>
        <w:rPr>
          <w:rtl w:val="true"/>
        </w:rPr>
        <w:t>حاصل الكلام في طرق حديث الاثني عشر خليفة</w:t>
      </w:r>
      <w:bookmarkEnd w:id="3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خلال ما تقدّم أنّ حديث الاثني عشر خليفة لا شبهة في سنده، وهو حقيقة إسلامية مسلّمة لا غبار عليها صادرة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تتّضح سذاجة ما زعمه بعضهم من أنّ الاثني عشريّة فكرة يهوديّة أخذها الشيعةُ من كتاب دانيال عليه السلام؛ إذ كما هو واضح من خلال ما تقدّم أنّها عقيدة إسلامية أصيلة، لكنّ الخلاف وقع في بيانها كسائر الاعتقادات الأُخرى التي اتّفق المسلمون على أصلها لكنّهم اختلفوا في جزئيّاتها، فهكذا مسألة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فهي من الأُمور الثابتة التي لا غبار عليها ولا شكّ فيها، وقد اتّفق المسلمون على أصلها لكنّهم اختلفوا في كيفيتها، فلا مجال لإنكار تلك الروايات المتواترة الواردة في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التجأ العلماء من الفريقين إلى تفسيرها دون تكذيبها</w:t>
      </w:r>
      <w:r>
        <w:rPr>
          <w:rFonts w:eastAsia="Amiri" w:cs="Amiri" w:ascii="Amiri" w:hAnsi="Amiri"/>
          <w:color w:val="111111"/>
          <w:sz w:val="28"/>
          <w:szCs w:val="28"/>
          <w:rtl w:val="true"/>
          <w:lang w:bidi="ar-SA"/>
        </w:rPr>
        <w:t>.</w:t>
      </w:r>
      <w:bookmarkStart w:id="364" w:name="pg1550_13478"/>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w:t>
      </w:r>
    </w:p>
    <w:p>
      <w:pPr>
        <w:pStyle w:val="Heading4"/>
        <w:numPr>
          <w:ilvl w:val="3"/>
          <w:numId w:val="1"/>
        </w:numPr>
        <w:rPr/>
      </w:pPr>
      <w:bookmarkStart w:id="365" w:name="__RefHeading___Toc631129_3650668749"/>
      <w:bookmarkStart w:id="366" w:name="_Toc143"/>
      <w:bookmarkEnd w:id="365"/>
      <w:r>
        <w:rPr>
          <w:rtl w:val="true"/>
        </w:rPr>
        <w:t>دلالة حديث الاثني عشر خليفة</w:t>
      </w:r>
      <w:bookmarkEnd w:id="366"/>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اشارة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يحتجِ الشيعة الإمامية إلى مزيد بحث وعناء في تفسير أحاديث الخلفاء الاثني عَشر، وأنّ المقصود بهم العترة الطاهرة المتمثّلة بأهل‌البيت عليهم السلام، لاسيّما بملاحظة تلك الروايات التي وردت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وما تضمّنته من روح استدلاليّة لا تقبل الترديد في 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قبل الولوج في أدلّة هذا التفسير وشواهده الإشارة إلى نقطة منهجيّة تساهم في بناء إطار واضح ومحدّد للموضوع وتحول دون الوقوع في الاشتباه، وهي أنّ الروايات الواردة في الخلفاء الاثني عشر تضمّنت النصّ على جملة من الخصائص والمواصفات والمميّزات للخلفاء الاثني عشر، وبملاحظتها لا يبقى ترديد في صدقها وانطباقها على أئمّة أهل‌البيت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المميّزات بشكل إجمالي هي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تحديدهم بعدد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كعدّة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بالهدى ودين الحق، وبهم صلاح أمر الأُمّة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يضرّهم خذلان من خذلهم ولا عداوة 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بهم عزّة الإسلام ونصرته وبقاؤه وقيامه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القيّمون على 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وجودهم مستمرّ إلى آخر الدهر، وإذا هلكوا ماجت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ملاحظة تلك الامتيازات والخصوصيات التي يتّصف بها الخلفاء الاثني عشر، لا يتردّد أحد في صدقها وانطباقها على أئمّة أهل‌البيت عليهم السلام، وهذه إشارة لجملة من تلك الشواهد والقرائن التي توجب القطع واليقين بأنّ المراد بالخلفاء الاثني عشر هم أهل‌البيت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المتأمّل في الخصائص والمميّزات التي تضمّنتها النصوص المتقدّمة للخلفاء الاثني عشر؛ كقيام الدين بهم، وقيموميّتهم على الدين، وعزّة الإسلام بهم، إلى غير ذلك من الخصائص الأُخرى، ومع الأخذ بعين الاعتبار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صحيحة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الأَرضُ لا تَخلو مِن حُجَّةٍ</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أنّها تسجّل بمجموعها معنىً مشتركاً فيما بينها؛ وهو أنّ هذه الخصوصيّات لايمكن أن تتحقّق إلّا إذا كان أولئك الخلفاء الاثنا عشر على شكل سلسلة واحدة متكاملة ومتناسقة ومتوالية زماناً، وهذا لا ينسجم ولا ينطبق إلّا على العترة الطاهرة عليهم السلام، على العكس من تفاسير علماء السنّة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تطغى عليها حالة من التشويش والتكلّف، وعدم التناسق والتواصل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ملاحظة الروايات التي نقلها الفريقان بحقّ أهل البيت عليهم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افتَرضت نصوصُ الاثني عشر أنّ أُولئك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يَعمَلُ بالهُدى وَدينِ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فَهَم هذا المعنى أيضاً ابنُ كثير في تفسيره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هذا الحديث البشارة بوجود اثني عشر خليفة صالحاً يقيم الحقّ، ويعدل‌فيهم</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 المتتبّع تفسيراً واحداً من التفاسير لهذا الحديث، يجمع فيه اثني عشر خليفة كلّهم يعمل بالهدى ودين الحقّ، خصوصاً مع ما ذكرناه من وجوب كون أُولئك الخلفاء سلسلة متكاملة ومتناسقة ومتوالية زماناً، وهذا ما يُثبت لنا عدم مصداقيّة أيّ تطبيق واقعي للحديث، سوى أهل البيت عليهم السلام، الذين جعلهم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مهديّين من بعده، وأمر بالتمسّك بهديهم، وجعلهم عِدلاً للقرآن الكريم لا يفترقان حتّى يرِدا عليه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الخصائص المهمّة التي تضمّنتها أحاديثُ الاثني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قيموميّة أولئك الخلفاء على الدين والأُمّة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ولاشكّ أنّ القيموميّة تستدعي الرقابة والوصاية على الدين، وعلى الأمّة الإسلاميّة، وهذا المعنى لم يُدّع لأحد، ولا ادّعاه غيرُ أهل البيت عليهم السلام، وهذا هو مقتضى كونِهم عِدلاً للقرآن الكريم، وأيضاً 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خلوفٍ مِن أُمّتي عُدولٌ مِن أهلِ بَيتي يَنفونَ عَن هذَا الدّينِ تَحريفَ الضّالّين وانتِحالِ المُبطِلينَ وَتأويلِ الجاهِلينَ، ألا وإنَّ أئِمَّتَكُم وَفدُكُم إلى الله عَزَّ وجَلَّ، فَانظُروا مَن توفِدون</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تشبيه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الاثني عشر من بعده بنقباء بني إسرائيل، وحواريّي عيسى عليه السلام كما تقدّم، يدلّ على كون الخلفاء أوصياءَ منصّبين بتعيينٍ خاصّ، كما هو الحال بالنسبة لنقباء موسى وحواريّي عيسى عليه السلام، وهذا التنصيب والتعيين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يفرضه عظم وحجم المسؤوليّة الملقاة على عاتق النقيب، بحسب تعبير الآية؛ لأنّ النقيب هو الأمين والرئيس الكبير، المقدّم على القوم، الذي يتعرّف أخبارهم، وينقّب عن أحوالهم، ويعرف مناقبهم، ودخيلة أمرهم، ويدبّر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السيوطي في تفسيره عن ابن جرير بن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الأُمناء</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ونقل الفخر الرازي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نَقِيبًا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النقيب هاهنا فعيلٌ بمعنى مفعول، يعني اختارهم على علم بهم، 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المنظور إليهم، والمسنَد إليهم أُمور القوم وتدبير مصالحهم</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 كُلُّهُم يَعمَلُ بِالهُدى وَدينِ الحَقِّ، لا يَضُرُّهُم مَن خَذَلَهُم</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الدور الذي أُنيط بأهل‌البيت عليهم السلام، كما روي عن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خلوفٍ مِن أُمَّتي عُدولٌ مِن أهلِ بَيتي، يَنفونَ عَن هذَا الدّين تَحريفَ الضّالّينَ وانتِحالَ المُبطِلينَ وَتأويلَ الجاهِلينَ، ألا وإنَّ أئِمَّتَكُم وَفدُكُم إلى الله عَزَّ وجَلَّ، فَانظُروا مَن توفِدونَ</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يثبت لأوصياء وخلفاء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لأوصياء موسى وعيسى عليهما السلام من التنصيب والتعيين الخاصّ، وهو ما لم يثبت لغير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الخصوصيّات الأُخرى التي سجّلتها روايات الاثني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بَقاؤُهُم ما بَقِيَ الدّينُ،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الحقيقة لا تتجسّد إلّا في أئمّة أهل البيت عليهم السلام، ومن أوضح ما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 التأبيدي للافتراق بين الكتاب والعترة الطاهرة لا يتحقّق إلّا بديمومة أهل‌البيت عليهم السلام، وبقائهم ما بقي القرآن والدين، وإلّا فلو فُرض افتقاد أهل‌البيت عليهم السلام في فترة معيّنة، يلزم من ذلك افتراق القرآن عن العترة، وهو ينافي 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بوجود الإمام الثاني عشر، وأنّه الإمام المهديّ المنتظر عليه السلام، وأنّه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حيّ يرزق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معتقد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التقاءً جليّاً مع مضمون روايات الخلفاء الاثني عشر في خصوصيّة كون بقائهم ما بقي الدين إلى قيام الساعة، لاسيما إذا أخذنا بنظر الاعتبار الأحاديث السابقة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الشواهد التي تكشف عن كون المقصود من الخلفاء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هم أهل‌البيت عليهم السلام، هو أنّ بعض روايات الاثني عشر خليفة نصّت على أنّ الخلفاء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كلّهم من بني هاشم، حيث جاء عن جابر بن سمرة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لا نجانب الصواب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أن يكون قد أُسقط من باقي الروايات، أو أنّه خفي على الراوي جرّاء حصول الضجّة واللغط في ذلك المجلس الذي ذكر فيه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كما خفي عليه 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من بجنبه، فأثبت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ولعلّ الشخص الذي أثبت له اللفظ لم يسمع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لأجل مآرب وغايات في صدور القوم، مَنعت من إثبات بقية الحديث لجابر، وهذا 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يسمعها الراوي من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وهذا هو ما فهمه القسطلاني في شرحه لصحيح البخاري،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داود من طريق الشعبي، عن جابر بن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فلعلّ هذا هو سبب خفاء الكلمة المذكورة على جابر</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الواردة عن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بعض حديث، ويشهد على ذلك نفس الواقعة، وكيفيّة إثبات الحديث لجابر،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فقال كلمةً خفيّة،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قال؟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صمّنيها الناس</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قال النووي في شرحه لصحيح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كلمة 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الصاد وتشديد الميم المفتوحة،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أصمّوني عنها، فلم أسمعها؛ لكثرة الكلام، ووقع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سكّتوني عن السؤال عنها</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ذلك المعنى بألفاظ أخرى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فكبّر الناس وضجّوا</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وفي لسان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لغط القوم، وتكلّموا، فلم أفهم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كون الرواية لم تنقل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سقطت منها الكلمة التي هي على خلاف أهداف وأهواء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القندوزي الحنفي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سمّاك بن حرب مثله</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موجودةً في الحديث، ولعلّ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استشعره بعض علماء السنّة؛ كابن الجوزي،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أطلتُ البحث عن معنى هذا الحديث، وتطلّبتُ مظانّه، وسألتُ عنه، فلم أقع على المقصود به؛ لأنّ ألفاظَه مختلفة، ولا أشكّ أنّ التخليط فيها من الرواة</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ويدعم هذا القول ما ذهب إليه ابن العربي، بعد عجزه عن تفسير حديث الاثني عشر تفسيراً واقعيّاً،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بعض حديث</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مما يؤكّد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المؤهّلات والخصائص الاستثنائيّة التي يمتلكها أهلُ البيت عليهم السلام، والتي يفرضها واقعهم وسيرتهم العمليّة بين المسلمين بإجماع أهل العلم، وعلى جميع المستويات الفكريّة، والإيمانيّة والروحيّة والنفسيّة والرساليّة وغيرها، تحتّم على الباحث المنصف تفسيرَ الحديث بهم، ويمكن أن نلمس ذلك من خلال النصوص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القرآنية؛ كآية المودّة، وآية هَل أتى، وآية التطهير والاصطفاء، وغيرها، وكذلك الأحاديث النبويّة؛ من حديث الثقلين، وحديث السفينة، وحديث الكساء،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الواقع التاريخيّ الذي برهن وبكلّ وضوح وصدق على عمق تجسيد أئمّة أهل البيت عليهم السلام للمفاهيم الإسلاميّة والرساليّة، وعمق تحمّلهم لأدوارهم، وقيامهم بالمسؤوليّات التي أُوكلت لهم، فإنّ كلّ الدراسات التي عَنيت بتدوين ودراسة التاريخ تؤكّد حقيقة التميّز في شخصيّاتهم، ومؤهّلاتهم العلميّة والقياديّة والأخلاقيّة والاجتماعيّة وغيرها، لاسيما إذا أبص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تلك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ريحات الصادرة من رجاليّين ومؤرّخين وباحثين ممّن عاصروا الأئمّة عليهم السلام، وممّن لم يعاصروهم، فقد أجمعت هذه الكلمات على الاعتراف لأهل البيت عليهم السلام بالموقع المتفرّد والاستثنائي في العلم والورع والخُلُق والفضل والشرف والسموّ والكمال والحَسب والنسَب وأهليّتهم للإمامة والخلافة، وإليك بعض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ما جاء لعليّ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أمير المؤمنين عليه السلام ودورُه في الإسلام غنيّ عن البيان فلا نطيل فيه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فضل الإمام الحسن والإمام الحسين عليهما السلام، ودورهما في الإسلام، ودفاعهما عن شريعة 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قاما به من إصلاحٍ في الأُمّة الإسلاميّة، ووقوفهما سدّاً منيعاً أمام كلّ المحاولات التي تستهدف النيل من الرسالة الإسلاميّة، لما يحملانه من خصائص ومميّزات، وقد تواترت الروايات في علوّ شأنهما وسموّ مقامهما؛ كلّ ذلك جعل لهما الدورَ الفاعل في التأثير البليغ في المسلمين، سواء على الصعيد الفكري، أو الاجتماعي، أو غيرهما، كلّ ذلك في زمنٍ أصبحت الحياةُ الإسلاميّة فيه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 للخلافات، والجرائم والآثام، وأصبحت فيه الحكومةُ ملكاً عضوضاً يتوارثه بنو أُميّة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بينهم بالقهر والغلبة، وقد انبرى الإمام الحسن والإمام الحسين عليهما السلام في ذلك الحين لمعالجة الواقع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مجامع أحاديث السنّة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 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ولَعَلَّ اللهَ أن يُصلِحَ بِهِ بَينَ فِئَتَينِ عَظيمَتَينِ مِنَ المُسلِمينَ</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ابنه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مِنهُ، أحَبَّ اللهُ مَن أحَبَّهُ، الحَسَنُ والحُسَينُ سِبطانِ مِنَ الأَسباطِ</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قام الإمام الحسين عليه السلام ثائراً على الظلم، آمراً بالمعروف، ناهياً عن المنكر، مُضحّياً بنفسه وأهل بيته في سبيل إعلاء كلمة الحقّ، طالباً الإصلاحَ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لاحظ الممارسات البعيدة عن روح الدين والأخلاق من قبل الحكومة آنذاك، حينما اتّخذت الإسلامَ ستاراً لتغطية جرائمها وممارساتها المتهتّكة، ولذا قال عليه السلام عندما خرج متوجّهاً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أخرُج أشِراً ولا بَطِراً، ولا مُفسِداً ولا ظالِماً، وإنَّما خَرَجتُ أطلُبُ الإِصلاحَ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الذهبيّ في مدحهما وبيان موقعهما القياديّ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فمولانا الإمامُ عليّ من الخلفاء الراشدين، وابناه الحسنُ والحسينُ فسبطا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وسيّدا شباب أهل الجنّة، لو استُخلفا لكانا أهلاً لذلك</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الحديث في ذلك بعد أن ثبت أنّهما عليهما السلام إمامان قاماً أو 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مالك في الإمام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زينَ العابدين لكثرة عبادته</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حنيفة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أفقه من جعفر بن محمّد</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الذهبي في ترجمته للإمام المهديّ المنتظر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ومحمّدٌ هذا هو الذي يزعمون أنّه الخلف الحجّة، وأنّه صاحب الزمان، وأنّه حيٌّ لا يموت حتّى يخرجَ فيملأ الأرض عدلاً وقسطاً، كما ملئت ظلماً وجوراً؛ فوددنا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الراشدين، وابناه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وسيّدا شباب أهل الجنّة، لو استُخلفا لكانا أهلاً لذلك، وزين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القدر، ومن سادة العلماء العاملين يصلح للإمامة، وكذلك ابنه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إمام، فقيه، يصلح للخلافة، وكذا ولده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الشأن، من أئمّة العلم، كان أولى بالأمر من أبي جعفر المنصور، وكان ولده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القدر، جيّد العلم، أولى بالخلافة من هارون، وابنه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الشأن، له علم وبيان، ووقع في النفوس، صيّره المأمون وليّ عهده لجلالته، وابنه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قومه، وكذلك ولده الملقب بالهادي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جليل، وكذلك ابنه الحسن بن عليّ العسكري، رحمهم الله تعالى</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الملاحم التي نصّت عليها أحاديث الاثني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خليفة، هو حصول المعاداة والخذلان لأُولئك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كالتعبير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ضُرُّهُم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تَضُرُّهُم عَداوَةُ مَن عاداهُم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أنّه جرى على أهل البيت عليهم السلام ما لم يجر على غيرهم من خذلان ومعاداة؛ ابتداءً من أمير المؤمنين عليه السلام، والإمام الحسن والحسين عليهما السلام، ومن بعدهم العترة الطاهرة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أبناء الحسين عليهم السلام، وقد تنبّأ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آخر، يدعم كون الخلفاء الاثني عشر هم أهل البيت عليهم السلام، حيث خُذل أميرُ المؤمنين عليه السلام بعد أن عهِد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أمام جموع الناس في واقعة الغدير وغيرها، وقد تنبّأ أيضاً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الخذلان عندما قال وهو آخذ بضبع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الإمام الحسن عليه السلام، حيث خذلته الأُمّة، حتّى تمكّن معاويةُ من السلطة، ودسّ إليه السّم فقُتل شهيداً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 الحسين عليه السلام، فلا يخفى كيفيّة خذلان الأُمّة له ولأصحابه السبعين نفراً، حتّى قتلوهم، وسبوا نساءهم وذراريهم، وحملوهم إلى طاغية عصره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الأئمّة عليهم السلام، فلا يخفى ما عانوه من جرّاء الظلم، والتضييق عليهم، وزجّهم في السجون من قبل السلطات الحاكمة، فكانوا ما بين مسموم وسجين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وعلى الرغم من كلّ المحاولات التي استهدفت طمس معالمهم، وإخفاء حقيقتهم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ودورهم، إلّا أنّهم عليهم السلام مارسوا دورهم على أكمل وجه، وحافظوا على الخطّ الإسلامي الأصيل المتمثّل بتربية أُمّة صالحة، على العكس من الحكومات الظالمة آنذاك، التي اكتفت برفع شعار الإسلام؛ لتمرير مخطّطاتها وأهدافها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الصخب، واللغط، والضجّة المفتعلة، وقيام القوم وقعودهم، وتصميتهم لجابر والحاضرين، يثير الانتباه، ويستدعي الريب، ويكشف أنّ في الأمر شيئاً لا يريد القوم وصوله إلى مسامع الحاضرين، ولم تكن هذه الحادثة فريدة نوعها، بل فعل ذلك القوم أيضاًً عندما ضجّوا، وتنازعوا عند رسول الله عليهما السلام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بِدَواةٍ وكَتِفٍ أكتُب لَكُم كِتاباً لَن تَضِلّوا بَعدي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فوقعت حينها الضجّة المفتعلة، حتّى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ذلك إلّا للحرص على الخلافة، وطمعاً بالملك والسلطان والإمارة، وهو الذي قد أخبر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خاطب أصحابه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سَتَحرِصونَ عَلى الإِمارَةِ، وسَتَكونُ نَدامَةً يَومَ القِيامَةِ، فَنِعمَ المُرضِعَةُ وبِئسَتِ الفاطِمَةُ</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ابن مسعود المتقدّم يكشف عن أنّ الصحابة هم الذين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الخلفاء من بعده، وهذا يلفت النظر إلى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المنطقي أن يسأل الصحابة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الأُمراء الذين يتسلّطون على رقاب الناس بالقهر والغلبة، وهو ذلك الرسول العظيم الذي ختم الرسالات فلا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لابدّ أن يكون السؤال عن الخلفاء الذين نصّبهم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وهم أهل بيته عليهم السلام بنصّ حديث الغدير وحديث الثقلين وغيرهما، وهذا ديدن وطريقة اعتادها الصحابة آنذاك، فقد سألوا أبا بكر وعمر عن الذي يلي الأمر من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الإمرة والخلافة من يكون مؤهّلاً ومستحقّاً لها، فلا معنى لحمل الحديث على أمثال معاوية ويزيد ومروان والوليد وأمثالهم، الذين عاثوا في الأرض فساداً، ولعبوا بمقدّرات الأُمّة الإسلاميّة بما شاءوا ورغبوا، فالمراد من الخليفة هو من يستمدّ سلطته من الشارع الأقدس، ومن أجل ذلك ذكر شارح سنن أبي داود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السبيل في هذا الحديث، وما يتعقّبه في هذا المعنى أن يُحمل على المقسطين منهم، فإنّهم هم المستحقّون لاسم الخليفة على الحقيقة</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بذكر الخلفاء من بعده، وأنّهم اثنا عشر خليفة، كلّهم من قريش ومن بني هاشم، وكلّهم يعمل بالهدى ودين الحقّ، لم‌يكتفِ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حصل من الضجّة واللغط المفتعل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خطيباً، بعد رجوعه من حجّة الوداع في طريقه إلى المدينة في غدير خُمّ، ونصب عليّاً خليفةً من بعده، فعيّن أوّلَ خليفة من الخلفاء الاثني عشر، وبادر بعد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الخَليفَتَينِ مِن بَعدي؛ كِتابَ الله وعِترَتي أهلَ بَيتي، وإِنَّهُما لَن يَفتَرِقا حَتّى يَرِدا عَلَيَّ‌الحَوضَ</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عرف الناس من هم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بذلك الحجّة على الخلق، لكي يسدّ بذلك منافذ الريب والتشكيك، ولئلّا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أسمع، أو خفي عليّ، أو صمّنيها أو صمّتنيها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الأحاديث المتظافرة التي نصّت على إمامة أهل البيت عليهم السلام والتي تناولت 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بذكر أسمائهم على نحو التفصيل، ومن جملة هذه الاحاديث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فرائد السمطين للحمويني المصري</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أسألك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وصيّك من هو؟ فما من نبيّ إلّا وله وصيّ، وإنّ نبيّنا موسى بن عمران أوصى إلى يوشع بن 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وَصِيّي والخَليفَةَ مِن بَعدي عَلِيُّ بنُ أبي طالِبٍ عليه السلام، وبَعدَهُ سِبطايَ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يَتلوهُ تِسعَةٌ مِن صُلبِ الحُسَينِ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مَضى الحُسَينُ فابنُهُ عَلِيُّ، فَإذا مَضى عَلِيٌّ فَابنُهُ مُحَمَّدٌ، فَإذا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مُحّمَّدٌ فَابنُهُ جَعفرٌ، فَإذا مَضى جَعفرٌ فَابنُهُ موسى، فَإذا مَضى موسى فَابنُهُ عَلِيٌّ، فَإذا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عَلِيٌّ فَابنُهُ مُحَمَّدٌ، ثُمَّ ابنُهُ عَلِيٌّ، ثُمَّ ابنُهُ الحَسَنُ، ثُمَّ الحُجَّةُ بنُ الحَسَن؛ أئِمَّةٌ عَدَدَ نُقَباءِ بَني إسرائيلَ، فَهذِهِ اثنا عَشَرَ</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الحمويني أيضاً في فرائده،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أَمَرني أن أنصِبَ لَكُم إمامَكُم، وَالقائِمَ فيكُم بَعدي، ووَصِيّي، وخَليفَتي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 أوصِيائي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ووَزيري، ووارثي، وخَليفَتي في أُمَّتي، ووَلِيُّ كُلِّ مُؤمِنٍ بَعدي، هُوَ أَوَّلُهُم ثُمَّ ابنِيَ الحَسَنُ، ثُمَّ ابنِيَ الحُسَينُ، ثُمَّ التِّسعَةُ مِن وِلدِ الحُسَينِ، واحِداً بَعدَ واحِدٍ حَتّى يَرِدوا عَلَيَّ الحَوضَ</w:t>
      </w:r>
      <w:r>
        <w:rPr>
          <w:rFonts w:eastAsia="Amiri" w:cs="Amiri" w:ascii="Amiri" w:hAnsi="Amiri"/>
          <w:color w:val="111111"/>
          <w:sz w:val="28"/>
          <w:szCs w:val="28"/>
          <w:rtl w:val="true"/>
          <w:lang w:bidi="ar-SA"/>
        </w:rPr>
        <w:t>.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ينقل الحمويني ذلك في مواطن عديدة، وروايات عديدة وبطرق مختلفة،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بن أبي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فقد أخرج أيضاً ذكر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الخلفاء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مؤيّد موفق بن أحمد،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w:t>
      </w:r>
      <w:r>
        <w:rPr>
          <w:rFonts w:ascii="Amiri" w:hAnsi="Amiri" w:eastAsia="Amiri" w:cs="Amiri"/>
          <w:color w:val="111111"/>
          <w:sz w:val="28"/>
          <w:sz w:val="28"/>
          <w:szCs w:val="28"/>
          <w:lang w:bidi="ar-SA"/>
        </w:rPr>
        <w:t>۵۶٨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 الخلفاء أيضاً بأسمائهم المتقدّمة</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فاضل الدين محمّد بن محمّد بن إسحاق الحمويني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الفاضلين</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إبراهيم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على ما في ينابيع المودّة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ذكرهم أيضاً بأسمائهم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الرضويّة</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التي تؤكّد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ما سلف 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الطاهرة يمثّلون امتداداً طبيعيّاً لحركة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أبعاد الحياة، وقد فرضوا شخصيّتهم رغم أنف الأعداء، وقد أجمعت الأُمّة على أعلميّتهم وأهليّتهم للخلافة، وأنّهم الأُسوة الحسنة، ويُعد ذلك من أفضل الأدلّة لإثبات أحقّيتهم، وأهليّتهم للإمامة والقيادة، وعصمتهم؛ لأنّهم عليهم السلام جسّدوا النظريّة الإسلاميّة على الواقع العملي، فعندما نرصد حياة الأئمة عليهم السلام، و كيف كانوا إسلاماً متحرّكاً على الأرض، وقرآناً ناطقاً يعيش بين الناس، نستنتج مباشرةً أنّ هذا المستوى الرفيع من الأُسوة والقدوة لا يمكن أن تعكسه إلّا شخصيّات معصومة، استجمعت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الصفات التي تؤهّلها لأن تكون منبع الهداية للبشرية، لذا أجمعت الأُمّة على أنّ هؤلاء العترة لهم من الخصائص والمميّزات ما لم تكن لغيرهم، رغم ما عانوه من ظلم واضطهاد، فهم الذين تنطبق عليهم خصوصيات الاثني عشر، التي بيّنها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الاثني عشر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المطامع آلوا على أنفسهم إلّا أن يُقصوا وينحّوا أهلَ البيت عليهم السلام عن مناصبهم ومراتبهم التي رتّبهم الله فيها، ولم يكتفوا بذلك بل تمادَوا في تعريض أهل البيت عليهم السلام لألوان الظلم والاضطهاد، والمعاملة السيّئة الفظّة الغليظة، التي يندى لها الجبين، 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عتصر منها القلوب ألماً ومرارة، ولم يكن لهم ذنبٌ سوى أنّهم كانوا الامتداد الإلهي لخطّ الرسالة، وكانوا أُمناءها، والرقباء عليها، فهم الثقل الموازي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تتّضح الإجابة على ما قد يقال من أنّ وصف عزّة الإسلام بأُولئك الخلفاء الاثني عشر لا ينطبق على أئمّة الشيعة، حيث إنّ الموقع السامي والريادي والمكانة العظيمة التي يمتلكها أهل البيت عليهم السلام في نفوس الأُمّة الإسلاميّة هي التي حفظت للإسلام عزّته، وهذا ما أكّده علماء السنّة في أغلب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عزّة الإسلام وصلاحه وبقائه إلى قيام الساعة، من المهامّ، والوظائف الأساسيّة التي أناط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مسؤوليتَها وتحقيقَها بأهل البيت عليهم السلام، كما يكشف عن ذلك حديث الثقلين وحديثُ الغدير، وأنّهم عدلُ القرآن، وأنّ النجاة والأمان والعزّة عند الله لا تُنال إلّا بالاعتصام والتمسّك بهم، ومن يتبعهم يكون عزيزاً بعزّة الله، مرضيّاًعنده‌تعالى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ذلك الحاكم في مستدركه،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صحّحه الحاكم،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المضمون ما ورد في عدّة كثيرة من المصادر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خلوفٍ مِن أُمَّتي عُدول من أهلِ بَيتي، يَنفونَ عَن هذَا الدّين تَحريفَ الضّالّينِ، وَانتِحالَ المُبطِلينَ، وتَأويلَ الجاهِلينَ، ألا وإنَّ أئِمَّتَكُم وَفدُكُم إلى الله عَزَّوجَلَّ، فَانظُروا مَن توفِدونَ</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وَليُوالِ وَلِيَّهُ، وَليَقتَدِ بِالأَئِمَّةِ مِن بَعدي؛ فَإِِنَّهُم عِترَتي، خُلِقوا مِن طينَتي، رُزِقوا فَهماً وعِلماً، 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بن ياسر،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 مَن آمَنَ بي وصَدَّقَني بِوَلايَةِ عَليِّ بنِ أبي طالِبٍ؛ مَن تَوَلّاهُ فَقَد تَوَلّاني، ومَن تَوَلّاني فَقَد تَوَلّى اللهَ عَزَّ وجَلَّ، ومَن أحَبَّهُ فَقَد أحَبَّني، ومَن أحَبَّني فَقَد أحَبَّ اللهَ تَعالى، ومَن أبغَضَهُ فَقَد أبغَضَني، ومَن أبغَضَني فَقَد أبغَضَ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بإسنادَين أحسب فيهما جماعة ضعفاء، وقد وثّقوا</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ابن عساكر في تاريخ مدينة دمشق بطرق كثيرة</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وهب بن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عليّاً إلى مكّة فرأيتُ منه بعض ما أكره،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قدمت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عليٍّ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فَهُوَ أولى النّاسِ بِكُم بَعدي</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أن يَحيا حَياتي، ويَموتَ مَوتَتي، ويَسكُنَ جَنَّةَ الخُلدِ الَّتي وَعَدَني رَبّي، فَإِنَّ رَبّي عَزَّ وجَلَّ غَرَسَ قَصَباتِها بِيَدِهِ؛ فَليَتَوَلَّ عَلِيَّ بنَ أبي طالِبٍ، فَإِنَّهُ لَن يُخرِجَكُم مِن هَديي، ولَن يُدخِلَكُم في ضَلالَةٍ</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الحاكم في المستدرك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ولم‌يخرجاه</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المصادر الكثيرة، والروايات المتواترة معنىً ومضموناً، مع صحّتها وصراحتها، وأدنى ما نُجيب عمّن أراد التشكيك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القطع واليقين؛ لتعدّد ألفاظها، وكثرة طرقها، والمصادر التي نقلتها، فهي أحاديث نبويّة يقوّي بعضُها بعضاً لإثبات مضمونها بالقطع واليقين، وهو وجوب التمسّك بولاية أهل البيت عليهم السلام، واتّباع 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فعزّة الإسلام إذن، والحفاظ على وجوده الحقيقي وقيمه ومبادئه الأصيلة، تتحقّق بأهل البيت عليهم السلام وباتّباع منهجهم الداعي إلى التقوى والإخلاص والاستقامة والصلاح وغيرها من المعارف الروحيّة والقيم الأخلاقيّة، وليست عزّة الإسلام بالتظاهر بالإسلام، واتّخاذه شعاراً للتسلّط على رقاب الناس بالقهر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أنّ الحكم الإسلاميّ على يد الظلمة تحوّل إلى ما كان عليه قبل الإسلام من كونه مُلكاً عضوضاً لايحمل من قيم الإسلام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تتّضح الإجابة على ما قد يقال من أنّ الوارد في الحديث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والحال أنّ أهل البيت عليهم السلام ما اجتمعت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الجملة لم ترد إلّا في رواية أبي خالد،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أخرجها أبو داود في سننه، وقد تفرّد بها، مضافاً إلى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ضعّف رواية أبي خالد؛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سند ضعيف، رجاله كلّهم ثقات غير أبي خالد هذا،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روى عنه سوى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صحّح له الترمذي،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مقبول؛ يعني ليّن الحديث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تفرّد بهذه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والتضعيف ذاته ذكره أيضاً في تعليقته على سنن أبي داود، حيث قال بعد أن أورد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تَجتَمِعُ عَلَيهِ الأُمَّةُ</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للصواب؛ إذ إنّ أبا خالد قد وثّقه أبو حاتم، وابن حبّان، والذهبي كما تقدّم، وصدرُ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يَكونَ عَلَيكُم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كثير من الأحاديث الصحيحة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يمكن الأخذ به؛ لتفرّده به، ولقدح بعضهم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عدم صحّة صدور هذه العبارة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انطباقها على الواقع أصلاً، حيث لم نجد شخصاً اجتمعت عليه الأُمّة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البعضُ ممّن ادعي كونُه من الخلفاء الاثني عشر لم يجتمع عليه أغلبُ الأُمّة، فضلاً عن جميعها؛ ولذا قال ابنُ كثير 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أعتبر إلّا من اجتمعت الأُمّة عليه، لزمه على هذا القول أن لا يعدّ عليَّ بن أبي طالب عليه السلام ولا ابنه؛ لأنّ الناس لم يجتمعوا عليهما؛ وذلك أنّ أهل الشام بكمالهم لم يبايعوهما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يقيّد بأيّام مروان،</w:t>
      </w:r>
      <w:bookmarkStart w:id="367" w:name="pg1550_13507"/>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ولاابن‌الزبير؛ لأنّ الأمّة لم تجتمع على واحد منهما</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اعترف به ابن حجر العسقلاني أيضاً في فتح الباري</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أكثر من أدّعي اجتماع الأُمّة عليه؛ كيزيد بن معاوية، ومروان بن الحكم، والوليد، ومروان الحمار، وغيرهم، لم يكن متوفّراً على خصائص الخلفاء الاثني عشر، من كونهم يعملون بالهدى ودين الحق، وأنّهم قيّمون على الدين، والدين قائم بهم، وغير ذلك من الصفات السامية، التي تقدّم ذكر بعضها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31131_3650668749"/>
      <w:bookmarkStart w:id="369" w:name="_Toc144"/>
      <w:bookmarkEnd w:id="368"/>
      <w:r>
        <w:rPr>
          <w:rtl w:val="true"/>
        </w:rPr>
        <w:t>أقوال علماء السنّة في دلالة حديث الاثني عشر خليفة</w:t>
      </w:r>
      <w:bookmarkEnd w:id="3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اتّفق المسلمون على هذه الحقيقة التي كَشف النقابَ عنها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الخلفاء من بعده اثنا عشر خليفة، نجد أنّ الكثير من محدّثي ومفّسري أهل السنّة واجهوا إشكاليّة صعبة في تعيين الخلفاء الاثني عشر؛ لأنّهم من جهة إن أخذوا بظواهر النصوص الواردة في الخلفاء الاثني عشر، فإنّ ذلك يتناقض ويتنافى مع ما تسالموا عليه في مسألة الخلافة لديهم، ولما رووه صحيحاً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الخلافة من بعده ثلاثون عاماً، ثمّ تكون ملكاً عضوضاً، ومن جهة أُخرى فإنّ رفض هذه النصوص لاتسمح به القوّة السَنَديّة التي تملكها، وعلى هذا الأساس تباينت الآراء، وتناقضت التفاسير حول هذه الحقيقة، وتضاربت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ريحات والردود بعضها مع البعض الآخر، فتجدهم تارةً يعبّرون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لي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يغلب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بمراد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وإكثارهم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الحين والآخر، ممّا يكشف عن تخبّطهم وحيرتهم في تفسير حديث الخلفاء تفسيراً واقعيّاً صحيحاً، وإليك أبرز تلك المحاولات التفسيريّة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فعددنا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أميراً فوجدنا أبا بكر،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وعثمان، وعليّاً، والحسن، ومعاوية، ويزيد، ومعاوية بن يزيد، ومروان، وعبد الملك بن مروان، والوليد بن عبد الملك، وسليمان، وعمر بن عبد العزيز، ويزيد بن عبد الملك، ومروان بن محمّد بن مروان، والسفّاح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عددنا منهم اثني عشر انتهى العددُ بالصورة إلى سليمان، وإذا عددناهم بالمعنى كان معنا منهم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وعمر بن عبد العزيز، ولم أعلم للحديث معنى</w:t>
      </w:r>
      <w:r>
        <w:rPr>
          <w:rFonts w:eastAsia="Amiri" w:cs="Amiri" w:ascii="Amiri" w:hAnsi="Amiri"/>
          <w:color w:val="111111"/>
          <w:sz w:val="28"/>
          <w:szCs w:val="28"/>
          <w:rtl w:val="true"/>
          <w:lang w:bidi="ar-SA"/>
        </w:rPr>
        <w:t>! !»</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المهلّب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ألقَ أحداً يقطع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بتوالي إمرتهم، وقوم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في زمن واحد كلّهم يدّعي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يغلب على الظنّ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بأعاجيب تكون بعده من الفتن، حتّى يفترق الناس في وقت واحد على اثني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غير هذا لقال يكون اثنا عشر أميراً يفعلون كذا، فلمّا أعراهم من الخبر عرفنا أنّه أراد أنّهم يكونون في زمن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وعلّق ابنُ حجر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كلام من لم يقف على شيء من طرق الحديث غير الرواية التي وقعت في البخاري هكذا مختصرة</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وجد من الاثني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والحسن، ومعاوية، وابن الزبير، وعمر بن عبد العزيز، هؤلاء ثمانية، ويحتمل أن يُضمّ إليهم المهتدي من العباسيّين؛ لأنّه فيهم كعمر بن عبد العزيز في بني أُميّة، وكذلك الطاهر؛ لما أُوتيه من العدل، وبقي الاثنان المنتظَران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المهديّ؛ لأنّه من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عليه الأُستاذ أبو 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يبيّن المنتظر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ورحم الله من قال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عن أبي الحسين بن المنادي في الجزء الذي جمعه في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في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بعد المهدي الذي يخرج في آخر الزمان، فقد وجدتُ في كتاب دانيال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المهديُّ ملكَ بعدَه خمسةُ رجال من وُلدِ السبط الأكبرِ، ثمّ خمسةٌ من وُلدِ السِّبطِ الأصغرِ، ثمّ يوصي آخرُهم بِالخلافة لرجلٍ من وُلدِ السِّبطِ الأكبرِ، ثمّ يملِكُ بعدَه ولدَه، فيتمُّ بذلك اثنا عشر مَلكاً، كلّ واحدٍ منهُم إمامٌ مَهدِيٌّ</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القائل بأنّ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فكرة يهوديّة أخذها الشيعة من كتاب دانيال عليه السلام، لم يكن مطّلعاً على كلام ابن حجر العسقلاني، فمن الواضح من خلال هذا النصّ أنّ علماء السنّة كأبي الحسين بن المنادي هم الذين رجعوا إلى كتاب دانيال لمحاولة إيجاد 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 عَشَرَ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ردّ ابنُ حجر كلام ابن المنادي،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الذي ذكره ابن المنادي ليس بواضح</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القاضي عياض في جواب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أكثرُ من هذا العدد؟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اعتراض باطل؛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 إلّا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ولي هذا العدد، ولا يضرّ كونه وُجد بعدهم غيرهم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ويحتمل أوجهاً أُخر، والله أعلم بمراد نبيّه</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أطلتُ البحث عن معنى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وتطلّبت مظانّه، وسألت عنه فلم أقع على المقصود به؛ لأنّ ألفاظه مختلفة، ولاأشكّ أنّ التخليط فيها من الرواة، ثمّ وقع لي فيه شيء</w:t>
      </w:r>
      <w:r>
        <w:rPr>
          <w:rFonts w:eastAsia="Amiri" w:cs="Amiri" w:ascii="Amiri" w:hAnsi="Amiri"/>
          <w:color w:val="111111"/>
          <w:sz w:val="28"/>
          <w:szCs w:val="28"/>
          <w:rtl w:val="true"/>
          <w:lang w:bidi="ar-SA"/>
        </w:rPr>
        <w:t>. .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قولاً آخر، وهو أنّ الحديث إشارة إلى عدد الخلفاء من بني أُميّة،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بني أُميّة يزيد بن معاوية، وآخرهم مروان الحمار، وعدّتهم ثلاثة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ولا يعدّ عثمان ومعاوية، ولا ابن الزبير؛ لكونهم صحابة، فإذا أسقطنا منهم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للاختلاف في صحبته، أو لأنّه كان متغلّباً بعد أن اجتمع الناس على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العدّة</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معرض تعليقه على كلام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محاولة ابن الجوزي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ظاهر التكلّف</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 هذا العدد بالصفة المذكورة إلى وقت الوليد بن يزيدبن عبد الملك، ثمّ وقع الهرج والفتنة العظيمة، ثمّ ظهر ملك العباسيّة، وإنّما يزيدون على العدد المذكور، إذا تركت الصفة المذكورة فيه أو عدّ منهم من كان بعد الهرج المذكور فيه</w:t>
      </w:r>
      <w:r>
        <w:rPr>
          <w:rFonts w:eastAsia="Amiri" w:cs="Amiri" w:ascii="Amiri" w:hAnsi="Amiri"/>
          <w:color w:val="111111"/>
          <w:sz w:val="28"/>
          <w:szCs w:val="28"/>
          <w:rtl w:val="true"/>
          <w:lang w:bidi="ar-SA"/>
        </w:rPr>
        <w:t>»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ابن كثير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الذي سلكه البيهقي وقد وافقه عليه جماعة، من أنّ المراد بالخلفاء الاثني عشر المذكورين في هذا الحديث هم المتتابعون إلى زمن الوليد بن يزيد بن عبد الملك الفاسق، الذي قدّمنا الحديث فيه بالذم والوعيد، فإنّه مسلك فيه نظر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وعلى كلّ تقدير فهم اثنا عشر، قبل عمر بن عبد العزيز، فهذا الذي سلكه على هذا التقدير يدخل في الاثني عشر يزيد بن معاوية، ويخرج منهم عمر بن عبد العزيز، الذي أطبق الأئمّة على شكره وعلى مدحه، وعدّوه من الخلفاء الراشدين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370" w:name="pg1550_13511"/>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فهذه جملة من أقوال علماء السنّة في بيان معنى حديث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خليفة، ولايخفى ما تختزل في داخلها من التكلّف والحيرة والارتباك، وكلّها تفتقر للدليل والشاهد ولا تَعْدو عن كونها استحسانات لا غير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31133_3650668749"/>
      <w:bookmarkStart w:id="372" w:name="_Toc145"/>
      <w:bookmarkEnd w:id="371"/>
      <w:r>
        <w:rPr>
          <w:rtl w:val="true"/>
        </w:rPr>
        <w:t>حاصل الكلام في دلالة حديث الاثني عشر خليفة</w:t>
      </w:r>
      <w:bookmarkEnd w:id="3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الاثني عشر خليفة حقيقةٌ صادرة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تواترت الروايات من الفريقين بنقلها بألسن مختلفة، كلُّها تشير إلى مضمون واحد هو أنّ هذا الأمر لا يزال صالحاً حتّى يكون اثنا عشر خليفة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علماء السنّة من تقديم تفسير واقعي لحقيقة الاثني عشر خليفة، وخير شاهد على عجزهم عن فهمها وتفسيرها هو تفسيراتهم المضطربة والمتناقضة فيما بينها، بالرغم ممّا ارتكبوه من تكلّف ظاهر على حدّ تعبير بعضهم، لاسيّما وأنّ البعض</w:t>
      </w:r>
      <w:r>
        <w:rPr>
          <w:rStyle w:val="FootnoteAnchor"/>
          <w:rtl w:val="true"/>
        </w:rPr>
        <w:footnoteReference w:id="610"/>
      </w:r>
      <w:r>
        <w:rPr>
          <w:rFonts w:ascii="Amiri" w:hAnsi="Amiri" w:eastAsia="Amiri" w:cs="Amiri"/>
          <w:color w:val="111111"/>
          <w:sz w:val="28"/>
          <w:sz w:val="28"/>
          <w:szCs w:val="28"/>
          <w:rtl w:val="true"/>
          <w:lang w:bidi="ar-SA"/>
        </w:rPr>
        <w:t>قد أوكل تفسير حديث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إلى الله تعالى بعد أن عجز عن تفسيره تفسيراً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والخصائص والمميّزات التي تحملها أحاديث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لا تنطبق في الواقع الخارجي إلّا على الأئمّة من أهل البيت عليهم السلام، كصفة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أمرِ الأُمَّةِ وَالنّاسِ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يَعمَلُ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الخصائص لا تنسجم ولا تنطبق إلّا على عترة أهل البيت عليهم السلام، فضلاً عمّا يحمله أهلُ البيت عليهم السلام من مميّزات استثنائيّة ومؤهّلات علميّة وعمليّة بإجماع أهل العلم، وعلى جميع المستويات الفكريّة والروحيّة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يؤكّد ويدعم كونَ حديثِ الاثني عشر خليفة لا يمكن انطباقه إلّا على أهل البيت عليهم السلام</w:t>
      </w:r>
      <w:r>
        <w:rPr>
          <w:rFonts w:eastAsia="Amiri" w:cs="Amiri" w:ascii="Amiri" w:hAnsi="Amiri"/>
          <w:color w:val="111111"/>
          <w:sz w:val="28"/>
          <w:szCs w:val="28"/>
          <w:rtl w:val="true"/>
          <w:lang w:bidi="ar-SA"/>
        </w:rPr>
        <w:t>.</w:t>
      </w:r>
      <w:bookmarkStart w:id="373" w:name="pg1550_13512"/>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w:t>
      </w:r>
    </w:p>
    <w:p>
      <w:pPr>
        <w:pStyle w:val="Heading3"/>
        <w:numPr>
          <w:ilvl w:val="2"/>
          <w:numId w:val="1"/>
        </w:numPr>
        <w:rPr/>
      </w:pPr>
      <w:bookmarkStart w:id="374" w:name="__RefHeading___Toc631135_3650668749"/>
      <w:bookmarkStart w:id="375" w:name="_Toc146"/>
      <w:bookmarkEnd w:id="374"/>
      <w:r>
        <w:rPr>
          <w:rtl w:val="true"/>
        </w:rPr>
        <w:t>البحث الثالث</w:t>
      </w:r>
      <w:r>
        <w:rPr>
          <w:rtl w:val="true"/>
        </w:rPr>
        <w:t xml:space="preserve">: </w:t>
      </w:r>
      <w:r>
        <w:rPr>
          <w:rtl w:val="true"/>
        </w:rPr>
        <w:t>حديث المنزلة</w:t>
      </w:r>
      <w:bookmarkEnd w:id="375"/>
    </w:p>
    <w:p>
      <w:pPr>
        <w:pStyle w:val="Heading4"/>
        <w:numPr>
          <w:ilvl w:val="3"/>
          <w:numId w:val="1"/>
        </w:numPr>
        <w:rPr/>
      </w:pPr>
      <w:bookmarkStart w:id="376" w:name="__RefHeading___Toc631137_3650668749"/>
      <w:bookmarkStart w:id="377" w:name="_Toc147"/>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استدلّ الإماميّة على إمامة أمير المؤمنين عليه السلام ووجوب طاعته من السنّة النبويّة الشريفة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الشريف لا شبهة فيه من حيث السند؛ فقد ورد في الصحاح الستّة وغيرها من أُمّهات مصادر السنّة، وهو من الأحاديث المتواترة، وسنقتصر هنا على ذكر بعض ألفاظه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31139_3650668749"/>
      <w:bookmarkStart w:id="379" w:name="_Toc148"/>
      <w:bookmarkEnd w:id="378"/>
      <w:r>
        <w:rPr>
          <w:rtl w:val="true"/>
        </w:rPr>
        <w:t>طرق حديث المنزلة</w:t>
      </w:r>
      <w:bookmarkEnd w:id="379"/>
    </w:p>
    <w:p>
      <w:pPr>
        <w:pStyle w:val="Heading5"/>
        <w:numPr>
          <w:ilvl w:val="4"/>
          <w:numId w:val="1"/>
        </w:numPr>
        <w:rPr/>
      </w:pPr>
      <w:bookmarkStart w:id="380" w:name="__RefHeading___Toc631141_3650668749"/>
      <w:bookmarkStart w:id="381" w:name="_Toc149"/>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أخرج محدّثو السنّة وحفّاظهم حديثَ المنزلة بطرق كثيرة وألفاظ عديدة، وهذه إشارة مقتضبة لبعضها</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631143_3650668749"/>
      <w:bookmarkStart w:id="383" w:name="_Toc150"/>
      <w:bookmarkEnd w:id="382"/>
      <w:r>
        <w:rPr/>
        <w:t>1</w:t>
      </w:r>
      <w:r>
        <w:rPr>
          <w:rtl w:val="true"/>
        </w:rPr>
        <w:t>-</w:t>
      </w:r>
      <w:r>
        <w:rPr>
          <w:rtl w:val="true"/>
        </w:rPr>
        <w:t>حديث سعد بن أبي وقّاص رُوي حديث المنزلة عن سعد بن أبي وقّاص بعدّة طرق، من جملتها</w:t>
      </w:r>
      <w:r>
        <w:rPr>
          <w:rtl w:val="true"/>
        </w:rPr>
        <w:t xml:space="preserve">: </w:t>
      </w:r>
      <w:r>
        <w:rPr>
          <w:rtl w:val="true"/>
        </w:rPr>
        <w:t>الطريق الأوّل</w:t>
      </w:r>
      <w:r>
        <w:rPr>
          <w:rtl w:val="true"/>
        </w:rPr>
        <w:t>:</w:t>
      </w:r>
      <w:bookmarkEnd w:id="383"/>
    </w:p>
    <w:p>
      <w:pPr>
        <w:pStyle w:val="Heading6"/>
        <w:numPr>
          <w:ilvl w:val="5"/>
          <w:numId w:val="1"/>
        </w:numPr>
        <w:rPr/>
      </w:pPr>
      <w:bookmarkStart w:id="384" w:name="__RefHeading___Toc631145_3650668749"/>
      <w:bookmarkStart w:id="385" w:name="_Toc15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عن إبراهيم بن سعد بن أبي وقّاص، عن أبيه سعد أخرج البخاري في صحيحه بسنده إلى شعبة،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مسلم في صحيحه أيضاً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631147_3650668749"/>
      <w:bookmarkStart w:id="387" w:name="_Toc152"/>
      <w:bookmarkEnd w:id="386"/>
      <w:r>
        <w:rPr>
          <w:rtl w:val="true"/>
        </w:rPr>
        <w:t>الطريق الثاني</w:t>
      </w:r>
      <w:r>
        <w:rPr>
          <w:rtl w:val="true"/>
        </w:rPr>
        <w:t>:</w:t>
      </w:r>
      <w:bookmarkEnd w:id="3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مصعب بن سعد بن أبي وقّاص، عن أبيه سعد أخرج البخاري بسنده إلى شعبة، عن الحكم، عن مصعب بن سعد، عن أبيه</w:t>
      </w:r>
      <w:r>
        <w:rPr>
          <w:rFonts w:eastAsia="Amiri" w:cs="Amiri" w:ascii="Amiri" w:hAnsi="Amiri"/>
          <w:color w:val="111111"/>
          <w:sz w:val="28"/>
          <w:szCs w:val="28"/>
          <w:rtl w:val="true"/>
          <w:lang w:bidi="ar-SA"/>
        </w:rPr>
        <w:t>:</w:t>
      </w:r>
      <w:bookmarkStart w:id="388" w:name="pg1550_13513"/>
    </w:p>
    <w:p>
      <w:pPr>
        <w:pStyle w:val="BookText"/>
        <w:rPr/>
      </w:pPr>
      <w:bookmarkEnd w:id="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تبوك واستخلف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أتُخَلِّفُني فِي الصِّبيانِ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لَيسَ نَبِيَّ بَعدي</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مسلم في صحيحه أيضاً بلفظ قريب منه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631149_3650668749"/>
      <w:bookmarkStart w:id="390" w:name="_Toc153"/>
      <w:bookmarkEnd w:id="389"/>
      <w:r>
        <w:rPr>
          <w:rtl w:val="true"/>
        </w:rPr>
        <w:t>الطريق الثالث</w:t>
      </w:r>
      <w:r>
        <w:rPr>
          <w:rtl w:val="true"/>
        </w:rPr>
        <w:t>:</w:t>
      </w:r>
      <w:bookmarkEnd w:id="3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بن سعد بن أبي وقّاص، عن أبيه سعد أخرج مسلم في صحيحه بسنده إلى سعيد بن المسيّب عن عامر بن سعد بن أبي وقّاص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فحدّثته بما حدّثني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فوضع إصبعيه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صحيحه أيضاً من طريق بكير بن مسمار، عن عامر بن سعد بن أبي‌وقّاص،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أسبّه، لَأن تكونُ لي واحدة منهنّ أحبّ إليّ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خلّفه في بعض مغازيه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خَلَّفتَني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فتطاولنا لها، فقال</w:t>
      </w:r>
      <w:r>
        <w:rPr>
          <w:rFonts w:eastAsia="Amiri" w:cs="Amiri" w:ascii="Amiri" w:hAnsi="Amiri"/>
          <w:color w:val="111111"/>
          <w:sz w:val="28"/>
          <w:szCs w:val="28"/>
          <w:rtl w:val="true"/>
          <w:lang w:bidi="ar-SA"/>
        </w:rPr>
        <w:t>:</w:t>
      </w:r>
      <w:bookmarkStart w:id="391" w:name="pg1550_13514"/>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 به أرمد، فبصق في عينه ودفع الراية إليه،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631151_3650668749"/>
      <w:bookmarkStart w:id="393" w:name="_Toc154"/>
      <w:bookmarkEnd w:id="392"/>
      <w:r>
        <w:rPr>
          <w:rtl w:val="true"/>
        </w:rPr>
        <w:t>الطريق الرابع</w:t>
      </w:r>
      <w:r>
        <w:rPr>
          <w:rtl w:val="true"/>
        </w:rPr>
        <w:t>:</w:t>
      </w:r>
      <w:bookmarkEnd w:id="393"/>
    </w:p>
    <w:p>
      <w:pPr>
        <w:pStyle w:val="BookText"/>
        <w:rPr/>
      </w:pPr>
      <w:r>
        <w:rPr>
          <w:rFonts w:ascii="Amiri" w:hAnsi="Amiri" w:eastAsia="Amiri" w:cs="Amiri"/>
          <w:color w:val="111111"/>
          <w:sz w:val="28"/>
          <w:sz w:val="28"/>
          <w:szCs w:val="28"/>
          <w:rtl w:val="true"/>
          <w:lang w:bidi="ar-SA"/>
        </w:rPr>
        <w:t xml:space="preserve">عن عبد الرحمن بن سابط، عن سعد أخرج ابن ماجة في سننه من طريق موسى بن مسلم، عن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لرجل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631153_3650668749"/>
      <w:bookmarkStart w:id="395" w:name="_Toc155"/>
      <w:bookmarkEnd w:id="394"/>
      <w:r>
        <w:rPr>
          <w:rtl w:val="true"/>
        </w:rPr>
        <w:t>الطريق الخامس</w:t>
      </w:r>
      <w:r>
        <w:rPr>
          <w:rtl w:val="true"/>
        </w:rPr>
        <w:t>:</w:t>
      </w:r>
      <w:bookmarkEnd w:id="3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بنت سعد بن أبي وقّاص، عن أبيها سعد أخرج أحمد من طريق الجعيد بن عبد الرحمن، عن عائشة بنت سعد، عن 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رضى الله عنه خرج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ثنية الوداع، وعليّ رضى الله عنه يبكي،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تَرضى أن تَكونَ مِنّى بِمَنزِلَةِ هارون مِن موسى إلّا النُّبُوَّةَ؟</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الأرنؤوط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على شرط البخاري</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396" w:name="pg1550_13515"/>
    </w:p>
    <w:p>
      <w:pPr>
        <w:pStyle w:val="BookText"/>
        <w:rPr/>
      </w:pPr>
      <w:bookmarkEnd w:id="3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w:t>
      </w:r>
    </w:p>
    <w:p>
      <w:pPr>
        <w:pStyle w:val="Heading6"/>
        <w:numPr>
          <w:ilvl w:val="5"/>
          <w:numId w:val="1"/>
        </w:numPr>
        <w:rPr/>
      </w:pPr>
      <w:bookmarkStart w:id="397" w:name="__RefHeading___Toc631155_3650668749"/>
      <w:bookmarkStart w:id="398" w:name="_Toc156"/>
      <w:bookmarkEnd w:id="397"/>
      <w:r>
        <w:rPr>
          <w:rtl w:val="true"/>
        </w:rPr>
        <w:t>الطريق السادس</w:t>
      </w:r>
      <w:r>
        <w:rPr>
          <w:rtl w:val="true"/>
        </w:rPr>
        <w:t>:</w:t>
      </w:r>
      <w:bookmarkEnd w:id="3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عن سعد أخرج أحمد من طريق علىّ بن زيد،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حديث وأنا أهابك أن أسألك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يابن أخي، إذا علمت أنّ عندي علماً فسلني عنه ولا تهَبني،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رضى الله عنه حين خلّفه بالمدينة في غزوة تبوك، فقال سعد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رضى الله عنه بالمدينة في غزوة تبوك،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أتُخَلِّفُني فِي الخالِفَةِ فِي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عليّ مسرعاً كأنّي أنظر إلى غبار قدميه يسطع، وقد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علىّ مسرعاً</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الأرنؤوط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من طريق معمر، عن قتادة وعلىّ بن زيد بن جدعان،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ابن‌المسيّب، حدّثني ابن لسعد بن مالك، ثنا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حدّثنيه عنك حين استخلف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رضى الله عنه على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 فكرهت أن أُخبره أنّ ابنه حدّثنيه فيغضب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في غزوة تبوك استخلف عليّاً رضى الله عنه على المدينة،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كُنتُ أُحِبُّ أن تَخرُجَ وَجهاً إلّا وأنَا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تَرضى أن تَكونَ مِنّى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الأرنؤوط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رجاله ثقات، رجال الشيخين، غير عليّ بن زيد فمن رجال أصحاب السنن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bookmarkStart w:id="399" w:name="pg1550_13516"/>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وأخرجه الطبراني بسنده إلى عليّ بن حسين، حدّثني سعيد بن المسيّب، أنّ سعد بن أبي وقاص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بِمَنزِلَةِ هارونَ مِن موسى</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يعلى من طريق حرب بن شداد، عن سعيد بن المسيّب، عن سعد</w:t>
      </w:r>
      <w:r>
        <w:rPr>
          <w:rStyle w:val="FootnoteAnchor"/>
          <w:rtl w:val="true"/>
        </w:rPr>
        <w:footnoteReference w:id="628"/>
      </w:r>
      <w:r>
        <w:rPr>
          <w:rFonts w:ascii="Amiri" w:hAnsi="Amiri" w:eastAsia="Amiri" w:cs="Amiri"/>
          <w:color w:val="111111"/>
          <w:sz w:val="28"/>
          <w:sz w:val="28"/>
          <w:szCs w:val="28"/>
          <w:rtl w:val="true"/>
          <w:lang w:bidi="ar-SA"/>
        </w:rPr>
        <w:t>، قال حسين سليم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631157_3650668749"/>
      <w:bookmarkStart w:id="401" w:name="_Toc157"/>
      <w:bookmarkEnd w:id="400"/>
      <w:r>
        <w:rPr/>
        <w:t>2</w:t>
      </w:r>
      <w:r>
        <w:rPr>
          <w:rtl w:val="true"/>
        </w:rPr>
        <w:t>-</w:t>
      </w:r>
      <w:r>
        <w:rPr>
          <w:rtl w:val="true"/>
        </w:rPr>
        <w:t>حديث ابن عبّاس</w:t>
      </w:r>
      <w:bookmarkEnd w:id="4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إلى عمرو بن ميمون أنّه سمع ابن عبّاس في حديث طويل،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بالنّاس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فبكى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مِنّى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في الكبير والأوسط باختصار، ورجال أحمد رجال الصحيح غير أبي بلج الفزاري، وهو ثقة وفيه لين</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الألباني مختصراً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الجنّة في تخريج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عقبه في تقييمه لطريق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في مستدركه وصحّحه؛ حيث 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 و لم يخرجاه بهذه السياقة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ووافقه الذهبي في التلخيص؛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 عاصم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عمرو بن ميمون، عن ابن عبّاس،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أنَّكَ لَستَ نَبيّاً، وأنتَ خَليفَتي</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قال الألباني في حاشيته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من طريق محمود بن محمّد المروزي، ثنا حامد بن آدم المروزي، ثنا جرير، عن ليث، عن مجاهد،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آخا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بين المهاجرين والأنصار، فلم يؤاخ بين عليّ بن أبي طالب وبين أحدٍ منهم، خرج عليٌّ رضى الله عنه مغضَباً حتّى أتى جدولاً من الأرض فتوسّد ذراعه، فسفّ عليه الريح، فطلبه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وجده، فوكزه برجله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فما صَلحتَ أن تَكونَ إلّا أبا تُرابٍ، أغَضِبتَ عَلَيَّ حينَ وَاخَيتُ بَينَ المُهاجِرينَ وَالأَنصارِ، ولم أواخِ بَينَكَ وبَينَ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إنَّهُ لَيسَ بَعدي نَبِيٌّ؟ ألا مَن أحَبَّكَ حُفَّ بِالأَمنِ وَالإِيمانِ، ومَن أبغَضَكَ أماتَهُ اللهُ ميتَةَ الجاهِلِيَّةِ، وحوسِبَ بِعَمَلِهِ فِي الإِسلامِ</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هذا الحديث معتبر من الناحية الرجاليّة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أيضاً بسنده إلى سلمة بن كهيل، عن مجاهد، عن ابن عبّاس، مختصراً</w:t>
      </w:r>
      <w:r>
        <w:rPr>
          <w:rStyle w:val="FootnoteAnchor"/>
          <w:rtl w:val="true"/>
        </w:rPr>
        <w:footnoteReference w:id="639"/>
      </w:r>
      <w:r>
        <w:rPr>
          <w:rFonts w:ascii="Amiri" w:hAnsi="Amiri" w:eastAsia="Amiri" w:cs="Amiri"/>
          <w:color w:val="111111"/>
          <w:sz w:val="28"/>
          <w:sz w:val="28"/>
          <w:szCs w:val="28"/>
          <w:rtl w:val="true"/>
          <w:lang w:bidi="ar-SA"/>
        </w:rPr>
        <w:t>ورواه الهيثمي مختصراً أيضاً في زوائده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والطبراني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ورجال البزّار رجال الصحيح، غير أبي بلج الكبير، وهو ثقة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وأخرجه بسنده إلى سعيد بن جبير، عن ابن عبّاس،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لَحمي، ودَمُهُ دَمي، هُوَ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وأخرجه الحافظ ابن عساكر بسنده إلى عبدالله بن داهر بن يحيى الرازي، حدّثني أبي، عن الأعمش، عن عباية الأسدي، عن ابن عبّاس، بنحو الحديث الآنف لابن‌عبّاس عن أُمّ سلمة</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 الخطيبُ البغدادي عبدالله بن داهر،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داهر بن يحيى الأحمري الرازي، شيخ صدوق</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داهر فقد اعترف ابن حجر ببراءته من الطعن وحصره بابنه عبدالله، حيث قال بعد أن أورد عن ابن عساكر حديث المنزلة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أرَ أحداً ذكر داهراً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ولا ابن أبي حاتم ببليّة، وإنّما لم يذكروه لأنّ البلاء كلّه من ابنه عبدالله، وقد ذكروه واكتفوا به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402" w:name="pg1550_13519"/>
    </w:p>
    <w:p>
      <w:pPr>
        <w:pStyle w:val="BookText"/>
        <w:rPr/>
      </w:pPr>
      <w:bookmarkEnd w:id="4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w:t>
      </w:r>
    </w:p>
    <w:p>
      <w:pPr>
        <w:pStyle w:val="Heading5"/>
        <w:numPr>
          <w:ilvl w:val="4"/>
          <w:numId w:val="1"/>
        </w:numPr>
        <w:rPr/>
      </w:pPr>
      <w:bookmarkStart w:id="403" w:name="__RefHeading___Toc631159_3650668749"/>
      <w:bookmarkStart w:id="404" w:name="_Toc158"/>
      <w:bookmarkEnd w:id="403"/>
      <w:r>
        <w:rPr/>
        <w:t>3</w:t>
      </w:r>
      <w:r>
        <w:rPr>
          <w:rtl w:val="true"/>
        </w:rPr>
        <w:t>-</w:t>
      </w:r>
      <w:r>
        <w:rPr>
          <w:rtl w:val="true"/>
        </w:rPr>
        <w:t>حديث زيد بن أرقم</w:t>
      </w:r>
      <w:bookmarkEnd w:id="404"/>
    </w:p>
    <w:p>
      <w:pPr>
        <w:pStyle w:val="BookText"/>
        <w:rPr/>
      </w:pPr>
      <w:r>
        <w:rPr>
          <w:rFonts w:ascii="Amiri" w:hAnsi="Amiri" w:eastAsia="Amiri" w:cs="Amiri"/>
          <w:color w:val="111111"/>
          <w:sz w:val="28"/>
          <w:sz w:val="28"/>
          <w:szCs w:val="28"/>
          <w:rtl w:val="true"/>
          <w:lang w:bidi="ar-SA"/>
        </w:rPr>
        <w:t>أخرج الطبراني بسنده إلى عوف، عن ميمون أبي عبدالله، عن البراء بن عازب و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حين أراد أن يغزو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بُدَّ مِن أن تُقيمَ أو 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فَخَلَّفَهُ،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كرهه، فبلغ ذلك عليّاً،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فتضاحك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تَرضى أن تَكونَ مِنّي بِمَنزِلَةِ هارونَ مِن موسى إلّا أنَّهُ لَيسَ نَبِيُّ بَعدي؟</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بإسنادين في أحدهما ميمون أو عبدالله البصري، وثّقه ابن حبّان وضعّفه جماعة، وبقيّة رجاله رجال الصحيح</w:t>
      </w:r>
      <w:r>
        <w:rPr>
          <w:rFonts w:eastAsia="Amiri" w:cs="Amiri" w:ascii="Amiri" w:hAnsi="Amiri"/>
          <w:color w:val="111111"/>
          <w:sz w:val="28"/>
          <w:szCs w:val="28"/>
          <w:rtl w:val="true"/>
          <w:lang w:bidi="ar-SA"/>
        </w:rPr>
        <w:t>»  </w:t>
      </w:r>
      <w:r>
        <w:rPr>
          <w:rStyle w:val="FootnoteAnchor"/>
          <w:rtl w:val="true"/>
        </w:rPr>
        <w:footnoteReference w:id="646"/>
      </w:r>
      <w:r>
        <w:rPr>
          <w:rFonts w:ascii="Amiri" w:hAnsi="Amiri" w:eastAsia="Amiri" w:cs="Amiri"/>
          <w:color w:val="111111"/>
          <w:sz w:val="28"/>
          <w:sz w:val="28"/>
          <w:szCs w:val="28"/>
          <w:rtl w:val="true"/>
          <w:lang w:bidi="ar-SA"/>
        </w:rPr>
        <w:t>وأخرجه الطبراني أيضاً بسنده إلى هارون بن سعد، عن ميمون أبي عبدالله، عن زيد بن أرقم والبراء بن عازب، مختصراً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05" w:name="__RefHeading___Toc631161_3650668749"/>
      <w:bookmarkStart w:id="406" w:name="_Toc159"/>
      <w:bookmarkEnd w:id="405"/>
      <w:r>
        <w:rPr/>
        <w:t>4</w:t>
      </w:r>
      <w:r>
        <w:rPr>
          <w:rtl w:val="true"/>
        </w:rPr>
        <w:t>-</w:t>
      </w:r>
      <w:r>
        <w:rPr>
          <w:rtl w:val="true"/>
        </w:rPr>
        <w:t>حديث أبي سعيد الخدري</w:t>
      </w:r>
      <w:bookmarkEnd w:id="40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من طريق فضيل بن مرزوق، عن عطيّة العوفي،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الّا انَّهُ لا نَبِيَّ بَعدي</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عطيّة العوفي، وثّقه ابن معين، وضعّفه أحمد وجماعة، وبقيّة رجال أحمد رجال الصحيح</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أيضاً محمّد بن سعد في طبقاته،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إن شاء الله، وله أحاديث صالحة</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أبي عن أبي نضرة وعطيّة،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نضرة أحبّ إليّ</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نضرة ثقة، وهذا الكلام لأبي حاتم يدلّ على وثاقة عطيّة؛ لأنّه عبارة عن مقارنة بين ثقتين والسؤال عن الأوثق منهما، وإلّا لو كان عطيّة ضعيفاً لقال كلاماً آخر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قول يحيى بن سعيد القطّان لمّا سئل عن جبر بن نوف أبي الوداك،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أحبّ إلىّ من عطيّة</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جلّة الناس</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حسّن وصحّح الترمذيُّ له عدّةَ أحاديث في سننه</w:t>
      </w:r>
      <w:r>
        <w:rPr>
          <w:rStyle w:val="FootnoteAnchor"/>
          <w:rtl w:val="true"/>
        </w:rPr>
        <w:footnoteReference w:id="654"/>
      </w:r>
      <w:r>
        <w:rPr>
          <w:rFonts w:ascii="Amiri" w:hAnsi="Amiri" w:eastAsia="Amiri" w:cs="Amiri"/>
          <w:color w:val="111111"/>
          <w:sz w:val="28"/>
          <w:sz w:val="28"/>
          <w:szCs w:val="28"/>
          <w:rtl w:val="true"/>
          <w:lang w:bidi="ar-SA"/>
        </w:rPr>
        <w:t>، وأخرج له ابن خزيمة في صحيحه حديثاً</w:t>
      </w:r>
      <w:r>
        <w:rPr>
          <w:rStyle w:val="FootnoteAnchor"/>
          <w:rtl w:val="true"/>
        </w:rPr>
        <w:footnoteReference w:id="655"/>
      </w:r>
      <w:r>
        <w:rPr>
          <w:rFonts w:ascii="Amiri" w:hAnsi="Amiri" w:eastAsia="Amiri" w:cs="Amiri"/>
          <w:color w:val="111111"/>
          <w:sz w:val="28"/>
          <w:sz w:val="28"/>
          <w:szCs w:val="28"/>
          <w:rtl w:val="true"/>
          <w:lang w:bidi="ar-SA"/>
        </w:rPr>
        <w:t>، وقد سمّى كتابه بالمسند الصحيح المتّصل بنقل العدل عن العدل من غير قطع في السند ولا جرح في النقلة</w:t>
      </w:r>
      <w:r>
        <w:rPr>
          <w:rStyle w:val="FootnoteAnchor"/>
          <w:rtl w:val="true"/>
        </w:rPr>
        <w:footnoteReference w:id="656"/>
      </w:r>
      <w:r>
        <w:rPr>
          <w:rFonts w:ascii="Amiri" w:hAnsi="Amiri" w:eastAsia="Amiri" w:cs="Amiri"/>
          <w:color w:val="111111"/>
          <w:sz w:val="28"/>
          <w:sz w:val="28"/>
          <w:szCs w:val="28"/>
          <w:rtl w:val="true"/>
          <w:lang w:bidi="ar-SA"/>
        </w:rPr>
        <w:t>، وقال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الأحاديث التي في كتاب ابن خزيمة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صلاحيةُ الاحتجاج بها؛ لكونها دائرةً بين الصحيح والحسن، ما لم يظهر في بعضها علّة قادحة</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 كثيراً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407" w:name="pg1550_13521"/>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lang w:bidi="fa-IR"/>
        </w:rPr>
        <w:t>0</w:t>
      </w:r>
      <w:r>
        <w:rPr>
          <w:rFonts w:eastAsia="IRNazanin" w:cs="IRNazanin"/>
          <w:color w:val="111111"/>
          <w:sz w:val="28"/>
          <w:szCs w:val="28"/>
          <w:rtl w:val="true"/>
          <w:lang w:bidi="fa-IR"/>
        </w:rPr>
        <w:t> </w:t>
      </w:r>
    </w:p>
    <w:p>
      <w:pPr>
        <w:pStyle w:val="Heading5"/>
        <w:numPr>
          <w:ilvl w:val="4"/>
          <w:numId w:val="1"/>
        </w:numPr>
        <w:rPr/>
      </w:pPr>
      <w:bookmarkStart w:id="408" w:name="__RefHeading___Toc631163_3650668749"/>
      <w:bookmarkStart w:id="409" w:name="_Toc160"/>
      <w:bookmarkEnd w:id="408"/>
      <w:r>
        <w:rPr/>
        <w:t>5</w:t>
      </w:r>
      <w:r>
        <w:rPr>
          <w:rtl w:val="true"/>
        </w:rPr>
        <w:t>-</w:t>
      </w:r>
      <w:r>
        <w:rPr>
          <w:rtl w:val="true"/>
        </w:rPr>
        <w:t>حديث جابر بن عبدالله الأنصاري</w:t>
      </w:r>
      <w:bookmarkEnd w:id="409"/>
    </w:p>
    <w:p>
      <w:pPr>
        <w:pStyle w:val="BookText"/>
        <w:rPr/>
      </w:pPr>
      <w:r>
        <w:rPr>
          <w:rFonts w:ascii="Amiri" w:hAnsi="Amiri" w:eastAsia="Amiri" w:cs="Amiri"/>
          <w:color w:val="111111"/>
          <w:sz w:val="28"/>
          <w:sz w:val="28"/>
          <w:szCs w:val="28"/>
          <w:rtl w:val="true"/>
          <w:lang w:bidi="ar-SA"/>
        </w:rPr>
        <w:t>أخرج أحمد من طريق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يخلّف عليّاً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إذا خَلَّفتَني؟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لَيسَ بَعدي 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بَعدي نَبِيٌّ</w:t>
      </w:r>
      <w:r>
        <w:rPr>
          <w:rFonts w:eastAsia="Amiri" w:cs="Amiri" w:ascii="Amiri" w:hAnsi="Amiri"/>
          <w:color w:val="111111"/>
          <w:sz w:val="28"/>
          <w:szCs w:val="28"/>
          <w:rtl w:val="true"/>
          <w:lang w:bidi="ar-SA"/>
        </w:rPr>
        <w:t>)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وأخرجه الطبراني من طريق سماك، عن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رضى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عليه السلام إلّا أنَّهُ لا نَبِيَّ بَعدي</w:t>
      </w:r>
      <w:r>
        <w:rPr>
          <w:rFonts w:eastAsia="Amiri" w:cs="Amiri" w:ascii="Amiri" w:hAnsi="Amiri"/>
          <w:color w:val="111111"/>
          <w:sz w:val="28"/>
          <w:szCs w:val="28"/>
          <w:rtl w:val="true"/>
          <w:lang w:bidi="ar-SA"/>
        </w:rPr>
        <w:t>)»</w:t>
      </w:r>
      <w:r>
        <w:rPr>
          <w:rStyle w:val="FootnoteAnchor"/>
          <w:rtl w:val="true"/>
        </w:rPr>
        <w:footnoteReference w:id="660"/>
      </w:r>
    </w:p>
    <w:p>
      <w:pPr>
        <w:pStyle w:val="Heading5"/>
        <w:numPr>
          <w:ilvl w:val="4"/>
          <w:numId w:val="1"/>
        </w:numPr>
        <w:rPr/>
      </w:pPr>
      <w:bookmarkStart w:id="410" w:name="__RefHeading___Toc631165_3650668749"/>
      <w:bookmarkStart w:id="411" w:name="_Toc161"/>
      <w:bookmarkEnd w:id="410"/>
      <w:r>
        <w:rPr/>
        <w:t>6</w:t>
      </w:r>
      <w:r>
        <w:rPr>
          <w:rtl w:val="true"/>
        </w:rPr>
        <w:t>-</w:t>
      </w:r>
      <w:r>
        <w:rPr>
          <w:rtl w:val="true"/>
        </w:rPr>
        <w:t>حديث أسماء بن عميس</w:t>
      </w:r>
      <w:bookmarkEnd w:id="411"/>
    </w:p>
    <w:p>
      <w:pPr>
        <w:pStyle w:val="BookText"/>
        <w:rPr/>
      </w:pPr>
      <w:r>
        <w:rPr>
          <w:rFonts w:ascii="Amiri" w:hAnsi="Amiri" w:eastAsia="Amiri" w:cs="Amiri"/>
          <w:color w:val="111111"/>
          <w:sz w:val="28"/>
          <w:sz w:val="28"/>
          <w:szCs w:val="28"/>
          <w:rtl w:val="true"/>
          <w:lang w:bidi="ar-SA"/>
        </w:rPr>
        <w:t>أخرج أحمد من طريق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لَيسَ بَعدي نَبِيٌّ</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قال الهيثمي في زوائده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ورجال أحمد رجال الصحيح غير فاطمة بنت عليّ، وهي ثقة</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وقال شعيب الأرنؤوط عقبه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أيضاً من طريق يحيى بن سعيد، عن موسى الجهني، بلفظ قريب</w:t>
      </w:r>
      <w:bookmarkStart w:id="412" w:name="pg1550_13522"/>
    </w:p>
    <w:p>
      <w:pPr>
        <w:pStyle w:val="BookText"/>
        <w:rPr/>
      </w:pPr>
      <w:bookmarkEnd w:id="412"/>
      <w:r>
        <w:rPr>
          <w:rFonts w:ascii="IRNazanin" w:hAnsi="IRNazanin" w:eastAsia="IRNazanin"/>
          <w:color w:val="111111"/>
          <w:sz w:val="28"/>
          <w:sz w:val="28"/>
          <w:szCs w:val="28"/>
          <w:rtl w:val="true"/>
          <w:lang w:bidi="fa-IR"/>
        </w:rPr>
        <w:t>منه</w:t>
      </w:r>
      <w:r>
        <w:rPr>
          <w:rStyle w:val="FootnoteAnchor"/>
          <w:rtl w:val="true"/>
        </w:rPr>
        <w:footnoteReference w:id="664"/>
      </w:r>
      <w:r>
        <w:rPr>
          <w:rFonts w:ascii="Amiri" w:hAnsi="Amiri" w:eastAsia="Amiri" w:cs="Amiri"/>
          <w:color w:val="111111"/>
          <w:sz w:val="28"/>
          <w:sz w:val="28"/>
          <w:szCs w:val="28"/>
          <w:rtl w:val="true"/>
          <w:lang w:bidi="ar-SA"/>
        </w:rPr>
        <w:t>، قال شعيب الأرنؤوط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رجاله ثقات، رجال الصحيح غير فاطمة بنت عليّ، وهو ابن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413" w:name="__RefHeading___Toc631167_3650668749"/>
      <w:bookmarkStart w:id="414" w:name="_Toc162"/>
      <w:bookmarkEnd w:id="413"/>
      <w:r>
        <w:rPr/>
        <w:t>7</w:t>
      </w:r>
      <w:r>
        <w:rPr>
          <w:rtl w:val="true"/>
        </w:rPr>
        <w:t>-</w:t>
      </w:r>
      <w:r>
        <w:rPr>
          <w:rtl w:val="true"/>
        </w:rPr>
        <w:t>حديث أمير المؤمنين الإمام عليّ عليه السلام</w:t>
      </w:r>
      <w:bookmarkEnd w:id="414"/>
    </w:p>
    <w:p>
      <w:pPr>
        <w:pStyle w:val="BookText"/>
        <w:rPr/>
      </w:pPr>
      <w:r>
        <w:rPr>
          <w:rFonts w:ascii="Amiri" w:hAnsi="Amiri" w:eastAsia="Amiri" w:cs="Amiri"/>
          <w:color w:val="111111"/>
          <w:sz w:val="28"/>
          <w:sz w:val="28"/>
          <w:szCs w:val="28"/>
          <w:rtl w:val="true"/>
          <w:lang w:bidi="ar-SA"/>
        </w:rPr>
        <w:t>أخرج الحاكم من طريق حكيم بن جبير، عن الحسن بن سعد مولى عليّ، عن عليّ رضى الله عنه،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 لَمّا تَخَلَّفتُ قَبلَ أن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يُبكيني خِصالٌ غيرُ واحِدَةٍ؛ تَقولُ قُرَيشٌ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ويُبكيني خصلَةٌ أُخرى؛ كُنتُ أُريدُ أن أتَعَرَّضَ لِلجِهادِ في سَبيلِ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يَطَؤُنَ مَوْطِئاً يَغِيظُ الْكُفَّارَ وَ لا يَنالُونَ مِنْ عَدُوٍّ نَيْلاً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أُريدُ أن أتَعَرَّضَ لِفَضلِ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بي أُسوَةً؛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وكاهِنٌ وكَذّابٌ، أما تَرضى أن تَكونَ مِنّي بِمَنزِلَةِ هارونَ مِن موسى إلّا أنَّهُ لا نَبِيَّ بَعدي؟ 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أتَعَرَّضُ لِفَضلِ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أبهارٌ مِن فُلفُل جاءَنا مِنَ اليَمَنِ فَبعهُ واستَمتِع بِهِ أنتَ وفاطِمَةُ حَتّى يأتِيَكُمُ اللهُ مِن فَضلِهِ؛ فَإِنَّ المَدينَةَ لا تَصلُحُ إلّا بي أو بِكَ</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وقد صحّح الحاكمُ الحديثَ؛ حيث 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ولم‌يُخرجاه</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حديث المنزلة الطبراني بسنده إلى قتادة، عن سعيد بن المسيّب، عن عليّ، وفيه</w:t>
      </w:r>
      <w:r>
        <w:rPr>
          <w:rFonts w:eastAsia="Amiri" w:cs="Amiri" w:ascii="Amiri" w:hAnsi="Amiri"/>
          <w:color w:val="111111"/>
          <w:sz w:val="28"/>
          <w:szCs w:val="28"/>
          <w:rtl w:val="true"/>
          <w:lang w:bidi="ar-SA"/>
        </w:rPr>
        <w:t>:</w:t>
      </w:r>
      <w:bookmarkStart w:id="415" w:name="pg1550_13523"/>
    </w:p>
    <w:p>
      <w:pPr>
        <w:pStyle w:val="BookText"/>
        <w:rPr/>
      </w:pPr>
      <w:bookmarkEnd w:id="4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خَلَّفتُكَ أن تَكونَ خَليفَتي</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قال الهيثمي في زوائده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خَلَّفتُكَ أن تَكونَ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ثمّ قال الهيثمي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ورجاله رجال الصحيح</w:t>
      </w:r>
      <w:r>
        <w:rPr>
          <w:rFonts w:eastAsia="Amiri" w:cs="Amiri" w:ascii="Amiri" w:hAnsi="Amiri"/>
          <w:color w:val="111111"/>
          <w:sz w:val="28"/>
          <w:szCs w:val="28"/>
          <w:rtl w:val="true"/>
          <w:lang w:bidi="ar-SA"/>
        </w:rPr>
        <w:t>»</w:t>
      </w:r>
      <w:r>
        <w:rPr>
          <w:rStyle w:val="FootnoteAnchor"/>
          <w:rtl w:val="true"/>
        </w:rPr>
        <w:footnoteReference w:id="670"/>
      </w:r>
    </w:p>
    <w:p>
      <w:pPr>
        <w:pStyle w:val="Heading4"/>
        <w:numPr>
          <w:ilvl w:val="3"/>
          <w:numId w:val="1"/>
        </w:numPr>
        <w:rPr/>
      </w:pPr>
      <w:bookmarkStart w:id="416" w:name="__RefHeading___Toc631169_3650668749"/>
      <w:bookmarkStart w:id="417" w:name="_Toc163"/>
      <w:bookmarkEnd w:id="416"/>
      <w:r>
        <w:rPr>
          <w:rtl w:val="true"/>
        </w:rPr>
        <w:t>حاصل الكلام في طرق حديث المنزلة</w:t>
      </w:r>
      <w:bookmarkEnd w:id="417"/>
    </w:p>
    <w:p>
      <w:pPr>
        <w:pStyle w:val="BookText"/>
        <w:rPr/>
      </w:pPr>
      <w:r>
        <w:rPr>
          <w:rFonts w:ascii="Amiri" w:hAnsi="Amiri" w:eastAsia="Amiri" w:cs="Amiri"/>
          <w:color w:val="111111"/>
          <w:sz w:val="28"/>
          <w:sz w:val="28"/>
          <w:szCs w:val="28"/>
          <w:rtl w:val="true"/>
          <w:lang w:bidi="ar-SA"/>
        </w:rPr>
        <w:t>تقدّم ذكر نبذة مختصرة عن بعض طرق حديث المنزلة وألفاظه ومناسباته المختلفة، ممّا لا مجال للنقاش في كثير منها أو القدح بأسانيدها كما هو واضح، ممّا يُقطع معه بصحّة الحديث بل تواتره، وأعرضنا عن ذكر بقيّة الطرق، وقد ذكر الهيثمي كثيراً منها</w:t>
      </w:r>
    </w:p>
    <w:p>
      <w:pPr>
        <w:pStyle w:val="BookText"/>
        <w:rPr/>
      </w:pPr>
      <w:r>
        <w:rPr>
          <w:rFonts w:ascii="Amiri" w:hAnsi="Amiri" w:eastAsia="Amiri" w:cs="Amiri"/>
          <w:color w:val="111111"/>
          <w:sz w:val="28"/>
          <w:sz w:val="28"/>
          <w:szCs w:val="28"/>
          <w:rtl w:val="true"/>
          <w:lang w:bidi="ar-SA"/>
        </w:rPr>
        <w:t>في زوائده فلاحظ</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31171_3650668749"/>
      <w:bookmarkStart w:id="419" w:name="_Toc164"/>
      <w:bookmarkEnd w:id="418"/>
      <w:r>
        <w:rPr>
          <w:rtl w:val="true"/>
        </w:rPr>
        <w:t>دلالة حديث المنزلة</w:t>
      </w:r>
      <w:bookmarkEnd w:id="419"/>
    </w:p>
    <w:p>
      <w:pPr>
        <w:pStyle w:val="BookText"/>
        <w:rPr/>
      </w:pPr>
      <w:r>
        <w:rPr>
          <w:rFonts w:ascii="Amiri" w:hAnsi="Amiri" w:eastAsia="Amiri" w:cs="Amiri"/>
          <w:color w:val="111111"/>
          <w:sz w:val="28"/>
          <w:sz w:val="28"/>
          <w:szCs w:val="28"/>
          <w:rtl w:val="true"/>
          <w:lang w:bidi="ar-SA"/>
        </w:rPr>
        <w:t>يتّضح لمن تأمّل في طرق وألفاظ حديث المنزلة أنّه يدلّ على عدّة أُمور،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سعيد بن المسيّب عن عامر</w:t>
      </w:r>
      <w:r>
        <w:rPr>
          <w:rStyle w:val="FootnoteAnchor"/>
          <w:rtl w:val="true"/>
        </w:rPr>
        <w:footnoteReference w:id="671"/>
      </w:r>
      <w:r>
        <w:rPr>
          <w:rFonts w:ascii="Amiri" w:hAnsi="Amiri" w:eastAsia="Amiri" w:cs="Amiri"/>
          <w:color w:val="111111"/>
          <w:sz w:val="28"/>
          <w:sz w:val="28"/>
          <w:szCs w:val="28"/>
          <w:rtl w:val="true"/>
          <w:lang w:bidi="ar-SA"/>
        </w:rPr>
        <w:t>، يدلّ بوضوح على أنّ حديث المنزلة غير مقيّد بغزوة تبوك، بل هو مطلق، وتقييده بذلك يحتاج إلى الدليل، ممّا يعني أنّ الحديث قد صدر أكثر من مرّة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تتبّع ابن المسيّب للحديث، والتثبّت من صدوره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وتوجيه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سؤاله إلى سعد بن أبي وقّاص مرّة أُخرى بنحو التعجّب، وتأكيد سعد لسماعه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بوضع إصبعيه على أُذنيه،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ذلك واضح الدلالة على أنّ الأصحاب والتابعين قد فهموا من الحديث إثبات فضيلة ومزيّة خاصّة لأمير المؤمنين عليه السلام تميّز بها على سائر الصحابة، ولو لم يكن في الحديث فضل اختُصّ به الإمام عليه السلام فما هو الداعي لكلّ ما قام به ابن المسيّب من التأكيد والتثبّت؟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حديث بكير بن مسمار، عن عامر</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توفّر على جهات كثيرة، كلّها صريحة في أنّ حديث المنزلة جاء لإثبات فضيلة عظيمة تميّز بها الإمام عليّ عليه السلام على الصحابة،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العبارة صريحة في أنّ سعداً فهم من حديث المنزلة فضيلةً لعليّ عليه السلام يفتقدها هو وغيره من الصحابة، ويرى سعدٌ أيضاً أنّ تلك المنزلة لا يمكن أن تقارن بأموال الدنيا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سعدٌ في الفضل حديث المنزلة بحديث دفع الراية يوم خيبر وقضيّة المباهلة، ولا شكّ أنّ حديث دفع الراية،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الأصحابُ منه منزلة وفضيلة عظيمة لعليّ عليه السلام، فتطاولوا للحصول عليها، حتّى قال عمر بن الخطاب في تلك اللحظة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فتساورت لها رجاء أن أُدعى لها</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المنزلة جاء في سياق هذه الفضيلة العظيمة التي تطاول لنيلها عمر وغيره من الصحابة، ولم يحظَ بها إلّا عليٌّ عليه السلام، فكان خليقاً بالإمارة، حتّى فتح الله تعالى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تلك الفضيلة نستكشفها أيضاً من إدراج حديث المنزلة في سياق آية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المباهلة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صريح في الاستثناء المتّصل؛ لأنّ هذا هو الأصل في كلّ استثناء ما لم توجد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 بأنّ العبارة المذكورة في الحديث جملة خبرية، والاستثناء في الجمل الخبرية منقطع، فإنّه يجاب عنه بما أخرجه أحمد بسند صحيح، عن عائشة بنت سعد، عن أبيها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رضى الله عنه خرج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ثنية الوداع، وعليّ رضى الله عنه يبكي،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 تَرضى أن تَكونَ مِنّي بِمَنزِلَةِ هارونَ مِن موسى إلّا النُّبُوَّةَ؟</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فقد توفّرت ألفاظ هذا الحديث على نقطة مهمّة جدّاً، وهي أنّ المستثنى فيه ليس جملة خبريّة، وهذا ما يجيب على الشبهة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المستثنى في الحديث جملة خبرية، ولايمكن أن يكون استثناء الجملة الخبريّة استثناءً متّصلاً </w:t>
      </w:r>
      <w:r>
        <w:rPr>
          <w:rStyle w:val="FootnoteAnchor"/>
          <w:rtl w:val="true"/>
        </w:rPr>
        <w:footnoteReference w:id="675"/>
      </w:r>
      <w:r>
        <w:rPr>
          <w:rFonts w:ascii="Amiri" w:hAnsi="Amiri" w:eastAsia="Amiri" w:cs="Amiri"/>
          <w:color w:val="111111"/>
          <w:sz w:val="28"/>
          <w:sz w:val="28"/>
          <w:szCs w:val="28"/>
          <w:rtl w:val="true"/>
          <w:lang w:bidi="ar-SA"/>
        </w:rPr>
        <w:t>، مع أنّ هذه الشبهة غير تامّة من أساسها؛ لأنّ الأصل في الاستثناء هو الاتّصال، سواء كانت الجملة خبريّة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 كون الاستثناء متّصلاً، فإنّه يثبت لعليّ عليه السلام جميع المزايا والمنازل الأُخرى الثابتة لهارون عليه السلام بالنسبة إلى موسى عليه السلام، وسيأتي أنّ الإمامة والخلافة من جملة تلك المنازل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ابن عبّاس</w:t>
      </w:r>
      <w:r>
        <w:rPr>
          <w:rStyle w:val="FootnoteAnchor"/>
          <w:rtl w:val="true"/>
        </w:rPr>
        <w:footnoteReference w:id="676"/>
      </w:r>
      <w:r>
        <w:rPr>
          <w:rFonts w:ascii="Amiri" w:hAnsi="Amiri" w:eastAsia="Amiri" w:cs="Amiri"/>
          <w:color w:val="111111"/>
          <w:sz w:val="28"/>
          <w:sz w:val="28"/>
          <w:szCs w:val="28"/>
          <w:rtl w:val="true"/>
          <w:lang w:bidi="ar-SA"/>
        </w:rPr>
        <w:t>بألفاظه المختلفة صريح في أنّ حديث المنزلة يرمي إلى إثبات أهمّ منزلة من منازل هارون من موسى؛ وهي الولاية والخلافة، كما سيأتي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ذكرها لاحقاً، والشاهد على صراحة الرواية في إثبات منزلة الخلافة ما ذكره بعض علماء السنّة، منهم الباحث أحمد محمود صبحي، فهو بعد أن ناقش في صحّة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هذه العبارة تجعل من الحديث نصّاً جليّاً في إمامة عليّ، يحسم كلّ اختلاف، ويضع حدّاً للتفسيرات المتباينة التي استخلصَتها الفرق من دلالة الحديث</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كما يدلّ الحديث بلفظ محمود بن محمّد المروزي</w:t>
      </w:r>
      <w:r>
        <w:rPr>
          <w:rStyle w:val="FootnoteAnchor"/>
          <w:rtl w:val="true"/>
        </w:rPr>
        <w:footnoteReference w:id="678"/>
      </w:r>
      <w:r>
        <w:rPr>
          <w:rFonts w:ascii="Amiri" w:hAnsi="Amiri" w:eastAsia="Amiri" w:cs="Amiri"/>
          <w:color w:val="111111"/>
          <w:sz w:val="28"/>
          <w:sz w:val="28"/>
          <w:szCs w:val="28"/>
          <w:rtl w:val="true"/>
          <w:lang w:bidi="ar-SA"/>
        </w:rPr>
        <w:t>، وسلمة بن كهيل</w:t>
      </w:r>
      <w:r>
        <w:rPr>
          <w:rStyle w:val="FootnoteAnchor"/>
          <w:rtl w:val="true"/>
        </w:rPr>
        <w:footnoteReference w:id="679"/>
      </w:r>
      <w:r>
        <w:rPr>
          <w:rFonts w:ascii="Amiri" w:hAnsi="Amiri" w:eastAsia="Amiri" w:cs="Amiri"/>
          <w:color w:val="111111"/>
          <w:sz w:val="28"/>
          <w:sz w:val="28"/>
          <w:szCs w:val="28"/>
          <w:rtl w:val="true"/>
          <w:lang w:bidi="ar-SA"/>
        </w:rPr>
        <w:t>، وسعيد بن</w:t>
      </w:r>
    </w:p>
    <w:p>
      <w:pPr>
        <w:pStyle w:val="BookText"/>
        <w:rPr/>
      </w:pPr>
      <w:r>
        <w:rPr>
          <w:rFonts w:ascii="Amiri" w:hAnsi="Amiri" w:eastAsia="Amiri" w:cs="Amiri"/>
          <w:color w:val="111111"/>
          <w:sz w:val="28"/>
          <w:sz w:val="28"/>
          <w:szCs w:val="28"/>
          <w:rtl w:val="true"/>
          <w:lang w:bidi="ar-SA"/>
        </w:rPr>
        <w:t>جبير عن ابن عبّاس</w:t>
      </w:r>
      <w:r>
        <w:rPr>
          <w:rStyle w:val="FootnoteAnchor"/>
          <w:rtl w:val="true"/>
        </w:rPr>
        <w:footnoteReference w:id="680"/>
      </w:r>
      <w:r>
        <w:rPr>
          <w:rFonts w:ascii="Amiri" w:hAnsi="Amiri" w:eastAsia="Amiri" w:cs="Amiri"/>
          <w:color w:val="111111"/>
          <w:sz w:val="28"/>
          <w:sz w:val="28"/>
          <w:szCs w:val="28"/>
          <w:rtl w:val="true"/>
          <w:lang w:bidi="ar-SA"/>
        </w:rPr>
        <w:t>، وعبدالله بن داهر بن يحيى الرازي</w:t>
      </w:r>
      <w:r>
        <w:rPr>
          <w:rStyle w:val="FootnoteAnchor"/>
          <w:rtl w:val="true"/>
        </w:rPr>
        <w:footnoteReference w:id="681"/>
      </w:r>
      <w:r>
        <w:rPr>
          <w:rFonts w:ascii="Amiri" w:hAnsi="Amiri" w:eastAsia="Amiri" w:cs="Amiri"/>
          <w:color w:val="111111"/>
          <w:sz w:val="28"/>
          <w:sz w:val="28"/>
          <w:szCs w:val="28"/>
          <w:rtl w:val="true"/>
          <w:lang w:bidi="ar-SA"/>
        </w:rPr>
        <w:t xml:space="preserve">، على أنّ حديث المنزلة لم‌يصدر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تبوك فحسب، بل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الأيّام الأُولى لدخوله المدينة المنوّرة، بدليل المؤاخاة التي كانت في ذلك الحين، فهذا الحديث لا ربط له بغزوة تبوك كما هو واضح، وإنّما هو حديث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الأُخرى التي ليس فيها أيّ إشارة إلى واقعة تبوك هو حديث أسماء بنت عميس</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الأحاديث النبويّة التي لم تكن مرتبطة بواقعة تبوك أيضاً ما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أدرج الألبانيّ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الكلام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وليس في الحديث أيّ قرينة أو شاهد على أنّه صدر في وقعة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أخرجه أحمد من طريق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حديث وأنا أهابُك أن أسألك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يابن أخي، إذا</w:t>
      </w:r>
    </w:p>
    <w:p>
      <w:pPr>
        <w:pStyle w:val="BookText"/>
        <w:rPr/>
      </w:pPr>
      <w:r>
        <w:rPr>
          <w:rFonts w:ascii="Amiri" w:hAnsi="Amiri" w:eastAsia="Amiri" w:cs="Amiri"/>
          <w:color w:val="111111"/>
          <w:sz w:val="28"/>
          <w:sz w:val="28"/>
          <w:szCs w:val="28"/>
          <w:rtl w:val="true"/>
          <w:lang w:bidi="ar-SA"/>
        </w:rPr>
        <w:t>علمتَ أنّ عندي علماً فسلني عنه ولا تهَبني</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فسأله عن حديث المنزلة في غزوة تبوك فأورد له نصّ الحديث، وقد تقدّم تصحيح سند هذا الحديث، والنقطة الملفتة للنظر فيه هي خوف وهيبة سعيد بن المسيّب من السؤال عن حديث المنزلة، وليس ذلك إلّا للحظر والمنع الذي فرضه معاوية في ذلك الحين على أحاديث فضائل عليّ عليه السلام، وهذا يعني أنّ ابن المسيّب لم يتردّد في دلالة الحديث على إثبات فضيلة لعليّ عليه السلام، بل خلافته، وإنّما كان يخشى من توبيخ سعد بن 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امتناعه عن الإجابة على أقلّ تقدير، بسبب الظروف الأمنيّة السيّئة التي كان يواجهها رواة الفضائل في زمن معاوية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حديث زيد بن أرقم</w:t>
      </w:r>
      <w:r>
        <w:rPr>
          <w:rStyle w:val="FootnoteAnchor"/>
          <w:rtl w:val="true"/>
        </w:rPr>
        <w:footnoteReference w:id="686"/>
      </w:r>
      <w:r>
        <w:rPr>
          <w:rFonts w:ascii="Amiri" w:hAnsi="Amiri" w:eastAsia="Amiri" w:cs="Amiri"/>
          <w:color w:val="111111"/>
          <w:sz w:val="28"/>
          <w:sz w:val="28"/>
          <w:szCs w:val="28"/>
          <w:rtl w:val="true"/>
          <w:lang w:bidi="ar-SA"/>
        </w:rPr>
        <w:t xml:space="preserve">تُسلّط الضوء على حقيقة مهمّة تساهم في فهم طبيعة العلاقة بين استخلاف عليّ عليه السلام في المدينة وبين مدلول حديث المنزلة، وأنّ ذلك الاستخلاف نابع من واقع المنزلة التي لعليّ عليه السلام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منزلة تُضاهي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منزلة هارون من موسى عليهما السلام بكلّ أبعادها، بما في ذلك استخلافه على قومه عندما ذهب موسى عليه السلام إلى لقاء ربّه تبارك وتعالى كما سيتّضح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وخصوصاً إذا ما أخذنا بعين الاعتبار الظروف السياسيّة التي أحاطت بالمدينة آنذاك، فإنّ الألفاظ التي تصرّح بهذه الحقيقة في الحديث هي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لابُدَّ أن تُقيمَ أو 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التعبير صريح في أنّ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عاصمة الحكومة الإسلاميّة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أحاطت بها ظروف وملابسات خاصّة اقتضت أن لايُغادرها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لا يمكن السكوت عن الخطر الداهم الذي كانت تواجهه الحكومة الإسلاميّة من قبل الإمبراطوريّة الرومانيّة في ذلك الحين، والذي كان يتطلّب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بشخصه المبارك لتقوية عزيمة المسلمين تجاه أعتى قوّة عسكريّة في المنطقة، خصوصاً إذا أخذنا بعين الاعتبار طول المسافة بين المدينة وتبوك التي كان من المفروض وقوع المعركة فيها، واستعداد الروم لغزو الجزيرة العربيّة والقضاء على الرسالة الإسلاميّة؛ انطلاقاً من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ذلك العام عام جدب، وتزامن الخروج مع صيف الجزيرة الشديد الحرارة، ممّا أوجب تقاعس بعض المسلمين، وتثبيط المنافقين لعزيمة المقاتلين في الجيش الإسلامي، كلّ ذلك جعل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المعركة ضرورة لابدّ منها، وإلّا فلا يمكن الخروج بجيش قادر على مواجهة الروم، والشاهد على ذلك تخاذل المسلمين في المرّة اللاحقة عن جيش أُسامة عندما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الموقف الصائب في مثل هكذا تزاحم هو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من يحمل خصائصه الرساليّة ويكون قادراً على ملء الفراغ الذي يُخلّفه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من الصحابة يمتلك هذا المقام الإلهيّ إلّا عليّ عليه السلام، الذي كان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آية المباهلة، وكان الناطق الرسمي عن رسول الله من أهل بيته كما هو صريح الحديث الوارد في تبليغ سورة براءة، عندما قال جبرائيل عليه السلام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لاحقاً</w:t>
      </w:r>
      <w:r>
        <w:rPr>
          <w:rStyle w:val="FootnoteAnchor"/>
          <w:rtl w:val="true"/>
        </w:rPr>
        <w:footnoteReference w:id="687"/>
      </w:r>
      <w:r>
        <w:rPr>
          <w:rFonts w:ascii="Amiri" w:hAnsi="Amiri" w:eastAsia="Amiri" w:cs="Amiri"/>
          <w:color w:val="111111"/>
          <w:sz w:val="28"/>
          <w:sz w:val="28"/>
          <w:szCs w:val="28"/>
          <w:rtl w:val="true"/>
          <w:lang w:bidi="ar-SA"/>
        </w:rPr>
        <w:t xml:space="preserve">، فأرجع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وبعث عليّاً عليه السلام خليفةً عنه وناطقاً عن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يُميّز استخلاف عليّ عليه السلام عن استخلاف ابنِ أُمّ مكتوم وغيره على المدينة؛ إذ لم يكن استخلافهم محاطاً بتلك الظروف، ولم تكن المدينة تتطلّب في زمنهم إلّا خلافة النبيّ وولايته عليها ولو عن بعد، ولم يكن استخلافهم بديلاً عن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استخلاف عليّ عليه السلام فقد جعله النبيُّ بديلاً شرعيّاً وقانونيّاً يضاهي استخلافَ موسى عليه السلام لهارون في قومه عندما ذهب إلى ربّه،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في حديثه بين ضرورة بقاء عليّ عليه السلام خليفةً عنه في المدينة وبين منزلة عليّ عليه السلام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كمنزلة هارون من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يُسلّط الضوء على ضرورة بقاء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أو رجل منه وهو عليّ عليه السلام، ما جاء في الحديث ذاته من أنّ هناك أُناساً تخلّفوا عن الخروج إلى القتال وطعنوا في خلافة عليّ عليه السلام على المدينة،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خلّفه إلّا لشيء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يعني أنّ هناك أُناساً تخلّفوا في المدينة يسعون لإثارة الأجواء واللغط حول خلافة عليّ عليه السلام، ممّا يعني أنّ هناك نيّة مبيّتة لإحداث انقلاب مدنيّ ضدّ الحكومة الإسلاميّة بعد أن تخلو لهم الأجواء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الذي يتميّز بقوّة اليقين وحسن التدبير والشجاعة الفائقة التي لا يستطيع المنافقون والذين في قلوبهم مرض مواجهتها، وتتجلّى هذه الحقيقة أكثر عند مطالعة مفردات الحديث اللاحق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أمير المؤمنين عليه السلام</w:t>
      </w:r>
      <w:r>
        <w:rPr>
          <w:rStyle w:val="FootnoteAnchor"/>
          <w:rtl w:val="true"/>
        </w:rPr>
        <w:footnoteReference w:id="688"/>
      </w: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الألفاظ الأُخرى لحديث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بقاء عليّ عليه السلام في المدينة خليفةً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بخلافةٍ لا تليقُ إلّا به، حيث يقول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المَدينَةَ لا تَصلُحُ إلّا بي أو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الحديث صريح في أنّ الطعن بخلافة عليّ عليه السلام على المدينة يوازي طعنَ قريش في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واتّهامهم له</w:t>
      </w:r>
      <w:bookmarkStart w:id="420" w:name="pg1550_13530"/>
    </w:p>
    <w:p>
      <w:pPr>
        <w:pStyle w:val="BookText"/>
        <w:rPr/>
      </w:pPr>
      <w:bookmarkEnd w:id="4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بالسحر والكهانة والكذب، وعلى ضوء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 خلافتك من الله تعالى كنبوّتي، والطعن فيها من قبل قريش كطعنِهم في مقام النبوّة، إلّا أنّ عليّاً عليه السلام ليس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نؤكّد عليه من أنّ حديث المنزلة يثبت ما كان لهارون عليه السلام من المقامات إلّا النبوّة، ومن تلك المقامات مقام الخلافة بصريح القرآن الكريم كما تقدّم وسيأتي أيضاً، ممّا يعني أنّ حديث المنزلة الذي ورد في استخلاف عليّ عليه السلام على المدينة يثبت له خلافة ربّانيّة ومقاماً سامياً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مماته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31173_3650668749"/>
      <w:bookmarkStart w:id="422" w:name="_Toc165"/>
      <w:bookmarkEnd w:id="421"/>
      <w:r>
        <w:rPr>
          <w:rtl w:val="true"/>
        </w:rPr>
        <w:t>تقريب دلالة حديث المنزلة على إمامة أمير المؤمنين عليه السلام</w:t>
      </w:r>
      <w:bookmarkEnd w:id="422"/>
    </w:p>
    <w:p>
      <w:pPr>
        <w:pStyle w:val="BookText"/>
        <w:rPr/>
      </w:pPr>
      <w:r>
        <w:rPr>
          <w:rFonts w:ascii="Amiri" w:hAnsi="Amiri" w:eastAsia="Amiri" w:cs="Amiri"/>
          <w:color w:val="111111"/>
          <w:sz w:val="28"/>
          <w:sz w:val="28"/>
          <w:szCs w:val="28"/>
          <w:rtl w:val="true"/>
          <w:lang w:bidi="ar-SA"/>
        </w:rPr>
        <w:t>لكي تتجلّى لنا فضائل ومزايا حديث المنزلة، وتتّضح دلالته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ريحة على إمامة أمير المؤمنين عليه السلام وولايته وخلافته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النصوص القرآنيّة، وأنّها خلافة إلهيّة ربّانيّة، لابدّ أن نتعرّف في البداية على بعض منازل هارون من موسى عليهما السلام الثابتة بصريح آيات القرآن الكريم، ثمّ نتعرّض في كل منزلة لبيان دلالة الحديث على ثبوتها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من المنازل والمقامات العظيمة التي أثبتتها الآياتُ القرآنيّة لهارون عليه السلام، قال الله عزّ وجلّ في حديثه 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 أَخاهُ هارُونَ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الآية المباركة واضحة وصريحة في أنّ مقام النبوّة من المنازل الثابتة لهارون 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المنزلة هي التي استثناها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 بعبارات مختلفة ومتنوّعة، كما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من ألفاظ الحديث التي استثنت النبوّة ممّا أثبته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من المنازل والمقامات عن طريق تنزيله منزلة هارون عليه السلام، وقد تقدّم أنّ هذا الاستثناء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استثناءٌ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هذا الاستثناء الخاصّ للنبوّة من عموم الحديث دلالة واضحة على أنّ ما لم يستثنِه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المقامات الثابتة لهارون عليه السلام حاصلة كلّها لعليّ عليه السلام، فإنّ الاستثناءَ وإطلاق المستثنى من دون تقييده بقيد أو شرط، دليلٌ واضح على عموم المستثنى منه، وهي منازل هارون من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فاقتضى هذا الظاهر أنّ له كلّ منازل هارون من موسى؛ لأنّه أطلق ولم يخصّ، إلّا ما دلّ عليه العقل والاستثناء المذكور، ولولا أنّ الكلام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الشمول لما كان للاستثناء معنى، وإنّما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النبوّة على أنّ ما عداه قد دخل تحته، إلّا ما عُلم بالعقل أنّه لا يدخل فيه، نحو الأُخوّة في النسب، أو الفضل الذي يقتضيه شركة النبوّة إلى ما شاكله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على أنّه سوف يأتي أنّ لعليّ عليه السلام أُخوّة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أُخوّة النسب في الامتيازات والخصائص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السيّد المرتض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الاستثناء في اللفظ الذي يقتضي على سبيل الاحتمال أشياء كثيرة متى صدر من حكيم يريد البيان والإفهام، دليل على أنّ ما يقتضيه اللفظ ويحتمله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خرج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بالخطاب وداخل تحته، ويصير دخول الاستثناء كالقرينة أو الدلالة التي توجب بها الاستغراق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صحة ما ذكروه أنّ الحكيم منّا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أكرمته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فهمنا من كلامه بدخول الاستثناء أنّ من عدا زيداً مراد بالقول؛ لأنّه لو لم يكن مراداً لوجب استثناؤه مع إرادة الإفهام والبيان</w:t>
      </w:r>
      <w:r>
        <w:rPr>
          <w:rStyle w:val="FootnoteAnchor"/>
          <w:rtl w:val="true"/>
        </w:rPr>
        <w:footnoteReference w:id="69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الخاصّة والأُخوّة النسبيّة التي كانت بين هارون وموسى عليهما السلام،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الأُمور الواضحة التي صرّح بها القرآن الكريم في جملة من الآيات الكريمة، كما في قول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فتعتبر هذه الأُخوّة من المنازل المهمّة التي ميّزت هارون عن أصحاب موسى عليه السلام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وللأُخوّة دور في نيل المقامات الإلهيّة، فقد أكّد القرآن الكريم على تلك المنزلة في جملة وافرة من الآيات المباركة، كما في قوله تعالى على لسان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استجاب اللهُ تعالى له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أَخُوكَ بِآياتِي وَ لا تَنِيا فِي 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ولاشكّ أنّ هذا الطلب الذي تقدّم به موسى عليه السلام إلى الله تعالى، والذي هو عبارة عن إعطاء منصب الوزارة لشخص من أهله وهو أخوه هارون عليه السلام، واستجابة الله عزّ وجلّ لذلك الطلب، كلّ ذلك يستند في الحقيقة إلى قانون اصطفاء بعض البيوتات الطاهرة والذرّيّات المطهّرة، ودوره في كيفيّة توزيع ومنح المناصب والمقامات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بنود ذلك القانون في كثير من الآيات المباركة؛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و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هذه الآية الكريمة صريحة في أنّ الاصطفاء بالمقامات الإلهيّة خاصّ ببعض البيوت المباركة، كما قد نصّ على هذه الحقيقة أيضاً قوله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ذُرِّيَّاتِهِمْ وَ إِخْوانِهِمْ وَ اجْتَبَيْناهُمْ وَ هَدَيْناهُمْ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فإنّ هذه الآيات المباركة تنصّ على أنّ لبيوت الأنبياء دوراً أساسيّاً في اجتباء ذريّاتهم واصطفائهم وتفضيلهم على العالمين، كما أنّها صريحة أيضاً في أنّ للأُخوّة مضافاً إلى الأُبوّة والبنوّة تأثيراً مهمّاً في استعداد الشخص لنيل المقامات الإلهيّة، وقد كانت أُخوّة هارون لموسى عليهما السلام منزلة أهّلته لبلوغ درجة النبوّة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التأكيد عليه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القرابة النسبيّة الخاصّة بين عليّ عليه السلام وبين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منزلة الأُخوّة التي اختصّ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على سائر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الأُصول والمبادئ المهمّة التي استحقّ أميرُالمؤمنين عليه السلام على ضوئها مقام الإمامة والخلافة، كما كان هذا الأمر ثابتاً لهارون بالنسبة إلى موسى عليه السلام، ولا يخرج هذا الأمر عن قانون الاصطفاء في الآل والذرّيّة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بأنّ أمير المؤمنين عليه السلام وإن كان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الرحم وقربى النسب؛ لأنّه كان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لم يكن أخاً نسبيّاً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نقارن بين أُخوّته وأُخوّة هارون لموسى عليهما السلام، وهذا فارق واضح وجليّ بين قرابة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الأُخوّة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قرابة أمير المؤمنين عليه السلام وهي بني العمومة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لأمير المؤمنين عليه السلام أُخوّة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ذلك حديث المؤاخاة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في مزاياها وخصائصها ومعطياتها الأُخوّة النسبيّة الناتجة عن التقاء الأبوين، فبالإضافة إلى القرابة النسبيّة القريبة بين أمير المؤمنين عليه السلام 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الإمام عليه السلام تميّز بأُخوّة تكوينيّة خاصّة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أهّلته لنيل منازل الأُخوّة النسبيّة التي كانت لهارون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سنذكره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 من بيوتات الأنبياء التي اصطفاها الله عزّ وجلّ، هو أيضاً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جملة وافرة من الروايات الدالّة على أُخوّة الإمام عليه السلام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بسنده إلى جميع بن عمير التيمي، عن ابن عمر،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بَينَ أصحابِكَ ولَم تُؤاخِ بَيني وبَينَ أحَدٍ،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والحسن الغريب عند الترمذي هو ما كان رواته من الثقات، قال الأحوذي في شرحه للسنن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الحافظ أحمد بن عبد المحسن القرّافي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النبيه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 أبي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حسن غريب، وهذا حديث حسن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يريد به ضيق المخرج، أنّه لم يخرج إلّا من جهة واحدة ولم تتعدّد طرق خروجه، إلّا أنّ راويه ثقة، فلا يضرّ ذلك فيستغربه هو لقلّة المتابعة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وقال ابن حجر بعد ذكره للحديث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انضمّ هذا إلى ما تقدّم تقوّى به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حبّان بسنده إلى البراء،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يوم المؤاخاة لعليّ عليه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أخَّرتُكَ إلّا لِنَفسي، وأنتَ مِنّي بِمَنزِلَةِ هارونَ مِن موسى، غَيرَ أنَّهُ لا نَبِيَّ بَعدي، وأنتَ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أرِثُ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الأَنبِياءُ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 الأَنبِياءُ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نَبِيّهم، وأنتَ مَعي في قَصري فِي الجَنَّةَ مَعَ فاطِمَةَ ابنَتي</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وأخرجه الطبراني في الكبير من طريق زيد بن أبي أوفى</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بسنده إلى أشعث ابن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على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عطيّة العوفي، عن جابربن عبدالله،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أخو رَسولِ‌الله قَبلَ أن تُخلَقَ السَّماواتُ بِأَلفَي سَنَةٍ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رواه الهيثمي في زوائده،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وفيه أشعث ابن عمّ الحسن بن صالح، وهو ضعيف ولم أعرفه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وقد وثّق الخطيب البغدادي أشعثَ هذا؛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أشعث ابن عمّ حسن بن صالح، وكان يفضل على الحسن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وهذه العبارة نفسها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والحسن بن صالح من كبار الرواة الثقات، 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 عابد، رُمي بالتشيّع</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فإذا كان الأشعث يفضل على ابن عمّه الحسن بن صالح، فلا شكّ في صلاحه ووثاقته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فالخطيب والطبراني يوثّقان 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بسنده إلى ربيعة بن ناجذ، عن عليّ 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الدار، وفيه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بُعِثتُ لكُم خاصَّةً، وإلى النّاس بِعامَّةٍ، وقَد رَأَيتُم،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هذِهِ الآيَةِ ما رَأَيتُم، فَأَيُّكُم يُبايِعُني عَلى أن يَكونَ أخي وصاحِبي؟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وكُنتُ أصغَرَ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إذا كانَ فِي الثّالِثَةِ ضَرَبَ بِيَدِهِ عَلى يَدي</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رواه الهيثمي في زوائده،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المعجم الكبير بسنده إلى عكرمة، عن ابن عبّاس، أنّ عليّاً رضى الله عنه 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عَلى أعقابِنا بَعدَ إذ هَدانَا اللهُ، وَالله لَئِن ماتَ أو قُتِلَ لَأُقاتِلَنَّ عَلى ما قاتَلَ عَلَيهِ حَتّى أموتَ، وَالله إنّي لَأَخوهُ ووَلِيُّهُ وَابنُ عَمِّهِ ووارِثُهُ، فَمَن أحَقُّ بِهِ مِنّي؟</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رواه الهيثمي في زوائده، وقال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فهذه الأحاديث الصحيحة وغيرها كلّها تُثبت أنّ للإمام عليه السلام أُخوّة خاصّة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أُخوّة قبل خلق السماوات والأرض، وفي الدنيا والآخرة، كما تقدّم في رواية الطبري، وعلى ضوئها ورثه عليّ عليه السلام من رسوله‌الله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الأُخوّة الخاصّة تستند إلى الرابطة التكوينيّة في الخلق بين عليّ عليه السلام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أكّدته جملةٌ من الروايات، منها ما أخرجه الحاكم في المستدرك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شَتّى وأنَا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كما روى هذا الحديث القرطبي أيضاً في تفسيره</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فمعنى هذا الحديث إذن هو أنّ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عليه السلام علاقةً ورابطة تكوينيّة في الخلق والإيجاد؛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خلقهُما اللهُ تعالى من منبتٍ تكويني خاصّ، يُسقى بماء واحد، ويتميّز في خصائصه وصفائه وطهارته عن الأصل والمنبت الذي خلق الله تعالى منه سائرَ الناس، وهذه العلاقة الملكوتية هي ركيزة الأُخوّة الخاصّة التي أشرنا إلى تميّزها عن الأُخوّة النسبيّة في الخصائص والمواصفات، مضافاً إلى القرابة القريبة بين عليّ عليه السلام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ابن عمّه ومن بيت اصطفاه الله تعالى على سائر البيوت، كما ورد ذلك في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عبدالله بنِ عَبدِ المُطَّلِبِ، إنَّ اللهَ خَلَقَ الخَلقَ فَجَعَلَني في خَيرِهِم فِرقَةً، ثُمَّ جَعَلَهُم فِرقَتَينِ فَجَعَلَني في خَيرِهِم فِرقَةً، ثُمَّ جَعَلَهُم قبائِلَ فَجَعَلَني في خَيرِهِم قَبيلَةً، ثُمَّ جَعَلَهُم بُيوتاً فَجَعَلَني في خَيرِهِم بَيتاً وخَيرِهِم نَسَباً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ومن الواضح أنّ عليّاً عليه السلام من ذلك البيت المبارك والنسب الطاهر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ومنزلة القرابة الخاصّة والأُخوّة التكوينيّة ثابتة لأميرالمؤمنين عليه السلام بنحوٍ أعلى وأفضل من الأُخوّة النسبيّة التي بين هارون وموسى عليهما السلام، ولهذه القرابة والأُخوّة دورها الأساس في اختيار عليّ عليه السلام للخلافة والاستخلاف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المنازل المهمّة التي أثبتها القرآن الكريم لهارون عليه السلام هي مقام الوزارة، حيث إنّ الله عزّ وجلّ شدّ أزر موسى عليه السلام به، وجعله ردءاً ومدافعاً عن رسالته ومصدّقاً لها، قال تعالى على لسان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آية أخرى من سورة الفرقان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جاء على لسان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أَخِي هارُونُ هُوَ أَفْصَحُ مِنِّي لِساناً فَأَرْسِلْهُ مَعِي رِدْءاً يُصَدِّقُنِي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المنزلة الكريمة والفضيلة العظيمة ثابتة لعليّ عليه السلام أيضاً بمقتضى عموم حديث المنزلة؛ إذ 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من المنازل الثابتة لهارون غير منزلة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بثبوت منزلة الوزارة والمؤازرة لعليّ عليه السلام في جملة من الأحاديث؛ من ذلك ما أخرجه الثعلبي في تفسيره بسنده عن أبي ذرّ،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فدخل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يعطِني أحدٌ شيئاً، وكان عليّ راكعاً، فأومى إليه بخنص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اليمنى وكان يتختّم فيها، فأقبل السائلُ حتّى أخذ الخاتم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نصره، وذلك بعين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فرفع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 نَجْعَلُ لَكُما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وأنَا مُحَمَّدٌ نَبيُّكَ وصَفِيُّكَ، اللّهُمَّ فَاشرَح لي صَدري، ويَسِّر لي أمري، وَاجعَل لي وَزيراً مِن أهلي عَلِيّاً أُشدُد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حتّى أُنزل عليه جبرئيلُ من عند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وَ هُمْ راكِعُونَ</w:t>
      </w:r>
      <w:r>
        <w:rPr>
          <w:rFonts w:eastAsia="Amiri" w:cs="Amiri" w:ascii="Amiri" w:hAnsi="Amiri"/>
          <w:color w:val="111111"/>
          <w:sz w:val="28"/>
          <w:szCs w:val="28"/>
          <w:rtl w:val="true"/>
          <w:lang w:bidi="ar-SA"/>
        </w:rPr>
        <w:t>»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ومؤازرةُ عليّ عليه السلام ومعاضدتُه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وقتالُه في سبيل الرسالة الخاتمة، من الأُمور الواضحة التي لا يعتريها شكّ أو رَيب، وقد هتفت السماءُ بشجاعة عليّ عليه السلام وفتوّته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 يُحِبُّ اللهَ ورَسولَهُ ويُحِبُّهُ اللهُ ورَسولُهُ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ومن الواضح أنّ هذا المقام لعليّ عليه السلام من أهمّ وأعظم الفضائل، وقد أثبتها 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المنازل التي أثبتها القرآن الكريم لهارون عليه السلام على لسان أخيه موسى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الخلافة وقيادة الاُمّة؛ وذلك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لِأَخِيهِ هارُونَ اخْلُفْنِي فِي قَوْمِي وَ أَصْلِحْ وَ 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كانت هذه الخلافة والولاية واجبة الاتّباع والطاعة على بني إسرائيل؛ لأنّها مندرجة تحت وجوب طاعة أُولي الأمر كما هو صريح قوله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bookmarkStart w:id="423" w:name="pg1550_13540"/>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ومن الواضح أنّ هذه الخلافة الإلهيّة لهارون عليه السلام منبثقة عن أهليّته واستحقاقه وتميّزه على أصحاب موسى عليه السلام، بما فيهم يوشع بن نون الذي كان موجوداً في ذلك الحين،</w:t>
      </w:r>
    </w:p>
    <w:p>
      <w:pPr>
        <w:pStyle w:val="BookText"/>
        <w:rPr/>
      </w:pPr>
      <w:r>
        <w:rPr>
          <w:rFonts w:ascii="Amiri" w:hAnsi="Amiri" w:eastAsia="Amiri" w:cs="Amiri"/>
          <w:color w:val="111111"/>
          <w:sz w:val="28"/>
          <w:sz w:val="28"/>
          <w:szCs w:val="28"/>
          <w:rtl w:val="true"/>
          <w:lang w:bidi="ar-SA"/>
        </w:rPr>
        <w:t>والذي نال مقام الخلافة والإمامة بعد وفاة هارون وموسى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الحديث الذي لم يَستثنِ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 يُثبت لعليٍّ عليه السلام منزلة الخلافة أيضاً بعد أن كانت ثابتة لهارون عليه السلام، وحيث إن خلافة هارون على بني إسرائيل كانت خلافة إلهية وتنصيباً إلهيّاً على لسان موسى عليه السلام، فكذلك استخلاف عليّ عليه السلام على المدينة في غزوة تبوك، وهي أيضاً كخلافة هارون عليه السلام واجبة الطاعة والاتّباع؛ لاندراجها تحت وجوب طاعة أُولي الأمر، وذلك بمقتضى التشبيه والتنزيل بين الخلافتين الهارونيّة والعلويّة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يميّز خلافة أمير المؤمنين عليه السلام على سائر من استخلفهم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31175_3650668749"/>
      <w:bookmarkStart w:id="425" w:name="_Toc166"/>
      <w:bookmarkEnd w:id="424"/>
      <w:r>
        <w:rPr>
          <w:rtl w:val="true"/>
        </w:rPr>
        <w:t>نتيجة البحث الثالث</w:t>
      </w:r>
      <w:bookmarkEnd w:id="425"/>
    </w:p>
    <w:p>
      <w:pPr>
        <w:pStyle w:val="BookText"/>
        <w:rPr/>
      </w:pPr>
      <w:r>
        <w:rPr>
          <w:rFonts w:ascii="Amiri" w:hAnsi="Amiri" w:eastAsia="Amiri" w:cs="Amiri"/>
          <w:color w:val="111111"/>
          <w:sz w:val="28"/>
          <w:sz w:val="28"/>
          <w:szCs w:val="28"/>
          <w:rtl w:val="true"/>
          <w:lang w:bidi="ar-SA"/>
        </w:rPr>
        <w:t>يمكن إجمال النتائج التي توصّلنا لها من خلال استعراض تلك الألفاظ لحديث المنزلة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المنزلة غير مختص بغزوة تبوك، بل هو صادر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مختلفة؛ منها المؤاخاة بين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الصحابة والتابعين قد فهموا من حديث المنزلة إثبات فضيلة خاصّة لعليّ عليه السلام يتميّز بها على سائر الصحابة، ولا يمكن أن تُقارن تلك الفضيلة بحمر النعم؛ الذي هو كناية عن أموال الدنيا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ألفاظ الحديث الصحيحة صريحة في إثبات أهمّ منزلة من منازل هارون من موسى لعليّ عليه السلام، وهي الولاية والخلافة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ألفاظ الحديث الصحيحة أيضاً صريحة في أنّ استخلاف عليّ عليه السلام على المدينة في غزوة تبوك نابع من واقع المنزلة الثابتة لعليّ عليه السلام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منزلة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تضاهي منزلة هارون من موسى عليهما السلام بما في ذلك استخلافه على قومه عندما ذهب موسى عليه السلام إلى لقاء ربّه،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استخلف عليّاً عليه السلام على المدينة؛ لأنّه يحمل خصائصه الرساليّة، وقادر على ملء الفراغ الذي يُخلّفه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ذهابه إلى الحرب، وذلك ما يُميّزه عن استخلاف ابن أُمّ مكتوم وغيره على المدينة، وذلك للظروف الخاصّة التي أحاطت بتولّي الخلافة على المدينة في غزوة تبوك؛ ولذا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بين ضرورة بقاء عليّ عليه السلام خليفةً عنه في المدينة وبين منزلة عليّ عليه السلام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أنّ للإمام عليه السلام خلافة إلهيّة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كان ذلك المقام ثابتاً لهارون عليه السلام عندما استخلفه موسى عليه السلام على قومه في حال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المنزلة صريحة في أنّ الطعن بخلافة عليّ عليه السلام على المدينة يوازي طعن قريش في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عليّاً عليه السلام ليس بنبيّ، وهذا ما يوضّح العلاقة بين استخلاف علي عليه السلام على المدينة وبين 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المنزلة صريحة في أنّ الفضيلة المذكورة فيها لعليّ عليه السلام لها وقع وتأثير مباشر على عقيدة الفرد المسلم نفياً أو إثباتاً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المنزلة تثُبت وبوضوح الخلافةَ لعليّ عليه السلام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الحديث من ناحية يُثبت لعليّ عليه السلام كلَّ ما هو ثابت لهارون عليه السلام من مقامات إلهيّة؛ ومنها خلافته على قوم موسى عليه السلام، وذلك بصريح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ناحية أُخرى يُثبت أنّ تلك المنازل ثابتة لعليّ عليه السلام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 وذلك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صريح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يَنبَغي أن أذهَبَ إلّا 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لَيسَ بَعدي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الألفاظ الصريحة في أنّ منازل هارون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لعلي عليه السلام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مزيدُ إيضاح لهذه النقطة في الأجوبة اللاحقة</w:t>
      </w:r>
      <w:r>
        <w:rPr>
          <w:rFonts w:eastAsia="Amiri" w:cs="Amiri" w:ascii="Amiri" w:hAnsi="Amiri"/>
          <w:color w:val="111111"/>
          <w:sz w:val="28"/>
          <w:szCs w:val="28"/>
          <w:rtl w:val="true"/>
          <w:lang w:bidi="ar-SA"/>
        </w:rPr>
        <w:t>.</w:t>
      </w:r>
      <w:bookmarkStart w:id="426" w:name="pg1550_13542"/>
    </w:p>
    <w:p>
      <w:pPr>
        <w:pStyle w:val="BookText"/>
        <w:rPr/>
      </w:pPr>
      <w:bookmarkEnd w:id="4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w:t>
      </w:r>
    </w:p>
    <w:p>
      <w:pPr>
        <w:pStyle w:val="Heading4"/>
        <w:numPr>
          <w:ilvl w:val="3"/>
          <w:numId w:val="1"/>
        </w:numPr>
        <w:rPr/>
      </w:pPr>
      <w:bookmarkStart w:id="427" w:name="__RefHeading___Toc631177_3650668749"/>
      <w:bookmarkStart w:id="428" w:name="_Toc167"/>
      <w:bookmarkEnd w:id="427"/>
      <w:r>
        <w:rPr>
          <w:rtl w:val="true"/>
        </w:rPr>
        <w:t>إشكال</w:t>
      </w:r>
      <w:bookmarkEnd w:id="428"/>
    </w:p>
    <w:p>
      <w:pPr>
        <w:pStyle w:val="BookText"/>
        <w:rPr/>
      </w:pPr>
      <w:r>
        <w:rPr>
          <w:rFonts w:ascii="Amiri" w:hAnsi="Amiri" w:eastAsia="Amiri" w:cs="Amiri"/>
          <w:color w:val="111111"/>
          <w:sz w:val="28"/>
          <w:sz w:val="28"/>
          <w:szCs w:val="28"/>
          <w:rtl w:val="true"/>
          <w:lang w:bidi="ar-SA"/>
        </w:rPr>
        <w:t xml:space="preserve">اعتمد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كتّاب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إشكالهم على الاستدلال بحديث المنزلة على خلافة أمير المؤمنين عليه السلام، على إبراز جهة التمايز بين خلافة هارون في حياة موسى عليه السلام وبين الخلافة التي تثبتها الشيعة للإمام عليه السلام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هارون عليه السلام توفي في حياة موسى عليه السلام ولم يكن خليفة له بعد وفاته، وهذا يعني أنّ الخلافة بعد موسى لم تكن من منازل هارون كي تثبت لأمير المؤمنين عليه السلام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يفقد حديث المنزلة دلالته على خلافة أمير المؤمنين عليه السلام وإمامته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4"/>
        <w:numPr>
          <w:ilvl w:val="3"/>
          <w:numId w:val="1"/>
        </w:numPr>
        <w:rPr/>
      </w:pPr>
      <w:bookmarkStart w:id="429" w:name="__RefHeading___Toc631179_3650668749"/>
      <w:bookmarkStart w:id="430" w:name="_Toc168"/>
      <w:bookmarkEnd w:id="429"/>
      <w:r>
        <w:rPr>
          <w:rtl w:val="true"/>
        </w:rPr>
        <w:t>جواب الإشكال</w:t>
      </w:r>
      <w:bookmarkEnd w:id="430"/>
    </w:p>
    <w:p>
      <w:pPr>
        <w:pStyle w:val="BookText"/>
        <w:rPr/>
      </w:pPr>
      <w:r>
        <w:rPr>
          <w:rFonts w:ascii="Amiri" w:hAnsi="Amiri" w:eastAsia="Amiri" w:cs="Amiri"/>
          <w:color w:val="111111"/>
          <w:sz w:val="28"/>
          <w:sz w:val="28"/>
          <w:szCs w:val="28"/>
          <w:rtl w:val="true"/>
          <w:lang w:bidi="ar-SA"/>
        </w:rPr>
        <w:t xml:space="preserve">إنّ هذا الكلام يكشف عن قصور في فهم الأحاديث النبويّة، وجهل بحقيقة الخلافة الإلهيّة للأنبياء والأوصياء، فإنّ في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فهم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واضحاً على هذه الشبهة، وبيان ذلك يعتمد على استيضاح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هارون عليه السلام وإمامته لا تقف عند قيادته الميدانيّة لبني إسرائيل وإدارة شؤونهم السياسيّة والاجتماعيّة، لكي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مختصّة بحياته في حال وجود موسى وذهابه إلى ربّه، ولا تشمل ما لو بقي حيّاً بعد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هي خلافة وإمامة ربّانيّة بجعل من الله عزّ وجلّ ومنبثقة عن مزاياه ومقاماته الخاصّة التي أهّلته لبلوغ تلك الدرجة، فهارون عليه السلام الذي أشركه الله تعالى في أمر موسى عليه السلام وسلطانه وفي هداية بني إسرائيل لا تصلح الخلافة بعد أخيه إلّا 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اشتراك هارون عليه السلام مع موسى عليه السلام في مقام النبوّة، كذلك هو شريك في سلطان الإمامة وحكم الخلافة، وهذا ما دلّ عليه صريح الآيات القرآنيّة، فإنّ هارون في طليعة من قال الله عزّ وجلّ في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فَلا تَكُنْ فِي مِرْيَةٍ مِنْ لِقائِهِ وَ جَعَلْناهُ هُدىً لِبَنِي إِسْرائِيلَ وَجَعَلْنا مِنْهُمْ أَئِمَّةً يَهْدُونَ بِأَمْرِنا لَمَّا صَبَرُوا وَ 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صرّح القرآن الكريم بالاشتراك في سلطان الإمامة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مُوسى وَ أَخاهُ هارُونَ بِآياتِنا وَ سُلْطانٍ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 هارُونُ هُوَ أَفْصَحُ مِنِّي لِساناً فَأَرْسِلْهُ مَعِي رِدْءاً يُصَدِّقُنِي إِنِّي أَخافُ أَنْ يُكَذِّبُونِ قالَ 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 و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عطاء في تفسيره لهذه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لكما سياسة الخلافة مع أخلاق النبوّة</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إذن فهذه الآيات الكريمة وغيرها دلّت بمجموعها على أنّ هارون شريك مع موسى في الإمامة والسلطان وولاية الأمر التي تجب طاعتها على بني إسرائيل، تلك الطاعة الواجبة التي تمثّلت بقول هارون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وَ 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حيث إنّ موسى عليه السلام هو صاحب الشريعة، وهو الذي تلقّى الرسالة عن الله تعالى، فلا ولاية ولا قيادة ولا خلافة على الأُمّة مع خلافته وقيادته، وليس هارون مع وجود موسى عليه السلام إلّا مُعاضِداً ووزيراً في الحكومة الموسويّة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تلك المشاركة كان هارون عليه السلام هو الرجل الثاني في حكومة موسى عليه السلام، ولا يمكن أن تصل الخلافة لشخص آخر في حال غياب موسى عليه السلام ما دام هارون عليه السلام موجوداً، سواء كان غياب موسى عليه السلام بذهابه إلى ربّه أم موته أم غير ذلك، وما موت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هارون عليه السلام في حياة موسى إلّا مانعٌ منع من استمرار خلافة هارون بعد وفاة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الخلافة المستندة إلى الجعل الإلهي هي من المقامات المرتبطة بأهليّة الشخص المستحقّ لها، ولا يمكن سلبها عنه إلّا بنصٍّ من الله عزّ وجلّ فيما إذا هبط ذلك الشخص عن مقامه ومنزلته وصفاته التي نتج عنها استحقاقه للإمامة، فلو افترضنا حياة هارون بعد موسى عليهما السلام مع عدم تسنّمه لمقاليد الخلافة في ذلك الحين، فإنّه لاتفسير له إلّا افتقاد هارون عليه السلام لمقامه ومنزلته وإمامته التي استوجب على ضوئها أن يكون خليفة بعد موسى عليه السلام عند ذهابه إلى ربّه، وهذا ما يوجب طرو النقص لشخص نبيّ من أنبياء الله تعالى وفقدان الناس ثقتهم بذلك النبيّ، وهو ما يرفضه المسلمون بكافّة طوائفهم وفرقهم، فأهليّة هارون عليه السلام للخلافة واستحقاقه لها في غياب موسى عليه السلام مستمرّة بلا أمد ولا نهاية، إلّا إذا طرأ مانع الموت، كما هو الحال في هارون عليه السلام؛ حيث توفّي في زمن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نعتقد أنّ هذه المنزلة الإلهيّة هي التي أثبتها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بكلّ أبعادها، فالخلافة ثابتة لعليّ عليه السلام في حال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غزوة تبوك، وهي أيضاً ثابتة له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كذلك لهارون عليه السلام لو بقي حيّاً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المنزلة بكلّ ألفاظه المتقدّمة صريح في إثبات منازل هارون عليه السلام لعلي عليه السلام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هارون قد توفّي في حياة موسى عليه السلام، وذلك يظهر جليّاً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يَنبَغي أن أذهَبَ إلّا وأنتَ خَليفَتي في كُلِّ مُؤمِنٍ مِن بَعدي</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فهذه الألفاظ الواردة في حديث المنزلة بأسانيد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يُثبت لعليّ عليه السلام منازل هارون عليه السلام حتّى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والنبيّ عندما استثنى النبوّة ونفاها عن عليّ عليه السلام من بعده كما هي منتفية في حال حياته، فإنّه يثبت في الوقت ذاته بقية المنازل لعليّ عليه السلام من بعده كما</w:t>
      </w:r>
      <w:bookmarkStart w:id="431" w:name="pg1550_13545"/>
    </w:p>
    <w:p>
      <w:pPr>
        <w:pStyle w:val="BookText"/>
        <w:rPr/>
      </w:pPr>
      <w:bookmarkEnd w:id="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هي كذلك في حال حياته المباركة، والخلافة أيضاً من تلك المنازل الثابتة لعليّ في حال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وذهابه، سواء كان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الجهاد أم بسبب الموت والانتقال إلى الله تبارك وتعالى، فلا ينبغي أن يذهب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خليفته في كلّ مؤمن من بعده، وليس ذلك إلّا للخصائص التي تميّز بها عليّ عليه السلام على سائر الصحابة وأعطته الأهليّة لتلقّي الخلافة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غيابه وذهابه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المنزلة إذا لم يكن صريحاً في إثبات منازل هارون لأمير المؤمنين عليه السلام بعد وفاته، فالحديث مطلق على أقل التقادير ولم يُقيّده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فهو شامل لحال الحياة وبعد الوفاة، والتخصيص بحال الحياة يحتاج إلى الدليل، ومجرّد وجود المانع وهو وفاة هارون عليه السلام في حال حياة موسى عليه السلام لا يصلح دليلاً على التخصيص</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31181_3650668749"/>
      <w:bookmarkStart w:id="433" w:name="_Toc169"/>
      <w:bookmarkEnd w:id="432"/>
      <w:r>
        <w:rPr>
          <w:rtl w:val="true"/>
        </w:rPr>
        <w:t>تنبيه</w:t>
      </w:r>
      <w:bookmarkEnd w:id="433"/>
    </w:p>
    <w:p>
      <w:pPr>
        <w:pStyle w:val="BookText"/>
        <w:rPr/>
      </w:pPr>
      <w:r>
        <w:rPr>
          <w:rFonts w:ascii="Amiri" w:hAnsi="Amiri" w:eastAsia="Amiri" w:cs="Amiri"/>
          <w:color w:val="111111"/>
          <w:sz w:val="28"/>
          <w:sz w:val="28"/>
          <w:szCs w:val="28"/>
          <w:rtl w:val="true"/>
          <w:lang w:bidi="ar-SA"/>
        </w:rPr>
        <w:t>لم يقتصر استدلال الإماميّة على إمامة أمير المؤمنين عليه السلام ووجوب طاعته على ما تقدّم من حديث الغدير، وحديث الاثني عشر خليفة من قريش، وحديث المنزلة، وإنّما هناك أحاديث أُخرى مهمّة كثيرة؛ كحديث الثقلين، وحديث الراية،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لايُحِبُّ عَلِيٌّ إلّا مُؤمِنٌ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تبليغ سورة براءة، وحديث سد الأبواب إلّا باب عليّ عليه السلام، وحديث الانتجاء، وحديث المؤاخاة، وحديث الدار، وغيرها من الأحاديث الكريمة الكثيرة التي استُدلّ بها في المقام، وستأتي الإشارة لجملة منها في الخاتمة عند البحث عن معالم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أقاموا أدلّة كثيرة من القرآن الكريم على إمامة أمير المؤمنين عليه السلام ووجوب طاعته، لكنّ البحث في الأساس غير معقود لذلك ومن هنا لم نتوسّع فيه بذكرها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31183_3650668749"/>
      <w:bookmarkStart w:id="435" w:name="_Toc170"/>
      <w:bookmarkEnd w:id="434"/>
      <w:r>
        <w:rPr>
          <w:rtl w:val="true"/>
        </w:rPr>
        <w:t>نتيجة الفصل الثالث</w:t>
      </w:r>
      <w:bookmarkEnd w:id="4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أحاديث النصّ بغير لفظ الوصيّة التي استدَلّ بها الإماميّةُ على إمامة أميرالمؤمنين عليه السلام ووجوب طاعته، كلّها وردت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r>
        <w:rPr>
          <w:rFonts w:ascii="IRNazanin" w:hAnsi="IRNazanin" w:eastAsia="IRNazanin"/>
          <w:color w:val="111111"/>
          <w:sz w:val="28"/>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وأكثرها متّفَق على صحّتها بل وتواترها؛ كحديث الموالاة، وحديث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خليفة، وحديث المنزلة، وغيرها، لكنّ الأمر المهمّ الذي تجدر الإشارة إليه هنا هو أنّه لم‌يُشِر أحدٌ في طيّات كلامه عند حديثه حول هذه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نفياً أو 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لامن بعيد ولا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سبأ، ولم ينبس المخالفين ببنت شفة على أنّ لابن‌سبأ دوراً ما في مسألة النصّ وأحاديثها، خصوصاً أنّها الركن الأساسي لعقيدة الإمامة الإلهيّة لأهل البيت عليهم السلام، ومن الأدلّة القويّة التي يتمسّك بها الإماميّة بجانب آيات الذكر الحكيم في الاستدلال على إمامة أهل البيت عليهم السلام ووجوب طاعتهم، ومن هنا تقف على سفاهة الربط بين التشيّع وابن سبأ</w:t>
      </w:r>
      <w:r>
        <w:rPr>
          <w:rFonts w:eastAsia="Amiri" w:cs="Amiri" w:ascii="Amiri" w:hAnsi="Amiri"/>
          <w:color w:val="111111"/>
          <w:sz w:val="28"/>
          <w:szCs w:val="28"/>
          <w:rtl w:val="true"/>
          <w:lang w:bidi="ar-SA"/>
        </w:rPr>
        <w:t>.</w:t>
      </w:r>
      <w:bookmarkStart w:id="436" w:name="pg1550_13548"/>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w:t>
      </w:r>
    </w:p>
    <w:p>
      <w:pPr>
        <w:pStyle w:val="Heading2"/>
        <w:numPr>
          <w:ilvl w:val="1"/>
          <w:numId w:val="1"/>
        </w:numPr>
        <w:rPr/>
      </w:pPr>
      <w:bookmarkStart w:id="437" w:name="__RefHeading___Toc631185_3650668749"/>
      <w:bookmarkStart w:id="438" w:name="_Toc171"/>
      <w:bookmarkEnd w:id="437"/>
      <w:r>
        <w:rPr>
          <w:rtl w:val="true"/>
        </w:rPr>
        <w:t>الفصل الرابع</w:t>
      </w:r>
      <w:r>
        <w:rPr>
          <w:rtl w:val="true"/>
        </w:rPr>
        <w:t xml:space="preserve">: </w:t>
      </w:r>
      <w:r>
        <w:rPr>
          <w:rtl w:val="true"/>
        </w:rPr>
        <w:t>علاقة النصّ بنشوء الفرق وتاريخ ظهور التشيّع</w:t>
      </w:r>
      <w:bookmarkEnd w:id="438"/>
    </w:p>
    <w:p>
      <w:pPr>
        <w:pStyle w:val="Heading3"/>
        <w:numPr>
          <w:ilvl w:val="2"/>
          <w:numId w:val="1"/>
        </w:numPr>
        <w:rPr/>
      </w:pPr>
      <w:bookmarkStart w:id="439" w:name="__RefHeading___Toc631187_3650668749"/>
      <w:bookmarkStart w:id="440" w:name="_Toc172"/>
      <w:bookmarkEnd w:id="439"/>
      <w:r>
        <w:rPr>
          <w:rtl w:val="true"/>
        </w:rPr>
        <w:t>اشارة</w:t>
      </w:r>
      <w:bookmarkEnd w:id="4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bookmarkStart w:id="441" w:name="pg1550_13550"/>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w:t>
      </w:r>
    </w:p>
    <w:p>
      <w:pPr>
        <w:pStyle w:val="Heading3"/>
        <w:numPr>
          <w:ilvl w:val="2"/>
          <w:numId w:val="1"/>
        </w:numPr>
        <w:rPr/>
      </w:pPr>
      <w:bookmarkStart w:id="442" w:name="__RefHeading___Toc631189_3650668749"/>
      <w:bookmarkStart w:id="443" w:name="_Toc173"/>
      <w:bookmarkEnd w:id="442"/>
      <w:r>
        <w:rPr>
          <w:rtl w:val="true"/>
        </w:rPr>
        <w:t>تمهيد</w:t>
      </w:r>
      <w:bookmarkEnd w:id="443"/>
    </w:p>
    <w:p>
      <w:pPr>
        <w:pStyle w:val="BookText"/>
        <w:rPr/>
      </w:pPr>
      <w:r>
        <w:rPr>
          <w:rFonts w:ascii="Amiri" w:hAnsi="Amiri" w:eastAsia="Amiri" w:cs="Amiri"/>
          <w:color w:val="111111"/>
          <w:sz w:val="28"/>
          <w:sz w:val="28"/>
          <w:szCs w:val="28"/>
          <w:rtl w:val="true"/>
          <w:lang w:bidi="ar-SA"/>
        </w:rPr>
        <w:t>تقدّم أنّ ظهور التشيّع يرتبط ارتباطاً وثيقاً بمسألة النصّ، فمن أراد أن يعرف حقيقة التشيّع وتاريخ ظهوره لابدّ له من التحقيق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النصّ وتاريخ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الأبحاث السابقة إلى نزر من الأحاديث الواردة في النصّ على إمامة أهل البيت عليهم السلام؛ سواء بلفظ الوصيّة، أو بغير هذا اللفظ، ولم يرد في طرق أيٍّ من تلك الأحاديث والنصوص ذكرٌ لابن سبأ كما تقدّم، ولا أشار إليه أحد من علماء الشيعة أو السنّة في طيّات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فمن الإنصاف القول بأنّ درك ظهور التشيّع يكمن وراء فهم هذه النصوص والروايات المستفيضة المتقدّمة، والمتأمّل فيها بإنصاف يقف على حقيقة تاريخ ظهور التشيّع لأهل البيت عليهم السلام، وأنّه قد ولد بولادة الإسلام، وأساسُهُ القرآن الكريم وسنّة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3"/>
        <w:numPr>
          <w:ilvl w:val="2"/>
          <w:numId w:val="1"/>
        </w:numPr>
        <w:rPr/>
      </w:pPr>
      <w:bookmarkStart w:id="444" w:name="__RefHeading___Toc631191_3650668749"/>
      <w:bookmarkStart w:id="445" w:name="_Toc174"/>
      <w:bookmarkEnd w:id="444"/>
      <w:r>
        <w:rPr>
          <w:rtl w:val="true"/>
        </w:rPr>
        <w:t>بداية ظهور المذاهب الإسلاميّة</w:t>
      </w:r>
      <w:bookmarkEnd w:id="4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المسلمين في عصر الرسالة كانوا أُمّة واحدة لا تعرف التمذهب، وإنّما وُلدت المذاهب قُبيل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انشقّ المسلمون إلى شقّين على إثر الخلاف حول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قبل أن يواروا الثرى الجسدَ الطاهر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اجتماع السقيفة هو الأساس العملي لهذا الانقسام؛ فتبنّى كلّ منهما منهجاً فكريّاً مغايراً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بضرورة النصّ في مسألة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أمير المؤمنين عليه السلام هو الخليفة المنصوص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آمن بذلك بنو هاشم وقسم من كبار الصحابة؛ كالمقداد، وسلمان، وأبي ذرّ الغفاري،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بعدم النصّ، وأنّ مسألة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أُوكلت للمسلمين أنفسهم يختارون من بينهم الخليفة، وفق آليّات أبرزها البيعة، وقد آمن بذلك قسم آخر من الصحابة؛ كأبي بكر، وعمر، وعثمان، وأبي عبيدة الجرّاح، وعبد الرحمن بن عوف،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الذي تؤكّده الأحاديث التي أخرجها محدّثو السنّة وحفّاظهم في قصّة بيعة السقيفة، فقد أخرج البخاري في صحيحه، بسنده إلى عمر بن الخطّاب،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قائلاً منكم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مات عمرُ 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يغترّنّ امرؤٌ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كانت بيعةُ أبي بكر فلتةً وتمّت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وإنّها قد كانت كذلك، ولكن اللهَ وقى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منكم من تُقطع الأعناقُ إليه مثل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 رجلاً عن غير مشورة من المسلمين فلا يبايع هو ولا الذي بايعه تغرة أن 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قد كان من خبرنا حين توفّي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خالفونا واجتمعوا بأسرهم في سقيفة بني ساعدة، وخالف عنّا عليّ والزبير ومَن معهما، واجتمع المهاجرون إلى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اِنطلق بنا إلى إخواننا هؤلاء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نريدُهم، فلمّا دنَونا منهم لقينا رجلان منهم صالحان فذكرا ما تمالى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هؤلاء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تقربوهم، اُقضوا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لنأتينّهم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فانطلقنا حتّى أتيناهم في سقيفة بني ساعدة، فإذا رجل مُزمّل</w:t>
      </w:r>
      <w:r>
        <w:rPr>
          <w:rStyle w:val="FootnoteAnchor"/>
          <w:rtl w:val="true"/>
        </w:rPr>
        <w:footnoteReference w:id="714"/>
      </w:r>
      <w:r>
        <w:rPr>
          <w:rFonts w:ascii="Amiri" w:hAnsi="Amiri" w:eastAsia="Amiri" w:cs="Amiri"/>
          <w:color w:val="111111"/>
          <w:sz w:val="28"/>
          <w:sz w:val="28"/>
          <w:szCs w:val="28"/>
          <w:rtl w:val="true"/>
          <w:lang w:bidi="ar-SA"/>
        </w:rPr>
        <w:t>بين ظهرانَيهم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جلسنا قليلاً تشهّد خطيبُهم، فأثنى على الله لما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فنحن أنصار الله وكتيبة الإسلام، وأنتم معشرَ المهاجرين رَهط، وقد دفت دافة من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يريدون أن يختزلونا من أصلنا وأن يحضنونا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أردتُ أن أتكلّم وكنت زوّرت مقالة أعجبتني أُريد أنّ أُقدّمها بين يدي أبي بكر، وكنت أُداري منه بعض الحدّ، فلمّا أردتُ أن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أُغضبه، فتكلّم أبو بكر فكان هو أحلم منّي وأوقر، والله ما ترك من كلمة أعجبتني في تزويري إلّا قال في بديهته مثلَها أو أفضل حتّى سكت،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ذكرتم فيكم من خير فأنتم له أهل، ولم يُعرف هذا الأمر إلّا لهذا الحيّ من قريش، هم أوسط العرب نسباً وداراً، وقد رضيت لكم أحدَ هذين الرجلين فبايعوا 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وبيد أبي عبيدة بن الجرّاح، وهو جالس بيننا، فلم أكره ممّا قال غيرها، كان والله أن أُقدَّم فتُضربَ عنقي لا يقرّبني ذلك من إثم أحبّ إليّ من أن أتأمّر على قوم فيهم أبو بكر، اللّهم إلّا أن تُسوّل إليّ نفسي عند الموت شيئاً لا أجده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يا معشر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 اللغط وارتفعت الأصوات حتّى فرقتُ من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أبا بكر، فبسط يده فبايعته وبايعه المهاجرون، ثمّ بايَعته الأنصارُ، 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فيما حضرنا من أمر أقوى من مبايعة أبي‌بكر، خشينا إن فارقنا القوم ولم تكن بيعة أن يبايعوا رجلاً منهم بعدنا؟ فإمّا بايعناهم على ما لا نرضى، وإمّا نخالفهم فيكون فساد، فمن بايع رجلاً على غير مشورة من المسلمين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فلا يتابع هو ولا الذي بايعه تغرة أن يقتلا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فهذا النصّ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 بوقوع الخلاف بين المسلمين فيما يتعلّق بمسألة خلافة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الزبير وجماعة من المهاجرين رفضوا خلافة السقيفة، واجتمعوا لأهل البيت عليهم السلام، وانضمّوا تحت لواء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الأنصار خالفونا واجتمعوا بأسرهم في سقيفة بني ساعدة، وخالف عنّا عليّ والزبير ومن معهما، واجتمع المهاجرون إلى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فتمذهب جماعة من المهاجرين لأهل البيت عليهم السلام والسير على طريق هداهم والانطواء تحت لوائهم مقابل جماعة السقيفة من المهاجرين، هو صريح دلالة هذا الحديث، ويؤيّد ذلك ما أخرجه ابن أبي شيبة في مصنّفه، بسنده عن أسلم القرشي، من أنّ عمر بن الخطّاب لمّا بلغه اجتماع الزبير وجماعة من المهاجرين في دار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ورجوعهم في أُمورهم إليهم عليهم السلام، قال لبضعة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ذاك بما نعي إن اجتمعَ هؤلاء النفرُ عندكِ، إن أمرتُهم أن يُحرَق عليهم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جاءوها،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عُمَرَ قَد جاءَني، وقَد حَلَفَ بِالله لَئِن عُدتُم لَيُحرِقَنَّ عَلَيكُمُ البَيتَ،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لَيَمضِينَّ لِما حَلَفَ عَلَيهِ، فَانصَ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رِفوا راشِدينَ، فَرُوا رَأيَكُم ولاتَرجِعوا إلَيَّ</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فبيعة السقيفة إذن هي بمثابة الإعلان الرسمي لولادة المذاهب الإسلاميّة، حيث</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أعلنت هذه البيعة عن ظهور أوّل الفرق الإسلاميّة؛ فأمّا الذين بايعوا فهم أساسُ الفرقة التي تعرف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الذين رفضوا هذه البيعة وطعنوا في شرعيّتها، وتشيّعوا لأهل البيت عليهم السلام واعتقدوا بأنّ الخلافة فيهم ولا تخرج عنهم إلّا بظلمهم، فهم أساسُ الفرقة التي تعرف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w:t>
      </w:r>
      <w:bookmarkStart w:id="446" w:name="pg1550_13554"/>
    </w:p>
    <w:p>
      <w:pPr>
        <w:pStyle w:val="BookText"/>
        <w:rPr/>
      </w:pPr>
      <w:bookmarkEnd w:id="4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 </w:t>
      </w:r>
    </w:p>
    <w:p>
      <w:pPr>
        <w:pStyle w:val="Heading3"/>
        <w:numPr>
          <w:ilvl w:val="2"/>
          <w:numId w:val="1"/>
        </w:numPr>
        <w:rPr/>
      </w:pPr>
      <w:bookmarkStart w:id="447" w:name="__RefHeading___Toc631193_3650668749"/>
      <w:bookmarkStart w:id="448" w:name="_Toc175"/>
      <w:bookmarkEnd w:id="447"/>
      <w:r>
        <w:rPr>
          <w:rtl w:val="true"/>
        </w:rPr>
        <w:t>دور عمر في إرساء الأمر لأبي بكر</w:t>
      </w:r>
      <w:bookmarkEnd w:id="448"/>
    </w:p>
    <w:p>
      <w:pPr>
        <w:pStyle w:val="Heading4"/>
        <w:numPr>
          <w:ilvl w:val="3"/>
          <w:numId w:val="1"/>
        </w:numPr>
        <w:rPr/>
      </w:pPr>
      <w:bookmarkStart w:id="449" w:name="__RefHeading___Toc631195_3650668749"/>
      <w:bookmarkStart w:id="450" w:name="_Toc176"/>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من الأُمور الأساسيّة التي تضمّنها حديث البخاري الآنف هو التصريح بدور عمر الأساسي في تنصيب أبي بكر، وأنّ الخوف من وقوع الخلاف، ومبايعة الأنصار لرجل منهم، هما العاملان الأساسيّان اللذان دفعاه لمبايعته، كما يشهد لذلك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فرقت من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أبا بكر، فبسط يدَه، فبايعتُه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خشينا إن فارَقنا القوم، ولم تكن بيعة، أن يبايعوا رجلاً منهم بعدنا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ويؤيّد ذلك ما أخرجه البخاري في صحيحه، بسنده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خَوّف عمرُ الناس، وإنّ فيهم لَنفاقاً</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فهذا النصّ صريح الدلالة على وجود لون من البطش والانحراف في إرساء الأمر لأبي بكر من قِبل عمر، وقد لخّصته عائشةُ بأمرين أساسيّين</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31197_3650668749"/>
      <w:bookmarkStart w:id="452" w:name="_Toc177"/>
      <w:bookmarkEnd w:id="451"/>
      <w:r>
        <w:rPr>
          <w:rtl w:val="true"/>
        </w:rPr>
        <w:t>الأوّل</w:t>
      </w:r>
      <w:r>
        <w:rPr>
          <w:rtl w:val="true"/>
        </w:rPr>
        <w:t xml:space="preserve">: </w:t>
      </w:r>
      <w:r>
        <w:rPr>
          <w:rtl w:val="true"/>
        </w:rPr>
        <w:t>الخوف</w:t>
      </w:r>
      <w:bookmarkEnd w:id="452"/>
    </w:p>
    <w:p>
      <w:pPr>
        <w:pStyle w:val="BookText"/>
        <w:rPr/>
      </w:pPr>
      <w:r>
        <w:rPr>
          <w:rFonts w:ascii="Amiri" w:hAnsi="Amiri" w:eastAsia="Amiri" w:cs="Amiri"/>
          <w:color w:val="111111"/>
          <w:sz w:val="28"/>
          <w:sz w:val="28"/>
          <w:szCs w:val="28"/>
          <w:rtl w:val="true"/>
          <w:lang w:bidi="ar-SA"/>
        </w:rPr>
        <w:t>إنّ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عمرُ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صريح الدلالة على أنّ عمر قد استعمل وسائل غير مألوفة من أجل إرساء الأمر لأبي بكر، وذلك من خلال إثارة الرعب في نفوس الناس وتخويفهم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أخرجه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w:t>
      </w:r>
      <w:r>
        <w:rPr>
          <w:rFonts w:ascii="Amiri" w:hAnsi="Amiri" w:eastAsia="Amiri" w:cs="Amiri"/>
          <w:color w:val="111111"/>
          <w:sz w:val="28"/>
          <w:sz w:val="28"/>
          <w:szCs w:val="28"/>
          <w:lang w:bidi="ar-SA"/>
        </w:rPr>
        <w:t>٢٣۵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مصنّفه بسنده عن زبيد،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أبا بكر الوفاة أرسل إلى عمر ليستخلفه،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أتستخلف علينا فَظّاً غليظاً، فلو ملَكَنا كان أفظّ وأغلظ، ماذا تقول لربّك إذا أتيته وقد استخلفتَه علينا؟</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أيضاً في تاريخ المدينة</w:t>
      </w:r>
      <w:r>
        <w:rPr>
          <w:rStyle w:val="FootnoteAnchor"/>
          <w:rtl w:val="true"/>
        </w:rPr>
        <w:footnoteReference w:id="719"/>
      </w:r>
      <w:r>
        <w:rPr>
          <w:rFonts w:ascii="Amiri" w:hAnsi="Amiri" w:eastAsia="Amiri" w:cs="Amiri"/>
          <w:color w:val="111111"/>
          <w:sz w:val="28"/>
          <w:sz w:val="28"/>
          <w:szCs w:val="28"/>
          <w:rtl w:val="true"/>
          <w:lang w:bidi="ar-SA"/>
        </w:rPr>
        <w:t>، وكذا القاضي أبو يوسف بإسناده في الخراج</w:t>
      </w:r>
      <w:r>
        <w:rPr>
          <w:rStyle w:val="FootnoteAnchor"/>
          <w:rtl w:val="true"/>
        </w:rPr>
        <w:footnoteReference w:id="720"/>
      </w:r>
      <w:bookmarkStart w:id="453" w:name="pg1550_13555"/>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وابن عساكر في تاريخ مدينة دمشق</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فتخوُّف الصحابة من استخلاف عمر كان بسبب مشاهداتهم لأُسلوبه في إرساء الأمر لأبي بكر، وفظاظته وغلظة قلبه وحدّة طبعه، قال أبو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كانت بعده بيعة عمر، فعقدها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كما عقدها هو لأبي بكر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فأظهر المسلمون الإنكار لذلك والتسخّط،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علينا فظّاً غليظاً</w:t>
      </w:r>
      <w:r>
        <w:rPr>
          <w:rFonts w:eastAsia="Amiri" w:cs="Amiri" w:ascii="Amiri" w:hAnsi="Amiri"/>
          <w:color w:val="111111"/>
          <w:sz w:val="28"/>
          <w:szCs w:val="28"/>
          <w:rtl w:val="true"/>
          <w:lang w:bidi="ar-SA"/>
        </w:rPr>
        <w:t>»</w:t>
      </w:r>
      <w:r>
        <w:rPr>
          <w:rStyle w:val="FootnoteAnchor"/>
          <w:rtl w:val="true"/>
        </w:rPr>
        <w:footnoteReference w:id="722"/>
      </w:r>
    </w:p>
    <w:p>
      <w:pPr>
        <w:pStyle w:val="Heading4"/>
        <w:numPr>
          <w:ilvl w:val="3"/>
          <w:numId w:val="1"/>
        </w:numPr>
        <w:rPr/>
      </w:pPr>
      <w:bookmarkStart w:id="454" w:name="__RefHeading___Toc631199_3650668749"/>
      <w:bookmarkStart w:id="455" w:name="_Toc178"/>
      <w:bookmarkEnd w:id="454"/>
      <w:r>
        <w:rPr>
          <w:rtl w:val="true"/>
        </w:rPr>
        <w:t>الثاني</w:t>
      </w:r>
      <w:r>
        <w:rPr>
          <w:rtl w:val="true"/>
        </w:rPr>
        <w:t xml:space="preserve">: </w:t>
      </w:r>
      <w:r>
        <w:rPr>
          <w:rtl w:val="true"/>
        </w:rPr>
        <w:t>النفاق</w:t>
      </w:r>
      <w:bookmarkEnd w:id="455"/>
    </w:p>
    <w:p>
      <w:pPr>
        <w:pStyle w:val="BookText"/>
        <w:rPr/>
      </w:pPr>
      <w:r>
        <w:rPr>
          <w:rFonts w:ascii="Amiri" w:hAnsi="Amiri" w:eastAsia="Amiri" w:cs="Amiri"/>
          <w:color w:val="111111"/>
          <w:sz w:val="28"/>
          <w:sz w:val="28"/>
          <w:szCs w:val="28"/>
          <w:rtl w:val="true"/>
          <w:lang w:bidi="ar-SA"/>
        </w:rPr>
        <w:t>إنّ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فيهم لنفاقاً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صريح الدلالة على أنّ خصلة النفاق قد انطلت على نفوس الناس في بيعتها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النفاق هنا هو نوع من البغض لأمير المؤمنين عليه السلام كما يدلّ على ذلك الحديث الذي أخرجه مسلم في الصحيح من طريق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انَّهُ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وأخرجه أحمد بن حنبل في مسنده من طريق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وأخرجه الترمذي في سننه،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w:t>
      </w:r>
      <w:bookmarkStart w:id="456" w:name="pg1550_13556"/>
    </w:p>
    <w:p>
      <w:pPr>
        <w:pStyle w:val="BookText"/>
        <w:rPr/>
      </w:pPr>
      <w:bookmarkEnd w:id="4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وأخرجه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شاهد من حديث أُمّ سلمة عند أحمد</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فبيعة الناس لأبي بكر وإغضائها عن أمير المؤمنين عليه السلام هو النفاق الذي أشارت إليه عائشة في حديثها الآنف؛ لمناسبة المقام لذلك، ولا شكّ في أنّ كلّ ذي لبّ يفهم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لا يُحِبُّهُ إلّا مُؤمِنٌ،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إثبات فضيلة عظيمة للإمام عليه السلام، وأنّه ميزان يعرف به الإيمان ويميَّز عن النفاق</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31201_3650668749"/>
      <w:bookmarkStart w:id="458" w:name="_Toc179"/>
      <w:bookmarkEnd w:id="457"/>
      <w:r>
        <w:rPr>
          <w:rtl w:val="true"/>
        </w:rPr>
        <w:t>أجواء بيعة السقيفة</w:t>
      </w:r>
      <w:bookmarkEnd w:id="458"/>
    </w:p>
    <w:p>
      <w:pPr>
        <w:pStyle w:val="BookText"/>
        <w:rPr/>
      </w:pPr>
      <w:r>
        <w:rPr>
          <w:rFonts w:ascii="Amiri" w:hAnsi="Amiri" w:eastAsia="Amiri" w:cs="Amiri"/>
          <w:color w:val="111111"/>
          <w:sz w:val="28"/>
          <w:sz w:val="28"/>
          <w:szCs w:val="28"/>
          <w:rtl w:val="true"/>
          <w:lang w:bidi="ar-SA"/>
        </w:rPr>
        <w:t>إنّ المتأمّل في حديث البخاري الآنف في بيعة السقيفة يجد أنّها تمّت في ظلّ أجواء متشنّجة،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فكثر اللغط، وارتفعت الأصوات، حتّى فرقت من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أبا بكر، فبسط يده فبايعتُه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الأجواء التي تمّت في ظلّها بيعة السقيفة لم تكن وليدة اللحظة، وإنّما أساسها وبذرتها زرعَتها هذه الجماعةُ من المهاجرين من أصحاب السقيفة في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فكما أنّ هذه الجماعة من المهاجرين قطعت اجتماع الأنصار في سقيفتهم، وحض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من دون أن توجّهَ إليها دعوةٌ، وخلقت هذا التشنّج الذي كاد أن يفض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للتنازع والاقتتال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قطعت هذه الجماعة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مرضه الذي توفّي به، بعد أن حضرت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توجّه إليها دعوة، فقد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جميعاً سوى أمير المؤمنين عليه السلام مع جيش أُسامة، فخالفَت تلك الجماعةُ هذا الأمر، وطعنوا في إمرة قائدهم أُسامة بن زيد</w:t>
      </w:r>
      <w:r>
        <w:rPr>
          <w:rStyle w:val="FootnoteAnchor"/>
          <w:rtl w:val="true"/>
        </w:rPr>
        <w:footnoteReference w:id="728"/>
      </w:r>
      <w:r>
        <w:rPr>
          <w:rFonts w:ascii="Amiri" w:hAnsi="Amiri" w:eastAsia="Amiri" w:cs="Amiri"/>
          <w:color w:val="111111"/>
          <w:sz w:val="28"/>
          <w:sz w:val="28"/>
          <w:szCs w:val="28"/>
          <w:rtl w:val="true"/>
          <w:lang w:bidi="ar-SA"/>
        </w:rPr>
        <w:t xml:space="preserve">، بالرغم من تأكيد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على عدم التخلّف عن هذا الجيش</w:t>
      </w:r>
      <w:r>
        <w:rPr>
          <w:rStyle w:val="FootnoteAnchor"/>
          <w:rtl w:val="true"/>
        </w:rPr>
        <w:footnoteReference w:id="729"/>
      </w:r>
      <w:r>
        <w:rPr>
          <w:rFonts w:ascii="Amiri" w:hAnsi="Amiri" w:eastAsia="Amiri" w:cs="Amiri"/>
          <w:color w:val="111111"/>
          <w:sz w:val="28"/>
          <w:sz w:val="28"/>
          <w:szCs w:val="28"/>
          <w:rtl w:val="true"/>
          <w:lang w:bidi="ar-SA"/>
        </w:rPr>
        <w:t xml:space="preserve">بحيث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المتخلّف عنه</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فخالفت تلك الجماعة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وأصرّت على عدم الخروج من المدينة والبقاء قريباً من مركز الحدث  </w:t>
      </w:r>
      <w:r>
        <w:rPr>
          <w:rStyle w:val="FootnoteAnchor"/>
          <w:rtl w:val="true"/>
        </w:rPr>
        <w:footnoteReference w:id="731"/>
      </w:r>
      <w:r>
        <w:rPr>
          <w:rFonts w:ascii="Amiri" w:hAnsi="Amiri" w:eastAsia="Amiri" w:cs="Amiri"/>
          <w:color w:val="111111"/>
          <w:sz w:val="28"/>
          <w:sz w:val="28"/>
          <w:szCs w:val="28"/>
          <w:rtl w:val="true"/>
          <w:lang w:bidi="ar-SA"/>
        </w:rPr>
        <w:t>،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ضروا بمنتهى الصلافة ومن دون حياء من تخلّفهم أمام 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وخالفوا أمره مرّة أُخرى، ومنعوه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كتابة ذلك الكتاب الذي أراد أن يعصم به الأُمّة من الضلال، وتمرّدوا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فمنهم من ينعته بالوجع، ومنهم من يصفه بالهجر، ومنهم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فشنّجوا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وأكثروا فيه اللغط والتنازع، فمنعوه من كتابة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وحرموا الأُمّة من الهدى والرشاد، فطردهم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مجلسه، فعلم خيارُهم حجم المصيبة التي حلّت بالأُمّة فلم يملك وسيلة يخمد بها أسى قلبه سوى الدموع، لكن هيهات، فقد هلك من هلك عن بيِّنة وحييَّ مَن حَيَّ عن بيِّنة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بسنده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 أَكتُب لَكُم كِتاباً لا 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فلمّا أكثروا اللغوَ والاختلاف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وأخرج البخاري في صحيحه، بسنده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الرزيئة كلّ الرزيئة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وأخرج في صحيحه، بسنده عن ابن عبّاس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وما يوم الخميس؟ ثمّ بكى حتّى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بِكِتابٍ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بِكِتابٍ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ألفاظه، صريح الدلالة على أنّ هناك لوناً من الضلال ستُبتلى به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اللون من الضلال مرتبط بشكل وثيق مع موضوع ذلك الكتاب الذي 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يكتبه ويعصم الأُمّة فيه من ذلك الضلال؛ ولا ريب في أنّ الوقوف على محتوى ذلك الكتاب له أثر كبير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علماء السنّة وجهين في بيان محتوى ذلك الكتاب،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 يذكر فيه أسماء خلفائه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 يبيّن فيه مهمّات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العلماء في الكتاب الذي 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الخلافة في إنسان معيّن؛ لئلّا يقع نزاع وفتن،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كتاباً يبيّن فيه مهمّات الأحكام ملخّصة؛ ليرتفع النزاع فيه، ويحصل الاتّفاق على المنصوص عليه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العلماء في الكتاب الذي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بكتابته،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ينصّ على الإمامة بعده، فترتفع تلك الفتن العظيمة؛ كحرب الجمل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كتاباً فيه مهمّات الأحكام؛ ليحصل الاتّفاق على المنصوص عليه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وهذان الوجهان لا يتعارضان، ويمكن الجمع بينهما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في ذلك الكتاب كِلا الأمرين؛ فينصّ على الخليفة من بعده، وفي نفس الوقت يبيّن مهمّات الأحكام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الوجه الأوّل وهو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الخلافة في إنسان معيّن، حديثُ الثقلين الذي أخرجه كبار محدّثي السنّة وحفّاظهم، بألفاظ مختلفة، وطرق كثيرة، فقد أخرجه مسلم في صحيحه</w:t>
      </w:r>
      <w:r>
        <w:rPr>
          <w:rStyle w:val="FootnoteAnchor"/>
          <w:rtl w:val="true"/>
        </w:rPr>
        <w:footnoteReference w:id="737"/>
      </w:r>
      <w:r>
        <w:rPr>
          <w:rFonts w:ascii="Amiri" w:hAnsi="Amiri" w:eastAsia="Amiri" w:cs="Amiri"/>
          <w:color w:val="111111"/>
          <w:sz w:val="28"/>
          <w:sz w:val="28"/>
          <w:szCs w:val="28"/>
          <w:rtl w:val="true"/>
          <w:lang w:bidi="ar-SA"/>
        </w:rPr>
        <w:t>، وأحمد بن حنبل في مسنده</w:t>
      </w:r>
      <w:r>
        <w:rPr>
          <w:rStyle w:val="FootnoteAnchor"/>
          <w:rtl w:val="true"/>
        </w:rPr>
        <w:footnoteReference w:id="7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والترمذي في سننه،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للترمذي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عَلَىَّ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وأخرجه أحمد بن حنبل في مسنده، وابن أبي شيبة في مصنّفه</w:t>
      </w:r>
      <w:r>
        <w:rPr>
          <w:rStyle w:val="FootnoteAnchor"/>
          <w:rtl w:val="true"/>
        </w:rPr>
        <w:footnoteReference w:id="743"/>
      </w:r>
      <w:r>
        <w:rPr>
          <w:rFonts w:ascii="Amiri" w:hAnsi="Amiri" w:eastAsia="Amiri" w:cs="Amiri"/>
          <w:color w:val="111111"/>
          <w:sz w:val="28"/>
          <w:sz w:val="28"/>
          <w:szCs w:val="28"/>
          <w:rtl w:val="true"/>
          <w:lang w:bidi="ar-SA"/>
        </w:rPr>
        <w:t xml:space="preserve">وآخرون، عن زيدبن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لأحمد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 كِتابَ اللهَ وأهلَ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وأخرجه أحمد بن حنبل في مسنده، وابن أبي شيبة في مصنّفه</w:t>
      </w:r>
      <w:r>
        <w:rPr>
          <w:rStyle w:val="FootnoteAnchor"/>
          <w:rtl w:val="true"/>
        </w:rPr>
        <w:footnoteReference w:id="745"/>
      </w:r>
      <w:r>
        <w:rPr>
          <w:rFonts w:ascii="Amiri" w:hAnsi="Amiri" w:eastAsia="Amiri" w:cs="Amiri"/>
          <w:color w:val="111111"/>
          <w:sz w:val="28"/>
          <w:sz w:val="28"/>
          <w:szCs w:val="28"/>
          <w:rtl w:val="true"/>
          <w:lang w:bidi="ar-SA"/>
        </w:rPr>
        <w:t>، وأبو يعلى في مسنده</w:t>
      </w:r>
      <w:r>
        <w:rPr>
          <w:rStyle w:val="FootnoteAnchor"/>
          <w:rtl w:val="true"/>
        </w:rPr>
        <w:footnoteReference w:id="746"/>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لأحمد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صريح الدلالة على أنّ التمسّك بالقرآن والعترة يعصم من الضلال، وتقدّم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يعصم فيه أُمّته من الضلال، ولكنّ بعض الصحابة حرموا الأُمّةَ من ذلك، وحينئذٍ نحمل هذا العاصم من الضلال في حديث الرزيّة على ما ورد في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لأُمّته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 لهم من الضلال، وهو القرآن والعترة، 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أيضاً العاصمَ لهم من الضلال، لكنّه مُنع من ذلك، وحينئذ يرد هنا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يؤكّد مضمون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ينسخ ويلغي مضمون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يبيّن عاصماً من الضلال غير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يفصل بين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الاحتمالات باطلة سوى الأوّل منها، وهو المتعيّن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في بطلان الاحتمال الثاني فواضح؛ إذ إنّ الثقلين هما عبارة عن القرآن الكريم والعترة الطاهرة، ولا يمكن لأحد أن يدّعي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نسخ القرآن؛ لأنّ ذلك القول يعادل نسخ رسالة 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الوجه في بطلان الاحتمال الثالث فواضح أيضاً؛ إذ إنّ نبوّة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تتمحور خصوصاً حول القرآن الكريم، وقد جهد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دعوته المباركة على ترسيخ منزلة القرآن في نفوس الأُمّة، ومن غير المعقول أن يُلغي ذلك في لحظات عمره الأخيرة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في بطلان الاحتمال الرابع فهو يخالف من جهةٍ صريحَ دلالة حديث الثقلين، وخصوصاً مع الأخذ بعين الاعتبار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الوارد في كلّ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ويخالف من جهةٍ أُخرى صريحَ دلالة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 الفصل بين الثقلين هو عين ما قاله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مصدر الخلاف والتنازع، وقد رفض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المقولة،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459" w:name="pg1550_13562"/>
    </w:p>
    <w:p>
      <w:pPr>
        <w:pStyle w:val="BookText"/>
        <w:rPr/>
      </w:pPr>
      <w:bookmarkEnd w:id="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وبين أن يكتب لهم ذلك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بطلت هذه الاحتمالات، فتعيّن الاحتمال الأوّل منها؛ وهو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يؤكّد مضمون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القوم لم‌يمتثلوا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واعترضوا عليه، وأكثروا من اللغط والتنازع 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تيقّنوا من مضمون ذلك الكتاب، حتّى طردهم</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631203_3650668749"/>
      <w:bookmarkStart w:id="461" w:name="_Toc180"/>
      <w:bookmarkEnd w:id="460"/>
      <w:r>
        <w:rPr>
          <w:rtl w:val="true"/>
        </w:rPr>
        <w:t>تساؤل</w:t>
      </w:r>
      <w:bookmarkEnd w:id="461"/>
    </w:p>
    <w:p>
      <w:pPr>
        <w:pStyle w:val="BookText"/>
        <w:rPr/>
      </w:pPr>
      <w:r>
        <w:rPr>
          <w:rFonts w:ascii="Amiri" w:hAnsi="Amiri" w:eastAsia="Amiri" w:cs="Amiri"/>
          <w:color w:val="111111"/>
          <w:sz w:val="28"/>
          <w:sz w:val="28"/>
          <w:szCs w:val="28"/>
          <w:rtl w:val="true"/>
          <w:lang w:bidi="ar-SA"/>
        </w:rPr>
        <w:t xml:space="preserve">إذا كان الخلاف حول الإمامة موجوداً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يجوز لمسلم أن يتصوّر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هذا الأمر الذي هو المنشأ للخلاف بين أُمّته، بحيث يرى كلّ واحد فيه رأياً، ويسلك كلّ واحد سبيلاً، ولم يقطع دابر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أصحابَه وقد بيّتوا نيّاتِهم على الاستحواذ على كلّ متعلّقاته، حتّى أزواجه، ومن دون مراعاة لمشاعره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الذين يفكّرون بأخذ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يفكّرون بالسيطرة على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الحفّاظ والمحدّثون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 تَنْكِحُوا أَزْواجَهُ مِنْ بَعْدِهِ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قُبض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لأنكحَنّ عائشة</w:t>
      </w:r>
      <w:r>
        <w:rPr>
          <w:rStyle w:val="FootnoteAnchor"/>
          <w:rtl w:val="true"/>
        </w:rPr>
        <w:footnoteReference w:id="748"/>
      </w:r>
      <w:r>
        <w:rPr>
          <w:rFonts w:ascii="Amiri" w:hAnsi="Amiri" w:eastAsia="Amiri" w:cs="Amiri"/>
          <w:color w:val="111111"/>
          <w:sz w:val="28"/>
          <w:sz w:val="28"/>
          <w:szCs w:val="28"/>
          <w:rtl w:val="true"/>
          <w:lang w:bidi="ar-SA"/>
        </w:rPr>
        <w:t>، وقال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طلحة بن عبيد الله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فإذا كان الوحيُ المبين يُطلع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خلافات جانبيّة تقع بين أصحابه، أفلا يطلعه على ما هو الأهمّ من ذلك، وهو اختلاف أُمّته من بعده حول خلافته؟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إن كنتم لا تؤذونه في الحال وتعزمون على إيذائه أو</w:t>
      </w:r>
      <w:bookmarkStart w:id="462" w:name="pg1550_13563"/>
    </w:p>
    <w:p>
      <w:pPr>
        <w:pStyle w:val="BookText"/>
        <w:rPr/>
      </w:pPr>
      <w:bookmarkEnd w:id="4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نكاح أزواجه بعده، فالله عليم بذات الصدور</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أفَأطلع اللهُ تعالى نبيَّه على هذا الأمر وحرّم أذيّته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يُطلعه على أمر الخلافة وانشقاق الأُمّة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ذلك أولى</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31205_3650668749"/>
      <w:bookmarkStart w:id="464" w:name="_Toc181"/>
      <w:bookmarkEnd w:id="463"/>
      <w:r>
        <w:rPr>
          <w:rtl w:val="true"/>
        </w:rPr>
        <w:t>التخطيط لأمر الخلافة</w:t>
      </w:r>
      <w:bookmarkEnd w:id="464"/>
    </w:p>
    <w:p>
      <w:pPr>
        <w:pStyle w:val="BookText"/>
        <w:rPr/>
      </w:pPr>
      <w:r>
        <w:rPr>
          <w:rFonts w:ascii="Amiri" w:hAnsi="Amiri" w:eastAsia="Amiri" w:cs="Amiri"/>
          <w:color w:val="111111"/>
          <w:sz w:val="28"/>
          <w:sz w:val="28"/>
          <w:szCs w:val="28"/>
          <w:rtl w:val="true"/>
          <w:lang w:bidi="ar-SA"/>
        </w:rPr>
        <w:t>من الأُمور الأُخرى التي تضمّنها حديث البخاري الآنف في بيعة السقيفة هو التصريح بوجود نوعٍ من التخطيط لمسألة الخلافة، وأنّ جماعة من المهاجرين كانوا قد أعدّوا العُدّة مسبقاً لذلك، وأنّ اجتماع الأنصار في سقيفتهم كان على إثر كشف ذلك المخطّط،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دفّت دافّة من قومكم، فإذا هم يريدون أن يختزلونا من أصلنا، وأن يحضنونا من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افتتح خطيبُ الأنصار بهذا القول اجتماعَ السقيفة بعد حضور جماعة المهاجرين قبل وقوع أيّ كلام بينهم، ممّا يدلّ على أنّ الأنصار اجتمعوا بالسقيفة بعد اطّلاعهم على وجود مخطّط من قِبل جماعةٍ من المهاجرين حول مسألة الخلافة، وأحدُ بنود هذا</w:t>
      </w:r>
    </w:p>
    <w:p>
      <w:pPr>
        <w:pStyle w:val="BookText"/>
        <w:rPr/>
      </w:pPr>
      <w:r>
        <w:rPr>
          <w:rFonts w:ascii="Amiri" w:hAnsi="Amiri" w:eastAsia="Amiri" w:cs="Amiri"/>
          <w:color w:val="111111"/>
          <w:sz w:val="28"/>
          <w:sz w:val="28"/>
          <w:szCs w:val="28"/>
          <w:rtl w:val="true"/>
          <w:lang w:bidi="ar-SA"/>
        </w:rPr>
        <w:t>المخطّط كان يتضمّن إقصاءَ الأنصار من الحكومة بشكل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جلسنا قليلاً تشهّد خطيبُهم، فأثنى على الله لما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فنحن أنصار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دفّت دافّة من قومكم، فإذا هم يريدون أن يختزلونا من أصلنا، وأن يحضنونا من الأمر</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الأُخرى في الحديث أيضاً على وقوع التخطيط المسبَق للأمر، هو التطابق الكلّي بين تزوير عمر وتزوير أبي بكر،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سكت، أردتُ أن أتكلّم وكنت زوّرت مقالةً أعجبتني أُريد أن اُقدّمها بين يدي أبي بكر، وكنت اُداري منه بعض الحدّ، فلمّا أردتُ أن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أُغضبه، فتكلّم أبو بكر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ما ترك من كلمة أعجبتني في تزويري إلّا قال في بديهته مثلَها أو أفضل</w:t>
      </w:r>
      <w:bookmarkStart w:id="465" w:name="pg1550_13564"/>
    </w:p>
    <w:p>
      <w:pPr>
        <w:pStyle w:val="BookText"/>
        <w:rPr/>
      </w:pPr>
      <w:bookmarkEnd w:id="4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حتّى سكت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التطابق الكبير في التزوير صريحُ الدلالة على وجود تنسيق مسبق بين الرجلين، وأنّهما تداولا الأمر فيما بينهما واتّفقا على صيغةٍ ما، لكن لم يسمح أبو بكر لعمر بعرض ذلك؛ لما يعرفه منه من الفظاظة والغلظة، فأسكته وتكلّم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أخرجه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بكر عمرَ بن الخطّاب إلى عليّ رضي الله عنهم، حين قعد عن بيعته،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به بأعنف العنف، فلمّا أتاه، جرى بينهما كلام،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حَلباً لَكَ شَطرُهُ،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حِرصُكَ عَلى إمارَتِهِ اليَومَ إلّا لِيُؤَمِّرَكَ غَداً</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فهذا النصّ صريح الدلالة على اتّهام أمير المؤمنين عليه السلام للرجلين بوجود اتّفاق مسبق بينهما يقتضي بإرساء عمر الأمر لأبي بكر مقابل الحصول عليه من بعده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31207_3650668749"/>
      <w:bookmarkStart w:id="467" w:name="_Toc182"/>
      <w:bookmarkEnd w:id="466"/>
      <w:r>
        <w:rPr>
          <w:rtl w:val="true"/>
        </w:rPr>
        <w:t>شواهد على وجود التخطيط</w:t>
      </w:r>
      <w:bookmarkEnd w:id="467"/>
    </w:p>
    <w:p>
      <w:pPr>
        <w:pStyle w:val="Heading4"/>
        <w:numPr>
          <w:ilvl w:val="3"/>
          <w:numId w:val="1"/>
        </w:numPr>
        <w:rPr/>
      </w:pPr>
      <w:bookmarkStart w:id="468" w:name="__RefHeading___Toc631209_3650668749"/>
      <w:bookmarkStart w:id="469" w:name="_Toc183"/>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لعلّ المتأمّل في الوقائع التاريخيّة التي حصلت في العام الأخير من حياة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يجزم بوضوح تامّ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 على أمر خطير يدبّر في الخفاء حول مسألة الخلافة، وأنّ هناك مخطّطاً للاستحواذ عليها بشكل بعيد عن روح الإسلام، وهناك جملة من الاُمور التي تدلّ على ذلك، أهمّها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31211_3650668749"/>
      <w:bookmarkStart w:id="471" w:name="_Toc184"/>
      <w:bookmarkEnd w:id="470"/>
      <w:r>
        <w:rPr/>
        <w:t>1</w:t>
      </w:r>
      <w:r>
        <w:rPr>
          <w:rtl w:val="true"/>
        </w:rPr>
        <w:t>-</w:t>
      </w:r>
      <w:r>
        <w:rPr>
          <w:rtl w:val="true"/>
        </w:rPr>
        <w:t>إخلاء المدينة</w:t>
      </w:r>
      <w:bookmarkEnd w:id="4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إصرار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في مرض وفاته على إخلاء المدينة من جميع الصحابة إلّا الإمام أمير المؤمنين عليه السلام، يدلّ على اطّلاعه على أمر ما تُنسج خيوطُه من قبل بعض الأصحاب تحت جناح الليل حول الأمر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فحاول بشتّى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الأساليب والطرق إبعادَهم عن المدينة وتخليتها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التدابير التي اتّخذها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ذلك هو إنفاذه جيشَ اُسامة، وأمْرهُ الجميعَ بالالتحاق به،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رحيله، بل شدّد كثيراً على عدم التخلّف عن هذا الجيش إلى درجة أنّه لعن المتخلّف عن هذا الجيش، لكن رغم هذا الإصرار الشديد فقد كان هناك عنادا من قبل البعض وإصرارا عجيبا على عدم الخروج من المدينة، والبقاء قريباً من مركز الحدث من خلال التخلّف عن الالتحاق بهذا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ومسلم في صحيحيهما، وأحمد بن حنبل في مسنده، عن عبدالله بن عمر في مسألة التخلّف عن جيش أُسامة،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للبخاري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فطعن الناسُ في إمارته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تَطعَنوا في إمارَتِهِ فَقَد كُنتُم تَطعَنونَ في إمارَةِ أبيهِ مِن قَبلُ، وَأيمُ الله إن كانَ لَخَليقاً لِلإِمارَةِ، وإن كانَ لَمِن أحَبَّ النّاسَ إلَيَّ، وإنّ هذا لَمِن أحَبَّ النّاس إلَيَّ بَعدَهُ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وأخرج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هشام بن عروة،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أُسامَةَ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فسار حتّى بلغ الجرف، فأرسلت إليه امرَأَته فاطمة بنت قيس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فإنّ رسول الله ثقيل، فلمّا يبرح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وهذا غريب حقّاً، فكيف يعصى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وتطاع فاطمة بنت قيس؟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الشهرستاني في بيان مخالفات الصحابة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للمخالفة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الخلاف الثاني في مرضه،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وأُسامة قد برز من المدينة،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مرضُ النبيّ عليه الصلاة والسلام، فلا تَسعُ قلوبُنا مفارقَته والحالة هذه،</w:t>
      </w:r>
      <w:bookmarkStart w:id="472" w:name="pg1550_13566"/>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فنصبر حتّى نُبصر أيّ شيء يكون من أمره</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ولكنَّ الغريب في الأمر أنّ هؤلاء لم تسعهم قلوبُهم لمفارقة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اشتدّ به المرض فخالفوا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ولكنّهم وسعتهم قلوبهم وتركوا الجسد الطاهر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مسجّىً ولمّا يُوارى الثرى، وذهبوا ليتنازعوا الأمرَ في سقيفة بني ساعدة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31213_3650668749"/>
      <w:bookmarkStart w:id="474" w:name="_Toc185"/>
      <w:bookmarkEnd w:id="473"/>
      <w:r>
        <w:rPr/>
        <w:t>2</w:t>
      </w:r>
      <w:r>
        <w:rPr>
          <w:rtl w:val="true"/>
        </w:rPr>
        <w:t>-</w:t>
      </w:r>
      <w:r>
        <w:rPr>
          <w:rtl w:val="true"/>
        </w:rPr>
        <w:t xml:space="preserve">منع الرسول </w:t>
      </w:r>
      <w:r>
        <w:rPr>
          <w:rtl w:val="true"/>
        </w:rPr>
        <w:t>(</w:t>
      </w:r>
      <w:r>
        <w:rPr>
          <w:rtl w:val="true"/>
        </w:rPr>
        <w:t>ص</w:t>
      </w:r>
      <w:r>
        <w:rPr>
          <w:rtl w:val="true"/>
        </w:rPr>
        <w:t>)</w:t>
      </w:r>
      <w:bookmarkEnd w:id="474"/>
    </w:p>
    <w:p>
      <w:pPr>
        <w:pStyle w:val="Heading5"/>
        <w:numPr>
          <w:ilvl w:val="4"/>
          <w:numId w:val="1"/>
        </w:numPr>
        <w:rPr/>
      </w:pPr>
      <w:bookmarkStart w:id="475" w:name="__RefHeading___Toc631215_3650668749"/>
      <w:bookmarkStart w:id="476" w:name="_Toc186"/>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أصرّ بعض الصحابة على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الوسائل المتاحة من حسم أمر الخلافة، وذلك عبر التشويش وزرع الفُرقة والخلاف كلّما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هذه المسألة بين الأُمّة؛ ليحفظها من شرّ النزاع حوله، وإراقة دمائهم بالاقتتال من أجل الاستحواذ عليها، ويدلّ على ذلك المنع أُمور، أهمّها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31217_3650668749"/>
      <w:bookmarkStart w:id="478" w:name="_Toc187"/>
      <w:bookmarkEnd w:id="477"/>
      <w:r>
        <w:rPr>
          <w:rtl w:val="true"/>
        </w:rPr>
        <w:t>أ</w:t>
      </w:r>
      <w:r>
        <w:rPr>
          <w:rtl w:val="true"/>
        </w:rPr>
        <w:t xml:space="preserve">- </w:t>
      </w:r>
      <w:r>
        <w:rPr>
          <w:rtl w:val="true"/>
        </w:rPr>
        <w:t xml:space="preserve">منع الرسول </w:t>
      </w:r>
      <w:r>
        <w:rPr>
          <w:rtl w:val="true"/>
        </w:rPr>
        <w:t>(</w:t>
      </w:r>
      <w:r>
        <w:rPr>
          <w:rtl w:val="true"/>
        </w:rPr>
        <w:t>ص</w:t>
      </w:r>
      <w:r>
        <w:rPr>
          <w:rtl w:val="true"/>
        </w:rPr>
        <w:t xml:space="preserve">) </w:t>
      </w:r>
      <w:r>
        <w:rPr>
          <w:rtl w:val="true"/>
        </w:rPr>
        <w:t>كتابة الكتاب</w:t>
      </w:r>
      <w:bookmarkEnd w:id="478"/>
    </w:p>
    <w:p>
      <w:p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وفاته بأن يُحضروا له كتفاً ودواةً ليكتب للأُمّة كتاباً لن تتضلَّ بعده أبداً، لكنّ بعض الصحابة منعوا من تنفيذ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وحرموا الاُمّة من هذا الكتاب العاصم لها من الضلال والزيغ والانحراف والفرقة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بسنده إلى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تسيل دموعه حتّى رأيت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اِيتوني بالكَتِفِ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اللَّوحِ وَالدَّواةِ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لَكُم كِتاباً لن تَضِلّوا بَعدَهُ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صريحة في صحيح البخاري، ومسلم، ومسند أحمد بن حنبل، تدلّ</w:t>
      </w:r>
      <w:bookmarkStart w:id="479" w:name="pg1550_13567"/>
    </w:p>
    <w:p>
      <w:pPr>
        <w:pStyle w:val="BookText"/>
        <w:rPr/>
      </w:pPr>
      <w:bookmarkEnd w:id="479"/>
      <w:r>
        <w:rPr>
          <w:rFonts w:ascii="Amiri" w:hAnsi="Amiri" w:eastAsia="Amiri" w:cs="Amiri"/>
          <w:color w:val="111111"/>
          <w:sz w:val="28"/>
          <w:sz w:val="28"/>
          <w:szCs w:val="28"/>
          <w:rtl w:val="true"/>
          <w:lang w:bidi="ar-SA"/>
        </w:rPr>
        <w:t xml:space="preserve">على أنّ النزاع قد حصل بسبب عمر بن الخطّاب بعد اعتراضه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الحاجة إلى هذا الكتاب العاصم عن الضلال بوجود القرآن الكريم، فانقسم القومُ حينئذٍ وتنازعوا بين مؤيّد ومخالف لمقولة عمر، كما في حديث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للبخاري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الرزيئة كل الرزيئة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وقد تقدّم آنفاً عن النووي</w:t>
      </w:r>
      <w:r>
        <w:rPr>
          <w:rStyle w:val="FootnoteAnchor"/>
          <w:rtl w:val="true"/>
        </w:rPr>
        <w:footnoteReference w:id="757"/>
      </w:r>
      <w:r>
        <w:rPr>
          <w:rFonts w:ascii="Amiri" w:hAnsi="Amiri" w:eastAsia="Amiri" w:cs="Amiri"/>
          <w:color w:val="111111"/>
          <w:sz w:val="28"/>
          <w:sz w:val="28"/>
          <w:szCs w:val="28"/>
          <w:rtl w:val="true"/>
          <w:lang w:bidi="ar-SA"/>
        </w:rPr>
        <w:t>، والعيني</w:t>
      </w:r>
      <w:r>
        <w:rPr>
          <w:rStyle w:val="FootnoteAnchor"/>
          <w:rtl w:val="true"/>
        </w:rPr>
        <w:footnoteReference w:id="758"/>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ينصّ على الخلافة في إنسان معيّن؛ لئلّا يقع نزاع وفِتَن، وقلنا آنفاً أن ما قيل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 يبيّن فيه مهمّات الأحكام ملخّصة لا يعارِض ذلك الوجه، مع غرابته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31219_3650668749"/>
      <w:bookmarkStart w:id="481" w:name="_Toc188"/>
      <w:bookmarkEnd w:id="480"/>
      <w:r>
        <w:rPr>
          <w:rtl w:val="true"/>
        </w:rPr>
        <w:t>ب</w:t>
      </w:r>
      <w:r>
        <w:rPr>
          <w:rtl w:val="true"/>
        </w:rPr>
        <w:t xml:space="preserve">- </w:t>
      </w:r>
      <w:r>
        <w:rPr>
          <w:rtl w:val="true"/>
        </w:rPr>
        <w:t xml:space="preserve">المنع من سماع الرسول </w:t>
      </w:r>
      <w:r>
        <w:rPr>
          <w:rtl w:val="true"/>
        </w:rPr>
        <w:t>(</w:t>
      </w:r>
      <w:r>
        <w:rPr>
          <w:rtl w:val="true"/>
        </w:rPr>
        <w:t>ص</w:t>
      </w:r>
      <w:r>
        <w:rPr>
          <w:rtl w:val="true"/>
        </w:rPr>
        <w:t xml:space="preserve">) </w:t>
      </w:r>
      <w:r>
        <w:rPr>
          <w:rtl w:val="true"/>
        </w:rPr>
        <w:t>بإثارة الجلبة واللغط</w:t>
      </w:r>
      <w:bookmarkEnd w:id="48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دأب بعض الصحابة بشكل منظّم على التشويش عند نطق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الخلافة من بعده، وذلك عبر إثارة الجلبة واللغط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فكلّما أراد أن يصرّح بهذا الأمر افتعلوا الضجّة للتشويش، كما في حديث الاثني عشر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759"/>
      </w:r>
      <w:bookmarkStart w:id="482" w:name="pg1550_13568"/>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وبلفظ آخر في صحيح مسلم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وبلفظ ثالث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وبلفظ رابع في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لم أفهمها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كلّها شواهد على أنّ هناك فئة كانت تدبّر وتجتهد في التضليل والتشويش</w:t>
      </w:r>
    </w:p>
    <w:p>
      <w:pPr>
        <w:pStyle w:val="BookText"/>
        <w:rPr/>
      </w:pPr>
      <w:r>
        <w:rPr>
          <w:rFonts w:ascii="Amiri" w:hAnsi="Amiri" w:eastAsia="Amiri" w:cs="Amiri"/>
          <w:color w:val="111111"/>
          <w:sz w:val="28"/>
          <w:sz w:val="28"/>
          <w:szCs w:val="28"/>
          <w:rtl w:val="true"/>
          <w:lang w:bidi="ar-SA"/>
        </w:rPr>
        <w:t xml:space="preserve">على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تطرّق لمسألة الخلافة والخلفاء من بعده على وجه الخصوص، فهذه الأصوات التي كانت تعلو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حديثه حول الخلافة من بعده لم تكن بشكل عشوائي وبدون تدبير وتخطيط، وإنّما كانت بشكل مدروس ومنظّم ودقيق كى لا يتركوا مجالاً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الكلمة الفصل في هذه المسألة</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31221_3650668749"/>
      <w:bookmarkStart w:id="484" w:name="_Toc189"/>
      <w:bookmarkEnd w:id="483"/>
      <w:r>
        <w:rPr/>
        <w:t>٣</w:t>
      </w:r>
      <w:r>
        <w:rPr>
          <w:rtl w:val="true"/>
        </w:rPr>
        <w:t> </w:t>
      </w:r>
      <w:r>
        <w:rPr>
          <w:rtl w:val="true"/>
        </w:rPr>
        <w:t xml:space="preserve">- </w:t>
      </w:r>
      <w:r>
        <w:rPr>
          <w:rtl w:val="true"/>
        </w:rPr>
        <w:t>الاستعجال في طلب البيعة وإتمامها</w:t>
      </w:r>
      <w:bookmarkEnd w:id="484"/>
    </w:p>
    <w:p>
      <w:pPr>
        <w:pStyle w:val="BookText"/>
        <w:rPr/>
      </w:pPr>
      <w:r>
        <w:rPr>
          <w:rFonts w:ascii="Amiri" w:hAnsi="Amiri" w:eastAsia="Amiri" w:cs="Amiri"/>
          <w:color w:val="111111"/>
          <w:sz w:val="28"/>
          <w:sz w:val="28"/>
          <w:szCs w:val="28"/>
          <w:rtl w:val="true"/>
          <w:lang w:bidi="ar-SA"/>
        </w:rPr>
        <w:t xml:space="preserve">من جملة الشواهد على وجود التخطيط المسبق لأمر الخلافة هو استعجال عمر في طلب البيعة لأبي بكر، وذلك مباشرة بعد أن أخبره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أدنى فصل، كما في مسند أحمد عن يزيد بن بابنوس،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المسجد وعمر يخطب الناس ويتكلّم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لايموت حتّى يفني الله عزّ وجل المنافقين، فتكلّم أبو بكر فحمد الله وأثنى عليه، ثمّ</w:t>
      </w:r>
      <w:bookmarkStart w:id="485" w:name="pg1550_13569"/>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 فمن كان يعبدالله عز وجل فإنّ الله حيّ، ومن كان يعبد محمّداً فإنّ محمّداً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لفي كتاب الله؟ ما شعرت أنّها في كتاب الله،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وهو ذو شيبة المسلمين فبايعوه</w:t>
      </w:r>
      <w:r>
        <w:rPr>
          <w:rFonts w:eastAsia="Amiri" w:cs="Amiri" w:ascii="Amiri" w:hAnsi="Amiri"/>
          <w:color w:val="111111"/>
          <w:sz w:val="28"/>
          <w:szCs w:val="28"/>
          <w:rtl w:val="true"/>
          <w:lang w:bidi="ar-SA"/>
        </w:rPr>
        <w:t>. .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فنشاهد في هذا النصّ دلالة واضحة على استعجال عمر في طرح هذه المسألة، ونري أيضاً دعا لبيعة إبي بكر قبل مشورة أهل الحلّ والعقد، أو أيّ شيء آخر، وذلك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إعلان أبي بكر فيه نبأ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 xml:space="preserve">الحاضرين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يتفاعلوا مع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الأُخرى على الاستعجال لأخذ البيعة هو عدم تقديم الإمام علي عليه السلام الذي كان مقدّماً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وعدم دعوة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وبني هاشم، وثلّة كبيرة من القرشيّين، وجلّ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جاء في رواية البخاري 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قد كان من خبرنا حين توفّي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خالفونا واجتمعوا بأسرهم في سقيفة بني ساعدة، وخالف عنّا عليّ والزبير ومن معهما</w:t>
      </w:r>
      <w:r>
        <w:rPr>
          <w:rFonts w:eastAsia="Amiri" w:cs="Amiri" w:ascii="Amiri" w:hAnsi="Amiri"/>
          <w:color w:val="111111"/>
          <w:sz w:val="28"/>
          <w:szCs w:val="28"/>
          <w:rtl w:val="true"/>
          <w:lang w:bidi="ar-SA"/>
        </w:rPr>
        <w:t>»</w:t>
      </w:r>
      <w:r>
        <w:rPr>
          <w:rStyle w:val="FootnoteAnchor"/>
          <w:rtl w:val="true"/>
        </w:rPr>
        <w:footnoteReference w:id="764"/>
      </w:r>
    </w:p>
    <w:p>
      <w:pPr>
        <w:pStyle w:val="Heading4"/>
        <w:numPr>
          <w:ilvl w:val="3"/>
          <w:numId w:val="1"/>
        </w:numPr>
        <w:rPr/>
      </w:pPr>
      <w:bookmarkStart w:id="486" w:name="__RefHeading___Toc631223_3650668749"/>
      <w:bookmarkStart w:id="487" w:name="_Toc190"/>
      <w:bookmarkEnd w:id="486"/>
      <w:r>
        <w:rPr/>
        <w:t>4</w:t>
      </w:r>
      <w:r>
        <w:rPr>
          <w:rtl w:val="true"/>
        </w:rPr>
        <w:t xml:space="preserve">- </w:t>
      </w:r>
      <w:r>
        <w:rPr>
          <w:rtl w:val="true"/>
        </w:rPr>
        <w:t>التكتّم والسرّيّة</w:t>
      </w:r>
      <w:bookmarkEnd w:id="4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الشواهد التي تدلّ على وجود التخطيط والتدبير لمسألة الخلافة مسبقاً هي الأجواء السرّيّة التي اكتنفت سقيفة بني ساعدة، كما يدلّ عليه قول عمر في رواية البخاري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دنونا منهم لقينا رجلان منهم صالحان، فذكرا ما</w:t>
      </w:r>
      <w:bookmarkStart w:id="488" w:name="pg1550_13570"/>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تمالى عليه القوم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تكتّم القوم على الاجتماع والمسائل التي طُرحت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يوجد دليل على أنّ هذا الاجتماع كان لمبايعة زعيم الأنصار كما قد يدّعى، بل إنّ النصّ المتقدّم عن البخاري فيه إشارة إلى أنّ الاجتماع لم يكن معقوداً لأخذ البيعة، وإنّما كان لتدارس الوضع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موقفهم؛ ولذا حثّ الرجلان الصالحان أبا بكر وعمر على تجاهل اجتماع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لاتقربوهم</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ففي هذه الفقرة دلالة على أنّ المسائل التي طُرحت في الاجتماع لم تكن غير مألوفة، أو تشكّل خطورة، أو فيها التجاوز على حقوق الآخرين، بل حتّى لا تُعارض قضاء الأمر كما</w:t>
      </w:r>
    </w:p>
    <w:p>
      <w:pPr>
        <w:pStyle w:val="BookText"/>
        <w:rPr/>
      </w:pPr>
      <w:r>
        <w:rPr>
          <w:rFonts w:ascii="Amiri" w:hAnsi="Amiri" w:eastAsia="Amiri" w:cs="Amiri"/>
          <w:color w:val="111111"/>
          <w:sz w:val="28"/>
          <w:sz w:val="28"/>
          <w:szCs w:val="28"/>
          <w:rtl w:val="true"/>
          <w:lang w:bidi="ar-SA"/>
        </w:rPr>
        <w:t>يستكشف من نصيحة هذين الصالحين لأبي بكر وعمر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أمركم</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لكن ما هو هذا الأمر الذي حثَّ به هذان الرجلان الصالحان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وصف عمر لهما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على قضائه؟ وكيف عرفا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تمخّض اجتماع السقيفة عن هذه النتائج في ظلّ تلك الظروف الخطيرة التي كانت تسوده، خرج عمر ينادي بأهل المدينة بالبيعة لأبي بكر، بعد أن أخفق في المحاولة الأُولى لأخذها له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الأشهاد، كما في الحديث الآنف لأحمد بن حنبل من طريق عائشة</w:t>
      </w:r>
      <w:r>
        <w:rPr>
          <w:rStyle w:val="FootnoteAnchor"/>
          <w:rtl w:val="true"/>
        </w:rPr>
        <w:footnoteReference w:id="768"/>
      </w:r>
    </w:p>
    <w:p>
      <w:pPr>
        <w:pStyle w:val="Heading4"/>
        <w:numPr>
          <w:ilvl w:val="3"/>
          <w:numId w:val="1"/>
        </w:numPr>
        <w:rPr/>
      </w:pPr>
      <w:bookmarkStart w:id="489" w:name="__RefHeading___Toc631225_3650668749"/>
      <w:bookmarkStart w:id="490" w:name="_Toc191"/>
      <w:bookmarkEnd w:id="489"/>
      <w:r>
        <w:rPr/>
        <w:t>5</w:t>
      </w:r>
      <w:r>
        <w:rPr>
          <w:rtl w:val="true"/>
        </w:rPr>
        <w:t xml:space="preserve">- </w:t>
      </w:r>
      <w:r>
        <w:rPr>
          <w:rtl w:val="true"/>
        </w:rPr>
        <w:t>الاهتمام بغدير خم</w:t>
      </w:r>
      <w:bookmarkEnd w:id="4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العناية الشديدة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حديث الغدير وما اكتنفته من مقدّمات؛ كوقوف المسلمين في شدّة الرمضاء ظهراً وتحت الشمس،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جميع الحجيج بإرجاع من تقدّم منهم وانتظار من تأخّر عنهم، وحرصه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يراه الكلّ</w:t>
      </w:r>
      <w:bookmarkStart w:id="491" w:name="pg1550_13571"/>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ويسمَع كلامَه، واختياره ذلك الغدير ووقوفه فوق المنبر الذي صُنع له من أقتاب الإبل لأجل ذلك الغرض، وأخذه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بعضُد عليّ عليه السلام ورفعه لها حتّى بان بياض إبطيهما،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هذا الاهتمام الشديد يحكي عن وجود تخطيط وتدبير لأمرٍ يُحاك في الظلام،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يفوّت الفرصة على المخطّطين من خلال إبلاغه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وتنصيبه بشكل رسمي لخليفة المسلمين من بعده وسط أكبر جمعٍ ممكن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بن حنبل عن زيد بن أرقم،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ظهراً وهو آخذ بعضد عليّ رضي الله تعالى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فَعَلِىٌّ مَولاهُ</w:t>
      </w:r>
      <w:r>
        <w:rPr>
          <w:rFonts w:eastAsia="Amiri" w:cs="Amiri" w:ascii="Amiri" w:hAnsi="Amiri"/>
          <w:color w:val="111111"/>
          <w:sz w:val="28"/>
          <w:szCs w:val="28"/>
          <w:rtl w:val="true"/>
          <w:lang w:bidi="ar-SA"/>
        </w:rPr>
        <w:t>) . .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وأخرج ابن عساكر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بالجحفة بغدير خمّ، وثَمّ ناسٌ كثير من جُهينة ومَزينة وغفّار</w:t>
      </w:r>
      <w:r>
        <w:rPr>
          <w:rFonts w:eastAsia="Amiri" w:cs="Amiri" w:ascii="Amiri" w:hAnsi="Amiri"/>
          <w:color w:val="111111"/>
          <w:sz w:val="28"/>
          <w:szCs w:val="28"/>
          <w:rtl w:val="true"/>
          <w:lang w:bidi="ar-SA"/>
        </w:rPr>
        <w:t xml:space="preserve">. .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وقد تقدّم الكلام حول حديث الغدير بشكل مفصّل مزاجع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إصرارَ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على إخلاء المدينة قُبيل وفاته من الجميع سوى أمير المؤمنين عليه السلام، ومنعَ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حسم مسألة الخلافة من خلال معارضة كتابة الكتاب العاصم للأُمّة من الضلال، والتشويش عند النطق بمسألة الخلافة، والاستعجال في طلب الأمر، والأجواء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التي خيّمت على اجتماع السقيفة، والاهتمام الشديد بغدير خمّ، كلّ ذلك يدلّ على وجود تخطيط وتدبير لمسألة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3"/>
        <w:numPr>
          <w:ilvl w:val="2"/>
          <w:numId w:val="1"/>
        </w:numPr>
        <w:rPr/>
      </w:pPr>
      <w:bookmarkStart w:id="492" w:name="__RefHeading___Toc631227_3650668749"/>
      <w:bookmarkStart w:id="493" w:name="_Toc192"/>
      <w:bookmarkEnd w:id="492"/>
      <w:r>
        <w:rPr>
          <w:rtl w:val="true"/>
        </w:rPr>
        <w:t>نتيجة الفصل الرابع</w:t>
      </w:r>
      <w:bookmarkEnd w:id="49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الوقوف على تاريخ ظهور التشيّع ودرك حقيقته، يكمُن وراء فَهم تلك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النصوص والروايات المستفيضة المتقدّمة الواردة في مناقب أهل البيت عليهم السلام وفضائلهم، وضرورة التمسّك بهم إلى جانب كتاب الله تعالى والإيمان بإمامتهم، والمتأمّل فيها بإنصاف يقف على تاريخ ظهور التشيّع لأهل البيت عليهم السلام وحقيقته، وأنّه قد ولد بولادة الإسلام، وأساسُهُ القرآن الكريم وسنّة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المسلمون في عصر الرسالة أُمّة واحدة لا تعرف التمذهب، وإنّما وُلدت المذاهب قُبيل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انشقّ المسلمون إلى شقَّين على إثر الخلاف حول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بيعة السقيفة هي الأساس العملي لهذا الانقسام، فقد أعطت هذه البيعةُ الطابعَ الرسميّ لولادة التمذهب بين الأُمّة، وجذور هذا الانقسام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موجودةً في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تبلورت بعد رحيله إلى الحقّ تعالى،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على هذا الخلاف الذي ستُبتَلى به الأُمّة والتمزّق الذي سيصيبها مِن بَعده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bookmarkStart w:id="494" w:name="pg1550_13574"/>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r>
        <w:rPr>
          <w:rFonts w:ascii="IRNazanin" w:hAnsi="IRNazanin" w:eastAsia="IRNazanin"/>
          <w:color w:val="111111"/>
          <w:sz w:val="28"/>
          <w:sz w:val="28"/>
          <w:szCs w:val="28"/>
          <w:rtl w:val="true"/>
          <w:lang w:bidi="fa-IR"/>
        </w:rPr>
        <w:t> </w:t>
      </w:r>
    </w:p>
    <w:p>
      <w:pPr>
        <w:pStyle w:val="Heading2"/>
        <w:numPr>
          <w:ilvl w:val="1"/>
          <w:numId w:val="1"/>
        </w:numPr>
        <w:rPr/>
      </w:pPr>
      <w:bookmarkStart w:id="495" w:name="__RefHeading___Toc631229_3650668749"/>
      <w:bookmarkStart w:id="496" w:name="_Toc193"/>
      <w:bookmarkEnd w:id="495"/>
      <w:r>
        <w:rPr>
          <w:rtl w:val="true"/>
        </w:rPr>
        <w:t>الفصل الخامس</w:t>
      </w:r>
      <w:r>
        <w:rPr>
          <w:rtl w:val="true"/>
        </w:rPr>
        <w:t xml:space="preserve">: </w:t>
      </w:r>
      <w:r>
        <w:rPr>
          <w:rtl w:val="true"/>
        </w:rPr>
        <w:t>الفرقة الناجية</w:t>
      </w:r>
      <w:bookmarkEnd w:id="4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631231_3650668749"/>
      <w:bookmarkStart w:id="498" w:name="_Toc194"/>
      <w:bookmarkEnd w:id="497"/>
      <w:r>
        <w:rPr>
          <w:rtl w:val="true"/>
        </w:rPr>
        <w:t>اشارة</w:t>
      </w:r>
      <w:bookmarkEnd w:id="4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bookmarkStart w:id="499" w:name="pg1550_13576"/>
    </w:p>
    <w:p>
      <w:pPr>
        <w:pStyle w:val="BookText"/>
        <w:rPr/>
      </w:pPr>
      <w:bookmarkEnd w:id="4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 </w:t>
      </w:r>
    </w:p>
    <w:p>
      <w:pPr>
        <w:pStyle w:val="Heading3"/>
        <w:numPr>
          <w:ilvl w:val="2"/>
          <w:numId w:val="1"/>
        </w:numPr>
        <w:rPr/>
      </w:pPr>
      <w:bookmarkStart w:id="500" w:name="__RefHeading___Toc631233_3650668749"/>
      <w:bookmarkStart w:id="501" w:name="_Toc195"/>
      <w:bookmarkEnd w:id="500"/>
      <w:r>
        <w:rPr>
          <w:rtl w:val="true"/>
        </w:rPr>
        <w:t>تمهيد</w:t>
      </w:r>
      <w:bookmarkEnd w:id="501"/>
    </w:p>
    <w:p>
      <w:pPr>
        <w:pStyle w:val="BookText"/>
        <w:rPr/>
      </w:pPr>
      <w:r>
        <w:rPr>
          <w:rFonts w:ascii="Amiri" w:hAnsi="Amiri" w:eastAsia="Amiri" w:cs="Amiri"/>
          <w:color w:val="111111"/>
          <w:sz w:val="28"/>
          <w:sz w:val="28"/>
          <w:szCs w:val="28"/>
          <w:rtl w:val="true"/>
          <w:lang w:bidi="ar-SA"/>
        </w:rPr>
        <w:t xml:space="preserve">تقدّم أنّ وجودَ الخلاف والاختلاف والتباين بين الناس حقيقةٌ لا يمكن إنكارها أو التنصّل منها، فقد رافقَت هذه السّمةُ المجتمعات البشريّة منذ وجودها على وجه الأرض، ولم تأتِ بعثة الأنبياء والرسل عليهم السلام وإنزال الكتب والرسالات إلا للحدّ من هذه الخلافات بين الأُمم، وبيان ما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رغم ذلك فقد اختلف أصحابُ الديانات والكتب السماويّة أنفسهم من بعد ما جاءهم العلم بغياً بينهم، فحرّفوا وبدّلوا وتفرّقوا وكانوا 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فِيهِ إلّا الَّذِينَ أُوتُوهُ مِنْ بَعْدِ ما جاءَتْهُمُ الْبَيِّناتُ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Heading3"/>
        <w:numPr>
          <w:ilvl w:val="2"/>
          <w:numId w:val="1"/>
        </w:numPr>
        <w:rPr/>
      </w:pPr>
      <w:bookmarkStart w:id="502" w:name="__RefHeading___Toc631235_3650668749"/>
      <w:bookmarkStart w:id="503" w:name="_Toc196"/>
      <w:bookmarkEnd w:id="502"/>
      <w:r>
        <w:rPr>
          <w:rtl w:val="true"/>
        </w:rPr>
        <w:t>اختلاف الأُمّة</w:t>
      </w:r>
      <w:bookmarkEnd w:id="5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الأُمّة الإسلاميّة خارجةً عن تلك السُنّة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الَّذينَ مِن قَبلِكُم شِبراً بِشِبرٍ، وذِراعاً بِذِراعٍ، حَتّى لَو دَخَلوا في جُحرِ ضَبٍّ لَاتَّبَعتُموهُم</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فكان الخلاف ينشب بين أبنائها بين الفينة والأُخرى، حتّى في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مرأى ومسمع منه، فقد أخرج البخاريّ في الصحيح بسنده عن أبي مليكة،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الخيّران أن يهلَكا؛ أبا بكر وعمر، رفَعا أصواتَهما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رَكبُ بني تميم، فأشار أحدُهما بالأقرع بن حابس أخي بني مجاشع، فأشار الآخرُ برجل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فارتفعت أصواتُهما في ذلك</w:t>
      </w:r>
      <w:r>
        <w:rPr>
          <w:rFonts w:eastAsia="Amiri" w:cs="Amiri" w:ascii="Amiri" w:hAnsi="Amiri"/>
          <w:color w:val="111111"/>
          <w:sz w:val="28"/>
          <w:szCs w:val="28"/>
          <w:rtl w:val="true"/>
          <w:lang w:bidi="ar-SA"/>
        </w:rPr>
        <w:t>. .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وأخرج في صحيحه أيضاً، بسنده عن جابر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غَزاة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فكسع</w:t>
      </w:r>
      <w:r>
        <w:rPr>
          <w:rStyle w:val="FootnoteAnchor"/>
          <w:rtl w:val="true"/>
        </w:rPr>
        <w:footnoteReference w:id="773"/>
      </w:r>
      <w:r>
        <w:rPr>
          <w:rFonts w:ascii="Amiri" w:hAnsi="Amiri" w:eastAsia="Amiri" w:cs="Amiri"/>
          <w:color w:val="111111"/>
          <w:sz w:val="28"/>
          <w:sz w:val="28"/>
          <w:szCs w:val="28"/>
          <w:rtl w:val="true"/>
          <w:lang w:bidi="ar-SA"/>
        </w:rPr>
        <w:t>رجلٌ من المهاجرين رجلاً من الأنصار،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 وقال المهاجريّ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لَلمهاجرين، فسمع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دَعوى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كسع رجلٌ من المهاجرين رجلاً من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وخلافاتهم هذه لم تكن تقتصر فيما بينهم؛ إذ وصل بهم الأمر إلى معارضة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بوجهه وعدم إطاعة أوامره في عدّة مواطن، كان من بينها ما حصل في أُخريات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من المفترض أن يكون الإسلام قد أخذ موقعه في قلوب المسلمين، واتّضح لهم ماذا تعني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وأوامره، فقد أخرج مسلم في الصحيح بسنده إلى جابر بن عبدالله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عامَ الفتح إلى مكّة في رمضان حتّى بلغ كراع الغميم </w:t>
      </w:r>
      <w:r>
        <w:rPr>
          <w:rStyle w:val="FootnoteAnchor"/>
          <w:rtl w:val="true"/>
        </w:rPr>
        <w:footnoteReference w:id="775"/>
      </w:r>
      <w:r>
        <w:rPr>
          <w:rFonts w:ascii="Amiri" w:hAnsi="Amiri" w:eastAsia="Amiri" w:cs="Amiri"/>
          <w:color w:val="111111"/>
          <w:sz w:val="28"/>
          <w:sz w:val="28"/>
          <w:szCs w:val="28"/>
          <w:rtl w:val="true"/>
          <w:lang w:bidi="ar-SA"/>
        </w:rPr>
        <w:t>، فصام الناس، ثمّ دعا بقدَح من ماءٍ، فرفعه حتّى نظر الناسُ إليه، ثمّ شرب،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قد صام،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أيضاً في صحيحه، بسنده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مضين من ذي الحجّة، أو خمس، فدخل عليٌّ وهو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أغضبك يا رسول الله، أدخلَه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شَعَرتِ أنّي أمَرتُ النّاسَ بِأَمرٍ فَإِذا هُم يَتَرَدَّدون؟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وأخرج أبو يعلى في مسنده، بسنده عن البراء،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فأحرمنا بالحجّ، فلمّا أن قدمنا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حَجَّكُم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أحرمنا بالحجّ، فكيف نجعلُها عمرةً؟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 آمُرُكُم بِهِ،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القول، فغضب، ثمّ انطلق حتّى دخل على عائشة غضبان،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الغضبَ في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أغضبك أغضبه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لا أغضَبُ وأنا آمُرُ بِالأَمرِ فَلا يُتَّبَعُ؟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وأخرجه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ورجاله رجال الصحيح</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وأمّا أسوأ وأشدّ ألوان الخلاف وأفجعها وقع في مجتمع الصحابة، فهو ما حدث من التنازع والاختلاف الشديد بينهم في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حياته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الموت، بعد أن طلب منهم دواةً وكَتِفاً؛ ليكتبَ لهم كتاباً يأمنون معه من الضلال والانحراف، فكثر اللغط والكلام بين مؤيِّدٍ ومعارِضٍ، ولم يُراعوا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فيه من حال المرض والعلّة، ممّا دفع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طردهم وإخراجهم من مجلسه، وهو ما أخرجه البخاري بسنده إلى ابن عبّاس،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بِكِتابٍ أكتب لَكُم كِتاباً لا تَضِلّوا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وعندنا كتابُ الله حسبنا، 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فهذه الشواهد وغيرها مؤشّر قويّ على أنّ بذور الخلاف والشقاق كانت موجودة في هذه الأُمّة منذ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ظهرانيهم، ولكنّها كانت تبحث عن أرضيّة وأجواء مناسبة لتنمو وتكبر، وقد تهيّأت لها أسباب ذلك النموّ بعد رحيل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يئد كلّ خلاف وهو في مهده، وكانت شخصيّته ومكانته تمنع من تفاقم الأوضاع، الأمر الذي فُقِد بعد رحيله عن هذه الدنيا، فما أن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ربّه حتّى هبّت رياح الفتن والاختلافات على الأُمّة الإسلاميّة لتعصف بكيانها الفكري والعقيدي والاجتماعي والسياسي، ذلك الكيان الذي أرسى قواعدَه وشيّدَ أركانَه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بجهوده وجهاده وتضحياته وتضحيات أهل بيته عليهم السلام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اختلفوا فيه، حيث أنكر بعضهم هذه الحقيقة الواضحة التي لا تحتاج إلى برهان،</w:t>
      </w:r>
    </w:p>
    <w:p>
      <w:pPr>
        <w:pStyle w:val="BookText"/>
        <w:rPr/>
      </w:pPr>
      <w:r>
        <w:rPr>
          <w:rFonts w:ascii="Amiri" w:hAnsi="Amiri" w:eastAsia="Amiri" w:cs="Amiri"/>
          <w:color w:val="111111"/>
          <w:sz w:val="28"/>
          <w:sz w:val="28"/>
          <w:szCs w:val="28"/>
          <w:rtl w:val="true"/>
          <w:lang w:bidi="ar-SA"/>
        </w:rPr>
        <w:t>قال البغدادي في الفرق بين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خلاف وقع منهم هو اختلافهم في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قومٌ منهم أنّه لم يمت وإنّما أراد اللهُ رفعَه إليه كما رفع عيسى بن مريم، ثمّ اختلفوا بعد ذلك في موضع دفن النبيّ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اختلفوا في الإمامة</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ثمّ توالت بعد ذلك الخلافات بين أبناء الأُمّة الإسلاميّة كلّما امتدّ الزمن واتّسعت رقعةُ الدولة الإسلاميّة، ولم تكن هذه الخلافات على مستوى واحد، بل تارةً في مسائل أساسيّة ومبدئيّة، وأُخرى في مسائل فرعيّة وجزئيّة، إلّا أنّ الخلافات العقائدية كانت أشدّها فتكاً بوحدة المسلمين، وقد بدأت مبكرةً جدّاً في تاريخ أُمّتنا الإسلاميّة، نتيجة ما حلّ بها من تباين في الآراء والأنظار حول مسائل مهمّة وخطيرة غيّرت في كثير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الأحيان وجهة المجتمع الإسلامي وحوّلته من مجتمع موحّد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عدّة</w:t>
      </w:r>
      <w:bookmarkStart w:id="504" w:name="pg1550_13580"/>
    </w:p>
    <w:p>
      <w:pPr>
        <w:pStyle w:val="BookText"/>
        <w:rPr/>
      </w:pPr>
      <w:bookmarkEnd w:id="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جماعات وطوائف متباينة في الرؤى والتوجّهات؛ لتشكّل نواةً للفرق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أجمل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الآراء والنظريّات التي مزّقت وحدة الأُمّة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أنّه لم يزل من بعد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 حوادث في كلّ دهر تحدث، ونوازل في كلّ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تنزل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من قديم الحادثة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الحوادث التي تنازعت فيه أُمّته واختلافها في أفضلهم بعده وأحقّهم بالإمامة وأولاهم بالخلافة، ثمّ القول في أعمال العباد طاعتها ومعاصيها، وهل هي بقضاء الله وقدره، أم الأمر في ذلك المبهم مفوّض؟ والقول في الإيمان، هل هو قول وعمل، أم هو قول بغير عمل؟ وهل يزيد وينقص، أم لا زيادة له ولا نقصان؟ والقول في القرآن، هل هو مخلوق أو غير مخلوق؟ والقول برؤية المؤمنين ربّهم تعالى يوم القيامة، والقول في ألفاظهم بالقرآن</w:t>
      </w:r>
      <w:r>
        <w:rPr>
          <w:rFonts w:eastAsia="Amiri" w:cs="Amiri" w:ascii="Amiri" w:hAnsi="Amiri"/>
          <w:color w:val="111111"/>
          <w:sz w:val="28"/>
          <w:szCs w:val="28"/>
          <w:rtl w:val="true"/>
          <w:lang w:bidi="ar-SA"/>
        </w:rPr>
        <w:t>. .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ولعلّ الباحث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المتعلّق منه بالحديث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أنّ الخلاف حول الإمامة كان من أُمّهات تلك الأُمور التي أدّت إلى انقسام الأُمّة الإسلاميّة إلى طرق ومذاهب شتّى يلعن بعضها بعضاً، 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783"/>
      </w:r>
    </w:p>
    <w:p>
      <w:pPr>
        <w:pStyle w:val="Heading3"/>
        <w:numPr>
          <w:ilvl w:val="2"/>
          <w:numId w:val="1"/>
        </w:numPr>
        <w:rPr/>
      </w:pPr>
      <w:bookmarkStart w:id="505" w:name="__RefHeading___Toc631237_3650668749"/>
      <w:bookmarkStart w:id="506" w:name="_Toc197"/>
      <w:bookmarkEnd w:id="505"/>
      <w:r>
        <w:rPr>
          <w:rtl w:val="true"/>
        </w:rPr>
        <w:t>أحاديث الاختلاف</w:t>
      </w:r>
      <w:bookmarkEnd w:id="506"/>
    </w:p>
    <w:p>
      <w:pPr>
        <w:pStyle w:val="BookText"/>
        <w:rPr/>
      </w:pPr>
      <w:r>
        <w:rPr>
          <w:rFonts w:ascii="Amiri" w:hAnsi="Amiri" w:eastAsia="Amiri" w:cs="Amiri"/>
          <w:color w:val="111111"/>
          <w:sz w:val="28"/>
          <w:sz w:val="28"/>
          <w:szCs w:val="28"/>
          <w:rtl w:val="true"/>
          <w:lang w:bidi="ar-SA"/>
        </w:rPr>
        <w:t xml:space="preserve">وردت أحاديث صحيحة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عن هذا الانقسام الخطير الذي ستُبتلى به الأُمّة بعد رحيل نبيّها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أخرج أحمد بن حنبل في مسنده، بسنده عن أبي سعيد الخدري،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فِرقَتَينِ، فَيَتَمَرَّقُ بَينَهُما مارِقَةٌ يَقتُلُها أولىّ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الطّائفَتَينِ بِالحَقِّ</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وزاد عليه القاضي النعمان المغربي في شرح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أن يكون أولاهُم بالله وبرسوله</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وأخرج الحاكم في مستدركه في كتاب العلم، بسنده عن محمّد بن عمرو بن علقمة، عن أبي سلمة،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اِفتَرَقَتِ اليَهودُ على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وسَبعينَ فرقَةً، وافتَرَقَتِ النَّصارى عَلى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فِرقَةً، وتَفتَرِقُ أُمّتي عَلى ثَلاثٍ وسَبعينَ فِرقَةً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وقد صحّحه الحاكم، فقال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ولم‌يخرجاه، وله شواهد</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وأخرجه في كتاب الإيمان،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كثر في الأُصول</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وأخرج أحمد بن حنبل في مسنده، بسنده عن أبي عامر عبدالله بن لُحَي،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معاوية بن أبي سفيان، فلمّا قدمنا مكّة قام حين صلّى صلاة الظهر،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الكِتابَينِ افتَرَقوا في دينِهِم على ثِنتَين وسَبعينَ مِلّةً، وإنَّ هذِهِ الأُمَّةَ سَتَفتَرِقُ عَلى ثَلاثٍ وسَبعينَ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النّارِ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واحِدَةً، وهِيَ الجَماعَةُ، وأنَّهُ سَيَخرُجُ في أُمَّتي أقوامٌ تَجارى بِهِم تِلكَ الأَهواءُ كَما يَتَجارى الكَلبُ بِصاحِبِهِ، لا يَبقى مِنهُ عِرقٌ ولا مَفصَلٌ إلّا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تَقوموا بِما جاءَ بِهِ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لِغَيرِكُم مِنَ النّاسِ أحرى أن لا يَقومَ بِهِ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إلى غير ذلك من الروايات</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وفي صحيح البخاري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ذي الخُوَيص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وقوله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 وطلب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أن 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لافتراق الأُمّة أيضاً،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لَهُ أصحاباً يُحَقِّرُ أحدُكُم صَلاتَهُ مَعَ صَلاتِهِم، وصِيامُهُ مَعَ صِيامِهِم، يَقرَؤنَ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ويَخرُجونَ عَلى حينِ فُرقَةٍ مِنَ النّاسِ</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فهذه الأحاديث تدلّ بوضوح تامّ على أنّ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دراية تامّة بافتراق أُمّته من بعده، ولا نريد التعرّض لحلّ إشكاليّة هذا التهافت الواضح؛ إذ لو 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على انقسام أُمّته بسبب الخلافة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يقطع دابر هذا الخلاف بتعيين الأمر من بعده؟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في أنّ الجواب عن هذا التساؤل المشروع سيُعيدنا إلى بداية البحث؛ ولذا سنُعرض عنه هنا، لكن سنتعرّض لمسألة أُخرى مرتبطة بالموضوع؛ وهي أنّ تلك</w:t>
      </w:r>
      <w:bookmarkStart w:id="507" w:name="pg1550_13583"/>
    </w:p>
    <w:p>
      <w:pPr>
        <w:pStyle w:val="BookText"/>
        <w:rPr/>
      </w:pPr>
      <w:bookmarkEnd w:id="5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الأحاديث الصحيحة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الأُمّة نصّت على انحراف كلّ تلك الفرق عن طريق الهدى إلّا فرقةً واحدة هي الناجية يوم القيامة، كما هو صريح حديث أحمد الآنف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سَتَفتَرِقُ عَلى ثلاثٍ وسَبعينَ مِلَّةً كُلُّها فِي النّار إلّا واحِدَةً</w:t>
      </w:r>
      <w:r>
        <w:rPr>
          <w:rFonts w:eastAsia="Amiri" w:cs="Amiri" w:ascii="Amiri" w:hAnsi="Amiri"/>
          <w:color w:val="111111"/>
          <w:sz w:val="28"/>
          <w:szCs w:val="28"/>
          <w:rtl w:val="true"/>
          <w:lang w:bidi="ar-SA"/>
        </w:rPr>
        <w:t>» .</w:t>
      </w:r>
    </w:p>
    <w:p>
      <w:pPr>
        <w:pStyle w:val="Heading3"/>
        <w:numPr>
          <w:ilvl w:val="2"/>
          <w:numId w:val="1"/>
        </w:numPr>
        <w:rPr/>
      </w:pPr>
      <w:bookmarkStart w:id="508" w:name="__RefHeading___Toc631239_3650668749"/>
      <w:bookmarkStart w:id="509" w:name="_Toc198"/>
      <w:bookmarkEnd w:id="508"/>
      <w:r>
        <w:rPr>
          <w:rtl w:val="true"/>
        </w:rPr>
        <w:t>أحاديث معالم الفرقة الناجية</w:t>
      </w:r>
      <w:bookmarkEnd w:id="509"/>
    </w:p>
    <w:p>
      <w:pPr>
        <w:pStyle w:val="Heading4"/>
        <w:numPr>
          <w:ilvl w:val="3"/>
          <w:numId w:val="1"/>
        </w:numPr>
        <w:rPr/>
      </w:pPr>
      <w:bookmarkStart w:id="510" w:name="__RefHeading___Toc631241_3650668749"/>
      <w:bookmarkStart w:id="511" w:name="_Toc199"/>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أخرج حفّاظ ورواة الفريقين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التي تعيّن وتشخّص معالم تلك الفرقة الناجية، وسنورد في هذه الخاتمة نيّفاً من تلك الأحاديث</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31243_3650668749"/>
      <w:bookmarkStart w:id="513" w:name="_Toc200"/>
      <w:bookmarkEnd w:id="512"/>
      <w:r>
        <w:rPr/>
        <w:t>١</w:t>
      </w:r>
      <w:r>
        <w:rPr>
          <w:rtl w:val="true"/>
        </w:rPr>
        <w:t> </w:t>
      </w:r>
      <w:r>
        <w:rPr>
          <w:rtl w:val="true"/>
        </w:rPr>
        <w:t xml:space="preserve">- </w:t>
      </w:r>
      <w:r>
        <w:rPr>
          <w:rtl w:val="true"/>
        </w:rPr>
        <w:t>حديث وجوب التمسّك بالثقلين</w:t>
      </w:r>
      <w:bookmarkEnd w:id="513"/>
    </w:p>
    <w:p>
      <w:pPr>
        <w:pStyle w:val="BookText"/>
        <w:rPr/>
      </w:pPr>
      <w:r>
        <w:rPr>
          <w:rFonts w:ascii="Amiri" w:hAnsi="Amiri" w:eastAsia="Amiri" w:cs="Amiri"/>
          <w:color w:val="111111"/>
          <w:sz w:val="28"/>
          <w:sz w:val="28"/>
          <w:szCs w:val="28"/>
          <w:rtl w:val="true"/>
          <w:lang w:bidi="ar-SA"/>
        </w:rPr>
        <w:t>أخرج الترمذي بسنده عن أبي سعيد الخدري وزيد بن أرقم،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يَفتَرِقا حَتّى يَرِدا عَلَىَّ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وأخرجه الحاكم في مستدركه، وصححه؛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 بطوله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وصحّحه الألباني في صحيح الجامع الصغير</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وأخرجه بلفظ قريب منه أحمد عن أبي سعيد،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مسلم في صحيحه بسنده عن زيد بن أرقم، قال</w:t>
      </w:r>
      <w:r>
        <w:rPr>
          <w:rFonts w:eastAsia="Amiri" w:cs="Amiri" w:ascii="Amiri" w:hAnsi="Amiri"/>
          <w:color w:val="111111"/>
          <w:sz w:val="28"/>
          <w:szCs w:val="28"/>
          <w:rtl w:val="true"/>
          <w:lang w:bidi="ar-SA"/>
        </w:rPr>
        <w:t>:</w:t>
      </w:r>
      <w:bookmarkStart w:id="514" w:name="pg1550_13584"/>
    </w:p>
    <w:p>
      <w:pPr>
        <w:pStyle w:val="BookText"/>
        <w:rPr/>
      </w:pPr>
      <w:bookmarkEnd w:id="5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يوشِكُ أن يَأتِيَ رَسولُ رَبّي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796"/>
      </w:r>
    </w:p>
    <w:p>
      <w:pPr>
        <w:pStyle w:val="Heading4"/>
        <w:numPr>
          <w:ilvl w:val="3"/>
          <w:numId w:val="1"/>
        </w:numPr>
        <w:rPr/>
      </w:pPr>
      <w:bookmarkStart w:id="515" w:name="__RefHeading___Toc631245_3650668749"/>
      <w:bookmarkStart w:id="516" w:name="_Toc201"/>
      <w:bookmarkEnd w:id="515"/>
      <w:r>
        <w:rPr/>
        <w:t>٢</w:t>
      </w:r>
      <w:r>
        <w:rPr>
          <w:rtl w:val="true"/>
        </w:rPr>
        <w:t> </w:t>
      </w:r>
      <w:r>
        <w:rPr>
          <w:rtl w:val="true"/>
        </w:rPr>
        <w:t xml:space="preserve">- </w:t>
      </w:r>
      <w:r>
        <w:rPr>
          <w:rtl w:val="true"/>
        </w:rPr>
        <w:t>حديث الراية</w:t>
      </w:r>
      <w:bookmarkEnd w:id="516"/>
    </w:p>
    <w:p>
      <w:pPr>
        <w:pStyle w:val="BookText"/>
        <w:rPr/>
      </w:pPr>
      <w:r>
        <w:rPr>
          <w:rFonts w:ascii="Amiri" w:hAnsi="Amiri" w:eastAsia="Amiri" w:cs="Amiri"/>
          <w:color w:val="111111"/>
          <w:sz w:val="28"/>
          <w:sz w:val="28"/>
          <w:szCs w:val="28"/>
          <w:rtl w:val="true"/>
          <w:lang w:bidi="ar-SA"/>
        </w:rPr>
        <w:t>أخرج البخاري في صحيحه، بسنده إلى سلمة بن الأكوع،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رضى الله عنه تخلّف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وكان به رمد،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فلحق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مساء الليلة التي فتحها في صباحها،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رَجُلٌ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نحن بعليّ، وما نرجوه،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 اللهُ عليه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وأخرج في صحيحه أيضاً، من طريق أبي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سهل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فبات الناس ليلتهم أيّهم يعطى، فغدوا كلّهم يرجوه،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فبصق في عينيه، ودعا له، فبرأ كأن لم يكن به وجع، فأعطاه الراية</w:t>
      </w:r>
      <w:r>
        <w:rPr>
          <w:rFonts w:eastAsia="Amiri" w:cs="Amiri" w:ascii="Amiri" w:hAnsi="Amiri"/>
          <w:color w:val="111111"/>
          <w:sz w:val="28"/>
          <w:szCs w:val="28"/>
          <w:rtl w:val="true"/>
          <w:lang w:bidi="ar-SA"/>
        </w:rPr>
        <w:t>. .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وأخرج مسلم في صحيحه، بسنده إلى عامر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عليٍّ وهو أرمد، فقال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فجئت به أقوده وهو أرمد، حتّى أتيت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فبصق في عينيه فبرأ، وأعطاه الراية</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وقد حاول البعض إنكار هذه الفضيلة العظيمة لأمير المؤمنين عليه السلام من خلال تعميم تلك الصفة المشار إليها في الحديث لكلّ المؤمنين، وإنكار اختصاصها بالإمام عليه السلام،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صفة واجبة لكلّ مسلم وفاضل</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وهذا توهّم فاسد؛ لصراحة دلالة الحديث في إثبات فضيلةٍ للإمام عليه السلام افتقدها جميعُ الصحابة الذين كانوا حاضرين في معركة خيبر، وقد باتوا كلّهم يتمنّون أن ينالوا تلك المنزلة العظيمة والدرجة الرفيعة، وهذا ما تؤيّده ألفاظ الحديث التي أخرجه البخاري ومسلم وغيرهما من أصحاب السنن والمسانيد، ففي لفظ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فبات الناس ليلتهم أيّهم يعطى، فغدوا كلّهم يرجوه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فبات الناس يدوكون ليلتهم أيّهم يعطاها، 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وفي عبارة مسلم عن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وفي رواية أُخرى في صحيح مسلم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w:t>
      </w:r>
    </w:p>
    <w:p>
      <w:pPr>
        <w:pStyle w:val="BookText"/>
        <w:rPr/>
      </w:pPr>
      <w:r>
        <w:rPr>
          <w:rFonts w:ascii="Amiri" w:hAnsi="Amiri" w:eastAsia="Amiri" w:cs="Amiri"/>
          <w:color w:val="111111"/>
          <w:sz w:val="28"/>
          <w:sz w:val="28"/>
          <w:szCs w:val="28"/>
          <w:rtl w:val="true"/>
          <w:lang w:bidi="ar-SA"/>
        </w:rPr>
        <w:t>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أُدعى لها</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العبارات وغيرها صريحة في أنّ الصحابة كلّهم قد فهموا من الحديث فضيلة عظيمة لا ينالها إلّا ذو حظ عظيم، وقد تطاول لها وتساور لنيلها عمر بن الخطاب وما أحبَّ الإمارة إلّا يومئذٍ كما تقدّم؛ وذلك لاقتران الإمارة بمنزلة رفيعة وهي حبّ الله ورسوله</w:t>
      </w:r>
      <w:r>
        <w:rPr>
          <w:rFonts w:eastAsia="Amiri" w:cs="Amiri" w:ascii="Amiri" w:hAnsi="Amiri"/>
          <w:color w:val="111111"/>
          <w:sz w:val="28"/>
          <w:szCs w:val="28"/>
          <w:rtl w:val="true"/>
          <w:lang w:bidi="ar-SA"/>
        </w:rPr>
        <w:t>.</w:t>
      </w:r>
      <w:bookmarkStart w:id="517" w:name="pg1550_13586"/>
    </w:p>
    <w:p>
      <w:pPr>
        <w:pStyle w:val="BookText"/>
        <w:rPr/>
      </w:pPr>
      <w:bookmarkEnd w:id="5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وقد تقدّم أنّ سعداً رفض أن يَسبّ عليّاً عليه السلام عندما أمره معاوية بذلك، 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لأن تكون لي واحدة منهنّ أحبّ إليّ من حمر النعم</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وذكر من تلك الثلاثة حديث الراية، وهذه العبارة كما ذكرنا صريحة في أنّ سعداً قد فهم من حديث الراية ثبوت فضيلة لعليّ عليه السلام يتمنّاها سعد وسائر الصحابة، ويرى أنّها لا يمكن أن تُقارن بحمر النعم، الذي هو كناية عن أموال الدنيا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فهموا من حديث الراية تلك المنزلة السامية، كما فهمها كثير من علماء السنّة،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في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سهل بن سعد، وحديث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وجود حقيقة المحبّة، وإلّا فكلّ مسلم يشترك مع عليّ في مطلق هذه الصفة، وفي الحديث تلميح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أشار إلى أنّ عليّاً تامّ الاتّباع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اتّصف بصفة محبّة الله له؛ ولهذا كانت محبّته علامة الإيمان، وبغضه علامة النفاق، كما أخرجه مسلم من حديث عليّ نفسه،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يُحِبُّكَ إلّا مُؤمِنٌ ولايُبغِضُكَ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شاهد من حديث أُمّ سلمة عند أحمد</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فإذا كان الأصحاب وأعلام السنّة قد فهموا من حديث الراية تلك الفضيلة العظيمة لأمير المؤمنين عليه السلام فلا قيمة بعد ذلك لما ذكره ابن حزم وغيره في هذا المجال</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31247_3650668749"/>
      <w:bookmarkStart w:id="519" w:name="_Toc202"/>
      <w:bookmarkEnd w:id="518"/>
      <w:r>
        <w:rPr/>
        <w:t>٣</w:t>
      </w:r>
      <w:r>
        <w:rPr>
          <w:rtl w:val="true"/>
        </w:rPr>
        <w:t> </w:t>
      </w:r>
      <w:r>
        <w:rPr>
          <w:rtl w:val="true"/>
        </w:rPr>
        <w:t xml:space="preserve">- </w:t>
      </w:r>
      <w:r>
        <w:rPr>
          <w:rtl w:val="true"/>
        </w:rPr>
        <w:t xml:space="preserve">حديث </w:t>
      </w:r>
      <w:r>
        <w:rPr>
          <w:rtl w:val="true"/>
        </w:rPr>
        <w:t>(</w:t>
      </w:r>
      <w:r>
        <w:rPr>
          <w:rtl w:val="true"/>
        </w:rPr>
        <w:t>لا يُحبّك إلّا مؤمنٌ ولا يُبغضكَ إلا مُنافق</w:t>
      </w:r>
      <w:r>
        <w:rPr>
          <w:rtl w:val="true"/>
        </w:rPr>
        <w:t>)</w:t>
      </w:r>
      <w:bookmarkEnd w:id="519"/>
    </w:p>
    <w:p>
      <w:pPr>
        <w:pStyle w:val="BookText"/>
        <w:rPr/>
      </w:pPr>
      <w:r>
        <w:rPr>
          <w:rFonts w:ascii="Amiri" w:hAnsi="Amiri" w:eastAsia="Amiri" w:cs="Amiri"/>
          <w:color w:val="111111"/>
          <w:sz w:val="28"/>
          <w:sz w:val="28"/>
          <w:szCs w:val="28"/>
          <w:rtl w:val="true"/>
          <w:lang w:bidi="ar-SA"/>
        </w:rPr>
        <w:t>أخرج مسلم في صحيحه، بسنده إلى أمير المؤمنين عليه السلام،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لا يُحِبَّني إلّا مُؤمِنٌ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ولا يُبغِضَني إلّا مُنافِقٌ</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وأخرجه أحمد بن حنبل في مسنده من طريق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وأخرجه الترمذي في سننه،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وأخرجه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ورجاله ثقات</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وأخرجه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شاهد من حديث أُمّ سلمة عند أحمد</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وكما تقدّم فإنّ كلّ قارئ عربيّ يفهمُ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عليّاً لا يحبّه إلا مؤمن،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فضيلة عظيمة للإمام عليه السلام، وأنّه ميزانٌ يعرَف به الإيمان ويميَّز عن النفاق، فلا يحبّ عليّاً عليه السلام إلّا مؤمن ولا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البعض أن يقلّل من أهمّية هذه الفضيلة العظيمة من خلال إشراك الأنصار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 في تعليقه على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صحّ مثل هذا في</w:t>
      </w:r>
    </w:p>
    <w:p>
      <w:pPr>
        <w:pStyle w:val="BookText"/>
        <w:rPr/>
      </w:pPr>
      <w:r>
        <w:rPr>
          <w:rFonts w:ascii="Amiri" w:hAnsi="Amiri" w:eastAsia="Amiri" w:cs="Amiri"/>
          <w:color w:val="111111"/>
          <w:sz w:val="28"/>
          <w:sz w:val="28"/>
          <w:szCs w:val="28"/>
          <w:rtl w:val="true"/>
          <w:lang w:bidi="ar-SA"/>
        </w:rPr>
        <w:t>الأنصار رضي الله عنهم أنّه لا يبغضهم من يؤمن بالله واليوم الآخر</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فلو ثبتت هذه الفضيلة بنفسها للأنصار بمجموعهم فهي فضيلة لهم أيضاً، ويكون عموم الأنصار قد نالوا جانباً ممّا ناله عليّ عليه السلام من الفضيلة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النقض بحديث الأنصار أُمور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والإشكال يقع في سند وطريق رواية الأنصار التي استدلّ بها ابن حزم،</w:t>
      </w:r>
      <w:bookmarkStart w:id="520" w:name="pg1550_13588"/>
    </w:p>
    <w:p>
      <w:pPr>
        <w:pStyle w:val="BookText"/>
        <w:rPr/>
      </w:pPr>
      <w:bookmarkEnd w:id="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فطريقها ضعيف على مباني الشيعة الإمامية الاثني عشريّة، ولا يمكن الاحتجاج بها علينا، ولكنّنا نحتجّ بما صحّ عندهم في فضائل عليّ عليه السلام من الأحاديث، وما تضمّنته من خصائص ومزايا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الأنصار إيمان وبغضهم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في مضمونه ومحتواه عمّا ورد في عليّ عليه السلام، فإنّ الحكم المترتّب على حبّ الأنصار وبغضهم مقيّد بوصف كونهم أنصاراً لله ورسوله، فإن تقييد الحكم في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النصرة مُشعر بالعلّية، بمعنى أنّ الحكم بإيمان مُحبّهم ونفاق مُبغضهم معلّق على ذلك القيد، ونحن نؤمن بأنّ من يُحبّ الأنصار لأنّهم نصروا الله ورسوله فهو مؤمن وحبّه علامة إيمانه، وأنّ من يبغض الأنصار بوصف كونهم أنصاراً منافق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هذا لا يعني أنّ الحكم ثابت لحبّ وبغض كلّ فرد من الأنصار وإن فعل ما فعل وخالف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فإنّ هذا الحكم وهو وجوب إكرام هؤلاء العلماء معلّق على وصف العلم، بحيث لو خرج أحدهم عن ذلك القيد لا يجب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الحديث الوارد في عليّ عليه السلام، فإنّ الحكم مترتّب ومعلّق على ذات عليّ عليه السلام وشخصه، فعليّ عليه السلام في ذاته لا يُحبّه إلّا مؤمن ولا يُبغضه إلّا منافق</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31249_3650668749"/>
      <w:bookmarkStart w:id="522" w:name="_Toc203"/>
      <w:bookmarkEnd w:id="521"/>
      <w:r>
        <w:rPr/>
        <w:t>4</w:t>
      </w:r>
      <w:r>
        <w:rPr>
          <w:rtl w:val="true"/>
        </w:rPr>
        <w:t>-</w:t>
      </w:r>
      <w:r>
        <w:rPr>
          <w:rtl w:val="true"/>
        </w:rPr>
        <w:t>حديث الفئة الباغية</w:t>
      </w:r>
      <w:bookmarkEnd w:id="522"/>
    </w:p>
    <w:p>
      <w:pPr>
        <w:pStyle w:val="BookText"/>
        <w:rPr/>
      </w:pPr>
      <w:r>
        <w:rPr>
          <w:rFonts w:ascii="Amiri" w:hAnsi="Amiri" w:eastAsia="Amiri" w:cs="Amiri"/>
          <w:color w:val="111111"/>
          <w:sz w:val="28"/>
          <w:sz w:val="28"/>
          <w:szCs w:val="28"/>
          <w:rtl w:val="true"/>
          <w:lang w:bidi="ar-SA"/>
        </w:rPr>
        <w:t>أخرج البخاري في صحيحه عن عكرمة،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قال له ولعليّ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أبا سعيد فاسمعا من حديثه، فأتيناه وهو وأخوه في حائط لهما يسقيانه، فلمّا رآنا جاء فاحتبى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ننقل لبن المسجد لبنة لبنة، وكان عمّار ينقل لبنتين لبنتين، فمرّ به النبيّ ومسح عن رأسه الغبار، وقال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 عَمّارٌ يَدعوهُم إلى الله ويَدعونَه إلى النّارِ</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وأخرجه مسلم في صحيحه عن أُمّ سلمة</w:t>
      </w:r>
      <w:r>
        <w:rPr>
          <w:rStyle w:val="FootnoteAnchor"/>
          <w:rtl w:val="true"/>
        </w:rPr>
        <w:footnoteReference w:id="814"/>
      </w:r>
      <w:r>
        <w:rPr>
          <w:rFonts w:ascii="Amiri" w:hAnsi="Amiri" w:eastAsia="Amiri" w:cs="Amiri"/>
          <w:color w:val="111111"/>
          <w:sz w:val="28"/>
          <w:sz w:val="28"/>
          <w:szCs w:val="28"/>
          <w:rtl w:val="true"/>
          <w:lang w:bidi="ar-SA"/>
        </w:rPr>
        <w:t>، وأحمد بن حنبل في مسنده عن أبي سعيد</w:t>
      </w:r>
      <w:r>
        <w:rPr>
          <w:rStyle w:val="FootnoteAnchor"/>
          <w:rtl w:val="true"/>
        </w:rPr>
        <w:footnoteReference w:id="815"/>
      </w:r>
      <w:r>
        <w:rPr>
          <w:rFonts w:ascii="Amiri" w:hAnsi="Amiri" w:eastAsia="Amiri" w:cs="Amiri"/>
          <w:color w:val="111111"/>
          <w:sz w:val="28"/>
          <w:sz w:val="28"/>
          <w:szCs w:val="28"/>
          <w:rtl w:val="true"/>
          <w:lang w:bidi="ar-SA"/>
        </w:rPr>
        <w:t>، وأيضاً عن عبدالله بن الحرث،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لأسيرُ مع معاوية في منصرفه من صفّين، بينه وبين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ما يقول هذا؟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تأتينا بهنة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الذين جاءوا به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إلى محمّد بن عمارة بن خزيمة بن 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كافّاً بسلاحه يوم الجمل ويوم صفين، حتّى قُتل عمّار بن ياسر، فلمّا قُتل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فقاتل حتّى قُتل</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وبلفظ آخر،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عمّار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حانت له الضلالة</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وأخرجه بسنده إلى عمرو بن مرّة، وفيه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عبدالله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يوم صفين شيخاً آدم طوالاً،</w:t>
      </w:r>
      <w:bookmarkStart w:id="523" w:name="pg1550_13590"/>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أخذ الحربة بيده، ويده ترعد،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قاتلت بهذه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وهذه الرابعة،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ضرَبونا حتّى بلَغوا بنا سَعَفات هَجَر لعرفنا أنّ مصلحنا على الحقّ وأنّهم على الضلالة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وأخرجه بلفظ آخر،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لَعَرَفتُ أنّا عَلى الحَقِّ وهُم عَلى الباطِلِ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وأخرجه بلفظ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لَعَلِمنا أنّا عَلى الحَقِّ وأنتُم عَلى الباطِلِ</w:t>
      </w:r>
      <w:r>
        <w:rPr>
          <w:rFonts w:eastAsia="Amiri" w:cs="Amiri" w:ascii="Amiri" w:hAnsi="Amiri"/>
          <w:color w:val="111111"/>
          <w:sz w:val="28"/>
          <w:szCs w:val="28"/>
          <w:rtl w:val="true"/>
          <w:lang w:bidi="ar-SA"/>
        </w:rPr>
        <w:t>»</w:t>
      </w:r>
      <w:r>
        <w:rPr>
          <w:rStyle w:val="FootnoteAnchor"/>
          <w:rtl w:val="true"/>
        </w:rPr>
        <w:footnoteReference w:id="821"/>
      </w:r>
    </w:p>
    <w:p>
      <w:pPr>
        <w:pStyle w:val="Heading4"/>
        <w:numPr>
          <w:ilvl w:val="3"/>
          <w:numId w:val="1"/>
        </w:numPr>
        <w:rPr/>
      </w:pPr>
      <w:bookmarkStart w:id="524" w:name="__RefHeading___Toc631251_3650668749"/>
      <w:bookmarkStart w:id="525" w:name="_Toc204"/>
      <w:bookmarkEnd w:id="524"/>
      <w:r>
        <w:rPr/>
        <w:t>5</w:t>
      </w:r>
      <w:r>
        <w:rPr>
          <w:rtl w:val="true"/>
        </w:rPr>
        <w:t xml:space="preserve">- </w:t>
      </w:r>
      <w:r>
        <w:rPr>
          <w:rtl w:val="true"/>
        </w:rPr>
        <w:t>حديث الانتجاء</w:t>
      </w:r>
      <w:bookmarkEnd w:id="525"/>
    </w:p>
    <w:p>
      <w:pPr>
        <w:pStyle w:val="BookText"/>
        <w:rPr/>
      </w:pPr>
      <w:r>
        <w:rPr>
          <w:rFonts w:ascii="Amiri" w:hAnsi="Amiri" w:eastAsia="Amiri" w:cs="Amiri"/>
          <w:color w:val="111111"/>
          <w:sz w:val="28"/>
          <w:sz w:val="28"/>
          <w:szCs w:val="28"/>
          <w:rtl w:val="true"/>
          <w:lang w:bidi="ar-SA"/>
        </w:rPr>
        <w:t>أخرج الترمذي في سننه، بسنده عن الأجلح، عن أبي الزبير، عن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ابن‌عمّه،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الترمذي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 لا نعرفه إلّا من حديث الأجلح، وقد رواه غير ابن فضيل عن الأجلح</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وتعقّبه ابن عساكر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أبي الزبير جماعة</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ثمّ أخرجه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طريق عمّار الذهبي عن أبي الزبير عن جابر بن عبدالله، ومن طريق الأعمش عن أبي‌الزبير عن جابر، ومن طريق سالم بن أبي حفصة وإبراهيم بن حمّاد عن أبي الزبير عن جابر</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وأخرجه الطبراني في الكبير من طريق سالم بن أبي حفص، عن أبي الزبير، عن جابر،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طالت مناجاتك عليّاً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وما قد يقال من أنّ أبا الزبير مُدلّس وقد عَنعَنَ، لا وجه له؛ إذ إنّ عَنَعنَته قد وردت في صحيح مسلم</w:t>
      </w:r>
      <w:r>
        <w:rPr>
          <w:rStyle w:val="FootnoteAnchor"/>
          <w:rtl w:val="true"/>
        </w:rPr>
        <w:footnoteReference w:id="826"/>
      </w:r>
      <w:r>
        <w:rPr>
          <w:rFonts w:ascii="Amiri" w:hAnsi="Amiri" w:eastAsia="Amiri" w:cs="Amiri"/>
          <w:color w:val="111111"/>
          <w:sz w:val="28"/>
          <w:sz w:val="28"/>
          <w:szCs w:val="28"/>
          <w:rtl w:val="true"/>
          <w:lang w:bidi="ar-SA"/>
        </w:rPr>
        <w:t>، وقد صحّح جماعة من العلماء أيضاً أحاديثَ أبي الزبير وهي مُعَنعَنَة؛ منهم الحاكم في المستدرك</w:t>
      </w:r>
      <w:r>
        <w:rPr>
          <w:rStyle w:val="FootnoteAnchor"/>
          <w:rtl w:val="true"/>
        </w:rPr>
        <w:footnoteReference w:id="827"/>
      </w:r>
      <w:r>
        <w:rPr>
          <w:rFonts w:ascii="Amiri" w:hAnsi="Amiri" w:eastAsia="Amiri" w:cs="Amiri"/>
          <w:color w:val="111111"/>
          <w:sz w:val="28"/>
          <w:sz w:val="28"/>
          <w:szCs w:val="28"/>
          <w:rtl w:val="true"/>
          <w:lang w:bidi="ar-SA"/>
        </w:rPr>
        <w:t>، والذهبي في التلخيص</w:t>
      </w:r>
      <w:r>
        <w:rPr>
          <w:rStyle w:val="FootnoteAnchor"/>
          <w:rtl w:val="true"/>
        </w:rPr>
        <w:footnoteReference w:id="828"/>
      </w:r>
      <w:r>
        <w:rPr>
          <w:rFonts w:ascii="Amiri" w:hAnsi="Amiri" w:eastAsia="Amiri" w:cs="Amiri"/>
          <w:color w:val="111111"/>
          <w:sz w:val="28"/>
          <w:sz w:val="28"/>
          <w:szCs w:val="28"/>
          <w:rtl w:val="true"/>
          <w:lang w:bidi="ar-SA"/>
        </w:rPr>
        <w:t>، وابن حبّان في صحيحه</w:t>
      </w:r>
      <w:r>
        <w:rPr>
          <w:rStyle w:val="FootnoteAnchor"/>
          <w:rtl w:val="true"/>
        </w:rPr>
        <w:footnoteReference w:id="82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البعض يرى أنّ أبا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 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يدلّس الّا عن ثقة، 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الزبير وإن كان فيه تدليس، فليس معروفاً بالتدليس عن المتّهمين والضعفاء، بل تدليسُه من جنس تدليس السلف، لم يكونوا يُدلِّسون عن متّهم ولا مجروح، وإنّما كثر هذا النوعُ من التدليس في المتأخّرين</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الحفّاظ والمحدّثون الحديثَ بألفاظٍ وطرق أُخرى لا مجالَ لذكرها في هذا المختصر</w:t>
      </w:r>
      <w:r>
        <w:rPr>
          <w:rFonts w:eastAsia="Amiri" w:cs="Amiri" w:ascii="Amiri" w:hAnsi="Amiri"/>
          <w:color w:val="111111"/>
          <w:sz w:val="28"/>
          <w:szCs w:val="28"/>
          <w:rtl w:val="true"/>
          <w:lang w:bidi="ar-SA"/>
        </w:rPr>
        <w:t>.</w:t>
      </w:r>
      <w:bookmarkStart w:id="526" w:name="pg1550_13592"/>
    </w:p>
    <w:p>
      <w:pPr>
        <w:pStyle w:val="BookText"/>
        <w:rPr/>
      </w:pPr>
      <w:bookmarkEnd w:id="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وقال الترمذي في بيان معنى انتجاء الله تعالى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أنتَجي معه</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وقال المباركفوري، عن الطيّبي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أسراراً إلهيّةً وأُموراً غيبيّة جعله من خزانتها،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الظاهر أنّ الأمر المتناجى به من الأسرار الدنيويّة المتعلّقة بالأخبار الدينية من أمر الغزو ونحوه</w:t>
      </w:r>
      <w:r>
        <w:rPr>
          <w:rFonts w:eastAsia="Amiri" w:cs="Amiri" w:ascii="Amiri" w:hAnsi="Amiri"/>
          <w:color w:val="111111"/>
          <w:sz w:val="28"/>
          <w:szCs w:val="28"/>
          <w:rtl w:val="true"/>
          <w:lang w:bidi="ar-SA"/>
        </w:rPr>
        <w:t>»</w:t>
      </w:r>
      <w:r>
        <w:rPr>
          <w:rStyle w:val="FootnoteAnchor"/>
          <w:rtl w:val="true"/>
        </w:rPr>
        <w:footnoteReference w:id="832"/>
      </w:r>
    </w:p>
    <w:p>
      <w:pPr>
        <w:pStyle w:val="Heading4"/>
        <w:numPr>
          <w:ilvl w:val="3"/>
          <w:numId w:val="1"/>
        </w:numPr>
        <w:rPr/>
      </w:pPr>
      <w:bookmarkStart w:id="527" w:name="__RefHeading___Toc631253_3650668749"/>
      <w:bookmarkStart w:id="528" w:name="_Toc205"/>
      <w:bookmarkEnd w:id="527"/>
      <w:r>
        <w:rPr/>
        <w:t>6</w:t>
      </w:r>
      <w:r>
        <w:rPr>
          <w:rtl w:val="true"/>
        </w:rPr>
        <w:t>-</w:t>
      </w:r>
      <w:r>
        <w:rPr>
          <w:rtl w:val="true"/>
        </w:rPr>
        <w:t>حديث سدّ الأبواب إلّا باب عليّ عليه السلام</w:t>
      </w:r>
      <w:bookmarkEnd w:id="528"/>
    </w:p>
    <w:p>
      <w:pPr>
        <w:pStyle w:val="BookText"/>
        <w:rPr/>
      </w:pPr>
      <w:r>
        <w:rPr>
          <w:rFonts w:ascii="Amiri" w:hAnsi="Amiri" w:eastAsia="Amiri" w:cs="Amiri"/>
          <w:color w:val="111111"/>
          <w:sz w:val="28"/>
          <w:sz w:val="28"/>
          <w:szCs w:val="28"/>
          <w:rtl w:val="true"/>
          <w:lang w:bidi="ar-SA"/>
        </w:rPr>
        <w:t>أخرج أحمد بن حنبل في مسنده بعدّة طرق، منها عن زيد بن أرقم،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شارعة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أُمِرتُ بِسَدِّ هذه الأبواب إلّا باب علىّ، وقالَ فيهِ قائِلُكُم، وإنّي وَالله ما سَدَدتُ شَيئاً ولا فَتَحتُهُ، ولكِنّي أُمِرتُ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فَاتَّبَعتُهُ</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وأخرجه عنه أيضاً الحاكم في مستدركه، وصحّحه، و 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834"/>
      </w:r>
    </w:p>
    <w:p>
      <w:pPr>
        <w:pStyle w:val="Heading4"/>
        <w:numPr>
          <w:ilvl w:val="3"/>
          <w:numId w:val="1"/>
        </w:numPr>
        <w:rPr/>
      </w:pPr>
      <w:bookmarkStart w:id="529" w:name="__RefHeading___Toc631255_3650668749"/>
      <w:bookmarkStart w:id="530" w:name="_Toc206"/>
      <w:bookmarkEnd w:id="529"/>
      <w:r>
        <w:rPr/>
        <w:t>7</w:t>
      </w:r>
      <w:r>
        <w:rPr>
          <w:rtl w:val="true"/>
        </w:rPr>
        <w:t>-</w:t>
      </w:r>
      <w:r>
        <w:rPr>
          <w:rtl w:val="true"/>
        </w:rPr>
        <w:t>حديث المؤاخاة</w:t>
      </w:r>
      <w:bookmarkEnd w:id="530"/>
    </w:p>
    <w:p>
      <w:pPr>
        <w:pStyle w:val="BookText"/>
        <w:rPr/>
      </w:pPr>
      <w:r>
        <w:rPr>
          <w:rFonts w:ascii="Amiri" w:hAnsi="Amiri" w:eastAsia="Amiri" w:cs="Amiri"/>
          <w:color w:val="111111"/>
          <w:sz w:val="28"/>
          <w:sz w:val="28"/>
          <w:szCs w:val="28"/>
          <w:rtl w:val="true"/>
          <w:lang w:bidi="ar-SA"/>
        </w:rPr>
        <w:t>أخرج الترمذي بسنده إلى جميع بن عمير التيمي،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 عليّ تدمع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آخَيتَ بَينَ أصحابِكَ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w:t>
      </w:r>
      <w:bookmarkStart w:id="531" w:name="pg1550_13593"/>
    </w:p>
    <w:p>
      <w:pPr>
        <w:pStyle w:val="BookText"/>
        <w:rPr/>
      </w:pPr>
      <w:bookmarkEnd w:id="5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ابن حجر بعد ذكره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انضمّ هذا إلى ما تقدّم تقوّى به</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وقد تقدّم الكلام عن حديث المؤاخاة ضمن حديث المنزلة فلاحظ</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631257_3650668749"/>
      <w:bookmarkStart w:id="533" w:name="_Toc207"/>
      <w:bookmarkEnd w:id="532"/>
      <w:r>
        <w:rPr/>
        <w:t>8</w:t>
      </w:r>
      <w:r>
        <w:rPr>
          <w:rtl w:val="true"/>
        </w:rPr>
        <w:t xml:space="preserve">- </w:t>
      </w:r>
      <w:r>
        <w:rPr>
          <w:rtl w:val="true"/>
        </w:rPr>
        <w:t xml:space="preserve">حديث </w:t>
      </w:r>
      <w:r>
        <w:rPr>
          <w:rtl w:val="true"/>
        </w:rPr>
        <w:t>(</w:t>
      </w:r>
      <w:r>
        <w:rPr>
          <w:rtl w:val="true"/>
        </w:rPr>
        <w:t>اللّهُمَّ أدرِ الحقّ معهُ حَيثُ دارَ</w:t>
      </w:r>
      <w:r>
        <w:rPr>
          <w:rtl w:val="true"/>
        </w:rPr>
        <w:t>)</w:t>
      </w:r>
      <w:bookmarkEnd w:id="533"/>
    </w:p>
    <w:p>
      <w:pPr>
        <w:pStyle w:val="BookText"/>
        <w:rPr/>
      </w:pPr>
      <w:r>
        <w:rPr>
          <w:rFonts w:ascii="Amiri" w:hAnsi="Amiri" w:eastAsia="Amiri" w:cs="Amiri"/>
          <w:color w:val="111111"/>
          <w:sz w:val="28"/>
          <w:sz w:val="28"/>
          <w:szCs w:val="28"/>
          <w:rtl w:val="true"/>
          <w:lang w:bidi="ar-SA"/>
        </w:rPr>
        <w:t>أخرج الترمذي في سننه بسنده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وأخرجه الحاكم في مستدركه، وصحّحه،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صحَّحه السيوطي في الجامع الصغير كما حكى ذلك عنه المناوي في فيض القدير</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وأخرج هذا الحديث أيضاً أبو يعلى في مسنده</w:t>
      </w:r>
      <w:r>
        <w:rPr>
          <w:rStyle w:val="FootnoteAnchor"/>
          <w:rtl w:val="true"/>
        </w:rPr>
        <w:footnoteReference w:id="840"/>
      </w:r>
      <w:r>
        <w:rPr>
          <w:rFonts w:ascii="Amiri" w:hAnsi="Amiri" w:eastAsia="Amiri" w:cs="Amiri"/>
          <w:color w:val="111111"/>
          <w:sz w:val="28"/>
          <w:sz w:val="28"/>
          <w:szCs w:val="28"/>
          <w:rtl w:val="true"/>
          <w:lang w:bidi="ar-SA"/>
        </w:rPr>
        <w:t>، والطبراني في الأوسط</w:t>
      </w:r>
      <w:r>
        <w:rPr>
          <w:rStyle w:val="FootnoteAnchor"/>
          <w:rtl w:val="true"/>
        </w:rPr>
        <w:footnoteReference w:id="841"/>
      </w:r>
      <w:r>
        <w:rPr>
          <w:rFonts w:ascii="Amiri" w:hAnsi="Amiri" w:eastAsia="Amiri" w:cs="Amiri"/>
          <w:color w:val="111111"/>
          <w:sz w:val="28"/>
          <w:sz w:val="28"/>
          <w:szCs w:val="28"/>
          <w:rtl w:val="true"/>
          <w:lang w:bidi="ar-SA"/>
        </w:rPr>
        <w:t>، وابن‌عساكر في تاريخ مدينة دمشق</w:t>
      </w:r>
      <w:r>
        <w:rPr>
          <w:rStyle w:val="FootnoteAnchor"/>
          <w:rtl w:val="true"/>
        </w:rPr>
        <w:footnoteReference w:id="842"/>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Heading4"/>
        <w:numPr>
          <w:ilvl w:val="3"/>
          <w:numId w:val="1"/>
        </w:numPr>
        <w:rPr/>
      </w:pPr>
      <w:bookmarkStart w:id="534" w:name="__RefHeading___Toc631259_3650668749"/>
      <w:bookmarkStart w:id="535" w:name="_Toc208"/>
      <w:bookmarkEnd w:id="534"/>
      <w:r>
        <w:rPr/>
        <w:t>9</w:t>
      </w:r>
      <w:r>
        <w:rPr>
          <w:rtl w:val="true"/>
        </w:rPr>
        <w:t>-</w:t>
      </w:r>
      <w:r>
        <w:rPr>
          <w:rtl w:val="true"/>
        </w:rPr>
        <w:t xml:space="preserve">حديث </w:t>
      </w:r>
      <w:r>
        <w:rPr>
          <w:rtl w:val="true"/>
        </w:rPr>
        <w:t>(</w:t>
      </w:r>
      <w:r>
        <w:rPr>
          <w:rtl w:val="true"/>
        </w:rPr>
        <w:t>عَليٌّ مع القرآنِ والقرآنُ مع عَليٍّ</w:t>
      </w:r>
      <w:r>
        <w:rPr>
          <w:rtl w:val="true"/>
        </w:rPr>
        <w:t>)</w:t>
      </w:r>
      <w:bookmarkEnd w:id="53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في مستدركه، بسنده عن ثابت مولى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w:t>
      </w:r>
      <w:bookmarkStart w:id="536" w:name="pg1550_13594"/>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فكشف الله عنّي ذلك عند صلاة الظهر، فقاتلت مع أمير المؤمنين،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 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يَتَفَرَّقا حتّى يَرِدا عليَّ الحوَض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صحّحه الحاكم،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ووافقه الذهبي في التلخيص</w:t>
      </w:r>
      <w:r>
        <w:rPr>
          <w:rStyle w:val="FootnoteAnchor"/>
          <w:rtl w:val="true"/>
        </w:rPr>
        <w:footnoteReference w:id="844"/>
      </w:r>
    </w:p>
    <w:p>
      <w:pPr>
        <w:pStyle w:val="Heading4"/>
        <w:numPr>
          <w:ilvl w:val="3"/>
          <w:numId w:val="1"/>
        </w:numPr>
        <w:rPr/>
      </w:pPr>
      <w:bookmarkStart w:id="537" w:name="__RefHeading___Toc631261_3650668749"/>
      <w:bookmarkStart w:id="538" w:name="_Toc209"/>
      <w:bookmarkEnd w:id="537"/>
      <w:r>
        <w:rPr/>
        <w:t>10</w:t>
      </w:r>
      <w:r>
        <w:rPr>
          <w:rtl w:val="true"/>
        </w:rPr>
        <w:t>-</w:t>
      </w:r>
      <w:r>
        <w:rPr>
          <w:rtl w:val="true"/>
        </w:rPr>
        <w:t xml:space="preserve">حديث </w:t>
      </w:r>
      <w:r>
        <w:rPr>
          <w:rtl w:val="true"/>
        </w:rPr>
        <w:t>(</w:t>
      </w:r>
      <w:r>
        <w:rPr>
          <w:rtl w:val="true"/>
        </w:rPr>
        <w:t>عَلِيٌّ معَ الحَقّ والحَقُّ معَ عَليٍّ</w:t>
      </w:r>
      <w:r>
        <w:rPr>
          <w:rtl w:val="true"/>
        </w:rPr>
        <w:t>)</w:t>
      </w:r>
      <w:bookmarkEnd w:id="538"/>
    </w:p>
    <w:p>
      <w:pPr>
        <w:pStyle w:val="BookText"/>
        <w:rPr/>
      </w:pPr>
      <w:r>
        <w:rPr>
          <w:rFonts w:ascii="Amiri" w:hAnsi="Amiri" w:eastAsia="Amiri" w:cs="Amiri"/>
          <w:color w:val="111111"/>
          <w:sz w:val="28"/>
          <w:sz w:val="28"/>
          <w:szCs w:val="28"/>
          <w:rtl w:val="true"/>
          <w:lang w:bidi="ar-SA"/>
        </w:rPr>
        <w:t>أخرجه ابن عساكر في تاريخ مدينة دمشق عن أبي ثابت مولى أبي ذرّ</w:t>
      </w:r>
      <w:r>
        <w:rPr>
          <w:rStyle w:val="FootnoteAnchor"/>
          <w:rtl w:val="true"/>
        </w:rPr>
        <w:footnoteReference w:id="845"/>
      </w:r>
      <w:r>
        <w:rPr>
          <w:rFonts w:ascii="Amiri" w:hAnsi="Amiri" w:eastAsia="Amiri" w:cs="Amiri"/>
          <w:color w:val="111111"/>
          <w:sz w:val="28"/>
          <w:sz w:val="28"/>
          <w:szCs w:val="28"/>
          <w:rtl w:val="true"/>
          <w:lang w:bidi="ar-SA"/>
        </w:rPr>
        <w:t>، والخطيب البغدادي في تاريخ بغداد</w:t>
      </w:r>
      <w:r>
        <w:rPr>
          <w:rStyle w:val="FootnoteAnchor"/>
          <w:rtl w:val="true"/>
        </w:rPr>
        <w:footnoteReference w:id="846"/>
      </w:r>
      <w:r>
        <w:rPr>
          <w:rFonts w:ascii="Amiri" w:hAnsi="Amiri" w:eastAsia="Amiri" w:cs="Amiri"/>
          <w:color w:val="111111"/>
          <w:sz w:val="28"/>
          <w:sz w:val="28"/>
          <w:szCs w:val="28"/>
          <w:rtl w:val="true"/>
          <w:lang w:bidi="ar-SA"/>
        </w:rPr>
        <w:t xml:space="preserve">، وأبو جعفر الإسكافي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لا يَفتَرِقانِ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وأورد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التيمي،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حتّى انجلت،</w:t>
      </w:r>
      <w:bookmarkStart w:id="539" w:name="pg1550_13595"/>
    </w:p>
    <w:p>
      <w:pPr>
        <w:pStyle w:val="BookText"/>
        <w:rPr/>
      </w:pPr>
      <w:bookmarkEnd w:id="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كتاب الله من أوّله إلى آخره فلم أرَ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قلت ذاك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مَعَ الحَقِّ، وَالحَقُّ مَعَ عَلِيٍّ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خادماً لعليّ حتّى أموت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الهيثمي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وفيه سعد بن شعيب ولم أعرفه، وبقيّة رجاله رجال الصحيح</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وقد وثّقه شمس الدين الجوزجاني،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p>
    <w:p>
      <w:pPr>
        <w:pStyle w:val="BookText"/>
        <w:rPr/>
      </w:pPr>
      <w:r>
        <w:rPr>
          <w:rFonts w:ascii="Amiri" w:hAnsi="Amiri" w:eastAsia="Amiri" w:cs="Amiri"/>
          <w:color w:val="111111"/>
          <w:sz w:val="28"/>
          <w:sz w:val="28"/>
          <w:szCs w:val="28"/>
          <w:rtl w:val="true"/>
          <w:lang w:bidi="ar-SA"/>
        </w:rPr>
        <w:t>صالحاً صدوقاً</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540" w:name="__RefHeading___Toc631263_3650668749"/>
      <w:bookmarkStart w:id="541" w:name="_Toc210"/>
      <w:bookmarkEnd w:id="540"/>
      <w:r>
        <w:rPr/>
        <w:t>11</w:t>
      </w:r>
      <w:r>
        <w:rPr>
          <w:rtl w:val="true"/>
        </w:rPr>
        <w:t>-</w:t>
      </w:r>
      <w:r>
        <w:rPr>
          <w:rtl w:val="true"/>
        </w:rPr>
        <w:t xml:space="preserve">حديث </w:t>
      </w:r>
      <w:r>
        <w:rPr>
          <w:rtl w:val="true"/>
        </w:rPr>
        <w:t>(</w:t>
      </w:r>
      <w:r>
        <w:rPr>
          <w:rtl w:val="true"/>
        </w:rPr>
        <w:t>مَن فارَقَكَ فقَد فارَقَني</w:t>
      </w:r>
      <w:r>
        <w:rPr>
          <w:rtl w:val="true"/>
        </w:rPr>
        <w:t>)</w:t>
      </w:r>
      <w:bookmarkEnd w:id="541"/>
    </w:p>
    <w:p>
      <w:pPr>
        <w:pStyle w:val="BookText"/>
        <w:rPr/>
      </w:pPr>
      <w:r>
        <w:rPr>
          <w:rFonts w:ascii="Amiri" w:hAnsi="Amiri" w:eastAsia="Amiri" w:cs="Amiri"/>
          <w:color w:val="111111"/>
          <w:sz w:val="28"/>
          <w:sz w:val="28"/>
          <w:szCs w:val="28"/>
          <w:rtl w:val="true"/>
          <w:lang w:bidi="ar-SA"/>
        </w:rPr>
        <w:t xml:space="preserve">أخرج الإمام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أبي ذرّ،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إنَّهُ مَن فارَقَني فَقَد فارَقَ اللهَ، ومَن فارَقَكَ فَقَد فارَقَني</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وقد أورده الهيثمي في زوائده، وقال بذيله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 ولم‌يخرجاه</w:t>
      </w:r>
      <w:r>
        <w:rPr>
          <w:rFonts w:eastAsia="Amiri" w:cs="Amiri" w:ascii="Amiri" w:hAnsi="Amiri"/>
          <w:color w:val="111111"/>
          <w:sz w:val="28"/>
          <w:szCs w:val="28"/>
          <w:rtl w:val="true"/>
          <w:lang w:bidi="ar-SA"/>
        </w:rPr>
        <w:t>»</w:t>
      </w:r>
      <w:r>
        <w:rPr>
          <w:rStyle w:val="FootnoteAnchor"/>
          <w:rtl w:val="true"/>
        </w:rPr>
        <w:footnoteReference w:id="852"/>
      </w:r>
      <w:bookmarkStart w:id="542" w:name="pg1550_13596"/>
    </w:p>
    <w:p>
      <w:pPr>
        <w:pStyle w:val="BookText"/>
        <w:rPr/>
      </w:pPr>
      <w:bookmarkEnd w:id="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وأخرجه ابن عساكر في تاريخ مدينة دمشق</w:t>
      </w:r>
      <w:r>
        <w:rPr>
          <w:rStyle w:val="FootnoteAnchor"/>
          <w:rtl w:val="true"/>
        </w:rPr>
        <w:footnoteReference w:id="853"/>
      </w:r>
      <w:r>
        <w:rPr>
          <w:rFonts w:ascii="Amiri" w:hAnsi="Amiri" w:eastAsia="Amiri" w:cs="Amiri"/>
          <w:color w:val="111111"/>
          <w:sz w:val="28"/>
          <w:sz w:val="28"/>
          <w:szCs w:val="28"/>
          <w:rtl w:val="true"/>
          <w:lang w:bidi="ar-SA"/>
        </w:rPr>
        <w:t xml:space="preserve">، والطبراني في المعجم الكبير </w:t>
      </w:r>
      <w:r>
        <w:rPr>
          <w:rStyle w:val="FootnoteAnchor"/>
          <w:rtl w:val="true"/>
        </w:rPr>
        <w:footnoteReference w:id="854"/>
      </w:r>
      <w:r>
        <w:rPr>
          <w:rFonts w:ascii="Amiri" w:hAnsi="Amiri" w:eastAsia="Amiri" w:cs="Amiri"/>
          <w:color w:val="111111"/>
          <w:sz w:val="28"/>
          <w:sz w:val="28"/>
          <w:szCs w:val="28"/>
          <w:rtl w:val="true"/>
          <w:lang w:bidi="ar-SA"/>
        </w:rPr>
        <w:t>، وعبدالله بن عدي في الكامل</w:t>
      </w:r>
      <w:r>
        <w:rPr>
          <w:rStyle w:val="FootnoteAnchor"/>
          <w:rtl w:val="true"/>
        </w:rPr>
        <w:footnoteReference w:id="855"/>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Heading4"/>
        <w:numPr>
          <w:ilvl w:val="3"/>
          <w:numId w:val="1"/>
        </w:numPr>
        <w:rPr/>
      </w:pPr>
      <w:bookmarkStart w:id="543" w:name="__RefHeading___Toc631265_3650668749"/>
      <w:bookmarkStart w:id="544" w:name="_Toc211"/>
      <w:bookmarkEnd w:id="543"/>
      <w:r>
        <w:rPr/>
        <w:t>12</w:t>
      </w:r>
      <w:r>
        <w:rPr>
          <w:rtl w:val="true"/>
        </w:rPr>
        <w:t>-</w:t>
      </w:r>
      <w:r>
        <w:rPr>
          <w:rtl w:val="true"/>
        </w:rPr>
        <w:t xml:space="preserve">حديث </w:t>
      </w:r>
      <w:r>
        <w:rPr>
          <w:rtl w:val="true"/>
        </w:rPr>
        <w:t>(</w:t>
      </w:r>
      <w:r>
        <w:rPr>
          <w:rtl w:val="true"/>
        </w:rPr>
        <w:t>الحَقُّ معَ عَلٍّي</w:t>
      </w:r>
      <w:r>
        <w:rPr>
          <w:rtl w:val="true"/>
        </w:rPr>
        <w:t>)</w:t>
      </w:r>
      <w:bookmarkEnd w:id="544"/>
    </w:p>
    <w:p>
      <w:pPr>
        <w:pStyle w:val="BookText"/>
        <w:rPr/>
      </w:pPr>
      <w:r>
        <w:rPr>
          <w:rFonts w:ascii="Amiri" w:hAnsi="Amiri" w:eastAsia="Amiri" w:cs="Amiri"/>
          <w:color w:val="111111"/>
          <w:sz w:val="28"/>
          <w:sz w:val="28"/>
          <w:szCs w:val="28"/>
          <w:rtl w:val="true"/>
          <w:lang w:bidi="ar-SA"/>
        </w:rPr>
        <w:t>أخرج أبو يعلى في مسنده عن عبد الرحمن بن أبي سعيد،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بن أبي طالب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ورواه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ورجاله ثقات</w:t>
      </w:r>
      <w:r>
        <w:rPr>
          <w:rFonts w:eastAsia="Amiri" w:cs="Amiri" w:ascii="Amiri" w:hAnsi="Amiri"/>
          <w:color w:val="111111"/>
          <w:sz w:val="28"/>
          <w:szCs w:val="28"/>
          <w:rtl w:val="true"/>
          <w:lang w:bidi="ar-SA"/>
        </w:rPr>
        <w:t>»</w:t>
      </w:r>
      <w:r>
        <w:rPr>
          <w:rStyle w:val="FootnoteAnchor"/>
          <w:rtl w:val="true"/>
        </w:rPr>
        <w:footnoteReference w:id="857"/>
      </w:r>
    </w:p>
    <w:p>
      <w:pPr>
        <w:pStyle w:val="Heading4"/>
        <w:numPr>
          <w:ilvl w:val="3"/>
          <w:numId w:val="1"/>
        </w:numPr>
        <w:rPr/>
      </w:pPr>
      <w:bookmarkStart w:id="545" w:name="__RefHeading___Toc631267_3650668749"/>
      <w:bookmarkStart w:id="546" w:name="_Toc212"/>
      <w:bookmarkEnd w:id="545"/>
      <w:r>
        <w:rPr/>
        <w:t>13</w:t>
      </w:r>
      <w:r>
        <w:rPr>
          <w:rtl w:val="true"/>
        </w:rPr>
        <w:t>-</w:t>
      </w:r>
      <w:r>
        <w:rPr>
          <w:rtl w:val="true"/>
        </w:rPr>
        <w:t>حديث تبليغ سورة براءة</w:t>
      </w:r>
      <w:bookmarkEnd w:id="546"/>
    </w:p>
    <w:p>
      <w:pPr>
        <w:pStyle w:val="BookText"/>
        <w:rPr/>
      </w:pPr>
      <w:r>
        <w:rPr>
          <w:rFonts w:ascii="Amiri" w:hAnsi="Amiri" w:eastAsia="Amiri" w:cs="Amiri"/>
          <w:color w:val="111111"/>
          <w:sz w:val="28"/>
          <w:sz w:val="28"/>
          <w:szCs w:val="28"/>
          <w:rtl w:val="true"/>
          <w:lang w:bidi="ar-SA"/>
        </w:rPr>
        <w:t>أخرج البخاري في صحيحه من طريق حميد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بن أبي طالب وأمره أن يؤذّن ببراءة</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وأخرجه أحمد بن حنبل في مسنده من طريق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عَشرُ آياتٍ مِن بَراءَةَ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فَبَعَثَهُ بِها لِيَقرَأها عَلى أهلِ مَكَّةَ، ثُمَّ 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بَكرٍ فَحَيثُما لَحِقتَهُ فَخُذِ الكِتابَ مِنهُ فَاذهَب بِهِ إلى أهلِ مَكَّةَ فَاقرَأهُ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فَلَحقتُهُ بِالجُحفَةِ فَأخَذتُ الكِتابَ مِنهُ، ورَجَعَ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يُؤدِّىَ عَنكَ إلّا أنتَ أو رَجُلٌ مِنك</w:t>
      </w:r>
      <w:r>
        <w:rPr>
          <w:rFonts w:eastAsia="Amiri" w:cs="Amiri" w:ascii="Amiri" w:hAnsi="Amiri"/>
          <w:color w:val="111111"/>
          <w:sz w:val="28"/>
          <w:szCs w:val="28"/>
          <w:rtl w:val="true"/>
          <w:lang w:bidi="ar-SA"/>
        </w:rPr>
        <w:t>)»</w:t>
      </w:r>
      <w:r>
        <w:rPr>
          <w:rStyle w:val="FootnoteAnchor"/>
          <w:rtl w:val="true"/>
        </w:rPr>
        <w:footnoteReference w:id="8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 الهيثمي في زوائده عن عبدالله بن أحمد بن حنبل،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عبدالله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أحمد، وفيه محمّد بن جابر السحيمي، وهو ضعيف، وقد وثّق</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وأخرجه من طريق أبي بكر،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لا يُبَلِّغَهُ إلّا أنَا أو رَجُلٌ مِنّي</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وأورده عنه الهيثمي في زوائده،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وأخرجه النسائي في سننه من طريق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ببراءة، حتّى إذا كان ببعض الطريق أرسل عليّاً فأخذها منه، ثمّ سار بها، فوجد أبو بكر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w:t>
      </w:r>
    </w:p>
    <w:p>
      <w:pPr>
        <w:pStyle w:val="BookText"/>
        <w:rPr/>
      </w:pPr>
      <w:r>
        <w:rPr>
          <w:rFonts w:ascii="Amiri" w:hAnsi="Amiri" w:eastAsia="Amiri" w:cs="Amiri"/>
          <w:color w:val="111111"/>
          <w:sz w:val="28"/>
          <w:sz w:val="28"/>
          <w:szCs w:val="28"/>
          <w:rtl w:val="true"/>
          <w:lang w:bidi="ar-SA"/>
        </w:rPr>
        <w:t>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وأخرجه الترمذي في سننه من طريق أنس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مع أبي بكر، ثمّ دعاه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يُبَلِّغ هذا إلّا رَجُلٌ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عليّاً فأعطاه إيّاها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 من حديث أنس</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إرسالُ عليّ من عدّة طرق، فروى الطبري من طريق أبي صالح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بِبَراءَةَ إلى أهل مَكَّةَ، وبَعَثَهُ عَلى المَوسِمِ، ثُمَّ بَعَثَني في أثَرِهِ فَأَدرَكتُهُ فَأَخَذتُها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يُبَلِّغُ عَنّى غَيري أو رَجُلٌ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طريق عمرو بن عطيّة، عن أبيه، عن أبي سعيد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العمري، عن نافع، عن ابن عمر كذلك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من حديث مقسم، عن ابن عباس مثله مطوّلاً</w:t>
      </w:r>
      <w:r>
        <w:rPr>
          <w:rFonts w:eastAsia="Amiri" w:cs="Amiri" w:ascii="Amiri" w:hAnsi="Amiri"/>
          <w:color w:val="111111"/>
          <w:sz w:val="28"/>
          <w:szCs w:val="28"/>
          <w:rtl w:val="true"/>
          <w:lang w:bidi="ar-SA"/>
        </w:rPr>
        <w:t>.</w:t>
      </w:r>
      <w:bookmarkStart w:id="547" w:name="pg1550_13598"/>
    </w:p>
    <w:p>
      <w:pPr>
        <w:pStyle w:val="BookText"/>
        <w:rPr/>
      </w:pPr>
      <w:bookmarkEnd w:id="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وعند الطبراني من حديث أبي رافع نحوه، لكن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يُؤَدّيها عَنكَ إلّا أنتَ أو رَجُلٌ مِنكَ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الترمذي وحسّنه، وأحمد من حديث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مع أبي بكر، ثمّ دعا عليّاً فأعطاها إيّاها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يُبَلِّغَ هذا إلّا رَجُلٌ مِن أهلي</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وروى سعيد بن منصور، والترمذي، والنسائي، والطبري، من طريق أبي إسحاق، عن زيد بن يثبع،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بُعثت؟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يَدخُلِ الجَنَّةَ إلّا نَفسٌ مُؤمِنَةٌ، ولا يَطوفَ بِالبَيتِ عُريانٌ، ولا يَجتَمِعَ مُسلِمٌ مَعَ مُشرِكٍ فِي الحَجِّ بَعدَ عامِهِم هذا، ومَن كانَ لَهُ عَهدٌ فَعَهدُهُ إلى مُدَّتِهِ، ومَن لَم يَكُن لَهُ عَهدٌ فَأربَعَةُ أشهُرٍ</w:t>
      </w:r>
      <w:r>
        <w:rPr>
          <w:rFonts w:eastAsia="Amiri" w:cs="Amiri" w:ascii="Amiri" w:hAnsi="Amiri"/>
          <w:color w:val="111111"/>
          <w:sz w:val="28"/>
          <w:szCs w:val="28"/>
          <w:rtl w:val="true"/>
          <w:lang w:bidi="ar-SA"/>
        </w:rPr>
        <w:t>)»</w:t>
      </w:r>
      <w:r>
        <w:rPr>
          <w:rStyle w:val="FootnoteAnchor"/>
          <w:rtl w:val="true"/>
        </w:rPr>
        <w:footnoteReference w:id="865"/>
      </w:r>
    </w:p>
    <w:p>
      <w:pPr>
        <w:pStyle w:val="Heading4"/>
        <w:numPr>
          <w:ilvl w:val="3"/>
          <w:numId w:val="1"/>
        </w:numPr>
        <w:rPr/>
      </w:pPr>
      <w:bookmarkStart w:id="548" w:name="__RefHeading___Toc631269_3650668749"/>
      <w:bookmarkStart w:id="549" w:name="_Toc213"/>
      <w:bookmarkEnd w:id="548"/>
      <w:r>
        <w:rPr/>
        <w:t>14</w:t>
      </w:r>
      <w:r>
        <w:rPr>
          <w:rtl w:val="true"/>
        </w:rPr>
        <w:t>-</w:t>
      </w:r>
      <w:r>
        <w:rPr>
          <w:rtl w:val="true"/>
        </w:rPr>
        <w:t xml:space="preserve">حديث </w:t>
      </w:r>
      <w:r>
        <w:rPr>
          <w:rtl w:val="true"/>
        </w:rPr>
        <w:t>(</w:t>
      </w:r>
      <w:r>
        <w:rPr>
          <w:rtl w:val="true"/>
        </w:rPr>
        <w:t>مَثلُ أهلِ بَيتي فيكُم مَثلُ سَفينَةِ نوحٍ</w:t>
      </w:r>
      <w:r>
        <w:rPr>
          <w:rtl w:val="true"/>
        </w:rPr>
        <w:t>)</w:t>
      </w:r>
      <w:bookmarkEnd w:id="549"/>
    </w:p>
    <w:p>
      <w:pPr>
        <w:pStyle w:val="BookText"/>
        <w:rPr/>
      </w:pPr>
      <w:r>
        <w:rPr>
          <w:rFonts w:ascii="Amiri" w:hAnsi="Amiri" w:eastAsia="Amiri" w:cs="Amiri"/>
          <w:color w:val="111111"/>
          <w:sz w:val="28"/>
          <w:sz w:val="28"/>
          <w:szCs w:val="28"/>
          <w:rtl w:val="true"/>
          <w:lang w:bidi="ar-SA"/>
        </w:rPr>
        <w:t xml:space="preserve">أخرج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حنش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يقول، 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من قد عَرَفني، ومن أنكرني فأنا أبو ذرّ،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بَيتي فيكُم 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الحاكم في المستدرك من طريق يونس بن بكير، ثنا المفضّل بن صالح، عن أبي إسحاق، عن حنش الكناني،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على شرط مسلم ولم‌يخرجاه</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وتعقّبه الذهبي في التلخيص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مفضّل خرّج له الترمذي فقط، ضعّفوه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وأخرجه في المستدرك أيضاً من طريق محمّد بن إسماعيل الأحم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ثنا مفضّل بن صالح، عن أبي إسحاق، عن حنش الكناني</w:t>
      </w:r>
      <w:r>
        <w:rPr>
          <w:rStyle w:val="FootnoteAnchor"/>
          <w:rtl w:val="true"/>
        </w:rPr>
        <w:footnoteReference w:id="869"/>
      </w:r>
      <w:r>
        <w:rPr>
          <w:rFonts w:ascii="Amiri" w:hAnsi="Amiri" w:eastAsia="Amiri" w:cs="Amiri"/>
          <w:color w:val="111111"/>
          <w:sz w:val="28"/>
          <w:sz w:val="28"/>
          <w:szCs w:val="28"/>
          <w:rtl w:val="true"/>
          <w:lang w:bidi="ar-SA"/>
        </w:rPr>
        <w:t>وتعقّبه الذهبي في التلخيص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مفضّل بن صالح واهٍ</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والمفضّل بن صالح من رجال الترمذي، كما صرّح بذلك الذهبي في عبارته الآنفة،</w:t>
      </w:r>
    </w:p>
    <w:p>
      <w:pPr>
        <w:pStyle w:val="BookText"/>
        <w:rPr/>
      </w:pP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وقد ذهب بعضُ علماء الجرح والتعديل؛ كأبي حاتم وابن عدي، إلى أنّ المفضّل بن صالح والمفضّل بن عبدالله،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بذلك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 بن عبدالله الكوفي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صالح، أخطأ بعضهم في اسم أبيه</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وقال أيضاً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 بن عبدالله الكوفي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وزعم ابن عديّ أنّه مفضّل بن صالح، وأنّ سويد بن سعيد كان يخطئ في اسم أبيه، ثمّ أورد له أحاديث من طريق سويد سمّاه فيها هكذا، ثمّ رواها من غير طريق سويد،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صالح</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والمفضّل بن عبدالله من رجال ابن ماجة</w:t>
      </w:r>
      <w:r>
        <w:rPr>
          <w:rStyle w:val="FootnoteAnchor"/>
          <w:rtl w:val="true"/>
        </w:rPr>
        <w:footnoteReference w:id="874"/>
      </w:r>
      <w:r>
        <w:rPr>
          <w:rFonts w:ascii="Amiri" w:hAnsi="Amiri" w:eastAsia="Amiri" w:cs="Amiri"/>
          <w:color w:val="111111"/>
          <w:sz w:val="28"/>
          <w:sz w:val="28"/>
          <w:szCs w:val="28"/>
          <w:rtl w:val="true"/>
          <w:lang w:bidi="ar-SA"/>
        </w:rPr>
        <w:t xml:space="preserve">، وقد وثّقه ابن حبّان كما صرّح بذلك ابن حجر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 بن عبدالله الكوفي، عن أبي إسحاق، وعنه سويد بن سعيد، وثّقه ابن حبّان</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اضطربت عبارتا الذهبي الآنفتان في المفضّل بن صالح،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صريح في سكوته عنه، فلو كان يضعّفه لصرّح بذلك، خصوصاً وأنّه من المسارعين في تضعيف من له رواية في فضائل أهل البيت عليهم السلام، وقد ذكر نفس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للمفضّل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صريح في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وراء هذا الاضطراب هو متن الحديث، فقد أختلفت ألفاظُه في الموضعين، ففي لفظ طريق يونس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بباب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من عرفتم، و من أنكرني فأنا أبو ذرّ،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وهذا هو الذي قال فيه الذهبي عن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لفظ طريق محمّد بن إسماعيل الأحمسي،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ذرّ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من عرفني، و من أنكرني فأنا أبو ذرّ،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قَومِهِ؛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وهذا هو الذي قال فيه الذهبي عن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الواضح أنّ لفظ طريق محمّد بن إسماعيل أصرحُ في الدلالة على ضلال وهلاك المتمسّكين بغير أهل البيت عليهم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وتضعيف البخاري وأبو حاتم للمفضّل هو من جهة نكارة أحاديثه حسب زعمهم، قال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المفضّل بن صالح الأسدى، أبو جميلة،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النخّاس الكوفي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حاتم والبخارى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وقد تعقّب قولهما ابن عديّ، فأورد للمفضّل عدّة أحاديث،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ما رأيت له حديثَ الحسن بن عليّ عليه السلام، و سائرُه أرجو أن يكون مستقيماً</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وتعقّب قوله هذا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حديث الحسن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لي عَن بَطنِكَ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وقد أخطأ ابن حجر بقوله هذا؛ إذ إنّه خلط كما هو واضح بين حديث عمير بن إسحاق الوارد في الحسن بن عليّ وتقبيل أبي هريرة للحسن عليه السلام في بطنه تيمّناً بما شاهده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وتقبيله سبطه في هذا الموضع، وبين حديث جابر الأنصاري وتقبيله الإمام الباقر عليه السلام ببطنه وإبلاغه سلام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 لا يصلحان للاستشهاد بهما على نكارة حديث المفضّل بن صالح؛ لأنّ حديث عمير بن إسحاق صحيح السند، وحديث جابر الأنصاري ورد بطريق آخر غير طريق المفضّل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أحمد في مسنده من طريق ابن عون، عن عمير بن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هريرة لقي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بطنك حتّى أُقبّل حيث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فقبّله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هريرة لقيَ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لي عن بطنك حيث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عن بطنه فقبّله</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أورده الهيثمي في زوائده،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 عن بطنه، ووضع يده على 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ورجالهما رجال الصحيح غير عمير بن إسحاق،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وقال الزيلعي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وأبدى الحسن بن عليّ سُرّته فقبّلها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 وابن حبّان في صحيحه، والبيهقي في سننه، عن ابن عون، عن عمير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مع الحسن‌بن عليّ في بعض طرق المدينة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وكذلك رواه ابن أبي شيبة في مسنده، ومن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أخبرنا شريك، عن ابن 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ابن عون، به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وأخرج الطبراني في الأوسط من طريق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مفضّل بن صالح، عن أبان بن تغلب، عن أبي جعفر محمّد بن علي بن 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جابرُ بنُ عبدالله وأنَا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فَكَشَفتُ عَن بَطني،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أقرَأَ عَلَيكَ السَّلامَ</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وأخرج ابن عساكر من طريق سويد بن سعيد أيضاً، حدّثنا المفضّل بن عبدالله، عن أبان بن تغلب، عن محمّد بن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جابِرُ بنُ عبدالله وأنا في الكُتّاب،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فَأَلزَقَ بَطنَهُ بِبَطني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اُقرِئَكَ السَّلامَ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وأخرجه في موضع آخر بهذا السند أيضاً عن محمّد بن عليّ عليه السلام،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جابرُ بنُ عبدالله</w:t>
      </w:r>
      <w:r>
        <w:rPr>
          <w:rFonts w:eastAsia="Amiri" w:cs="Amiri" w:ascii="Amiri" w:hAnsi="Amiri"/>
          <w:color w:val="111111"/>
          <w:sz w:val="28"/>
          <w:szCs w:val="28"/>
          <w:rtl w:val="true"/>
          <w:lang w:bidi="ar-SA"/>
        </w:rPr>
        <w:t>. . .»</w:t>
      </w:r>
      <w:r>
        <w:rPr>
          <w:rStyle w:val="FootnoteAnchor"/>
          <w:rtl w:val="true"/>
        </w:rPr>
        <w:footnoteReference w:id="888"/>
      </w:r>
      <w:r>
        <w:rPr>
          <w:rFonts w:ascii="Amiri" w:hAnsi="Amiri" w:eastAsia="Amiri" w:cs="Amiri"/>
          <w:color w:val="111111"/>
          <w:sz w:val="28"/>
          <w:sz w:val="28"/>
          <w:szCs w:val="28"/>
          <w:rtl w:val="true"/>
          <w:lang w:bidi="ar-SA"/>
        </w:rPr>
        <w:t>، ثمّ ذكر الحديث، وقال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عبدالله، وهو مفضّل بن صالح أبو جميلة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رواه عن أبان غير المفضّل هذا،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ابن‌عساكر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قال، زاد فيه الحسن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زيادة؛ كما صرّح بذلك ابن عساكر، حيث قال في ذيل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فيه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معنى مع هذه الزيادة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جابر بن عبدالله</w:t>
      </w:r>
    </w:p>
    <w:p>
      <w:pPr>
        <w:pStyle w:val="BookText"/>
        <w:rPr/>
      </w:pPr>
      <w:r>
        <w:rPr>
          <w:rFonts w:ascii="Amiri" w:hAnsi="Amiri" w:eastAsia="Amiri" w:cs="Amiri"/>
          <w:color w:val="111111"/>
          <w:sz w:val="28"/>
          <w:sz w:val="28"/>
          <w:szCs w:val="28"/>
          <w:rtl w:val="true"/>
          <w:lang w:bidi="ar-SA"/>
        </w:rPr>
        <w:t>فكشفتُ له عن بطني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أُقرئك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الواضح أنّ الإمام الحسن عليه السلام قد تربّى في حجر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صحّ تقبيله له في بطنه كما تقدّم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إذن يرويه سويد من طريق المفضّل بن صالح، ومن طريق المفضّل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أبي أحمد بأنّ المقصود منه في الحديث هو المفضّل بن صالح، يؤيّد ما تقدّم عن أبي حاتم وابن عديّ من أنّ المفضّل بن صالح والمفضّل بن عبدالله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توثيق ابن حبّان للمفضّل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خلط الراوي بينهما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ابن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الكلام صريح في أنّ ابن الطيّب كان متأكّداً ممّا سمعه من سويد، وأنّه حدّث عن ابن عبدالله لا ابن صالح، لكنّ أبا أحمد اجتهد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هو ابن صالح، ولا وجه له؛ إذ من الواضح أنّ سويد كان يروي عنهما بناءً على القول بأنّهما شخصان وليسا شخصاً واحداً كما قال به أبو حاتم وابن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إبلاغ 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محمّد الباقر عليه السلام من طرق أُخرى، فقد أخرج ابن عساكر في تاريخه، بسنده إلى عبد الرحمن بن كثير،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أجلَسَني جَدِّيَ الحُسَينُ بن عَلِيٍّ عليه السلام في حِجرِهِ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بسنده إلى محمّد الجهني، عن أبي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جابر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عبدالله، فدخل عليه عليّ بن الحسين عليه السلام ومعه ابنه،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يابن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فضمّه جابرٌ إليه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أجَلي يا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w:t>
      </w:r>
      <w:r>
        <w:rPr>
          <w:rFonts w:eastAsia="Amiri" w:cs="Amiri" w:ascii="Amiri" w:hAnsi="Amiri"/>
          <w:color w:val="111111"/>
          <w:sz w:val="28"/>
          <w:szCs w:val="28"/>
          <w:rtl w:val="true"/>
          <w:lang w:bidi="ar-SA"/>
        </w:rPr>
        <w:t xml:space="preserve">. . .»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وأخرجه أيضاً بلفظ قريب منه بسنده إلى سفيان بن عيينة، أنّ أبي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جابر بن عبدالله وقد كُفّ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وعَلَت سنُّه، فدخل عليه عليّ بن الحسين عليه السلام ومعه ابنه محمّد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فضمّه إليه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لبث جابرٌ بعد ذلك اليوم إلّا بضعة عشر يوماً حتّى تُوفّي</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وعليه فأولئك الذين ضعّفوا المفضّل بن صالح إنّما كان ذلك بسبب نكارة حديثه حسب زعمهم و، لكنّهم تخبّطوا في تعيين منكراته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أوقع بعضُ علماء الجرح والتعديل أنفسَهم في مأزق حينما حاولوا تعيين هذه المنكرات، كابن عدي؛ حيث زعم أنّ أنكرَها حديث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هذا الحديث رُوي من غير طريق المفضّل بطريقٍ صحيح كما تقدّم، بل إنّه لم‌يُروَ أصلاً من طريق المفضّل وإنّما قوله في حديث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زيادة كما صرّح بذلك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وكابن حجر حينما فَسّر حديثَ الحسن بن عليّ أمير المؤمنين عليهما السلام في كلام ابن عديّ،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لى عَن بَطنِكَ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والحال أنّ هذا الحديث جاء حول الإمام محمّد بن عليّ زين العابدين عليه السلام، وقول الراوي في أحد ألفاظه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إضافاته كما تقدّم ذلك آنفاً عن ابن‌عساكر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حديث جابر وإبلاغه 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محمّد الباقر عليه السلام قد 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من غير طريق المفضّل بن صالح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سعيد، حدّثنا المفضّل بن عبدالله، عن أبان بن تغلب، عن</w:t>
      </w:r>
    </w:p>
    <w:p>
      <w:pPr>
        <w:pStyle w:val="BookText"/>
        <w:rPr/>
      </w:pPr>
      <w:r>
        <w:rPr>
          <w:rFonts w:ascii="Amiri" w:hAnsi="Amiri" w:eastAsia="Amiri" w:cs="Amiri"/>
          <w:color w:val="111111"/>
          <w:sz w:val="28"/>
          <w:sz w:val="28"/>
          <w:szCs w:val="28"/>
          <w:rtl w:val="true"/>
          <w:lang w:bidi="ar-SA"/>
        </w:rPr>
        <w:t>محمّد بن عليّ بن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جعفر بن محمّد عليهما السلام، عن أبي جعفر محمّد بن عليّ بن الحسين بن علي عليهم السلام، عن الحسين بن عليّ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الجهني،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أغرب القوم يزعمون أنّ المفضّل منكر الحديث، لكنّهم لا يستطيعون أن يذكروا مثالاً على هذه المناكير، وكلّما ذكروا أحدها وجدناه في فضائل أهل البيت عليهم السلام وقد روي من غير طريقه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اضطرّ الذهبي إلى القول بأنّ حديث السفينة هو أنكر أحاديث المفضّل، فقد ذكر كلام ابن عديّ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ما رأيتُ له حديثَ الحسن بن عليّ عليه السلام، وسائرُه أرجو أن يكون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سفينةِ نوحٍ أنكر وأنكر</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وهذا غريب من الذهبي ويناقضُ نفسه، فمِن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السفينة ضعيف بالمفضّل،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واهٍ لروايته حديثَ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نكارة حديثٍ واحد لا توجب ردَّ سائر أحاديثه الأُخرى، خصوصاً أنّ ابن عديّ صرّح بأنّ سائرَ أحاديث المفضّل مستقيمة إلّا حديث الحسن، ونحن بينا خطأه وخطأ بن حجر في ذلك، وأنّ حديث الحسن صحيح السند، ولم يروِه المفضل، كما أنّ حديث جابرٍ مرويٌّ من طرق أُخرى غيرَ طريق المفضّل بن صالح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حديثَ السفينة هو ما أخرجه ابن أبي شيبة في مصنّفه من طريق عبدالله‌بن الحارث، عن عليّ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مَثَلُنا في هذِهِ الأُمَّةِ كَسَفينَةِ نوحٍ، وكَبابِ حِطَّةٍ في بَني إسرائيلَ</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ويشهد لصحّة حديث السفينة أيضاً تصريح غير واحد من علماء السنّة بذلك، فقد أورده ابنُ حجر الهيتمي في الصواعق،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طرق كثيرة يقوّي بعضُها بعضاً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وأورده الحافظ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استجلاء ارتقاء الغرف بحبّ أقرباء الرسول وذوي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هذه الطرق يقوّي بعضاً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إلى غير ذلك من أقوال علمائهم التي صرّحت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لصحّته أيضاً هو مجيؤه عن جمع من أكابر الصحابة؛ كأبي ذرّ، وابن عبّاس، وأبي سعيد الخدريّ، وعبدالله بن الزبير،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الهيثمي في زوائده بعضَ طرق وألفاظ الحديث،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رَكِبَ فيها نَجا، ومَن تَخَلَّفَ عَنها غَرِقَ، ومَن قاتَلَنا في آخِرِ الزَّمانِ كَمَن قاتَلَ مَعَ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البزّار، والطبراني في الثلاثة، وفى إسناد البزّار الحسن بن أبي جعفر الجفري، وفي إسناد الطبراني عبدالله بن داهر وهما متروكان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البزّار، والطبراني، وفيه الحسن بن أبي جعفر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أهلِ بيتي مَثَلُ سَفينَةِ نوحٍ؛ مَن رَكِبَها سَلِمَ، ومَن تَرَكَها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البزّار، وفيه ابن لهيعة وهو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كَمَثَلِ سَفينَةِ نوحٍ، مَن رَكِبهَا نَجا، ومَن تَخَلَّفَ عَنها غَرِقَ، وإنَّما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الطبراني في الصغير والأوسط، وفيه جماعة لم أعرفهم</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وتضعيفاته لهذه الطرق ليست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الحسن بن أبي جعفر الجفري، فقال عنه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مسلم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جعفر، وكان من خيار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الأصناف من خالي عبد الرحمن بن مهدي، وكان في أصلِ كتابه قومٌ قد تُرك حديثُهم،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جعفر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أتيتُه بعد ذلك بأشهر فأخرج إليّ كتاب الرقاق، فحدّثني عن الحسن بن أبي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أليس كنت قد ضربتَ على حديثه وتركتَه؟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تفكّرتُ فيه إذا كان يوم القيامة، قام فتعلّق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عبد الرحمن بن مهدي، فيم أسقط عدالتي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أُحدّث عنه، وما كان لي حجّة عند ربّي، فحدّث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وللحسن بن أبي جعفر أحاديث صالحة، وهو يروي الغرائب، وخاصّة عن محمّد بن جحادة، له عنه نسخة كبيرة، يروي بها المنذر بن الوليد الجارودي، عن أبيه، عنه، ويروي هذه النسخة عن الحسن بن أبي جعفر أبو جابر محمّدبن عبد الملك المكّي، وله عن غير ابن جحادة غير ما ذكرت، أحاديث مستقيمة صالحة، وهو عندي ممّن لا يتعمّد الكذب، وهو صدوق كما قاله عمرو بن عليّ، ولعلّ هذه الأحاديث التي أُنكرت عليه توهّمها توهّماً، أو شبّه عليه فغلط</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فالجفريّ صدوق، لكن أُنكرت عليه بعضُ الاحاديث، وذلك لا يوجب تضعيفه بشكلٍ مطلق وعدم الاحتجاج بكلّ أحاديثه، وإن كنّا لا نشكّ في أنّ هذه الأحاديث التي أُنكرت عليه هي ما أخرجه من فضائل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وأمّا عبدالله بن داهر، فقد ترجمه الخطيب البغدادي في تاريخه،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داهر بن يحيى، أبو سليمان،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الرازي يعرف بالأحمري، قدم بغدادَ وحدّث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قرأتُ في أصل كتاب أبي الحسن بن الفرات بخطّه، أخبرنا محمّد بن العبّاس الضبّي الهروي، حدّثنا يعقوب بن إسحاق بن محمود الفقيه، أخبرنا صالح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داهر بن يحيى الأحمري الرازي، شيخ 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داهراً أباه اسمه محمّد، ولقبه داهر</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وقال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في فضائل عليّ، وهو متّهم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أغنى اللهُ عليّاً عن أن تقرّر مناقبُه بالأكاذيب والأباطيل</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وقد تعقّب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عديّ والذهبي، وعارضهما بقول الخطيب البغدادي،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داهراً لقب والده محمّد، وقد قال فيه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الآفة من غيره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إذن فابن داهر صدوق، لكنّ مشكلته هو أنّ عامّة ما يرويه هو في فضائل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لهيعة، فقال عنه المزّي في تهذيبه، عن روح بن 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ابن لهيعة اثنين و سبعين تابعيّاً</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عن أبي عبيد الآجري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مثل ابن لهيعة بمصر في كثرة حديثه و ضبطه و إتقانه؟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 عنه أحمدُ بحديث كثير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جعفر بن محمّد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يذكر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أنّه سمع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أحاديثك عن ابن لهيعة صحاح</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الحسن بن علىّ الخلّال، عن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لهيعة الأُصول، و عندنا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حججاً لألقى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عبد الرحمن بن المغيرة، عن محمّد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أنّى سمعت من ابن لهيعة خمسمائة حديث، و أنّي غرمت مودى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الطاهر بن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حديثٍ فحدّثه به،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يا أبا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البارّ عبدالله 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يحلف بمثل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كان إسماعيل بن معبد أخا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حنبل بن إسحاق بن حنبل،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أجود قراءة لكتبه من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النسائي، عن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بمصر يشبه ابن لهيعة في ضبط الحديث وكثرته وإتقانه؟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محدّث مصر إلّا ابن لهيعة</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رجال الطبراني الذين لم يعرفهم الهيثمي في رواية أبي سعيد الخدري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عبد العزيز بن محمّد بن ربيعة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أبي‌حمّاد، عن أبي سلمة الصائغ، عن عطية عن أبي سعيد الخدري</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فأمّا محمّد بن عبد العزيز الكلابي فقال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 بن عبد العزيز بن ربيعة، أبو مليك الكلابي الكوفي، عن أبي كريب وغيره،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الشافعي، وأبو بكر الإسماعيلي،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الدارقطني وحده، وهو محمّد بن ربيعة، مشهور، من طبقة وكيع، روى عن أبي مليك شيوخ قزوين</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وأمّا عبد العزيز بن محمّد بن ربيعة الكلابي، فهو والد محمّد بن عبد العزيز الكلابي، ولم يذكره علماء الجرح والتعديل بقدحٍ أو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الرحمن بن أبي حماد، فقد ذكره علماءُ الجرح والتعديل ولم يضعّفوه،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أبي حمّاد التميمي الكوفي المقرئ، واسم أبيه شكيل، يكنّى أبامحمّد، قرأ على حمزة، وكان من جلّة أصحابه، ثمّ قرأ على أبي بكر بن عياش، وروى الحروف عن نافع، وشيبان النحوي، وعيسى بن عمر، وسمع من إسرائيل بن يونس، ويحيى بن سلمة بن كهيل، وفطر بن خليفة،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جامع، ومحمّد بن جنيد، وإسحاق بن الحجّاج، ومحمّد بن عيسى، وهارون بن حاتم، ومحمّدبن الهيثم، وآخرون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وأمّا أبو سلمة الصائغ فقال عنه الآجري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داود عن أبي سلمة الصائغ، حدّث عنه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إلّا خيراً</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وذكره ابن حبّان في الثقات،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سلمة الصائغ يروي عن عطاء بن أبي رباح، روى عنه وكيع بن الجرّاح</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من رجال الطبراني الذين لم يعرفهم الهيثمي إلّا عطيّة، والخدري؛ فأمّا الخدري فهو من الصحابة ولا شبهة له فيه، وأمّا عطيّة فقد أورد له الهيثمي في زوائده</w:t>
      </w:r>
      <w:bookmarkStart w:id="550" w:name="pg1550_13611"/>
    </w:p>
    <w:p>
      <w:pPr>
        <w:pStyle w:val="BookText"/>
        <w:rPr/>
      </w:pPr>
      <w:bookmarkEnd w:id="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روايات كثيرة، وقال عنه في أكثر من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عطيّة العوفي، وهو ضعيف، وقد وثّق</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وقال عنه في أكثر من موضع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عطيّة العوفي، وهو ضعيف، ووثّقه ابن معين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ولو تفكّر علماء الجرح والتعديل من السنّة في إسقاطهم عدالة كثيرٍ من الرواة، كما تفكّر عبد الرحمن بن مهدي في إسقاطه عدالة الحسن بن أبي جعفر الجفري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تفكّرتُ فيه إذا كان يوم القيامة، قام فتعلّق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عبدَ الرحمن بن مهدي، فيم أسقَطَ عدالتي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أُحدّث عنه، وما كان لي حجّة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لأعادوا حساباتهم من جديد كما أعادها عبد الرحمن في الجفري، ولغيّروا أحكامَهم حول أُولئك الرواة كما غيّر عبدُ الرحمن رأيَه حول الجفري</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631271_3650668749"/>
      <w:bookmarkStart w:id="552" w:name="_Toc214"/>
      <w:bookmarkEnd w:id="551"/>
      <w:r>
        <w:rPr/>
        <w:t>15</w:t>
      </w:r>
      <w:r>
        <w:rPr>
          <w:rtl w:val="true"/>
        </w:rPr>
        <w:t>-</w:t>
      </w:r>
      <w:r>
        <w:rPr>
          <w:rtl w:val="true"/>
        </w:rPr>
        <w:t xml:space="preserve">حديث </w:t>
      </w:r>
      <w:r>
        <w:rPr>
          <w:rtl w:val="true"/>
        </w:rPr>
        <w:t>(</w:t>
      </w:r>
      <w:r>
        <w:rPr>
          <w:rtl w:val="true"/>
        </w:rPr>
        <w:t>أهلُ بيتي أمانٌ لأَهلِ الأَرضِ</w:t>
      </w:r>
      <w:r>
        <w:rPr>
          <w:rtl w:val="true"/>
        </w:rPr>
        <w:t>)</w:t>
      </w:r>
      <w:bookmarkEnd w:id="552"/>
    </w:p>
    <w:p>
      <w:pPr>
        <w:pStyle w:val="BookText"/>
        <w:rPr/>
      </w:pPr>
      <w:r>
        <w:rPr>
          <w:rFonts w:ascii="Amiri" w:hAnsi="Amiri" w:eastAsia="Amiri" w:cs="Amiri"/>
          <w:color w:val="111111"/>
          <w:sz w:val="28"/>
          <w:sz w:val="28"/>
          <w:szCs w:val="28"/>
          <w:rtl w:val="true"/>
          <w:lang w:bidi="ar-SA"/>
        </w:rPr>
        <w:t xml:space="preserve">أخرج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النُّجومُ أمانٌ لِأَهلِ السَّماءِ؛ 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وأخرج الحاكم في مستدركه، بسنده إلى عطاء، عن ابن عبّاس رضى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وصحّحه ابن حجر الهيتمي في الصواعق</w:t>
      </w:r>
      <w:r>
        <w:rPr>
          <w:rStyle w:val="FootnoteAnchor"/>
          <w:rtl w:val="true"/>
        </w:rPr>
        <w:footnoteReference w:id="914"/>
      </w:r>
      <w:r>
        <w:rPr>
          <w:rFonts w:ascii="Amiri" w:hAnsi="Amiri" w:eastAsia="Amiri" w:cs="Amiri"/>
          <w:color w:val="111111"/>
          <w:sz w:val="28"/>
          <w:sz w:val="28"/>
          <w:szCs w:val="28"/>
          <w:rtl w:val="true"/>
          <w:lang w:bidi="ar-SA"/>
        </w:rPr>
        <w:t>، وحسّنه السيوطي في الجامع الصغير</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وقال السمهودي في جواهر العقدين في معرض تعليقه على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يفهم وجود من يكون أهلاً للتمسّك به من أهل البيت والعترة الطاهرة في كلّ زمان وجدوا فيه إلى قيام السّاعة، حتّى يتوجّه الحثّ المذكور إلى التمسّك به، كما أنّ الكتاب العزيز كذلك، ولهذا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لأهل الأرض، وإذا ذهبوا ذهبَ أهلُ الأرض</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وأخرج الحديث أيضاً الطبراني في المعجم الكبير</w:t>
      </w:r>
      <w:r>
        <w:rPr>
          <w:rStyle w:val="FootnoteAnchor"/>
          <w:rtl w:val="true"/>
        </w:rPr>
        <w:footnoteReference w:id="917"/>
      </w:r>
      <w:r>
        <w:rPr>
          <w:rFonts w:ascii="Amiri" w:hAnsi="Amiri" w:eastAsia="Amiri" w:cs="Amiri"/>
          <w:color w:val="111111"/>
          <w:sz w:val="28"/>
          <w:sz w:val="28"/>
          <w:szCs w:val="28"/>
          <w:rtl w:val="true"/>
          <w:lang w:bidi="ar-SA"/>
        </w:rPr>
        <w:t>، وتعقّبه الهيثمي في زوائده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موسى بن عبيدة الربذي وهو متروك</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والأمر ليس على ما ذكر؛ فهو من رجال ابن ماجة</w:t>
      </w:r>
      <w:r>
        <w:rPr>
          <w:rStyle w:val="FootnoteAnchor"/>
          <w:rtl w:val="true"/>
        </w:rPr>
        <w:footnoteReference w:id="919"/>
      </w:r>
      <w:r>
        <w:rPr>
          <w:rFonts w:ascii="Amiri" w:hAnsi="Amiri" w:eastAsia="Amiri" w:cs="Amiri"/>
          <w:color w:val="111111"/>
          <w:sz w:val="28"/>
          <w:sz w:val="28"/>
          <w:szCs w:val="28"/>
          <w:rtl w:val="true"/>
          <w:lang w:bidi="ar-SA"/>
        </w:rPr>
        <w:t>، وقد وثّقه ابن سعد، قال الذهبي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ضعيف الحديث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عبّاس الدوري، عن زيد بن الحباب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موسى بن عبيدة بالرَبَذة، فأقمنا عنده، ومرض، ومات، فأتينا قبره ومعي رفيق لي، فجعل ريحُ المسك يفوح من قبره، فجعلتُ أقول لرفيقي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تشمّ؟ أما تشمّ؟ وليس بالربذة يومئذٍ مسك ولا عنبر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ضعّفه فبسبب روايته عن عبدالله بن دينار أحاديثَ مناكير، ففي الجرح</w:t>
      </w:r>
    </w:p>
    <w:p>
      <w:pPr>
        <w:pStyle w:val="BookText"/>
        <w:rPr/>
      </w:pPr>
      <w:r>
        <w:rPr>
          <w:rFonts w:ascii="Amiri" w:hAnsi="Amiri" w:eastAsia="Amiri" w:cs="Amiri"/>
          <w:color w:val="111111"/>
          <w:sz w:val="28"/>
          <w:sz w:val="28"/>
          <w:szCs w:val="28"/>
          <w:rtl w:val="true"/>
          <w:lang w:bidi="ar-SA"/>
        </w:rPr>
        <w:t>والتعديل للرازي عن يحيى بن معين،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ضعّف حديث موسى بن عبيدة؛ لأنّه روى عن عبدالله بن دينار أحاديث مناكير</w:t>
      </w:r>
      <w:r>
        <w:rPr>
          <w:rFonts w:eastAsia="Amiri" w:cs="Amiri" w:ascii="Amiri" w:hAnsi="Amiri"/>
          <w:color w:val="111111"/>
          <w:sz w:val="28"/>
          <w:szCs w:val="28"/>
          <w:rtl w:val="true"/>
          <w:lang w:bidi="ar-SA"/>
        </w:rPr>
        <w:t>» .</w:t>
      </w:r>
      <w:bookmarkStart w:id="553" w:name="pg1550_13613"/>
    </w:p>
    <w:p>
      <w:pPr>
        <w:pStyle w:val="BookText"/>
        <w:rPr/>
      </w:pPr>
      <w:bookmarkEnd w:id="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وأخرج الحديث أيضاً الروياني في مسنده</w:t>
      </w:r>
      <w:r>
        <w:rPr>
          <w:rStyle w:val="FootnoteAnchor"/>
          <w:rtl w:val="true"/>
        </w:rPr>
        <w:footnoteReference w:id="920"/>
      </w:r>
      <w:r>
        <w:rPr>
          <w:rFonts w:ascii="Amiri" w:hAnsi="Amiri" w:eastAsia="Amiri" w:cs="Amiri"/>
          <w:color w:val="111111"/>
          <w:sz w:val="28"/>
          <w:sz w:val="28"/>
          <w:szCs w:val="28"/>
          <w:rtl w:val="true"/>
          <w:lang w:bidi="ar-SA"/>
        </w:rPr>
        <w:t>، والمتّقي الهندي في كنز العمّال</w:t>
      </w:r>
      <w:r>
        <w:rPr>
          <w:rStyle w:val="FootnoteAnchor"/>
          <w:rtl w:val="true"/>
        </w:rPr>
        <w:footnoteReference w:id="921"/>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Heading4"/>
        <w:numPr>
          <w:ilvl w:val="3"/>
          <w:numId w:val="1"/>
        </w:numPr>
        <w:rPr/>
      </w:pPr>
      <w:bookmarkStart w:id="554" w:name="__RefHeading___Toc631273_3650668749"/>
      <w:bookmarkStart w:id="555" w:name="_Toc215"/>
      <w:bookmarkEnd w:id="554"/>
      <w:r>
        <w:rPr/>
        <w:t>16</w:t>
      </w:r>
      <w:r>
        <w:rPr>
          <w:rtl w:val="true"/>
        </w:rPr>
        <w:t>-</w:t>
      </w:r>
      <w:r>
        <w:rPr>
          <w:rtl w:val="true"/>
        </w:rPr>
        <w:t>حديث الدار</w:t>
      </w:r>
      <w:bookmarkEnd w:id="555"/>
    </w:p>
    <w:p>
      <w:pPr>
        <w:pStyle w:val="BookText"/>
        <w:rPr/>
      </w:pPr>
      <w:r>
        <w:rPr>
          <w:rFonts w:ascii="Amiri" w:hAnsi="Amiri" w:eastAsia="Amiri" w:cs="Amiri"/>
          <w:color w:val="111111"/>
          <w:sz w:val="28"/>
          <w:sz w:val="28"/>
          <w:szCs w:val="28"/>
          <w:rtl w:val="true"/>
          <w:lang w:bidi="ar-SA"/>
        </w:rPr>
        <w:t>أخرج الطبري في تاريخه من طريق عبدالله بن عبّاس،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وأعاد ذلك ثلاثاً، كلّ ذلك يسكتُ القومُ، ويقولُ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وأخرجه أحمد بن حنبل في مسنده مختصراً من طريق عبّاد بن عبدالله الأسدي </w:t>
      </w:r>
      <w:r>
        <w:rPr>
          <w:rStyle w:val="FootnoteAnchor"/>
          <w:rtl w:val="true"/>
        </w:rPr>
        <w:footnoteReference w:id="92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أهمّ المعالم الواردة في الأحاديث السنّية الصحيحة للفرقة الناجية، وكلّها تدور حول رحى أهل البيت عليهم السلام، ولا شكّ في أنّ المسلمَ إذا أراد أن يحتاط لدينه فعليه باتّباع أمير المؤمنين عليه السلام؛ إذ إنّ إمامَته محلّ إجماعٍ ووفاقٍ بين الاُمّة دون سواه، 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أوردناه من مناقبه عليه السلام كلّها من أُمّهات مصادر أهل السنّة، وأمّا فضائله عليه السلام في مصادر الشيعة فأمرٌ آخر يطول به المقام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نستغرب أشدّ الاستغراب، فماذا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في أهل‌بيته عليهم السلام حتّى يأخذ الناس معالم دينهم ودنياهم منهم عليهم السلام، ويتمسّكوا بهم ويهتدوا بهداهم؟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 </w:t>
      </w:r>
      <w:bookmarkStart w:id="556" w:name="pg1550_13616"/>
    </w:p>
    <w:p>
      <w:pPr>
        <w:pStyle w:val="BookText"/>
        <w:rPr/>
      </w:pPr>
      <w:bookmarkEnd w:id="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r>
        <w:rPr>
          <w:rFonts w:ascii="IRNazanin" w:hAnsi="IRNazanin" w:eastAsia="IRNazanin"/>
          <w:color w:val="111111"/>
          <w:sz w:val="28"/>
          <w:sz w:val="28"/>
          <w:szCs w:val="28"/>
          <w:rtl w:val="true"/>
          <w:lang w:bidi="fa-IR"/>
        </w:rPr>
        <w:t> </w:t>
      </w:r>
    </w:p>
    <w:p>
      <w:pPr>
        <w:pStyle w:val="Heading2"/>
        <w:numPr>
          <w:ilvl w:val="1"/>
          <w:numId w:val="1"/>
        </w:numPr>
        <w:rPr/>
      </w:pPr>
      <w:bookmarkStart w:id="557" w:name="__RefHeading___Toc631275_3650668749"/>
      <w:bookmarkStart w:id="558" w:name="_Toc216"/>
      <w:bookmarkEnd w:id="557"/>
      <w:r>
        <w:rPr>
          <w:rtl w:val="true"/>
        </w:rPr>
        <w:t>الخاتمة</w:t>
      </w:r>
      <w:bookmarkEnd w:id="558"/>
    </w:p>
    <w:p>
      <w:pPr>
        <w:pStyle w:val="BookText"/>
        <w:rPr/>
      </w:pPr>
      <w:r>
        <w:rPr>
          <w:rFonts w:ascii="Amiri" w:hAnsi="Amiri" w:eastAsia="Amiri" w:cs="Amiri"/>
          <w:color w:val="111111"/>
          <w:sz w:val="28"/>
          <w:sz w:val="28"/>
          <w:szCs w:val="28"/>
          <w:rtl w:val="true"/>
          <w:lang w:bidi="ar-SA"/>
        </w:rPr>
        <w:t>إنّ النتيجة النهائيّة التي توصّلنا إليها من خلال بحثنا في هذا الكتاب، هو أنّ تاريخَ التشيّع يرتبط ارتباطاً وثيقاً بمسألة النصّ فلا يمكن العزل بينهما، وعليه فمن أراد أن يعرف حقيقة التشيّع وتاريخ ظهوره لابدّ له من تحقيق عقيدة النصّ وتاريخ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أحاديث نبويّة شريفة كثيرة صحيحة ومهمّة على لسان العديد من كبار الصحابة في النصّ على الخليفة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وعدد الخلفاء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ووردت روايات أُخرى مهمّة أيضاً في مسألة النصّ على الخليفة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لفظ الوصيّة على لسان ثلّة من كبار الصحابة، مما يدلّ على أنّ هذا المفهوم هو من المفاهيم الإسلامية الأصيلة التي جاءت على لسان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وتناقلها كثير من الصحابة منذ الإطلالة الأُولى لنور الإسلام وعهده الأوّل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كلام لعلماء السنّة في هذه الأحاديث، إلّا أنّ أحداً منهم لم يذكر ابن سبأ حين مناقشته لها سواء من حيث السند أو الدلالة، ومن هنا فدعوى أنّها من مخترعات ابن سبأ مجانَبة واضحة للحقّ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من طرق أهل السنّة أنّ ابن سبأ هو من اخترع القول بالوصيّة، وأنّه هو صاحب الدور الأساسي في أحداث فتنة عثمان، إلّا في رواية الطبري في تاريخه من طريق سيف بن عمر، وهي ضعيفة السند؛ بشعيب وسيف، ومتهافتة المضامين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خلت المصادر الشيعيّة من أيّ رواية ولو ضعيفة السند أو مرسلة في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المورد، نعم، هناك روايات متعدّدة بعضها صحيحة السند تتحدّث عن شخصيّة ابن سبأ دون أن تتطرّق من قريب أو من بعيد لمسألة اختراعه المزعوم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استشهد به المخالف فيما تقدّم من العبارة التي حكاها النوبختي أو القمّي أو الكشّي، غير صحيح؛ إذ إنّ ما نقلوه كان على نحو الحكاية عن جماعة من أهل العلم من غير الشيعة، وهو مخالف للثابت بالضرورة لدى الشيعة وعليه إجماع علمائهم، ولا يدلّ إلّا على أنّ ابن سبأ بعد إسلامه قد آمن بما آمَنَت به الشيعةُ من إمامة أمير المؤمنين عليه السلام، وأنّه هو الوصيّ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أوّل من أخذ يظهر ويجاهر بعقيدته في أمير المؤمنين عليه السلام بشكل علنيّ وحادّ، مستعملاً أُسلوباً وطريقة غريبة على ما اعتاده المجتمع الإسلامي بعد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خمس وعشرين سنة من التقيّة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الخلاف والاختلاف في أصل وجود شخصيّة ابن سبأ، وفي كلّ جوانبها عند المثبتين لها، يكشف عن وجود وضع ودسّ كثير في أغلب تلك الجوانب وحجم المساحة التي شغلتها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بعض آخر من روايات النصّ بغير لفظ الوصيّة، وكلّها قد وردت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وكبار الصحابة، وأكثرها متّفق على صحّتها بل وتواترها؛ كحديث الموالاة، وحديث الاثني عشر خليفة، وحديث المنزلة، وغيرها، ولم يُشِر أحد في طيّات كلامه عند حديثه حول هذه الأحاديث الشريفة نفياً أو إثباتاً إلى ابن سبأ، ولم‌ينبس المخالف ببنت شفة على أنّ لابن سبأ دوراً ما في مسألة النصّ وأحاديثها، خصوصاً أنّها الركن الأساسي لعقيدة الإمامة الإلهيّة لأهل البيت عليهم السلام، ومن الأدلّة القويّة التي يتمسّك بها الإماميّة بجانب آيات الذكر الحكيم في الاستدلال على إمامة أهل البيت عليهم السلام ووجوب طاعتهم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ويكمن الوقوف على تاريخ ظهور التشيّع ودرك حقيقته وراء فهم تلك النصوص والروايات المستفيضة المتقدّمة الواردة في مناقب أهل البيت عليهم السلام وفضائلهم، وضرورة التمسّك بهم إلى جانب كتاب الله تعالى والإيمان بإمامتهم، سواء الوارد منها بلفظ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أو بغير هذا اللفظ، فالمتأمّل في هذه النصوص بإنصاف يقف على تاريخ ظهور التشيّع لأهل البيت عليهم السلام وحقيقته، وأنّه قد ولد بولادة الإسلام، وأساسُهُ القرآن الكريم وسنّة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المسلمون في عصر الرسالة أُمّة واحدة لا تعرف التمذهب، وإنّما ولدت المذاهب قبيل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انشقّ المسلمون إلى شقّين على أثر الخلاف حول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بيعة السقيفة هي الأساس العملي لهذا الانقسام، فقد أعطت هذه البيعة الطابعَ الرسمي لولادة التمذهب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وجود العديد من كبار الصحابة من غير بني هاشم؛ كالمقداد، وسلمان، وأبي ذرّ، وعمّار بن ياسر، وغيرهم، كانوا يعتقدون بالنصّ قبل وبعد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هم النواة الأُولى للتشيّع، وكانت موجودة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ترتدي لباس التمذهب، وإنّما توشّحت ذلك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مقابل الجماعة التي تمذهبت لأصحاب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حُكي عن أبي حاتم السجستاني،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الشيعة على عهد رسول الله كان لقب أربعة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وأبي ذرّ الغفاري، والمقدادبن الأسود، وعمّار بن ياسر</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وأيضاً ما نُقل عن أبي حاتم الرازي،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اسم ظهر في الإسلام هو الشيعة، وكان هذا لقب أربعة من الصحابة،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وسلمان، وعمّار، والمقداد، حتّى آن أوان صفّين، فاشتهر بين موالي عليّ رضى الله عنه</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ويؤيّده أيضاً أنّ العلماء الذين تعرّضوا للفرق حين عرّفوا التشيّع لم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أحد منهم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سبأ من قريب أو بعيد، مع أنّهم دأبوا على ذكر مؤسّس كلّ فرقة عند الحديث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هم الذين شايعوا عليّاً على الخصوص، وقالوا بإمامته وخلافته نصّاً ووصيّة</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هذا الاسم على كلّ من يزعم أنّه يتولّى عليّاً رضى الله عنه وأهل بيته، حتّى صار لهم اسماً خاصّاً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وقال الإيجي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الفرقة الثانية من الفرق الإسلامية الشيعة،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شايعوا عليّاً،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وقال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الشيعة لغةً هم الصحب والأتباع، ويُطلق في عرف الفقهاء والمتكلّمين من الخلف والسلف على أتباع عليّ وبنيه رضي الله عنهم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جماعة من الصحابة يتشيّعون لعليّ، ويرون استحقاقه على غيره</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وقال عبد الحليم الجندي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ويخصّص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التابعون والمقتدون والمتميّزون باتّباعهم واقتدائهم الكامل بالإمام عليّ والأئمّة من بنيه عليهم السلام، وربّما كان تعريف ابن حزم جامعاً مانعاً،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وافق الشيعة في أنّ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وولده من بعده فهو شيعي، وإن خالفهم فيما عدا ذلك فيما اختلف فيه المسلمون، فإن خالفهم فيما ذكرنا فليس شيعيّاً</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وكذا المعاصرون منهم، فقد قال الدكتور صبحي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الصحابة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لربيبه عليّ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والمقداد بن الأسود، وجابر بن عبدالله، وأُبيّ بن كعب، وأبو الطفيل عمر بن وائلة، والعبّاس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عبد المطّلب وجميع بنيه، وعمّار بن ياسر، وأبو أيّوب الأنصاري</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نعم، بيعة السقيفة هي التي أعطت الطابع الرسمي لولادة التمذهب بين الأُمّة؛ إذ أنّ تبنّي القول بالنصّ أو البيعة والشورى في تعيين خليفة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آليّات معيّنة وشروط محدّدة، كان هو أساس انقسام المسلمين إلى الشيعة والسنّة، فتبنّت الشيعة القول بالنصّ وأنّ البيعة ليست إلّا لتأكيد موقعيّة الإمام في نفوس الأُمّة، وتبنّت السنّة القول بالبيعة والشورى كرُكن أساسي في تعيين الخليفة، وتزعّم كلّ اتّجاه مجموعة من كبار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وجذور هذا الانقسام كانت موجودة في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تبلورت بعد رحيله إلى الحقّ تعالى،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على هذا الخلاف الذي ستُبتلى به الأُمّة والتمزّق الذي سيصيبها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الواقع نبّه الأُمّة إلى أمر خطير حاصله أنّ خلافها في حياته الكريمة يختلف عن خلافها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فالخلاف في حياته لا يوجب الظلال باعتبار وجوده المبارك بين أظهر الأُمّة، لكنّ الخلاف بعد رحيله يوجب الضلال والانزلاق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أحاديث كثيرة صحيحة في إنقسام الأُمّة إلى فرق كثيرة، وأنّ الهدى لايكون إلّا مع فرقة واحدة من تلك الفرق التي سيكون مصيرها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أيضاً أحاديث كثيرة أُخرى صرّحت بمعالم تلك الفرقة الناجية؛ ليهلك من هلك عن بيّنة ويحيا من حيّ عن بيّنة، وهذه المعالم كلّها تتمحور حول أهل‌البيت عليهم السلام؛ فإنّهم عيش العلم، وموت الجهل، يخبر حكمهم عن علمهم، وصمتهم عن منطقهم، وظاهرهم عن باطنهم، لا يخالفون الدين ولا يختلفون فيه،</w:t>
      </w:r>
    </w:p>
    <w:p>
      <w:pPr>
        <w:pStyle w:val="BookText"/>
        <w:rPr/>
      </w:pPr>
      <w:r>
        <w:rPr>
          <w:rFonts w:ascii="Amiri" w:hAnsi="Amiri" w:eastAsia="Amiri" w:cs="Amiri"/>
          <w:color w:val="111111"/>
          <w:sz w:val="28"/>
          <w:sz w:val="28"/>
          <w:szCs w:val="28"/>
          <w:rtl w:val="true"/>
          <w:lang w:bidi="ar-SA"/>
        </w:rPr>
        <w:t>فهو بينهم شاهد صادق، وصامت ناطق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w:t>
      </w:r>
      <w:bookmarkStart w:id="559" w:name="pg1550_13622"/>
    </w:p>
    <w:p>
      <w:pPr>
        <w:pStyle w:val="BookText"/>
        <w:rPr/>
      </w:pPr>
      <w:bookmarkEnd w:id="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r>
        <w:rPr>
          <w:rFonts w:ascii="IRNazanin" w:hAnsi="IRNazanin" w:eastAsia="IRNazanin"/>
          <w:color w:val="111111"/>
          <w:sz w:val="28"/>
          <w:sz w:val="28"/>
          <w:szCs w:val="28"/>
          <w:rtl w:val="true"/>
          <w:lang w:bidi="fa-IR"/>
        </w:rPr>
        <w:t> </w:t>
      </w:r>
    </w:p>
    <w:p>
      <w:pPr>
        <w:pStyle w:val="Heading2"/>
        <w:numPr>
          <w:ilvl w:val="1"/>
          <w:numId w:val="1"/>
        </w:numPr>
        <w:rPr/>
      </w:pPr>
      <w:bookmarkStart w:id="560" w:name="__RefHeading___Toc631277_3650668749"/>
      <w:bookmarkStart w:id="561" w:name="_Toc217"/>
      <w:bookmarkEnd w:id="560"/>
      <w:r>
        <w:rPr>
          <w:rtl w:val="true"/>
        </w:rPr>
        <w:t>فهرست المصادر</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الكريم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الخيرة المهرة، الحافظ أحمد بن أبي بكر البوصيري، الطبعة الأُولى، الرياض، مكتبة الرشيد،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محمّد بن الحسن الطوسي، أبو جعفر،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الإسترابادي،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 المقدّسة، مؤسسة آل البيت عليهم السلام لإحياء التراث،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 لشرح صحيح البخاري، شهاب الدين أحمد القسطلاني، بيروت، دار الفكر،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 محمّد ناصر الدين الألباني،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الطبعة الثانية، المكتب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أبو الحسن علي بن أحمد الواحدي النيسابوري،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الجميلي، الطبعة السابعة، بيروت، دار الكتاب العربي،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عز الدين علي بن أبي الكرم المعروف بابن الأثير، اعتنى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الرفاعي، الطبعة الأولى، بيروت، دار إحياء التراث العربي،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ابن حجر العسقلاني، الطبعة الأولى، بيروت، دار 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أصل الشّيعة وأصولها، محمّد الحسين آل كاشف الغطاء،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مؤسسة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 محمود أبو رية، بيروت،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أحمد بن الحسين بن علي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عصام الكاتب، الطبعة الأولى، بيروت، دار الآفاق الجديدة،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تقي الدين أحمد بن علي بن عبد القادر بن محمّد المقريزي،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الحميد النميسي، الطبعة الأولى، بيروت،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البلاذري، أحمد بن يحيى بن جابر،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ود، رياض زركلي،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الطبعة الأولى، بيروت، دار إحياء التراث العربي،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بدر الدين محمّد بن عبدالله الزركشي،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الطبعة الأولى، بيروت، دار المعرفة،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الأديب، محمّد مرتضى الحسيني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الطبعة الثانية، حلب، مكتبة المطبوعات الإسلامية،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ابن خلدون، الطبعة الرابعة،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شمس الدين محمّد بن أحمد بن عثمان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 الطبعة الأولى، بيروت، دار الكتاب العربي،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جعفر محمد بن جرير الطبري، مراجعة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 الأجلاء، الطبعة الرابعة، بيروت، مؤسسة الأعلمي للمطبوعات،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تاريخ الخلفاء، جلال الدين عبد الرحمن بن أبي بكر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إبراهيم، الطبعة الثانية، دار الكتاب العربي،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محمّد بن إسماعيل البخاري، ديار بكر، تركيا،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الطبعة الأولى، بيروت، دار 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 دار الفكر للطباعة والنشر والتوزيع،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 المباركفوري، الطبعة الأولى، بيروت، دار الكتب العلمية،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شمس الدين محمّد بن أحمد بن عثمان الذهبي، الطبعة الأولى، بيروت، 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ابن الجوزي، قم المقدّسة، منشورات الشريف الرضي،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 واللسان، أحمد بن حجر الهيتمي، بيروت،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علاء الدين البغدادي الخازن،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ابن أبي‌حاتم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صيدا، 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عماد الدين أبو الفداء إسماعيل بن كثير القرشي الدمشقي،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عبدالله محمّد بن عمر بن الحسن بن الحسين التيمي الرازي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الثالثة،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أحمد بن علي 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الطبعة الثانية،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النووي، أبو زكريا محيي الدين بن شرف الدمشقي النووي، 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الرياض، مكتبة الرياض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أبو جعفر محمّد بن الحسن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 الثالثة، طهران، دار الكتب الإسلامية،  </w:t>
      </w:r>
      <w:r>
        <w:rPr>
          <w:rFonts w:ascii="Amiri" w:hAnsi="Amiri" w:eastAsia="Amiri" w:cs="Amiri"/>
          <w:color w:val="111111"/>
          <w:sz w:val="28"/>
          <w:sz w:val="28"/>
          <w:szCs w:val="28"/>
          <w:lang w:bidi="ar-SA"/>
        </w:rPr>
        <w:t>١٣۶۴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ابن حجر، الطبعة الأولى، بيروت، دار الفكر للطباعة والنشر والتوزيع،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الحافظ جمال الدين أبو الحجاج بن يوسف المزي،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الطبعة الرابعة، بيروت، مؤسسة الرسالة،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 بيروت، مؤسسة الرسالة،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أبو منصور محمّد بن أحمد الأزهري،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مرعب، الطبعة الأولى، بيروت، دار إحياء التراث العربي،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الأفكار لمعاني تنقيح الأنظار، محمّد بن إسماعيل الأمير الحسني الصنعاني،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المدينة المنوّرة، المكتبة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أحمد بن حبّان التميمي،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أحمد، الطبعة الأولى، بيروت، دار الفكر،  </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أبو جعفر محمّد بن جرير الطبري،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 بيروت، دار 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الفكر،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جلال الدين عبد الرحمن بن أبي بكر السيوطي، الطبعة الأولى، بيروت، دارالفكر،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محمّد بن أحمد القرطبي،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دار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سنن أبي داود، محمّد بن أبي بكر أيوب الزرعي، أبو عبدالله ابن قيم الجوزية،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التفسير، أبو عبد الرحمن السلمى،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عمران، الطبعة الأولى، بيروت، دارالكتب العلمية،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الحافظ أحمد بن عبدالله أبي نعيم الأصفهاني، الطبعة الرابعة، بيروت، دار الكتاب العربي،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أبي‌طالب عليه السلام، أحمد بن شعيب 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ميرين البلوشي، الطبعة الأولى، الكويت، مكتبة المعلا،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جلال الدين عبد الرحمن بن أبي بكر السيوطي، بيروت، دار الفكر،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 م؛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نشر دار المعرفة للطباعة والنشر،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أحمد بن الحسين بن علي البيهقي، توثيق وتخريج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قلعجي، الطبعة الثانية، بيروت، دار الكتب العلمية،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عبدالمعطي أمين قلعجي، الطبعة الأولى، بيروت، دار الكتب العلمية،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أحمد بن عبدالله الطبري، مكتبة القدس لحسام الدين المقدس،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 محمود بن عمر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الطبعة الأولى، قم المقدسة، منشورات الرضي،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أبو الفرج جمال الدين عبد الرحمن بن علي بن محمّد الجوزي القرشي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عبدالله، الطبعة الأولى، بيروت، دار الفكر،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البرقاني للدارقطني، علي بن عمر أبو الحسن الدارقطني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محمّد أحمد القشقري، الطبعة الأولى، باكستان، كتب‌خانه جميلي،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محمّد يزيد القزويني، حكم على أحاديثه وآثاره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الطبعة الأولى، الرياض، مكتبة المعارف،  </w:t>
      </w:r>
      <w:r>
        <w:rPr>
          <w:rFonts w:ascii="Amiri" w:hAnsi="Amiri" w:eastAsia="Amiri" w:cs="Amiri"/>
          <w:color w:val="111111"/>
          <w:sz w:val="28"/>
          <w:sz w:val="28"/>
          <w:szCs w:val="28"/>
          <w:lang w:bidi="ar-SA"/>
        </w:rPr>
        <w:t>١۴٩١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أبو داود سليمان بن الأشعث السجستاني،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الطبعة الأولى، بيروت، دار 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الحافظ أبو عيسى محمّد بن عيسى بن سورة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 دار إحياء التراث العربي؛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الطبعة الثانية، بيروت، دار الفكر للطباعة والنشر والتوزيع،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أبو بكر أحمد بن الحسين بن علي البيهقي،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أبو عبد الرحمن أحمد بن شعيب المعروف بالنسائي،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سيّد كسروي حسن، الطبعة الأولى، بيروت، دار الكتب العلمية،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أبو عبد الرحمن أحمد بن شعيب المعروف بالنسائي، الطبعة الأولى، بيروت، دار الفكر،  </w:t>
      </w:r>
      <w:r>
        <w:rPr>
          <w:rFonts w:ascii="Amiri" w:hAnsi="Amiri" w:eastAsia="Amiri" w:cs="Amiri"/>
          <w:color w:val="111111"/>
          <w:sz w:val="28"/>
          <w:sz w:val="28"/>
          <w:szCs w:val="28"/>
          <w:lang w:bidi="ar-SA"/>
        </w:rPr>
        <w:t>١٣۴٨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 أبو غدة، الأحاديث مذيّلة بأحكام الألباني عليها، الطبعة الثانية، حلب، مكتب المطبوعات الإسلامية،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شمس الدين محمّد بن أحمد بن عثمان الذهبي،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 الطبعة التاسعة، بيروت، مؤسسة الرسالة،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إسماعيل بن كثير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 بيروت، دارالمعرفة للطباعة والنشر والتوزيع،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 مكتبة محمّد علي صبيح وأولاده بمصر،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 علي بن الحسين الموسوي،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 مؤسسة الصادق،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قم المشرّفة، نشر مؤسسة إسماعيليان،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إحقاق الحق، السيّد المرعشي النجفي، قم المقدّسة،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 الحسين بن مسعود الفراء الشافعي البغوي، الطبعة الثانية، بيروت، دارالكتب العلمية،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محيي الدين بن شرف بن مري النووي، بيروت، دار الكتاب العربي،  </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مسند أبي‌حنيفة، الملاّ علي القاري الحنفي،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 الطبعة الأولى، دار إحياء الكتب العربية،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 القاضي عياض اليحصبي، أبو الفضل، بيروت، دارالأرقم،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عبيدالله بن أحمد المعروف بالحاكم الحسكاني،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الطبعة الأولى، طهران، وزارة الثقافة والإرشاد الإسلامي، مجمع إحياء الثقافة الإسلامية،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إسماعيل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الطبعة الثالثه، بيروت، دار ابن كثير،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طبعة بالأوفست عن طبعة دار الطباعة العامرة بإستانبول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الجامع الصغير وزياداته، محمّد ناصر الدين الألباني، الطبعة الثالثة، بيروت، المكتب الإسلامي،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أبي داود السجستاني، محمّد ناصر الدين الألباني، الطبعة الثانية، الرياض، مكتبة المعارف،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الترمذي، محمّد ناصر الدين الألباني، الطبعة الثانية، الرياض، مكتبة المعارف</w:t>
      </w:r>
    </w:p>
    <w:p>
      <w:pPr>
        <w:pStyle w:val="BookText"/>
        <w:rPr/>
      </w:pPr>
      <w:r>
        <w:rPr>
          <w:rFonts w:ascii="Amiri" w:hAnsi="Amiri" w:eastAsia="Amiri" w:cs="Amiri"/>
          <w:color w:val="111111"/>
          <w:sz w:val="28"/>
          <w:sz w:val="28"/>
          <w:szCs w:val="28"/>
          <w:rtl w:val="true"/>
          <w:lang w:bidi="ar-SA"/>
        </w:rPr>
        <w:t>للنشر والتوزيع،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النسائي، محمّد ناصر الدين الألباني، الطبعة الأولى، الرياض، مكتبة المعارف للنشر والتوزيع،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أبو الحسين مسلم بن الحجاج النيسابوري، الطبعة الأولى، بيروت، دارالفكر،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السُنّة، محمّد بن جرير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يوسف المعتوق، الطبعة الأولى، الكويت، دار الخلفاء للكتاب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التفاسير، محمّد بن علي الصابوني، الطبعة الأولى،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ابن حجر الهيتمي،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عبدالله التركي وكامل محمّد الخراط، الطبعة الأولى، بيروت، مؤسسة الرسالة،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 م؛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الجنّة في تخريج السنّة لابن أبي عاصم، محمّد ناصر الدين الألباني، بيروت،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أحمد بن محمّد بن عبد ربه الأندلسي، بيروت، دار الكتاب العربي،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أبو جعفر محمّد بن علي بن الحسين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النجف الأشرف، منشورات المكتبة الحيدرية ومطبعتها،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أحمد بن حنبل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وصي الله بن محمود عباس، الطبعة الأولى، الرياض، دار الخاني،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الحافظ أبو عيسى محمّد بن عيسى بن سورة الترمذي، 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علل الترمذي</w:t>
      </w:r>
    </w:p>
    <w:p>
      <w:pPr>
        <w:pStyle w:val="BookText"/>
        <w:rPr/>
      </w:pPr>
      <w:r>
        <w:rPr>
          <w:rFonts w:ascii="Amiri" w:hAnsi="Amiri" w:eastAsia="Amiri" w:cs="Amiri"/>
          <w:color w:val="111111"/>
          <w:sz w:val="28"/>
          <w:sz w:val="28"/>
          <w:szCs w:val="28"/>
          <w:rtl w:val="true"/>
          <w:lang w:bidi="ar-SA"/>
        </w:rPr>
        <w:t>لابن رجب الحنبلي، بيروت، دار إحياء التراث العربي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أبو محمّد محمود بن أحمد العيني، الطبعة الأولى، بيروت، دار إحياء التراث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المعبود، محمّد شمس الحق العظيم آبادي، الطبعة الثانية،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عبد الحسين أحمد الأميني النجفي، الطبعة الأولي، قم المقدّسة، مركز الغدير للدراسات الإسلامية،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في شرح صحيح البخاري، ابن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الخطيب، الطبعة الثانية، بيروت، دار المعرفة،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محمّد بن علي بن محمّد الشوكاني، عالم الكتب؛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ابن أعثم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 دار الأضواء،  </w:t>
      </w:r>
      <w:r>
        <w:rPr>
          <w:rFonts w:ascii="Amiri" w:hAnsi="Amiri" w:eastAsia="Amiri" w:cs="Amiri"/>
          <w:color w:val="111111"/>
          <w:sz w:val="28"/>
          <w:sz w:val="28"/>
          <w:szCs w:val="28"/>
          <w:lang w:bidi="ar-SA"/>
        </w:rPr>
        <w:t>٢٠٠٢</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إبراهيم بن محمّد الجويني،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الطبعة الأولى، بيروت، مؤسسة المحمودي للطباعة والنشر،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أبو الحسن النوبختي،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آل بحرالعلوم، النجف الأشرف،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وبيان الفرقة الناجية، أبو منصور عبد القاهر بن طاهر بن محمّد البغدادي، الطبعة الثانية، بيروت، دار الآفاق الجديدة،  </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أبو محمّد علي بن أحمد بن سعيد بن حزم الطاهري، القاهرة، مكتبة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أبو عبد الرحمن أحمد بن شعيب المعروف بالنسائي،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أحمد بن حنبل أبو عبدالله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الطبعة الأولى، بيروت، مؤسسة الرسالة،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 محمّد عبد الرؤوف المناوي،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السلام، الطبعة الأولى،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محمّد بن أحمد أبو عبدالله الذهبي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الطبعة الأولى، جدّة، دار القبلة للثقافة الإسلامية، مؤسسة علو،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عز الدين أبي الحسن علي بن أبي الكرم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صادر،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صادر،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الضعفاء، عبدالله بن عدي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الغزاوي، الطبعة الثالثة، بيروت، دار 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أبو أحمد عبدالله بن عدي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سهيل وكار، قراءة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 الطبعة الثالثة، بيروت، دار 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ظلال الجنّة في تخريج السنّة للألباني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عمرو بن أبي عاصم الضحاك، الطبعة الثالثة، بيروت، المكتب الإسلامي،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الخليل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الدكتور إبراهيم السامرائي، الطبعة الثانية، مؤسسة دار الهجرة،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إسماعيل بن محمّد العجلوني، الطبعة الثالثة، بيروت، دار الكتب العلمية،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في تفسير القرآن، الثعلبي،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الطبعة الأولى، بيروت، دار إحياء التراث العربي،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 علاء الدين علي المتقي بن حسام الدين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w:t>
      </w:r>
    </w:p>
    <w:p>
      <w:pPr>
        <w:pStyle w:val="BookText"/>
        <w:rPr/>
      </w:pPr>
      <w:r>
        <w:rPr>
          <w:rFonts w:ascii="Amiri" w:hAnsi="Amiri" w:eastAsia="Amiri" w:cs="Amiri"/>
          <w:color w:val="111111"/>
          <w:sz w:val="28"/>
          <w:sz w:val="28"/>
          <w:szCs w:val="28"/>
          <w:rtl w:val="true"/>
          <w:lang w:bidi="ar-SA"/>
        </w:rPr>
        <w:t>السقا، بيروت، مؤسسة الرسالة،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محمّد بن مكرم بن منظور الأفريقي المصري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الأولى، مطبعة دار إحياء التراث العربي، أدب الحوزة،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صادر،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شهاب الدين أحمد بن علي بن حجر العسقلاني، الطبعة الثالثة، بيروت، مؤسسة الأعلمي للمطبوعات،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نور الدين علي بن أبي بكر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الكتب العلمية،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 أبو زكريا محيي الدين بن شرف الدمشقي النووي، الطبعة الأولى، بيروت، دار الفكر،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الإتحاف، شهاب الدين البوصيري،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 الطبعة الأولى، بيروت، دار 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 وحقائق التأويل، أبو البركات عبدالله بن أحمد بن محمود النسفي، المطبوع بهامش لباب التأويل في القاهرة  </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الفكر للطباعة والنشر،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المفاتيح، الملاّ علي القاري الحنفي، الطبعة الأولى، بيروت، دار الفكر،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الحاكم النيسابوري، مع تضمينات الذهبي في التلخيص، الطبعة الأولى، بيروت، دار الكتب العلمية،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 م؛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المعرفة،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 سليمان بن داود أبو داود الفارسي البصري الطيالسي،</w:t>
      </w:r>
    </w:p>
    <w:p>
      <w:pPr>
        <w:pStyle w:val="BookText"/>
        <w:rPr/>
      </w:pPr>
      <w:r>
        <w:rPr>
          <w:rFonts w:ascii="Amiri" w:hAnsi="Amiri" w:eastAsia="Amiri" w:cs="Amiri"/>
          <w:color w:val="111111"/>
          <w:sz w:val="28"/>
          <w:sz w:val="28"/>
          <w:szCs w:val="28"/>
          <w:rtl w:val="true"/>
          <w:lang w:bidi="ar-SA"/>
        </w:rPr>
        <w:t>بيروت، دار المعرفة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 الحافظ أحمد بن علي بن المثنى التميمي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سليم أسد، الأحاديث مذيّلة بأحكام حسين سليم أسد عليها، الطبعة الأولى، دمشق، دار المأمون للتراث،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الطبعة الثانية، دار المأمون للتراث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 أحمد بن عمرو بن عبد الخالق البزار،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بيروت، مؤسسة علوم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المدينة، مكتبة العلوم والحكم، بيروت،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أحمد بن حنبل الشيباني،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الطبعة الأولى، القاهرة، مؤسسة قرطبة؛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محمّد شاكر وحمزة أحمد الزين، الطبعة الأولى، القاهرة، دار الحديث،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صادر؛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وآخرون، الطبعة الثانية، مؤسسة الرسالة،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 محمّد بن عبدالله الخطيب التبريزي،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الطبعة الثالثة، بيروت، المكتب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عبد الرزاق الصنعاني،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الطبعة الأولى، المجلس العلمي،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عبدالله محمّد بن أبي شيبة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حوت، الطبعة الثانية، الرياض، مكتبة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 ابن حجر العسقلاني، الطبعة الأولى، بيروت،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الاثني عشرية في الأصول والفروع، علي السالوس، الطبعة السابعة، الرياض،</w:t>
      </w:r>
    </w:p>
    <w:p>
      <w:pPr>
        <w:pStyle w:val="BookText"/>
        <w:rPr/>
      </w:pPr>
      <w:r>
        <w:rPr>
          <w:rFonts w:ascii="Amiri" w:hAnsi="Amiri" w:eastAsia="Amiri" w:cs="Amiri"/>
          <w:color w:val="111111"/>
          <w:sz w:val="28"/>
          <w:sz w:val="28"/>
          <w:szCs w:val="28"/>
          <w:rtl w:val="true"/>
          <w:lang w:bidi="ar-SA"/>
        </w:rPr>
        <w:t>دارالفضيلة، الرياض؛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دار الثقافة؛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مكتبة دار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أبو محمّد الحسين بن مسعود الفراء البغوي،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 بيروت، دار المعرفة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أبو القاسم سليمان بن أحمد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 بدار الحرمين، دار الحرمين،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أبو القاسم سليمان بن أحمد الطبراني،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الطبعة الثانية، دار إحياء التراث العربي؛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 الطبعة الثانية، الموصل، مكتبة العلوم والحكم،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السيّد أبو القاسم الموسوي الخوئي، الطبعة الخامسة، النجف الأشرف،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أحمد بن عبدالله العجلي، الطبعةالأولى، المدينة المنوّرة، مكتبة الدار،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محمّد بن عبدالله أبو جعفر الإسكافي،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الطبعة الأولى،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محمّد بن عمر بن واقد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مارسدن جونس، الطبعة الثالثة، بيروت، منشورات مؤسسة الأعلمي للمطبوعات،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أبواب التوحيد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القاضي أبوالحسن عبدالجبار الأسد آبادي،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قاسم،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مذكور،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فقه الإمام أحمد بن حنبل الشيباني، أبو محمّد عبدالله بن أحمد بن قدامة المقدسي،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بالأوفست، بيروت، دار الكتاب العربي، بيروت؛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الفكر،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 أبو الحسن علي بن إسماعيل الأشعري، مقالات الإسلاميين واختلاف المصلّين،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الطبعة الثالثة،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والفرق، سعد بن عبدالله بن أبي خلف الأشعري القمي، تصحيح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مشكور، طهران، المركز العلمي والثقافي للنشر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موفّق بن أحمد بن محمّد المكي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 الطبعة الأولى، قم المقدّسة، أنوار الهدى،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 عثمان بن عبد الرحمن الشهرزوري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صلاح بن محمّد بن عويضة، الطبعة الأولى، بيروت، دار الكتب العلمية،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محمّد بن عبد 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بيروت، دارالمعرفة،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الموفّق بن أحمد بن محمّد المكي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 الطبعة الثانية، قم المقدسّة، مؤسسة النشر الإسلامي التابعة لجماعة المدرسين،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 أحمد عبد الحليم 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الطبعة الأولى، مؤسسة قرطبة،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الإيجي، الطبعة الأولى، بيروت، دار الجبل،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شمس الدين محمّد بن أحمد بن عثمان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الطبعة الأولى، بيروت، دار المعرفة للطباعة والنشر،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 تقي الدين أحمد بن علي المقريزي،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النظر، ابن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عبد المنعم، الطبعة الأولى، القاهرة، مكتبة ابن تيمية،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الكافية، محمّد بن عقيل الحضرمي،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الشابندر، الطبعة الأولى، بيروت، مؤسسة الفجر،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 أحمد محمود صبحي، مصر،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من الحديث المتواتر، محمّد بن جعفر الكتاني، الطبعة الثانية، مصر، دارالكتب السلفية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ابن الأثير، الطبعة الرابعة، قم المقدسّة، مؤسسة إسماعيليان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٣٢۵</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بيت النبي المختار، مؤمن الشبلنجي، الطبعة الأولى، المكتبة العصرية،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الصفدي،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الأرنؤوط وتركي مصطفى، بيروت، دار إحياء التراث،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تفسير الكتاب العزيز، أبو الحسن علي بن أحمد الواحدي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دمشق، الدار الشامية؛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دار القلم،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بأخبار دار المصطفى، نور الدين علي بن أحمد السمهودي، حققه وفصّله وعلّق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بيروت، دار الكتب العلمية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سليمان القندوزي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الحسيني، الطبعة الأولى، دارأسوة،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زيّن الشيطانُ لكثير من الناس سوءَ عملهم، واستزلّهم عن إخلاص الدين لربّهم إلى أنواعٍ من الشرك، فيقصدون بالسفر والزيارة رضى غير الله والرغبة إلى غيره، ويشدّون الرحال إمّا إلى قبر نبيٍّ أو صاحب أو صالح أو ما يظنون أنّه نبيّ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اقتضاء الصراط، ص </w:t>
      </w:r>
      <w:r>
        <w:rPr>
          <w:rFonts w:ascii="IRNazanin" w:hAnsi="IRNazanin" w:eastAsia="IRNazanin"/>
          <w:b w:val="false"/>
          <w:b w:val="false"/>
          <w:bCs w:val="false"/>
          <w:i w:val="false"/>
          <w:i w:val="false"/>
          <w:iCs w:val="false"/>
          <w:color w:val="333333"/>
          <w:sz w:val="20"/>
          <w:sz w:val="20"/>
          <w:szCs w:val="20"/>
        </w:rPr>
        <w:t>۴۵٧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فزيارة قبر الرسول ص عند ابن تيمية غوايةٌ من الشيطان، وضرب من الشرك، حتّى ولو قصد بها مرضاةَ الله وثوابه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الأحاديث المرويّة في زيارة قبره،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زارَني وزارَ أبي إبراهيمَ الخليلَ في عامٍ واحد ضَمِنتُ لهُ عَلى اللهِ الجنّةَ ، و مَن زارَني بَعد مَماتي فَكَأنّما زارَني في حَياتي ، و مَن حَجّ ولم يزُرني فَقَد جَفاني ، ونحو هذه الأحاديث، كلّها مكذوبة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اقتضاء الصراط، 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فتعظيم قبر الرسول الخاتم ص عنده يؤدّي إلى الشرك، والصلاة عنده للتبرّك بدعة، وأحاديث زيارته مكذوبة وموضوعة</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 ابن حزم،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الاثني عشريّة في الأُصول والفروع،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السالوس،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إحسان إلهي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إنكار عبدالله بن سبأ اليهوديّ فليس إلّا إنكارٌ للحقيقة الساطعة كالشمس الطالعة في منتصف نهارها، ولم يوجد في المتقدّمين أحدٌ من أنكر وجوده، وما أدري أيّهم أكثر علماً وإلماماً بالحقائق؟ المتقدّمون أو المتأخّرون،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الخائفون المذعورون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والدٍ وَلَدَهم، ومؤسّسٍ أوجدَهُم، فنحن ندعو القوم ونتحدّاهم أن يُثبتوا واحداً من المتقدّمين منهم، لا منّا، من ينكر وجوده، ويعدّه من الخيال والوهم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الشيعة وأهل البيت، هامش، صص 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ردّد كتّاب الوهابيّة هذه المقولة لاسيما المعاصرين منهم؛ كإحسان الهي، وعلي السالوس وأضرابهما، قال اللفظ للسالوس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سبأ كان يهوديّاً ثمّ أعلن إسلامه، ووالى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 وهو على يهوديته في يوشع بن نون بالغلو، فقال في إسلامه بعد وفاة الرسول ص في أبى الحسن مثل ذلك، وهو صاحب فكرة أنّ عليّاً هو وصىّ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الاثني عشرية في الأُصول والفروع،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 وانثنى لاسترخاء أعضائه عند الموت؛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ثَنيت السقاء؛ إذا ثَنيَت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ابن اثير،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خنث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 وأخرجه في سننه،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الوصيّة مستّلة من كتابنا الردّ الكبير وقد تكبّد عناء تصحيح طرقها هناك سماحة الباحث المحقق السيّد حاتم البخاتى بإشراف السيّد العلاّمة الدكتور محمّد حسين القزوينى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 تهذيب التهذيب، ابن حجر العسقلاني،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 سير أعلام النبلاء، الذهبي،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العسقلاني،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عقدة، وله مكانة مميّزة بين علماء الحديث والحفّاظ ونقّاد الرجال، قال الذهبي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العصر، والمحدّث البحر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وكان إليه المنتهى في قوّة الحفظ وكثرة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ابن‌حجر، عن أبي عليّ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أحداً أحفظ لحديث الكوفيّين من أبي العباس ابن عقدة،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له بعض الناس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يشتغل بمثل هذا، أبو العبّاس إمام، حافظ، محلّه محلّ من يسأل عن التابعين وأتباعهم، فلا يسأل عنه أحد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لسان الميزان،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صاحب معرفة وحفظ، ومقدّم في هذه الصناعة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ولم أجد بُدّاً من ذكره؛ لأنّي شرطت في أوّل كتابي هذا أن أذكر فيه كلّ من تكلّم فيه متكلّم، ولا أُحابي، ولولا ذلك لم أذكره؛ للّذي كان فيه من الفضل والمعرفة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وتعقّبه ابن حجر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يسق له ابن عدي شيئاً منكراً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 ابن حجر،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ابن عدي،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 ميزان الاعتدال، الذهبى،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أبي حاتم الرازى،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۵٧٠</w:t>
      </w:r>
      <w:r>
        <w:rPr>
          <w:rFonts w:ascii="IRNazanin" w:hAnsi="IRNazanin" w:eastAsia="IRNazanin"/>
          <w:b w:val="false"/>
          <w:b w:val="false"/>
          <w:bCs w:val="false"/>
          <w:i w:val="false"/>
          <w:i w:val="false"/>
          <w:iCs w:val="false"/>
          <w:color w:val="333333"/>
          <w:sz w:val="20"/>
          <w:sz w:val="20"/>
          <w:szCs w:val="20"/>
          <w:rtl w:val="true"/>
        </w:rPr>
        <w:t> ؛ تقريب التهذيب، ابن حجر،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 الكاشف، الذهبي،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 ابن النجار،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۵٣٣</w:t>
      </w:r>
      <w:r>
        <w:rPr>
          <w:rFonts w:ascii="IRNazanin" w:hAnsi="IRNazanin" w:eastAsia="IRNazanin"/>
          <w:b w:val="false"/>
          <w:b w:val="false"/>
          <w:bCs w:val="false"/>
          <w:i w:val="false"/>
          <w:i w:val="false"/>
          <w:iCs w:val="false"/>
          <w:color w:val="333333"/>
          <w:sz w:val="20"/>
          <w:sz w:val="20"/>
          <w:szCs w:val="20"/>
          <w:rtl w:val="true"/>
        </w:rPr>
        <w:t> ؛ سير أعلام النبلاء،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 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۴۶٩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 خلاصة تذهيب تهذيب الكمال، الخزرجي، ص 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الرحمن بن أبي حاتم الرازي،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أبي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شيخ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 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۵١٠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 الكاشف،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 معرفة الثقات، العجلي،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۴٣٢</w:t>
      </w:r>
      <w:r>
        <w:rPr>
          <w:rFonts w:ascii="IRNazanin" w:hAnsi="IRNazanin" w:eastAsia="IRNazanin"/>
          <w:b w:val="false"/>
          <w:b w:val="false"/>
          <w:bCs w:val="false"/>
          <w:i w:val="false"/>
          <w:i w:val="false"/>
          <w:iCs w:val="false"/>
          <w:color w:val="333333"/>
          <w:sz w:val="20"/>
          <w:sz w:val="20"/>
          <w:szCs w:val="20"/>
          <w:rtl w:val="true"/>
        </w:rPr>
        <w:t> ؛ الثقات، ابن‌حبّان،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 تاريخ أسماء الثقات، عمر بن شاهين،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الثقات،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الرازى،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أستان الدوابّ، وهو ما كان منها مشابّاً فتيّاً، فهو من الإبل مادخل فى السنة الخامسة، ومن البقر و المعز مادخل فى السنة الثانية، ومن الضأن ماتمّت له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ابن الأثير،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جذع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 وهى اثناعشر 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ابن الأثير،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فرق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بالمطيَّن لأنّ أبانعيم الفضل بن دكين الملائى مرّ عليه وهو يلعب مع الصبيان بالطين وقد طيّنوه،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مطيّن، آن لك أن تسمع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ثقات الكوفيّين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 السمعانى،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 تذكرة الحفاظ، الذهبي،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۶۶٢</w:t>
      </w:r>
      <w:r>
        <w:rPr>
          <w:rFonts w:ascii="IRNazanin" w:hAnsi="IRNazanin" w:eastAsia="IRNazanin"/>
          <w:b w:val="false"/>
          <w:b w:val="false"/>
          <w:bCs w:val="false"/>
          <w:i w:val="false"/>
          <w:i w:val="false"/>
          <w:iCs w:val="false"/>
          <w:color w:val="333333"/>
          <w:sz w:val="20"/>
          <w:sz w:val="20"/>
          <w:szCs w:val="20"/>
          <w:rtl w:val="true"/>
        </w:rPr>
        <w:t> ؛ مجمع الزوائد،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أبي عاصم، 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۵۶٠</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ابن حبّان،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 الكامل في الضعفاء،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 سير أعلام النبلاء،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ابن حجر،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ذكر إسلام أمير المؤمنين عليّ رضي الله تعالى عنه،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ذكر إسلام أمير المؤمنين عليّ رضي الله تعالى عنه،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 كتاب قسم الفيء،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 بقية أخبار الحسن بن عليّ رضي الله عنهما؛ المعجم الأوسط، الطبرانى،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تاريخ مدينة دمشق،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 سير اعلام النبلاء،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 الكامل في التاريخ، ابن الأثير،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الدراية، الخطيب البغدادي،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 تهذيب التهذيب،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 معرفة الثقات،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 الثقات،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 فيض القدير، المناوي،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 تقريب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 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 تهذيب التهذيب،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 الثقات،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أبونعيم،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الشاعر المعروف، وقد قال أبياتاً يذكر فيها الوصيّ كلقب للإمام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محمّد بن يزيد المبرد،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الزبير بن بكار،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هامش،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أبو الحسن النوبختي،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سعد بن عبدالله القمي،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الكشى،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الفراهيدى،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 لسان العرب،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إنقاذ التاريخ الإسلامي، حسن فرهان،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إنقاذ التاريخ الإسلامي، صص 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طه حسين،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مقدّمة كتاب عبدالله بن سبأ ، السيد مرتضى العسكري،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مصر الفاطميّة،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دراسة للروايات التاريخيّة عن دوره في الفتنة ،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النبأ في بيان حقيقة عبدالله بن سبأ، أبو عبدالله الذهبي،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 صص 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 في صدر الجزء الأوّل من هذا الكتاب موجز أُسطورة ابن سبأ المختلَق الذي زعم مختلقه سيف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مقدّمة كتاب عبدالله بن سبأ السيّد مرتضى العسكري،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الخوئي،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الطباطبائي،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الجوزجاني،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 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۴٩٣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۵٠۵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أبوالحسن الأشعري،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الشيخ الطوسي،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 رجال الشيخ الطوسي،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العلّامة الحلّي،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 الأسفراييني،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 تاريخ الإسلام، الذهبي،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 تاريخ مدينة دمشق،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 المقالات والفرق،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الجمان، القلقشندي،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ابي يعلى الموصلي،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للسمن أو الزيت، اُنظر لسان العرب،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حمت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الصدوق،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الطوسي،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الكشي،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مستّل من كتابنا الردّ الكبير ، وقد تكبّد عناء البحث عن دلالات حديث الغدير و الاثني عشر و المنزلة مع هذا التمهيد سماحة الشيخ الباحث المحقق قيصر التميمي بإشراف السيّد العلّامة الدكتور محمّد حسين القزويني، حيث أوردنا هناك ما أفاده هذان العلمان بعد تهذيبه في بعض الموارد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الزمخشري،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 النصائح الكافية، محمّد بن عقيل،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عن السيوطي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 تذكرة الحفاظ،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٩۶۵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 تهذيب الكمال،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 تذكرة الحفاظ،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٧٠٠</w:t>
      </w:r>
      <w:r>
        <w:rPr>
          <w:rFonts w:ascii="IRNazanin" w:hAnsi="IRNazanin" w:eastAsia="IRNazanin"/>
          <w:b w:val="false"/>
          <w:b w:val="false"/>
          <w:bCs w:val="false"/>
          <w:i w:val="false"/>
          <w:i w:val="false"/>
          <w:iCs w:val="false"/>
          <w:color w:val="333333"/>
          <w:sz w:val="20"/>
          <w:sz w:val="20"/>
          <w:szCs w:val="20"/>
          <w:rtl w:val="true"/>
        </w:rPr>
        <w:t> ؛ البداية والنهاية،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 الوافي بالوفيات، الصفدي،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الذهبي،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 الوافي بالوفيات،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 الطبقات الكبرى،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 البداية والنهاية،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 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من طريق عطيّة العوفي،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زيد بن أرقم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ختناً لي حدّثني عنك بحديث في شأن عليّ رضي الله تعالى عنه يوم غدير خمّ، فأنا أُحبّ أن أسمعه منك،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معشر أهل العراق فيكم ما فيكم،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 منّي بأس،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كنّا بالجحفة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 فضائل الصحابة،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الأثير،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 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لديهم قاعدة في القدح بالرجال وهي أنّ المدلّس إذا عنعن في السند،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كما في حبيب في موردنا لا يحتجّ بحديثه، لكنّهم اشترطوا عدم انفراده بالحديث، وإلّا فيحتجّ بحديثه، وهذا الأمر واضح لدى أرباب الفنّ فلا نحتاج لذكر الشاهد عليه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 صحيح ابن 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البخاري بحديثه في كتاب الصوم، وكتاب البيوع، وكتاب الجهاد والسير، وكتاب بدء الخلق، وكتاب المناقب، وكتاب المغازي، وكتاب التفسير، وكتاب الطبّ، وكتاب الفتن، وغيرها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احتجّ بحديثه أيضاً مسلم في صحيحه في كتاب الصلاة، وكتاب الجنائز، وكتاب الزكاة، وكتاب الصوم، وكتاب الحج، وكتاب الجهاد والسير، وكتاب السلام، وغيرها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٧۴۶</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٨١۶</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٨۵١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 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في مستدركه، بسنده إلى ميمون أبي عبدالله، عن زيد بن أرقم،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لنفر من أصحاب رسول‌الله ص أبوابٌ شارعةٌ في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 هذِهِ الأَبوابَ إلاّ بابَ عَلِيٍّ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ذلك ناسٌ، فقام رَسول الله ص 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أمَرتُ بِسَدِّ هذِهِ الأَبوابِ غَيرَ بابِ عَلِيٍّ فَقالَ فيهِ قائِلُكُم،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سَدَدتُ شَيئاً ولا فَتَحتُهُ ولكِن أُمِرتُ بِشَيءٍ فَاتَّبَعتُهُ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 ذكر إسلام أميرالمؤمنين عليّ رضى الله عنه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الألباني،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و ح </w:t>
      </w:r>
      <w:r>
        <w:rPr>
          <w:rFonts w:ascii="IRNazanin" w:hAnsi="IRNazanin" w:eastAsia="IRNazanin"/>
          <w:b w:val="false"/>
          <w:b w:val="false"/>
          <w:bCs w:val="false"/>
          <w:i w:val="false"/>
          <w:i w:val="false"/>
          <w:iCs w:val="false"/>
          <w:color w:val="333333"/>
          <w:sz w:val="20"/>
          <w:sz w:val="20"/>
          <w:szCs w:val="20"/>
        </w:rPr>
        <w:t>۴٩٩۶</w:t>
      </w:r>
      <w:r>
        <w:rPr>
          <w:rFonts w:ascii="IRNazanin" w:hAnsi="IRNazanin" w:eastAsia="IRNazanin"/>
          <w:b w:val="false"/>
          <w:b w:val="false"/>
          <w:bCs w:val="false"/>
          <w:i w:val="false"/>
          <w:i w:val="false"/>
          <w:iCs w:val="false"/>
          <w:color w:val="333333"/>
          <w:sz w:val="20"/>
          <w:sz w:val="20"/>
          <w:szCs w:val="20"/>
          <w:rtl w:val="true"/>
        </w:rPr>
        <w:t> ، أبو سليمان المؤذّن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يؤيّد أنّ أبا سلمان وأبا سليمان هما شخص واحد عند الطبراني وهو زيد بن وهب كما سمّاه في الحديث الآنف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الثقات، وهو من رجال البخاري ومسلم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 يحيى بن جعدة عن زيد بن أرقم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 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الألباني عليها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و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واسمه مالك بن أهيب،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مكبٌّ و مِكبابٌ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النظر إلى الأرض؛ لسان العرب،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۶٩۶</w:t>
      </w:r>
      <w:r>
        <w:rPr>
          <w:rFonts w:ascii="IRNazanin" w:hAnsi="IRNazanin" w:eastAsia="IRNazanin"/>
          <w:b w:val="false"/>
          <w:b w:val="false"/>
          <w:bCs w:val="false"/>
          <w:i w:val="false"/>
          <w:i w:val="false"/>
          <w:iCs w:val="false"/>
          <w:color w:val="333333"/>
          <w:sz w:val="20"/>
          <w:sz w:val="20"/>
          <w:szCs w:val="20"/>
          <w:rtl w:val="true"/>
        </w:rPr>
        <w:t xml:space="preserve">  كبب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الخيرة المهرة، البوصيري،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 صحيح ابن 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 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عمرو بن أبي عاصم، ص </w:t>
      </w:r>
      <w:r>
        <w:rPr>
          <w:rFonts w:ascii="IRNazanin" w:hAnsi="IRNazanin" w:eastAsia="IRNazanin"/>
          <w:b w:val="false"/>
          <w:b w:val="false"/>
          <w:bCs w:val="false"/>
          <w:i w:val="false"/>
          <w:i w:val="false"/>
          <w:iCs w:val="false"/>
          <w:color w:val="333333"/>
          <w:sz w:val="20"/>
          <w:sz w:val="20"/>
          <w:szCs w:val="20"/>
        </w:rPr>
        <w:t>۵٩٣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الألباني عليها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عمرو بن أبي عاصم، ص </w:t>
      </w:r>
      <w:r>
        <w:rPr>
          <w:rFonts w:ascii="IRNazanin" w:hAnsi="IRNazanin" w:eastAsia="IRNazanin"/>
          <w:b w:val="false"/>
          <w:b w:val="false"/>
          <w:bCs w:val="false"/>
          <w:i w:val="false"/>
          <w:i w:val="false"/>
          <w:iCs w:val="false"/>
          <w:color w:val="333333"/>
          <w:sz w:val="20"/>
          <w:sz w:val="20"/>
          <w:szCs w:val="20"/>
        </w:rPr>
        <w:t>۵٩١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 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۶۶٢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ص </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الترمذي في سننه، بسنده إلى زيد بن الحسن الأنماطي، عن جعفر بن محمد، عن أبيه، عن جابر بن عبدالله،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 ص في حجّته يوم عرفة وهو على ناقته القصواء يخطب،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تَرَكتُ فيكُم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۶۶٢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ابن الجوزي،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الأرنؤوط،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١٠۴٢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ابن كثير،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۵٠٧</w:t>
      </w:r>
      <w:r>
        <w:rPr>
          <w:rFonts w:ascii="IRNazanin" w:hAnsi="IRNazanin" w:eastAsia="IRNazanin"/>
          <w:b w:val="false"/>
          <w:b w:val="false"/>
          <w:bCs w:val="false"/>
          <w:i w:val="false"/>
          <w:i w:val="false"/>
          <w:iCs w:val="false"/>
          <w:color w:val="333333"/>
          <w:sz w:val="20"/>
          <w:sz w:val="20"/>
          <w:szCs w:val="20"/>
          <w:rtl w:val="true"/>
        </w:rPr>
        <w:t> ؛ زاد المسير، ابن الجوزي، ص </w:t>
      </w:r>
      <w:r>
        <w:rPr>
          <w:rFonts w:ascii="IRNazanin" w:hAnsi="IRNazanin" w:eastAsia="IRNazanin"/>
          <w:b w:val="false"/>
          <w:b w:val="false"/>
          <w:bCs w:val="false"/>
          <w:i w:val="false"/>
          <w:i w:val="false"/>
          <w:iCs w:val="false"/>
          <w:color w:val="333333"/>
          <w:sz w:val="20"/>
          <w:sz w:val="20"/>
          <w:szCs w:val="20"/>
        </w:rPr>
        <w:t>١١١۴</w:t>
      </w:r>
      <w:r>
        <w:rPr>
          <w:rFonts w:ascii="IRNazanin" w:hAnsi="IRNazanin" w:eastAsia="IRNazanin"/>
          <w:b w:val="false"/>
          <w:b w:val="false"/>
          <w:bCs w:val="false"/>
          <w:i w:val="false"/>
          <w:i w:val="false"/>
          <w:iCs w:val="false"/>
          <w:color w:val="333333"/>
          <w:sz w:val="20"/>
          <w:sz w:val="20"/>
          <w:szCs w:val="20"/>
          <w:rtl w:val="true"/>
        </w:rPr>
        <w:t> ؛ تفسير الخازن،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 تفسير النسفي،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 فتح القدير، الشوكاني، ص </w:t>
      </w:r>
      <w:r>
        <w:rPr>
          <w:rFonts w:ascii="IRNazanin" w:hAnsi="IRNazanin" w:eastAsia="IRNazanin"/>
          <w:b w:val="false"/>
          <w:b w:val="false"/>
          <w:bCs w:val="false"/>
          <w:i w:val="false"/>
          <w:i w:val="false"/>
          <w:iCs w:val="false"/>
          <w:color w:val="333333"/>
          <w:sz w:val="20"/>
          <w:sz w:val="20"/>
          <w:szCs w:val="20"/>
        </w:rPr>
        <w:t>١٣٩١</w:t>
      </w:r>
      <w:r>
        <w:rPr>
          <w:rFonts w:ascii="IRNazanin" w:hAnsi="IRNazanin" w:eastAsia="IRNazanin"/>
          <w:b w:val="false"/>
          <w:b w:val="false"/>
          <w:bCs w:val="false"/>
          <w:i w:val="false"/>
          <w:i w:val="false"/>
          <w:iCs w:val="false"/>
          <w:color w:val="333333"/>
          <w:sz w:val="20"/>
          <w:sz w:val="20"/>
          <w:szCs w:val="20"/>
          <w:rtl w:val="true"/>
        </w:rPr>
        <w:t> ؛ صفوة التفاسير، الصابوني،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 الشفا، القاضي عياض،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 حكم على أحاديثه وآثاره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الألباني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 معه ظلال الجنّة للألباني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 النيسابوري،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وما بعد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البرقاني للدارقطني، البرقاني،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ابن حجر،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الأديب، الزبيدي،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۶٧٨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 حنيفة، ملّا علي القاري، 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 وقد تقدّم تصحيح سند هذا الحديث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۴٢۵</w:t>
      </w:r>
      <w:r>
        <w:rPr>
          <w:rFonts w:ascii="IRNazanin" w:hAnsi="IRNazanin" w:eastAsia="IRNazanin"/>
          <w:b w:val="false"/>
          <w:b w:val="false"/>
          <w:bCs w:val="false"/>
          <w:i w:val="false"/>
          <w:i w:val="false"/>
          <w:iCs w:val="false"/>
          <w:color w:val="333333"/>
          <w:sz w:val="20"/>
          <w:sz w:val="20"/>
          <w:szCs w:val="20"/>
          <w:rtl w:val="true"/>
        </w:rPr>
        <w:t> ؛ 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الزركشي،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ح </w:t>
      </w:r>
      <w:r>
        <w:rPr>
          <w:rFonts w:ascii="IRNazanin" w:hAnsi="IRNazanin" w:eastAsia="IRNazanin"/>
          <w:b w:val="false"/>
          <w:b w:val="false"/>
          <w:bCs w:val="false"/>
          <w:i w:val="false"/>
          <w:i w:val="false"/>
          <w:iCs w:val="false"/>
          <w:color w:val="333333"/>
          <w:sz w:val="20"/>
          <w:sz w:val="20"/>
          <w:szCs w:val="20"/>
        </w:rPr>
        <w:t>۴۴۵٠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وبهامشه التلخيص للذهبي،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 وغيرها من الموارد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سنن النسائي، الألباني،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الصماح، الجوهري،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۵۴٧</w:t>
      </w:r>
      <w:r>
        <w:rPr>
          <w:rFonts w:ascii="IRNazanin" w:hAnsi="IRNazanin" w:eastAsia="IRNazanin"/>
          <w:b w:val="false"/>
          <w:b w:val="false"/>
          <w:bCs w:val="false"/>
          <w:i w:val="false"/>
          <w:i w:val="false"/>
          <w:iCs w:val="false"/>
          <w:color w:val="333333"/>
          <w:sz w:val="20"/>
          <w:sz w:val="20"/>
          <w:szCs w:val="20"/>
          <w:rtl w:val="true"/>
        </w:rPr>
        <w:t xml:space="preserve">  وجد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البيهقي،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 توثيق وتخريج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المعطي قلعجي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البيهقي، ص </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١٠٨۶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١٠٩۶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فتساورتُ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رفعتُ لها 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۴٢٠</w:t>
      </w:r>
      <w:r>
        <w:rPr>
          <w:rFonts w:ascii="IRNazanin" w:hAnsi="IRNazanin" w:eastAsia="IRNazanin"/>
          <w:b w:val="false"/>
          <w:b w:val="false"/>
          <w:bCs w:val="false"/>
          <w:i w:val="false"/>
          <w:i w:val="false"/>
          <w:iCs w:val="false"/>
          <w:color w:val="333333"/>
          <w:sz w:val="20"/>
          <w:sz w:val="20"/>
          <w:szCs w:val="20"/>
          <w:rtl w:val="true"/>
        </w:rPr>
        <w:t xml:space="preserve">  سور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ابن حزم،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يدوكون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يخوضون ويموحون فيمن يدفعها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دوك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١٣۵٧</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١۵۴٢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١٨٧٢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۵۶٢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بهامش التقييد والإيضاح للعراقي ،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النووي بهامش تدريب الراوي ، صص 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بهامش شرح علل الترمذي لابن رجب الحنبلي ، الترمذي،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 ابن حزم،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۴٢٢</w:t>
      </w:r>
      <w:r>
        <w:rPr>
          <w:rFonts w:ascii="IRNazanin" w:hAnsi="IRNazanin" w:eastAsia="IRNazanin"/>
          <w:b w:val="false"/>
          <w:b w:val="false"/>
          <w:bCs w:val="false"/>
          <w:i w:val="false"/>
          <w:i w:val="false"/>
          <w:iCs w:val="false"/>
          <w:color w:val="333333"/>
          <w:sz w:val="20"/>
          <w:sz w:val="20"/>
          <w:szCs w:val="20"/>
          <w:rtl w:val="true"/>
        </w:rPr>
        <w:t> ؛ تهذيب التهذيب،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توثيق وتخريج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المعطي قلعجي،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 السيرة النبوية،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ومعه ظلال الجنّة في تخريج السنّة للألباني ، ص 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توثيق وتخريج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المعطي قلعجي،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 السيرة النبوية،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۶٩٠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ح </w:t>
      </w:r>
      <w:r>
        <w:rPr>
          <w:rFonts w:ascii="IRNazanin" w:hAnsi="IRNazanin" w:eastAsia="IRNazanin"/>
          <w:b w:val="false"/>
          <w:b w:val="false"/>
          <w:bCs w:val="false"/>
          <w:i w:val="false"/>
          <w:i w:val="false"/>
          <w:iCs w:val="false"/>
          <w:color w:val="333333"/>
          <w:sz w:val="20"/>
          <w:sz w:val="20"/>
          <w:szCs w:val="20"/>
        </w:rPr>
        <w:t>۴٢۵٧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۶٩٠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 وقال حمزة أحمد الزين في حكمه على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 خصائص أمير المؤمنين عليه السلام، النسائي،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ص </w:t>
      </w:r>
      <w:r>
        <w:rPr>
          <w:rFonts w:ascii="IRNazanin" w:hAnsi="IRNazanin" w:eastAsia="IRNazanin"/>
          <w:b w:val="false"/>
          <w:b w:val="false"/>
          <w:bCs w:val="false"/>
          <w:i w:val="false"/>
          <w:i w:val="false"/>
          <w:iCs w:val="false"/>
          <w:color w:val="333333"/>
          <w:sz w:val="20"/>
          <w:sz w:val="20"/>
          <w:szCs w:val="20"/>
        </w:rPr>
        <w:t>۴٨۶</w:t>
      </w:r>
      <w:r>
        <w:rPr>
          <w:rFonts w:ascii="IRNazanin" w:hAnsi="IRNazanin" w:eastAsia="IRNazanin"/>
          <w:b w:val="false"/>
          <w:b w:val="false"/>
          <w:bCs w:val="false"/>
          <w:i w:val="false"/>
          <w:i w:val="false"/>
          <w:iCs w:val="false"/>
          <w:color w:val="333333"/>
          <w:sz w:val="20"/>
          <w:sz w:val="20"/>
          <w:szCs w:val="20"/>
          <w:rtl w:val="true"/>
        </w:rPr>
        <w:t> ، وقال حمزة أحمد الزين في حكمه على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قبيلة مذحج يسكنون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الإنباه على قبائل الرواة، ابن عبد البر،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 وقال الشيخ أحمد محمد شاكر في حكمه على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۴۵٨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 وقال الشيخ أحمد محمّد شاكر في حكمه على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 صحيح</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الواقدي،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١٠٨٠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١٠٧٩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المقريزي،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 القاضي عبد الجبار،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٧١٩</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الألباني عليها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الكتب الستة،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 سنن أبي 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 المعجم الأوسط،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 المعجم الكبير،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۴٣۴</w:t>
      </w:r>
      <w:r>
        <w:rPr>
          <w:rFonts w:ascii="IRNazanin" w:hAnsi="IRNazanin" w:eastAsia="IRNazanin"/>
          <w:b w:val="false"/>
          <w:b w:val="false"/>
          <w:bCs w:val="false"/>
          <w:i w:val="false"/>
          <w:i w:val="false"/>
          <w:iCs w:val="false"/>
          <w:color w:val="333333"/>
          <w:sz w:val="20"/>
          <w:sz w:val="20"/>
          <w:szCs w:val="20"/>
          <w:rtl w:val="true"/>
        </w:rPr>
        <w:t>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 المعجم الكبير،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 سنن البيهقي،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 المعيار والموازنة،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 المعجم الأوسط،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 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 مسند الطيالسي، 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 مسند أبي يعلى،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١۴۵٢</w:t>
      </w:r>
      <w:r>
        <w:rPr>
          <w:rFonts w:ascii="IRNazanin" w:hAnsi="IRNazanin" w:eastAsia="IRNazanin"/>
          <w:b w:val="false"/>
          <w:b w:val="false"/>
          <w:bCs w:val="false"/>
          <w:i w:val="false"/>
          <w:i w:val="false"/>
          <w:iCs w:val="false"/>
          <w:color w:val="333333"/>
          <w:sz w:val="20"/>
          <w:sz w:val="20"/>
          <w:szCs w:val="20"/>
          <w:rtl w:val="true"/>
        </w:rPr>
        <w:t> ؛ مسند أحمد،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 السنن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 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٧۵۶</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٢۵۵</w:t>
      </w:r>
      <w:r>
        <w:rPr>
          <w:rFonts w:ascii="IRNazanin" w:hAnsi="IRNazanin" w:eastAsia="IRNazanin"/>
          <w:b w:val="false"/>
          <w:b w:val="false"/>
          <w:bCs w:val="false"/>
          <w:i w:val="false"/>
          <w:i w:val="false"/>
          <w:iCs w:val="false"/>
          <w:color w:val="333333"/>
          <w:sz w:val="20"/>
          <w:sz w:val="20"/>
          <w:szCs w:val="20"/>
          <w:rtl w:val="true"/>
        </w:rPr>
        <w:t> ؛ المناقب، الخوارزمي،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 تاريخ اليعقوبي،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 ينابيع‌المودة،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۴٢۶</w:t>
      </w:r>
      <w:r>
        <w:rPr>
          <w:rFonts w:ascii="IRNazanin" w:hAnsi="IRNazanin" w:eastAsia="IRNazanin"/>
          <w:b w:val="false"/>
          <w:b w:val="false"/>
          <w:bCs w:val="false"/>
          <w:i w:val="false"/>
          <w:i w:val="false"/>
          <w:iCs w:val="false"/>
          <w:color w:val="333333"/>
          <w:sz w:val="20"/>
          <w:sz w:val="20"/>
          <w:szCs w:val="20"/>
          <w:rtl w:val="true"/>
        </w:rPr>
        <w:t> ؛ ذخائر العقبى، الطبري،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 ج 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 النزاع والتخاصم، المقريزي،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 وغيرها من المصادر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جلال الدين السيوطي،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الفخر الرازي،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 المعجم الأوسط،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ينابيع المودة، القندوزي،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الحديث مسلم في صحيحه،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١٨٧٣</w:t>
      </w:r>
      <w:r>
        <w:rPr>
          <w:rFonts w:ascii="IRNazanin" w:hAnsi="IRNazanin" w:eastAsia="IRNazanin"/>
          <w:b w:val="false"/>
          <w:b w:val="false"/>
          <w:bCs w:val="false"/>
          <w:i w:val="false"/>
          <w:i w:val="false"/>
          <w:iCs w:val="false"/>
          <w:color w:val="333333"/>
          <w:sz w:val="20"/>
          <w:sz w:val="20"/>
          <w:szCs w:val="20"/>
          <w:rtl w:val="true"/>
        </w:rPr>
        <w:t> ، والترمذي في سننه،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 وأحمد في مسنده،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 وغيرها من المصادر العديدة جدّاً، والحديث متّفق على صحّته بين الفريقين، بل إنّ له طرقاً عديدة جدّاً تصل إلى حدّ التواتر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 ابن حجر العسقلاني،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السجستاني،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النووي،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السجستاني،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 تاريخ بغداد،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 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الأحوذي في شرح الترمذي،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 الصواعق المحرقة،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۵٧۵</w:t>
      </w:r>
      <w:r>
        <w:rPr>
          <w:rFonts w:ascii="IRNazanin" w:hAnsi="IRNazanin" w:eastAsia="IRNazanin"/>
          <w:b w:val="false"/>
          <w:b w:val="false"/>
          <w:bCs w:val="false"/>
          <w:i w:val="false"/>
          <w:i w:val="false"/>
          <w:iCs w:val="false"/>
          <w:color w:val="333333"/>
          <w:sz w:val="20"/>
          <w:sz w:val="20"/>
          <w:szCs w:val="20"/>
          <w:rtl w:val="true"/>
        </w:rPr>
        <w:t> ؛ فيض القدير،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۵١٣</w:t>
      </w:r>
      <w:r>
        <w:rPr>
          <w:rFonts w:ascii="IRNazanin" w:hAnsi="IRNazanin" w:eastAsia="IRNazanin"/>
          <w:b w:val="false"/>
          <w:b w:val="false"/>
          <w:bCs w:val="false"/>
          <w:i w:val="false"/>
          <w:i w:val="false"/>
          <w:iCs w:val="false"/>
          <w:color w:val="333333"/>
          <w:sz w:val="20"/>
          <w:sz w:val="20"/>
          <w:szCs w:val="20"/>
          <w:rtl w:val="true"/>
        </w:rPr>
        <w:t> ؛ التاريخ الكبير، البخاري،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الألباني في صحيح الجامع الصغير في حكمه على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۶٠٢</w:t>
      </w:r>
      <w:r>
        <w:rPr>
          <w:rFonts w:ascii="IRNazanin" w:hAnsi="IRNazanin" w:eastAsia="IRNazanin"/>
          <w:b w:val="false"/>
          <w:b w:val="false"/>
          <w:bCs w:val="false"/>
          <w:i w:val="false"/>
          <w:i w:val="false"/>
          <w:iCs w:val="false"/>
          <w:color w:val="333333"/>
          <w:sz w:val="20"/>
          <w:sz w:val="20"/>
          <w:szCs w:val="20"/>
          <w:rtl w:val="true"/>
        </w:rPr>
        <w:t> ، وغيرها من المصادر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 ص 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 الفتوح، ابن أعثم الكوفي،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الشبلنجي،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١٣۶۶</w:t>
      </w:r>
      <w:r>
        <w:rPr>
          <w:rFonts w:ascii="IRNazanin" w:hAnsi="IRNazanin" w:eastAsia="IRNazanin"/>
          <w:b w:val="false"/>
          <w:b w:val="false"/>
          <w:bCs w:val="false"/>
          <w:i w:val="false"/>
          <w:i w:val="false"/>
          <w:iCs w:val="false"/>
          <w:color w:val="333333"/>
          <w:sz w:val="20"/>
          <w:sz w:val="20"/>
          <w:szCs w:val="20"/>
          <w:rtl w:val="true"/>
        </w:rPr>
        <w:t> ، وقد قوّاه من طريق صاحب المستدرك؛ المصنّف، ابن أبي شيبة الكوفي،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۵٢٧</w:t>
      </w:r>
      <w:r>
        <w:rPr>
          <w:rFonts w:ascii="IRNazanin" w:hAnsi="IRNazanin" w:eastAsia="IRNazanin"/>
          <w:b w:val="false"/>
          <w:b w:val="false"/>
          <w:bCs w:val="false"/>
          <w:i w:val="false"/>
          <w:i w:val="false"/>
          <w:iCs w:val="false"/>
          <w:color w:val="333333"/>
          <w:sz w:val="20"/>
          <w:sz w:val="20"/>
          <w:szCs w:val="20"/>
          <w:rtl w:val="true"/>
        </w:rPr>
        <w:t> ؛ كتاب السنّة، ص </w:t>
      </w:r>
      <w:r>
        <w:rPr>
          <w:rFonts w:ascii="IRNazanin" w:hAnsi="IRNazanin" w:eastAsia="IRNazanin"/>
          <w:b w:val="false"/>
          <w:b w:val="false"/>
          <w:bCs w:val="false"/>
          <w:i w:val="false"/>
          <w:i w:val="false"/>
          <w:iCs w:val="false"/>
          <w:color w:val="333333"/>
          <w:sz w:val="20"/>
          <w:sz w:val="20"/>
          <w:szCs w:val="20"/>
        </w:rPr>
        <w:t>۶١٩</w:t>
      </w:r>
      <w:r>
        <w:rPr>
          <w:rFonts w:ascii="IRNazanin" w:hAnsi="IRNazanin" w:eastAsia="IRNazanin"/>
          <w:b w:val="false"/>
          <w:b w:val="false"/>
          <w:bCs w:val="false"/>
          <w:i w:val="false"/>
          <w:i w:val="false"/>
          <w:iCs w:val="false"/>
          <w:color w:val="333333"/>
          <w:sz w:val="20"/>
          <w:sz w:val="20"/>
          <w:szCs w:val="20"/>
          <w:rtl w:val="true"/>
        </w:rPr>
        <w:t> ؛ الدّر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 ذكرها بطرق مختلفة ومتعددة، ولم يضعّفها؛ سير أعلام النبلاء،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 لسان الميزان،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 قال 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 تاريخ مدينة دمشق،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قال 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 دلائل النبوّة، أبونعيم،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۴۴٠</w:t>
      </w:r>
      <w:r>
        <w:rPr>
          <w:rFonts w:ascii="IRNazanin" w:hAnsi="IRNazanin" w:eastAsia="IRNazanin"/>
          <w:b w:val="false"/>
          <w:b w:val="false"/>
          <w:bCs w:val="false"/>
          <w:i w:val="false"/>
          <w:i w:val="false"/>
          <w:iCs w:val="false"/>
          <w:color w:val="333333"/>
          <w:sz w:val="20"/>
          <w:sz w:val="20"/>
          <w:szCs w:val="20"/>
          <w:rtl w:val="true"/>
        </w:rPr>
        <w:t> ؛ 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۴۴٧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 شرح نهج البلاغة، ابن أبي‌الحديد،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العظيم آبادي،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الكوفي،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 كتاب السنّة، صص 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۶٢٩</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 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و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 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 وقال 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وإسناده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 الدرّ 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أطرى عليه الذهبي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٧۴٨</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 ؛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المحدّث الأوحد الأكمل فخر الإسلام، صدر الدين، إبراهيم بن محمّد بن المؤيد بن حمويه الخراساني الجويني شيخ الصوفية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شديد الاعتناء بالرواية وتحصيل الأجزاء، حسن القراءة، مليح الشكل مهيباً، ديناً صالحاً، مات سنة اثنتين وعشرين وسبع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الحمويني،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 وبنفس الألفاظ ما جاء في ينابيع المودة،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ابن أبي الفوارس،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 نقلاً عن شرح احقاق الحق للسيّد المرعشي،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 صص 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الفاضلين، الحمويني،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 نقلاً عن شرح إحقاق الحق،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السمطين، الحمويني، ص </w:t>
      </w:r>
      <w:r>
        <w:rPr>
          <w:rFonts w:ascii="IRNazanin" w:hAnsi="IRNazanin" w:eastAsia="IRNazanin"/>
          <w:b w:val="false"/>
          <w:b w:val="false"/>
          <w:bCs w:val="false"/>
          <w:i w:val="false"/>
          <w:i w:val="false"/>
          <w:iCs w:val="false"/>
          <w:color w:val="333333"/>
          <w:sz w:val="20"/>
          <w:sz w:val="20"/>
          <w:szCs w:val="20"/>
        </w:rPr>
        <w:t>٧٢٢</w:t>
      </w:r>
      <w:r>
        <w:rPr>
          <w:rFonts w:ascii="IRNazanin" w:hAnsi="IRNazanin" w:eastAsia="IRNazanin"/>
          <w:b w:val="false"/>
          <w:b w:val="false"/>
          <w:bCs w:val="false"/>
          <w:i w:val="false"/>
          <w:i w:val="false"/>
          <w:iCs w:val="false"/>
          <w:color w:val="333333"/>
          <w:sz w:val="20"/>
          <w:sz w:val="20"/>
          <w:szCs w:val="20"/>
          <w:rtl w:val="true"/>
        </w:rPr>
        <w:t> ، نقلاً عن شرح إحقاق الحق،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على ما في ينابيع المودة، الشيخ هاشم بن سليمان، ص </w:t>
      </w:r>
      <w:r>
        <w:rPr>
          <w:rFonts w:ascii="IRNazanin" w:hAnsi="IRNazanin" w:eastAsia="IRNazanin"/>
          <w:b w:val="false"/>
          <w:b w:val="false"/>
          <w:bCs w:val="false"/>
          <w:i w:val="false"/>
          <w:i w:val="false"/>
          <w:iCs w:val="false"/>
          <w:color w:val="333333"/>
          <w:sz w:val="20"/>
          <w:sz w:val="20"/>
          <w:szCs w:val="20"/>
        </w:rPr>
        <w:t>۴٢٧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المرتضوية، محمّد صالح الترمذي،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الصواعق المحرقة، ص </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 رشفة الصادي، أبو بكر الحضرمي،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ينابيع المودة،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 حلية الأولياء،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 وما بعدها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 فيض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الترمذي، ابن العربي،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جلال الدين السيوطي،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لمن يتكلّم بالغثّ والسمين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 لَيل؛ لأنّه لايُبصر ما يجمع في حبله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حطب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أبو ريّة،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النووي،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البيهقي ابن كثير في البداية والنهاية،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ابن الأثير،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xml:space="preserve">  سكك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الألباني عليها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حسين سليم أسد عليها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ظلال الجنّة في تخريج السنّة، محمّد بن ناصر الألباني،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 المطبوع مع كتاب السنّة لابن أبي عاصم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ص </w:t>
      </w:r>
      <w:r>
        <w:rPr>
          <w:rFonts w:ascii="IRNazanin" w:hAnsi="IRNazanin" w:eastAsia="IRNazanin"/>
          <w:b w:val="false"/>
          <w:b w:val="false"/>
          <w:bCs w:val="false"/>
          <w:i w:val="false"/>
          <w:i w:val="false"/>
          <w:iCs w:val="false"/>
          <w:color w:val="333333"/>
          <w:sz w:val="20"/>
          <w:sz w:val="20"/>
          <w:szCs w:val="20"/>
        </w:rPr>
        <w:t>۵۵١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وبهامشه حاشية الألباني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عن جرير عن ليث عن مجاهد، والطريق من جهتهم تامّ لا كلام فيه؛ لأنّ هؤلاء من أعلام الطائفة السنيّة ولا حاجة لذكر توثيقهم، وأمّا محمود بن محمّد المروزي، فقد قال عنه الخطيب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محمد بن مخلّد، وعبد الصمد بن علي الطستي وأبو سهل بن زياد وإسماعيل بن علي الخطبي وأبو علي بن الصواف أحاديث مستقيمة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 كما قال عنه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بن محمّد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طوّف وسمع داود بن رشيد وعلي بن حجر وطبقتهما، وعنه الطستي وابن الصواف والطبراني، مستقيم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 حوادث وفيات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حامد بن آدم الوارد في سند الحديث فقد أورده ابن حبّان في كتابه الثقات،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 وأخرج له الحاكم في المستدرك،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 وقال عنه ابن عدي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في حديثه إذا روى عن ثقة شيئاً منكراً، وإنّما يؤتى ذلك إذا حدّث عن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البخاري،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النُّكَت على كتاب ابن الصلاح، ابن حجر العسقلاني،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كتاب ابن الصلاح،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۶٧٨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حديث سعد، الطريق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عن عامر بن سعد بن أبي وقاص، عن أبيه سعد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الاول، حديث سعد، الطريق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بكير بن مسمار، عن عامر بن سعد بن أبي وقاص، عن أبيه سعد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حديث سعد، الطريق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بنت سعد بن أبي وقّاص، عن أبيها سعد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الاثني عشرية، الدهلوي،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حديث ابن عباس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 أحمد محمود صبحي،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ما أخرجه الطبراني بسنده إلى محمود بن محمّد المروزي، ثنا حامد بن آدم المروزي، ثنا جرير، عن ليث عن مجاهد،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آخى النبيّ ص بين أصحابه بين المهاجرين والأنصار، فلم يؤاخِ بين عليّ بن أبي طالب وبين أحدٍ منهم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ما أخرجه الطبراني بسنده إلى سلمة بن كهيل، عن 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 لأمّ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أبي طالبٍ، لَحمُهُ لَحمي، ودَمُهُ دَمي، هُوَ مِنّي بِمَنزِلَةِ هارونَ مِن موسى إلّا أنَّه لا نَبِيَّ بَعدي</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ما أخرجه ابن عساكر بسنده إلى عبدالله بن داهر بن يحيى الرازي، عن أبيه عن الأعمش، عن عبابة الأسدي،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وزياداته، الألباني،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 حديث زيد بن أرقم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هذا الكتاب، تحت عنوان أحاديث معالم الفرقة الناجية ، رقم 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السيّد المرتضى،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 وقد أخرج ابن حبّان هذا الحديث عن الفضل بن الحباب، عن عبدالله بن رجاء، عن إسرائيل بن يونس، عن أبي إسحاق عمرو بن عبدالله السبيعي، عن البراء بن عازب، عن أبي بكر، عن رسول‌الله ص ، أمّا أبو خليفة الفضل بن الحباب فقد قال عنه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عصره بالبصرة يروي عن القعنبي ومسلم بن إبراهيم والكبار، وتأخّر إلى سنة خمس وثلاث مائة، ورحل إليه من الأقطار، وكان ثقة عالماً، ما علمت فيه 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عبدالله بن رجاء، فقال عنه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رجاء الحافظ الثقة أبو عمرو الغداني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وإسرائيل بن يونس قال عنه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تكلّم فيه بلا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إسحاق السبيعي قال عنه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مكثر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القرطبي،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۵۴٣</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أحمد في الفضائل،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٩٣٧</w:t>
      </w:r>
      <w:r>
        <w:rPr>
          <w:rFonts w:ascii="IRNazanin" w:hAnsi="IRNazanin" w:eastAsia="IRNazanin"/>
          <w:b w:val="false"/>
          <w:b w:val="false"/>
          <w:bCs w:val="false"/>
          <w:i w:val="false"/>
          <w:i w:val="false"/>
          <w:iCs w:val="false"/>
          <w:color w:val="333333"/>
          <w:sz w:val="20"/>
          <w:sz w:val="20"/>
          <w:szCs w:val="20"/>
          <w:rtl w:val="true"/>
        </w:rPr>
        <w:t> ، وقال الهيثمي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 وقال الألباني في تعليقه على مشكاة المصابيح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وحسّنه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١۶٠۴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الثعلبي،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هذا الحديث أيضاً الإسكافي عن أسماء بنت عميس في المعيار والموازنة،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 بألفاظ أُخرى، كما أخرجها أيضاً الحاكم الحسكاني في شواهد التنزيل،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۴٧٨</w:t>
      </w:r>
      <w:r>
        <w:rPr>
          <w:rFonts w:ascii="IRNazanin" w:hAnsi="IRNazanin" w:eastAsia="IRNazanin"/>
          <w:b w:val="false"/>
          <w:b w:val="false"/>
          <w:bCs w:val="false"/>
          <w:i w:val="false"/>
          <w:i w:val="false"/>
          <w:iCs w:val="false"/>
          <w:color w:val="333333"/>
          <w:sz w:val="20"/>
          <w:sz w:val="20"/>
          <w:szCs w:val="20"/>
          <w:rtl w:val="true"/>
        </w:rPr>
        <w:t> ، والرازي في تفسيره،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 و ابن مردويه في المناقب،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 و ابن طلحة الشافعي في مطالب السؤول،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 وغيرهم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السلمي حقائق التفسير ،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 وقد تقدّم تخريج وتصحيح الحديث سابقاً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مُغطّي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زمل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أبو يوسف،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إبوجعفر الإسكافي،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ومسلم في صحيحيهما، عن عبدالله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 بعث بعثاً وأمّر عليهم أُسامةَ بن زيد، فطعن الناسُ في إمارته، فقام رسول الله ص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تَطعَنوا في إمارَتِهِ فَقَد كُنتُم تَطعَنونَ في إمارَةِ أبيهِ مِن قَبلُ، وايمُ اللهِ، إن كانَ لَخَليقاً لِلإِمارَةِ، وإن كانَ لَمِن أحَبِّ النّاسِ إلَيَّ، وإنَّ هذا لَمن أحَبِّ النّاسِ إليَّ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الذهبي في تاريخه، بسنده عن هشام بن عروة، عن أبيه،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رسول الله صلى الله عليه وسلم يقول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أنفِذوا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أوّل تنازع بين الصحابة وقع في مرض رسول الله ص ، وساق حديث رزيّة الخميس المتقدّم الذي أخرجه البخاري في 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 الثاني في مرضه،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جَهِّزوا جَيشَ أُسامَةَ، لَعَنَ اللهُ مَن تَخَلَّفَ عَنهُ ،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علينا امتثال أمره، وأُسامة قد برز من المدينة،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اشتدّ مرضُ النبيّ عليه الصلاة والسلام، فلا تسع قلوبنا مفارقته والحالة هذه، فنصبر حتّى نبصر أيّ شيء يكون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بلغ الجرف، فأرسلت إليه امرأته فاطمة بنت قيس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فإنّ رسولَ الله ثقيلٌ، فلمّا يبرح حتّى قُبض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في منتهى الغرابة، فكيف يعصى أمر رسول الله ص ، ويطاع أمر ابنة قيس؟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 صحيح البخاري،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النسائي،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 الوجيز في تفسير الكتاب العزيز، أبو الحسن علي بن أحمد الواحدي، ص </w:t>
      </w:r>
      <w:r>
        <w:rPr>
          <w:rFonts w:ascii="IRNazanin" w:hAnsi="IRNazanin" w:eastAsia="IRNazanin"/>
          <w:b w:val="false"/>
          <w:b w:val="false"/>
          <w:bCs w:val="false"/>
          <w:i w:val="false"/>
          <w:i w:val="false"/>
          <w:iCs w:val="false"/>
          <w:color w:val="333333"/>
          <w:sz w:val="20"/>
          <w:sz w:val="20"/>
          <w:szCs w:val="20"/>
        </w:rPr>
        <w:t>٨٧٢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مفاتيح الغيب ،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مفاتيح الغيب ،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 الطبقات الكبرى،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 وكذا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القاضي الجرجاني،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 وما بعدها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 وفي 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 قال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سمع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حدّثه عن رزيّة يوم الخميس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فتنازعوا، ولا ينبغي عند نبي 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أهجر؟ استفهموه،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ذروني فالذي أنا فيه خير ممّا تدعوني إليه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 وفي رواية مسلم في صحيحه،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 بعد أن قال عمر مقولته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فاختلف أهل البيت فاختصموا، فمنهم من يقول قربوا يكتب لكم رسول‌الله ص كتابا لن تضلّوا بعده، ومنهم من يقول ما قال عمر، فلمّا أكثروا اللغو والاختلاف عند رسول‌الله ص قال رسول الله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 .»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صحيح البخاري،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 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دبره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كسع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واد أمام عسفان بثمانية أميال يضاف إليه هذا الكراع وهو جبل أسود متصل به، والكراع كلّ أنف سال من جبل أو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النووي،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عبد القاهر بن طاهر بن محمّد البغدادي،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السُنّة، الطبري،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 وأخرجه أيضاً النسائي في 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 وأخرجه أيضاً أبو يعلى في مسنده،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۴٩٩</w:t>
      </w:r>
      <w:r>
        <w:rPr>
          <w:rFonts w:ascii="IRNazanin" w:hAnsi="IRNazanin" w:eastAsia="IRNazanin"/>
          <w:b w:val="false"/>
          <w:b w:val="false"/>
          <w:bCs w:val="false"/>
          <w:i w:val="false"/>
          <w:i w:val="false"/>
          <w:iCs w:val="false"/>
          <w:color w:val="333333"/>
          <w:sz w:val="20"/>
          <w:sz w:val="20"/>
          <w:szCs w:val="20"/>
          <w:rtl w:val="true"/>
        </w:rPr>
        <w:t> ؛ وأخرجه أيضاً ابن كثير في البداية والنهاية،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 كتاب العلم؛ ووافقه ابن حبّان في الصحيح،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 وأبو يعلى الموصلي في المسند، مسند أبي هريرة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۵۴٢</w:t>
      </w:r>
      <w:r>
        <w:rPr>
          <w:rFonts w:ascii="IRNazanin" w:hAnsi="IRNazanin" w:eastAsia="IRNazanin"/>
          <w:b w:val="false"/>
          <w:b w:val="false"/>
          <w:bCs w:val="false"/>
          <w:i w:val="false"/>
          <w:i w:val="false"/>
          <w:iCs w:val="false"/>
          <w:color w:val="333333"/>
          <w:sz w:val="20"/>
          <w:sz w:val="20"/>
          <w:szCs w:val="20"/>
          <w:rtl w:val="true"/>
        </w:rPr>
        <w:t>  ؛ وابن أبي عاصم في كتاب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 والمروزي في السنّة،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 والآجري في الشريعة،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وعبد القاهر في الفرق،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وابن الجوزي في التلبيس،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 وأخرجه الحاكم النيسابوري في مستدركه،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 وقال بعد سياقه وسياق حديث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أسانيد تقام بها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أيضاً أبو داود في سننه،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والدارمي في سننه أيضاً،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 والآجري في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باب فيما أخبر به النبي ص أنّ أُمته ستفترق، 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 والطبراني في المعجم الكبير،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 والبيهقي في دلائل النبوّة،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 وابن بطة العكبري في الإبانة،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كبار المحدّثين والعلماء من السنّة أحاديث افتراق الأُمّة إلى نيف وسبعين، بألفاظ متعددة وطرق متشعّبة وعن عدد كبير من الصحابة، لسنا في صدد بيانها ولا يصعب على الباحث تقصّيها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 عثمان،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ابن حزم،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 وكذا أورد هذه العبارة مسلم في صحيحه،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١٨٧٢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 وأخرجه ابن عساكر في تاريخ مدينة دمشق،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 وفيه،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قتل عمار بن ياسر قال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بانت لي الضلالة، ثمّ اقترب فقاتل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ابن حجر في 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 وفي الإصابة،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 والعيني في عمدة القاري،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 والطبراني في المعجم الكبير،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 وابن عبد البر في 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 والمزي في تهذيب الكمال،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 والبلاذري في أنساب الأشراف، صص 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 والصفدي في الوافي بالوفيات،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 والخوارزمي في المناقب،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 ومحمّد بن سعد في 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 وابن الأثير في أُسد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ادفنوني في ثيابي فإنّي مخاصم</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 وأخرجه الهيثمي في 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 وسليمان بن داود الطيالسي في مسنده،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 وأبو جعفر الإسكافي في المعيار والموازنة،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 وابن أبي شيبة الكوفي في مصنّفه،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٧٢٢</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٧٢۶</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٧٢٧</w:t>
      </w:r>
      <w:r>
        <w:rPr>
          <w:rFonts w:ascii="IRNazanin" w:hAnsi="IRNazanin" w:eastAsia="IRNazanin"/>
          <w:b w:val="false"/>
          <w:b w:val="false"/>
          <w:bCs w:val="false"/>
          <w:i w:val="false"/>
          <w:i w:val="false"/>
          <w:iCs w:val="false"/>
          <w:color w:val="333333"/>
          <w:sz w:val="20"/>
          <w:sz w:val="20"/>
          <w:szCs w:val="20"/>
          <w:rtl w:val="true"/>
        </w:rPr>
        <w:t> ؛ وابن حبّان في صحيحه،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 وابن عبد البر في 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١١٣٩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١١۴٠</w:t>
      </w:r>
      <w:r>
        <w:rPr>
          <w:rFonts w:ascii="IRNazanin" w:hAnsi="IRNazanin" w:eastAsia="IRNazanin"/>
          <w:b w:val="false"/>
          <w:b w:val="false"/>
          <w:bCs w:val="false"/>
          <w:i w:val="false"/>
          <w:i w:val="false"/>
          <w:iCs w:val="false"/>
          <w:color w:val="333333"/>
          <w:sz w:val="20"/>
          <w:sz w:val="20"/>
          <w:szCs w:val="20"/>
          <w:rtl w:val="true"/>
        </w:rPr>
        <w:t> ؛ وابن عساكر في تاريخ مدينة دمشق،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۴٧٢</w:t>
      </w:r>
      <w:r>
        <w:rPr>
          <w:rFonts w:ascii="IRNazanin" w:hAnsi="IRNazanin" w:eastAsia="IRNazanin"/>
          <w:b w:val="false"/>
          <w:b w:val="false"/>
          <w:bCs w:val="false"/>
          <w:i w:val="false"/>
          <w:i w:val="false"/>
          <w:iCs w:val="false"/>
          <w:color w:val="333333"/>
          <w:sz w:val="20"/>
          <w:sz w:val="20"/>
          <w:szCs w:val="20"/>
          <w:rtl w:val="true"/>
        </w:rPr>
        <w:t> ؛ والمزي في تهذيب الكمال،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 والذهبي في سير أعلام النبلاء،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۴٠٨</w:t>
      </w:r>
      <w:r>
        <w:rPr>
          <w:rFonts w:ascii="IRNazanin" w:hAnsi="IRNazanin" w:eastAsia="IRNazanin"/>
          <w:b w:val="false"/>
          <w:b w:val="false"/>
          <w:bCs w:val="false"/>
          <w:i w:val="false"/>
          <w:i w:val="false"/>
          <w:iCs w:val="false"/>
          <w:color w:val="333333"/>
          <w:sz w:val="20"/>
          <w:sz w:val="20"/>
          <w:szCs w:val="20"/>
          <w:rtl w:val="true"/>
        </w:rPr>
        <w:t> ؛ والبلاذري في أنساب الأشراف، 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 واليعقوبي في تاريخه،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 والطبري في تاريخه،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 وفي المنتخب من ذيل المذيل،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 وابن الأثير في الكامل في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 وابن كثير في البداية والنهاية،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 والصفدي في الوافي بالوفيات،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 والخوارزمي في المناقب،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٣٨۶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أكثر من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أكثر من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حديثاً من طريق أبي الزبير عن جابر، على شرط البخاري ومسلم أو أحدهما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له أكثر من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حديثاً من طريق أبي الزبير عن جابر، على شرط البخاري ومسلم أو أحدهما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له أكثر من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حديثاً من طريق أبي الزبير عن جابر، وجلّها صحيح على شرط البخاري ومسلم أو أحدهما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قيم الجوزية،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۴۵٧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 عثمان،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وبهامشه التلخيص للذهبي،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أبوجعفر الإسكافي،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 وقال المناوي في فيض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البزّار عن أبي‌ذرّ، قال رسولُ الله ص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فارَقَني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الله محمّد عباس،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الذهبي،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عنه الذهبي في 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 وابن حجر في 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 وآخرون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الزيلعي،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ص </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استجلاء ارتقاء الغرف بحبّ أقرباء الرسول وذوي الشرف، الحافظ السخاوي،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صص </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في الجامع الأوسط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عبد العزيز بن محمّد بن ربيعة الكلابي،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الرحمن بن أبي حمّاد، عن أبي سلمة الصائغ،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أهلِ بَيتي مَثَلُ سَفينَةِ نوحٍ؛ مَن رَكِبَها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أهلِ بَيتي فيكُم مِثلُ بابِ حِطَّة في بَني إسرائيلَ من دخل غفرله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عبد العزيز بن ربيعة الكلابي أبو مليل الكوفي، حدّثنا أبي حدثنا عبد الرحمن بن أبي حمّاد المقري، عن أبي سلمة الصائغ، عن عطيّة، عن أبي سعيد الخدري، سمعت رسولَ الله ص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أهلِ بَيتي فيكُم كَمَثَلِ سَفينَةِ نوحٍ؛ مَن رَكِبَها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مَثَلُ أهلِ بَيتي فيكُم مَثَلُ بابِ حِطَّة في بَني إسرائيلَ؛ مَن دَخَلَهُ غُفِرَ لَهُ</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الآجري لأبي داود، سليمان بن الأشعث،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۴۵٧</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السمهودي، 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الروياني،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أبو حاتم سهل بن محمّد، السجستاني،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ذكره العلّامة السيّد محسن الأمين عن كشف الظنون ،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الخونساري في روضات الجنات،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۵١٨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الإيجي،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۶٧٨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 الصادق عليه السلام،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image" Target="media/image2.jpeg"/><Relationship Id="rId322" Type="http://schemas.openxmlformats.org/officeDocument/2006/relationships/image" Target="media/image2.jpeg"/><Relationship Id="rId323" Type="http://schemas.openxmlformats.org/officeDocument/2006/relationships/footer" Target="footer316.xml"/><Relationship Id="rId324" Type="http://schemas.openxmlformats.org/officeDocument/2006/relationships/footnotes" Target="footnotes.xml"/><Relationship Id="rId325" Type="http://schemas.openxmlformats.org/officeDocument/2006/relationships/numbering" Target="numbering.xml"/><Relationship Id="rId326" Type="http://schemas.openxmlformats.org/officeDocument/2006/relationships/fontTable" Target="fontTable.xml"/><Relationship Id="rId327" Type="http://schemas.openxmlformats.org/officeDocument/2006/relationships/settings" Target="settings.xml"/><Relationship Id="rId3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51303</Words>
  <Characters>220591</Characters>
  <CharactersWithSpaces>271158</CharactersWithSpaces>
  <Paragraphs>1315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2026-08-16T16:57:48Z</dcterms:created>
  <dc:creator>ghaemiyeh.com</dc:creator>
  <dc:description/>
  <dc:language>en-US</dc:language>
  <cp:lastModifiedBy/>
  <dcterms:modified xsi:type="dcterms:W3CDTF">2026-08-16T20:27:59Z</dcterms:modified>
  <cp:revision>1</cp:revision>
  <dc:subject/>
  <dc:title>الشیع و النص</dc:title>
</cp:coreProperties>
</file>

<file path=docProps/custom.xml><?xml version="1.0" encoding="utf-8"?>
<Properties xmlns="http://schemas.openxmlformats.org/officeDocument/2006/custom-properties" xmlns:vt="http://schemas.openxmlformats.org/officeDocument/2006/docPropsVTypes"/>
</file>