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سخن و سخنوری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225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17227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17229_3650668749">
            <w:r>
              <w:rPr>
                <w:webHidden/>
                <w:rStyle w:val="IndexLink"/>
                <w:rtl w:val="true"/>
              </w:rPr>
              <w:t>تقديم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317231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17233_3650668749">
            <w:r>
              <w:rPr>
                <w:webHidden/>
                <w:rStyle w:val="IndexLink"/>
                <w:rtl w:val="true"/>
              </w:rPr>
              <w:t>اهميت تبليغ دين‌</w:t>
            </w:r>
            <w:r>
              <w:rPr>
                <w:rStyle w:val="IndexLink"/>
                <w:rtl w:val="true"/>
              </w:rPr>
              <w:tab/>
            </w:r>
            <w:r>
              <w:rPr>
                <w:rStyle w:val="IndexLink"/>
              </w:rPr>
              <w:t>9</w:t>
            </w:r>
          </w:hyperlink>
        </w:p>
        <w:p>
          <w:pPr>
            <w:pStyle w:val="Contents2"/>
            <w:tabs>
              <w:tab w:val="clear" w:pos="8743"/>
              <w:tab w:val="right" w:pos="9026" w:leader="dot"/>
            </w:tabs>
            <w:rPr/>
          </w:pPr>
          <w:hyperlink w:anchor="__RefHeading___Toc317235_3650668749">
            <w:r>
              <w:rPr>
                <w:webHidden/>
                <w:rStyle w:val="IndexLink"/>
                <w:rtl w:val="true"/>
              </w:rPr>
              <w:t>بخش اوّل</w:t>
            </w:r>
            <w:r>
              <w:rPr>
                <w:rStyle w:val="IndexLink"/>
                <w:rtl w:val="true"/>
              </w:rPr>
              <w:t xml:space="preserve">: </w:t>
            </w:r>
            <w:r>
              <w:rPr>
                <w:rStyle w:val="IndexLink"/>
                <w:rtl w:val="true"/>
              </w:rPr>
              <w:t>بايسته‌هاى مبلّغ دين‌</w:t>
            </w:r>
            <w:r>
              <w:rPr>
                <w:rStyle w:val="IndexLink"/>
                <w:rtl w:val="true"/>
              </w:rPr>
              <w:tab/>
            </w:r>
            <w:r>
              <w:rPr>
                <w:rStyle w:val="IndexLink"/>
              </w:rPr>
              <w:t>13</w:t>
            </w:r>
          </w:hyperlink>
        </w:p>
        <w:p>
          <w:pPr>
            <w:pStyle w:val="Contents3"/>
            <w:tabs>
              <w:tab w:val="clear" w:pos="8459"/>
              <w:tab w:val="right" w:pos="9026" w:leader="dot"/>
            </w:tabs>
            <w:rPr/>
          </w:pPr>
          <w:hyperlink w:anchor="__RefHeading___Toc317237_3650668749">
            <w:r>
              <w:rPr>
                <w:webHidden/>
                <w:rStyle w:val="IndexLink"/>
                <w:rtl w:val="true"/>
              </w:rPr>
              <w:t>تذكّر</w:t>
            </w:r>
            <w:r>
              <w:rPr>
                <w:rStyle w:val="IndexLink"/>
                <w:rtl w:val="true"/>
              </w:rPr>
              <w:tab/>
            </w:r>
            <w:r>
              <w:rPr>
                <w:rStyle w:val="IndexLink"/>
              </w:rPr>
              <w:t>13</w:t>
            </w:r>
          </w:hyperlink>
        </w:p>
        <w:p>
          <w:pPr>
            <w:pStyle w:val="Contents3"/>
            <w:tabs>
              <w:tab w:val="clear" w:pos="8459"/>
              <w:tab w:val="right" w:pos="9026" w:leader="dot"/>
            </w:tabs>
            <w:rPr/>
          </w:pPr>
          <w:hyperlink w:anchor="__RefHeading___Toc317239_3650668749">
            <w:r>
              <w:rPr>
                <w:webHidden/>
                <w:rStyle w:val="IndexLink"/>
                <w:rtl w:val="true"/>
              </w:rPr>
              <w:t>فصل اول</w:t>
            </w:r>
            <w:r>
              <w:rPr>
                <w:rStyle w:val="IndexLink"/>
                <w:rtl w:val="true"/>
              </w:rPr>
              <w:t xml:space="preserve">: </w:t>
            </w:r>
            <w:r>
              <w:rPr>
                <w:rStyle w:val="IndexLink"/>
                <w:rtl w:val="true"/>
              </w:rPr>
              <w:t>فردى‌</w:t>
            </w:r>
            <w:r>
              <w:rPr>
                <w:rStyle w:val="IndexLink"/>
                <w:rtl w:val="true"/>
              </w:rPr>
              <w:tab/>
            </w:r>
            <w:r>
              <w:rPr>
                <w:rStyle w:val="IndexLink"/>
              </w:rPr>
              <w:t>16</w:t>
            </w:r>
          </w:hyperlink>
        </w:p>
        <w:p>
          <w:pPr>
            <w:pStyle w:val="Contents4"/>
            <w:tabs>
              <w:tab w:val="clear" w:pos="8176"/>
              <w:tab w:val="right" w:pos="9026" w:leader="dot"/>
            </w:tabs>
            <w:rPr/>
          </w:pPr>
          <w:hyperlink w:anchor="__RefHeading___Toc317241_3650668749">
            <w:r>
              <w:rPr>
                <w:webHidden/>
                <w:rStyle w:val="IndexLink"/>
              </w:rPr>
              <w:t>1</w:t>
            </w:r>
            <w:r>
              <w:rPr>
                <w:rStyle w:val="IndexLink"/>
                <w:rtl w:val="true"/>
              </w:rPr>
              <w:t xml:space="preserve">. </w:t>
            </w:r>
            <w:r>
              <w:rPr>
                <w:rStyle w:val="IndexLink"/>
                <w:rtl w:val="true"/>
              </w:rPr>
              <w:t>اخلاص‌</w:t>
            </w:r>
            <w:r>
              <w:rPr>
                <w:rStyle w:val="IndexLink"/>
                <w:rtl w:val="true"/>
              </w:rPr>
              <w:tab/>
            </w:r>
            <w:r>
              <w:rPr>
                <w:rStyle w:val="IndexLink"/>
              </w:rPr>
              <w:t>16</w:t>
            </w:r>
          </w:hyperlink>
        </w:p>
        <w:p>
          <w:pPr>
            <w:pStyle w:val="Contents5"/>
            <w:tabs>
              <w:tab w:val="clear" w:pos="7892"/>
              <w:tab w:val="right" w:pos="9026" w:leader="dot"/>
            </w:tabs>
            <w:rPr/>
          </w:pPr>
          <w:hyperlink w:anchor="__RefHeading___Toc317243_3650668749">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317245_3650668749">
            <w:r>
              <w:rPr>
                <w:webHidden/>
                <w:rStyle w:val="IndexLink"/>
                <w:rtl w:val="true"/>
              </w:rPr>
              <w:t>روايات‌</w:t>
            </w:r>
            <w:r>
              <w:rPr>
                <w:rStyle w:val="IndexLink"/>
                <w:rtl w:val="true"/>
              </w:rPr>
              <w:tab/>
            </w:r>
            <w:r>
              <w:rPr>
                <w:rStyle w:val="IndexLink"/>
              </w:rPr>
              <w:t>18</w:t>
            </w:r>
          </w:hyperlink>
        </w:p>
        <w:p>
          <w:pPr>
            <w:pStyle w:val="Contents4"/>
            <w:tabs>
              <w:tab w:val="clear" w:pos="8176"/>
              <w:tab w:val="right" w:pos="9026" w:leader="dot"/>
            </w:tabs>
            <w:rPr/>
          </w:pPr>
          <w:hyperlink w:anchor="__RefHeading___Toc317247_3650668749">
            <w:r>
              <w:rPr>
                <w:webHidden/>
                <w:rStyle w:val="IndexLink"/>
              </w:rPr>
              <w:t>2</w:t>
            </w:r>
            <w:r>
              <w:rPr>
                <w:rStyle w:val="IndexLink"/>
                <w:rtl w:val="true"/>
              </w:rPr>
              <w:t xml:space="preserve">. </w:t>
            </w:r>
            <w:r>
              <w:rPr>
                <w:rStyle w:val="IndexLink"/>
                <w:rtl w:val="true"/>
              </w:rPr>
              <w:t>توكل‌</w:t>
            </w:r>
            <w:r>
              <w:rPr>
                <w:rStyle w:val="IndexLink"/>
                <w:rtl w:val="true"/>
              </w:rPr>
              <w:tab/>
            </w:r>
            <w:r>
              <w:rPr>
                <w:rStyle w:val="IndexLink"/>
              </w:rPr>
              <w:t>20</w:t>
            </w:r>
          </w:hyperlink>
        </w:p>
        <w:p>
          <w:pPr>
            <w:pStyle w:val="Contents5"/>
            <w:tabs>
              <w:tab w:val="clear" w:pos="7892"/>
              <w:tab w:val="right" w:pos="9026" w:leader="dot"/>
            </w:tabs>
            <w:rPr/>
          </w:pPr>
          <w:hyperlink w:anchor="__RefHeading___Toc317249_365066874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17251_3650668749">
            <w:r>
              <w:rPr>
                <w:webHidden/>
                <w:rStyle w:val="IndexLink"/>
                <w:rtl w:val="true"/>
              </w:rPr>
              <w:t>روايات‌</w:t>
            </w:r>
            <w:r>
              <w:rPr>
                <w:rStyle w:val="IndexLink"/>
                <w:rtl w:val="true"/>
              </w:rPr>
              <w:tab/>
            </w:r>
            <w:r>
              <w:rPr>
                <w:rStyle w:val="IndexLink"/>
              </w:rPr>
              <w:t>21</w:t>
            </w:r>
          </w:hyperlink>
        </w:p>
        <w:p>
          <w:pPr>
            <w:pStyle w:val="Contents4"/>
            <w:tabs>
              <w:tab w:val="clear" w:pos="8176"/>
              <w:tab w:val="right" w:pos="9026" w:leader="dot"/>
            </w:tabs>
            <w:rPr/>
          </w:pPr>
          <w:hyperlink w:anchor="__RefHeading___Toc317253_3650668749">
            <w:r>
              <w:rPr>
                <w:webHidden/>
                <w:rStyle w:val="IndexLink"/>
              </w:rPr>
              <w:t>3</w:t>
            </w:r>
            <w:r>
              <w:rPr>
                <w:rStyle w:val="IndexLink"/>
                <w:rtl w:val="true"/>
              </w:rPr>
              <w:t xml:space="preserve">. </w:t>
            </w:r>
            <w:r>
              <w:rPr>
                <w:rStyle w:val="IndexLink"/>
                <w:rtl w:val="true"/>
              </w:rPr>
              <w:t xml:space="preserve">ايمان راسخ به رازقيت پروردگار </w:t>
            </w:r>
            <w:r>
              <w:rPr>
                <w:rStyle w:val="IndexLink"/>
                <w:rtl w:val="true"/>
              </w:rPr>
              <w:t>(</w:t>
            </w:r>
            <w:r>
              <w:rPr>
                <w:rStyle w:val="IndexLink"/>
                <w:rtl w:val="true"/>
              </w:rPr>
              <w:t>مناعت طبع</w:t>
            </w:r>
            <w:r>
              <w:rPr>
                <w:rStyle w:val="IndexLink"/>
                <w:rtl w:val="true"/>
              </w:rPr>
              <w:t>)</w:t>
              <w:tab/>
            </w:r>
            <w:r>
              <w:rPr>
                <w:rStyle w:val="IndexLink"/>
              </w:rPr>
              <w:t>23</w:t>
            </w:r>
          </w:hyperlink>
        </w:p>
        <w:p>
          <w:pPr>
            <w:pStyle w:val="Contents5"/>
            <w:tabs>
              <w:tab w:val="clear" w:pos="7892"/>
              <w:tab w:val="right" w:pos="9026" w:leader="dot"/>
            </w:tabs>
            <w:rPr/>
          </w:pPr>
          <w:hyperlink w:anchor="__RefHeading___Toc317255_365066874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317257_3650668749">
            <w:r>
              <w:rPr>
                <w:webHidden/>
                <w:rStyle w:val="IndexLink"/>
                <w:rtl w:val="true"/>
              </w:rPr>
              <w:t>روايات‌</w:t>
            </w:r>
            <w:r>
              <w:rPr>
                <w:rStyle w:val="IndexLink"/>
                <w:rtl w:val="true"/>
              </w:rPr>
              <w:tab/>
            </w:r>
            <w:r>
              <w:rPr>
                <w:rStyle w:val="IndexLink"/>
              </w:rPr>
              <w:t>25</w:t>
            </w:r>
          </w:hyperlink>
        </w:p>
        <w:p>
          <w:pPr>
            <w:pStyle w:val="Contents4"/>
            <w:tabs>
              <w:tab w:val="clear" w:pos="8176"/>
              <w:tab w:val="right" w:pos="9026" w:leader="dot"/>
            </w:tabs>
            <w:rPr/>
          </w:pPr>
          <w:hyperlink w:anchor="__RefHeading___Toc317259_3650668749">
            <w:r>
              <w:rPr>
                <w:webHidden/>
                <w:rStyle w:val="IndexLink"/>
              </w:rPr>
              <w:t>4</w:t>
            </w:r>
            <w:r>
              <w:rPr>
                <w:rStyle w:val="IndexLink"/>
                <w:rtl w:val="true"/>
              </w:rPr>
              <w:t xml:space="preserve">. </w:t>
            </w:r>
            <w:r>
              <w:rPr>
                <w:rStyle w:val="IndexLink"/>
                <w:rtl w:val="true"/>
              </w:rPr>
              <w:t xml:space="preserve">توسل به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به ويژه به امام زمان </w:t>
            </w:r>
            <w:r>
              <w:rPr>
                <w:rStyle w:val="IndexLink"/>
                <w:rtl w:val="true"/>
              </w:rPr>
              <w:t>(</w:t>
            </w:r>
            <w:r>
              <w:rPr>
                <w:rStyle w:val="IndexLink"/>
                <w:rtl w:val="true"/>
              </w:rPr>
              <w:t>عج</w:t>
            </w:r>
            <w:r>
              <w:rPr>
                <w:rStyle w:val="IndexLink"/>
                <w:rtl w:val="true"/>
              </w:rPr>
              <w:t>)</w:t>
              <w:tab/>
            </w:r>
            <w:r>
              <w:rPr>
                <w:rStyle w:val="IndexLink"/>
              </w:rPr>
              <w:t>26</w:t>
            </w:r>
          </w:hyperlink>
        </w:p>
        <w:p>
          <w:pPr>
            <w:pStyle w:val="Contents5"/>
            <w:tabs>
              <w:tab w:val="clear" w:pos="7892"/>
              <w:tab w:val="right" w:pos="9026" w:leader="dot"/>
            </w:tabs>
            <w:rPr/>
          </w:pPr>
          <w:hyperlink w:anchor="__RefHeading___Toc317261_365066874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317263_3650668749">
            <w:r>
              <w:rPr>
                <w:webHidden/>
                <w:rStyle w:val="IndexLink"/>
                <w:rtl w:val="true"/>
              </w:rPr>
              <w:t>روايات‌</w:t>
            </w:r>
            <w:r>
              <w:rPr>
                <w:rStyle w:val="IndexLink"/>
                <w:rtl w:val="true"/>
              </w:rPr>
              <w:tab/>
            </w:r>
            <w:r>
              <w:rPr>
                <w:rStyle w:val="IndexLink"/>
              </w:rPr>
              <w:t>28</w:t>
            </w:r>
          </w:hyperlink>
        </w:p>
        <w:p>
          <w:pPr>
            <w:pStyle w:val="Contents4"/>
            <w:tabs>
              <w:tab w:val="clear" w:pos="8176"/>
              <w:tab w:val="right" w:pos="9026" w:leader="dot"/>
            </w:tabs>
            <w:rPr/>
          </w:pPr>
          <w:hyperlink w:anchor="__RefHeading___Toc317265_3650668749">
            <w:r>
              <w:rPr>
                <w:webHidden/>
                <w:rStyle w:val="IndexLink"/>
              </w:rPr>
              <w:t>5</w:t>
            </w:r>
            <w:r>
              <w:rPr>
                <w:rStyle w:val="IndexLink"/>
                <w:rtl w:val="true"/>
              </w:rPr>
              <w:t xml:space="preserve">. </w:t>
            </w:r>
            <w:r>
              <w:rPr>
                <w:rStyle w:val="IndexLink"/>
                <w:rtl w:val="true"/>
              </w:rPr>
              <w:t>علم براى عمل و تزكيه نفس‌</w:t>
            </w:r>
            <w:r>
              <w:rPr>
                <w:rStyle w:val="IndexLink"/>
                <w:rtl w:val="true"/>
              </w:rPr>
              <w:tab/>
            </w:r>
            <w:r>
              <w:rPr>
                <w:rStyle w:val="IndexLink"/>
              </w:rPr>
              <w:t>29</w:t>
            </w:r>
          </w:hyperlink>
        </w:p>
        <w:p>
          <w:pPr>
            <w:pStyle w:val="Contents5"/>
            <w:tabs>
              <w:tab w:val="clear" w:pos="7892"/>
              <w:tab w:val="right" w:pos="9026" w:leader="dot"/>
            </w:tabs>
            <w:rPr/>
          </w:pPr>
          <w:hyperlink w:anchor="__RefHeading___Toc317267_365066874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17269_3650668749">
            <w:r>
              <w:rPr>
                <w:webHidden/>
                <w:rStyle w:val="IndexLink"/>
                <w:rtl w:val="true"/>
              </w:rPr>
              <w:t>روايات‌</w:t>
            </w:r>
            <w:r>
              <w:rPr>
                <w:rStyle w:val="IndexLink"/>
                <w:rtl w:val="true"/>
              </w:rPr>
              <w:tab/>
            </w:r>
            <w:r>
              <w:rPr>
                <w:rStyle w:val="IndexLink"/>
              </w:rPr>
              <w:t>31</w:t>
            </w:r>
          </w:hyperlink>
        </w:p>
        <w:p>
          <w:pPr>
            <w:pStyle w:val="Contents4"/>
            <w:tabs>
              <w:tab w:val="clear" w:pos="8176"/>
              <w:tab w:val="right" w:pos="9026" w:leader="dot"/>
            </w:tabs>
            <w:rPr/>
          </w:pPr>
          <w:hyperlink w:anchor="__RefHeading___Toc317271_3650668749">
            <w:r>
              <w:rPr>
                <w:webHidden/>
                <w:rStyle w:val="IndexLink"/>
              </w:rPr>
              <w:t>6</w:t>
            </w:r>
            <w:r>
              <w:rPr>
                <w:rStyle w:val="IndexLink"/>
                <w:rtl w:val="true"/>
              </w:rPr>
              <w:t xml:space="preserve">. </w:t>
            </w:r>
            <w:r>
              <w:rPr>
                <w:rStyle w:val="IndexLink"/>
                <w:rtl w:val="true"/>
              </w:rPr>
              <w:t>تواضع و فروتنى در برابر مردم‌</w:t>
            </w:r>
            <w:r>
              <w:rPr>
                <w:rStyle w:val="IndexLink"/>
                <w:rtl w:val="true"/>
              </w:rPr>
              <w:tab/>
            </w:r>
            <w:r>
              <w:rPr>
                <w:rStyle w:val="IndexLink"/>
              </w:rPr>
              <w:t>33</w:t>
            </w:r>
          </w:hyperlink>
        </w:p>
        <w:p>
          <w:pPr>
            <w:pStyle w:val="Contents4"/>
            <w:tabs>
              <w:tab w:val="clear" w:pos="8176"/>
              <w:tab w:val="right" w:pos="9026" w:leader="dot"/>
            </w:tabs>
            <w:rPr/>
          </w:pPr>
          <w:hyperlink w:anchor="__RefHeading___Toc317273_3650668749">
            <w:r>
              <w:rPr>
                <w:webHidden/>
                <w:rStyle w:val="IndexLink"/>
              </w:rPr>
              <w:t>7</w:t>
            </w:r>
            <w:r>
              <w:rPr>
                <w:rStyle w:val="IndexLink"/>
                <w:rtl w:val="true"/>
              </w:rPr>
              <w:t xml:space="preserve">. </w:t>
            </w:r>
            <w:r>
              <w:rPr>
                <w:rStyle w:val="IndexLink"/>
                <w:rtl w:val="true"/>
              </w:rPr>
              <w:t>دورى از شهرت طلبى‌</w:t>
            </w:r>
            <w:r>
              <w:rPr>
                <w:rStyle w:val="IndexLink"/>
                <w:rtl w:val="true"/>
              </w:rPr>
              <w:tab/>
            </w:r>
            <w:r>
              <w:rPr>
                <w:rStyle w:val="IndexLink"/>
              </w:rPr>
              <w:t>35</w:t>
            </w:r>
          </w:hyperlink>
        </w:p>
        <w:p>
          <w:pPr>
            <w:pStyle w:val="Contents5"/>
            <w:tabs>
              <w:tab w:val="clear" w:pos="7892"/>
              <w:tab w:val="right" w:pos="9026" w:leader="dot"/>
            </w:tabs>
            <w:rPr/>
          </w:pPr>
          <w:hyperlink w:anchor="__RefHeading___Toc317275_365066874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317277_3650668749">
            <w:r>
              <w:rPr>
                <w:webHidden/>
                <w:rStyle w:val="IndexLink"/>
                <w:rtl w:val="true"/>
              </w:rPr>
              <w:t>روايات‌</w:t>
            </w:r>
            <w:r>
              <w:rPr>
                <w:rStyle w:val="IndexLink"/>
                <w:rtl w:val="true"/>
              </w:rPr>
              <w:tab/>
            </w:r>
            <w:r>
              <w:rPr>
                <w:rStyle w:val="IndexLink"/>
              </w:rPr>
              <w:t>36</w:t>
            </w:r>
          </w:hyperlink>
        </w:p>
        <w:p>
          <w:pPr>
            <w:pStyle w:val="Contents4"/>
            <w:tabs>
              <w:tab w:val="clear" w:pos="8176"/>
              <w:tab w:val="right" w:pos="9026" w:leader="dot"/>
            </w:tabs>
            <w:rPr/>
          </w:pPr>
          <w:hyperlink w:anchor="__RefHeading___Toc317279_3650668749">
            <w:r>
              <w:rPr>
                <w:webHidden/>
                <w:rStyle w:val="IndexLink"/>
              </w:rPr>
              <w:t>8</w:t>
            </w:r>
            <w:r>
              <w:rPr>
                <w:rStyle w:val="IndexLink"/>
                <w:rtl w:val="true"/>
              </w:rPr>
              <w:t xml:space="preserve">. </w:t>
            </w:r>
            <w:r>
              <w:rPr>
                <w:rStyle w:val="IndexLink"/>
                <w:rtl w:val="true"/>
              </w:rPr>
              <w:t xml:space="preserve">پرهيز از گفتار به غير علم و شجاعت در گفتن </w:t>
            </w:r>
            <w:r>
              <w:rPr>
                <w:rStyle w:val="IndexLink"/>
                <w:rtl w:val="true"/>
              </w:rPr>
              <w:t>«</w:t>
            </w:r>
            <w:r>
              <w:rPr>
                <w:rStyle w:val="IndexLink"/>
                <w:rtl w:val="true"/>
              </w:rPr>
              <w:t>نمى‌دانم</w:t>
            </w:r>
            <w:r>
              <w:rPr>
                <w:rStyle w:val="IndexLink"/>
                <w:rtl w:val="true"/>
              </w:rPr>
              <w:t>»</w:t>
              <w:tab/>
            </w:r>
            <w:r>
              <w:rPr>
                <w:rStyle w:val="IndexLink"/>
              </w:rPr>
              <w:t>38</w:t>
            </w:r>
          </w:hyperlink>
        </w:p>
        <w:p>
          <w:pPr>
            <w:pStyle w:val="Contents5"/>
            <w:tabs>
              <w:tab w:val="clear" w:pos="7892"/>
              <w:tab w:val="right" w:pos="9026" w:leader="dot"/>
            </w:tabs>
            <w:rPr/>
          </w:pPr>
          <w:hyperlink w:anchor="__RefHeading___Toc317281_365066874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17283_3650668749">
            <w:r>
              <w:rPr>
                <w:webHidden/>
                <w:rStyle w:val="IndexLink"/>
                <w:rtl w:val="true"/>
              </w:rPr>
              <w:t>روايات‌</w:t>
            </w:r>
            <w:r>
              <w:rPr>
                <w:rStyle w:val="IndexLink"/>
                <w:rtl w:val="true"/>
              </w:rPr>
              <w:tab/>
            </w:r>
            <w:r>
              <w:rPr>
                <w:rStyle w:val="IndexLink"/>
              </w:rPr>
              <w:t>39</w:t>
            </w:r>
          </w:hyperlink>
        </w:p>
        <w:p>
          <w:pPr>
            <w:pStyle w:val="Contents3"/>
            <w:tabs>
              <w:tab w:val="clear" w:pos="8459"/>
              <w:tab w:val="right" w:pos="9026" w:leader="dot"/>
            </w:tabs>
            <w:rPr/>
          </w:pPr>
          <w:hyperlink w:anchor="__RefHeading___Toc317285_3650668749">
            <w:r>
              <w:rPr>
                <w:webHidden/>
                <w:rStyle w:val="IndexLink"/>
                <w:rtl w:val="true"/>
              </w:rPr>
              <w:t>فصل دوم</w:t>
            </w:r>
            <w:r>
              <w:rPr>
                <w:rStyle w:val="IndexLink"/>
                <w:rtl w:val="true"/>
              </w:rPr>
              <w:t xml:space="preserve">: </w:t>
            </w:r>
            <w:r>
              <w:rPr>
                <w:rStyle w:val="IndexLink"/>
                <w:rtl w:val="true"/>
              </w:rPr>
              <w:t>اجتماعى‌</w:t>
            </w:r>
            <w:r>
              <w:rPr>
                <w:rStyle w:val="IndexLink"/>
                <w:rtl w:val="true"/>
              </w:rPr>
              <w:tab/>
            </w:r>
            <w:r>
              <w:rPr>
                <w:rStyle w:val="IndexLink"/>
              </w:rPr>
              <w:t>41</w:t>
            </w:r>
          </w:hyperlink>
        </w:p>
        <w:p>
          <w:pPr>
            <w:pStyle w:val="Contents4"/>
            <w:tabs>
              <w:tab w:val="clear" w:pos="8176"/>
              <w:tab w:val="right" w:pos="9026" w:leader="dot"/>
            </w:tabs>
            <w:rPr/>
          </w:pPr>
          <w:hyperlink w:anchor="__RefHeading___Toc317287_3650668749">
            <w:r>
              <w:rPr>
                <w:webHidden/>
                <w:rStyle w:val="IndexLink"/>
              </w:rPr>
              <w:t>1</w:t>
            </w:r>
            <w:r>
              <w:rPr>
                <w:rStyle w:val="IndexLink"/>
                <w:rtl w:val="true"/>
              </w:rPr>
              <w:t xml:space="preserve">. </w:t>
            </w:r>
            <w:r>
              <w:rPr>
                <w:rStyle w:val="IndexLink"/>
                <w:rtl w:val="true"/>
              </w:rPr>
              <w:t>بهره‌گيرى از اساتيد بزرگ‌</w:t>
            </w:r>
            <w:r>
              <w:rPr>
                <w:rStyle w:val="IndexLink"/>
                <w:rtl w:val="true"/>
              </w:rPr>
              <w:tab/>
            </w:r>
            <w:r>
              <w:rPr>
                <w:rStyle w:val="IndexLink"/>
              </w:rPr>
              <w:t>41</w:t>
            </w:r>
          </w:hyperlink>
        </w:p>
        <w:p>
          <w:pPr>
            <w:pStyle w:val="Contents5"/>
            <w:tabs>
              <w:tab w:val="clear" w:pos="7892"/>
              <w:tab w:val="right" w:pos="9026" w:leader="dot"/>
            </w:tabs>
            <w:rPr/>
          </w:pPr>
          <w:hyperlink w:anchor="__RefHeading___Toc317289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17291_3650668749">
            <w:r>
              <w:rPr>
                <w:webHidden/>
                <w:rStyle w:val="IndexLink"/>
                <w:rtl w:val="true"/>
              </w:rPr>
              <w:t>فوايد انس با علما</w:t>
            </w:r>
            <w:r>
              <w:rPr>
                <w:rStyle w:val="IndexLink"/>
                <w:rtl w:val="true"/>
              </w:rPr>
              <w:tab/>
            </w:r>
            <w:r>
              <w:rPr>
                <w:rStyle w:val="IndexLink"/>
              </w:rPr>
              <w:t>43</w:t>
            </w:r>
          </w:hyperlink>
        </w:p>
        <w:p>
          <w:pPr>
            <w:pStyle w:val="Contents5"/>
            <w:tabs>
              <w:tab w:val="clear" w:pos="7892"/>
              <w:tab w:val="right" w:pos="9026" w:leader="dot"/>
            </w:tabs>
            <w:rPr/>
          </w:pPr>
          <w:hyperlink w:anchor="__RefHeading___Toc317293_3650668749">
            <w:r>
              <w:rPr>
                <w:webHidden/>
                <w:rStyle w:val="IndexLink"/>
                <w:rtl w:val="true"/>
              </w:rPr>
              <w:t xml:space="preserve">مشورت با ديگران </w:t>
            </w:r>
            <w:r>
              <w:rPr>
                <w:rStyle w:val="IndexLink"/>
                <w:rtl w:val="true"/>
              </w:rPr>
              <w:t>(</w:t>
            </w:r>
            <w:r>
              <w:rPr>
                <w:rStyle w:val="IndexLink"/>
                <w:rtl w:val="true"/>
              </w:rPr>
              <w:t>عرضه مطالب بر اساتيد</w:t>
            </w:r>
            <w:r>
              <w:rPr>
                <w:rStyle w:val="IndexLink"/>
                <w:rtl w:val="true"/>
              </w:rPr>
              <w:t>)</w:t>
              <w:tab/>
            </w:r>
            <w:r>
              <w:rPr>
                <w:rStyle w:val="IndexLink"/>
              </w:rPr>
              <w:t>44</w:t>
            </w:r>
          </w:hyperlink>
        </w:p>
        <w:p>
          <w:pPr>
            <w:pStyle w:val="Contents5"/>
            <w:tabs>
              <w:tab w:val="clear" w:pos="7892"/>
              <w:tab w:val="right" w:pos="9026" w:leader="dot"/>
            </w:tabs>
            <w:rPr/>
          </w:pPr>
          <w:hyperlink w:anchor="__RefHeading___Toc317295_3650668749">
            <w:r>
              <w:rPr>
                <w:webHidden/>
                <w:rStyle w:val="IndexLink"/>
                <w:rtl w:val="true"/>
              </w:rPr>
              <w:t>روايات‌</w:t>
            </w:r>
            <w:r>
              <w:rPr>
                <w:rStyle w:val="IndexLink"/>
                <w:rtl w:val="true"/>
              </w:rPr>
              <w:tab/>
            </w:r>
            <w:r>
              <w:rPr>
                <w:rStyle w:val="IndexLink"/>
              </w:rPr>
              <w:t>45</w:t>
            </w:r>
          </w:hyperlink>
        </w:p>
        <w:p>
          <w:pPr>
            <w:pStyle w:val="Contents4"/>
            <w:tabs>
              <w:tab w:val="clear" w:pos="8176"/>
              <w:tab w:val="right" w:pos="9026" w:leader="dot"/>
            </w:tabs>
            <w:rPr/>
          </w:pPr>
          <w:hyperlink w:anchor="__RefHeading___Toc317297_3650668749">
            <w:r>
              <w:rPr>
                <w:webHidden/>
                <w:rStyle w:val="IndexLink"/>
              </w:rPr>
              <w:t>2</w:t>
            </w:r>
            <w:r>
              <w:rPr>
                <w:rStyle w:val="IndexLink"/>
                <w:rtl w:val="true"/>
              </w:rPr>
              <w:t xml:space="preserve">. </w:t>
            </w:r>
            <w:r>
              <w:rPr>
                <w:rStyle w:val="IndexLink"/>
                <w:rtl w:val="true"/>
              </w:rPr>
              <w:t>برنامه‌ريزى و تدوين بحث قبل از جلسه‌</w:t>
            </w:r>
            <w:r>
              <w:rPr>
                <w:rStyle w:val="IndexLink"/>
                <w:rtl w:val="true"/>
              </w:rPr>
              <w:tab/>
            </w:r>
            <w:r>
              <w:rPr>
                <w:rStyle w:val="IndexLink"/>
              </w:rPr>
              <w:t>48</w:t>
            </w:r>
          </w:hyperlink>
        </w:p>
        <w:p>
          <w:pPr>
            <w:pStyle w:val="Contents5"/>
            <w:tabs>
              <w:tab w:val="clear" w:pos="7892"/>
              <w:tab w:val="right" w:pos="9026" w:leader="dot"/>
            </w:tabs>
            <w:rPr/>
          </w:pPr>
          <w:hyperlink w:anchor="__RefHeading___Toc317299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17301_3650668749">
            <w:r>
              <w:rPr>
                <w:webHidden/>
                <w:rStyle w:val="IndexLink"/>
                <w:rtl w:val="true"/>
              </w:rPr>
              <w:t>آرامش روحى‌</w:t>
            </w:r>
            <w:r>
              <w:rPr>
                <w:rStyle w:val="IndexLink"/>
                <w:rtl w:val="true"/>
              </w:rPr>
              <w:tab/>
            </w:r>
            <w:r>
              <w:rPr>
                <w:rStyle w:val="IndexLink"/>
              </w:rPr>
              <w:t>49</w:t>
            </w:r>
          </w:hyperlink>
        </w:p>
        <w:p>
          <w:pPr>
            <w:pStyle w:val="Contents5"/>
            <w:tabs>
              <w:tab w:val="clear" w:pos="7892"/>
              <w:tab w:val="right" w:pos="9026" w:leader="dot"/>
            </w:tabs>
            <w:rPr/>
          </w:pPr>
          <w:hyperlink w:anchor="__RefHeading___Toc317303_3650668749">
            <w:r>
              <w:rPr>
                <w:webHidden/>
                <w:rStyle w:val="IndexLink"/>
                <w:rtl w:val="true"/>
              </w:rPr>
              <w:t>ايجاد شبهه‌</w:t>
            </w:r>
            <w:r>
              <w:rPr>
                <w:rStyle w:val="IndexLink"/>
                <w:rtl w:val="true"/>
              </w:rPr>
              <w:tab/>
            </w:r>
            <w:r>
              <w:rPr>
                <w:rStyle w:val="IndexLink"/>
              </w:rPr>
              <w:t>50</w:t>
            </w:r>
          </w:hyperlink>
        </w:p>
        <w:p>
          <w:pPr>
            <w:pStyle w:val="Contents5"/>
            <w:tabs>
              <w:tab w:val="clear" w:pos="7892"/>
              <w:tab w:val="right" w:pos="9026" w:leader="dot"/>
            </w:tabs>
            <w:rPr/>
          </w:pPr>
          <w:hyperlink w:anchor="__RefHeading___Toc317305_3650668749">
            <w:r>
              <w:rPr>
                <w:webHidden/>
                <w:rStyle w:val="IndexLink"/>
                <w:rtl w:val="true"/>
              </w:rPr>
              <w:t>تمرين قبل از اجرا</w:t>
            </w:r>
            <w:r>
              <w:rPr>
                <w:rStyle w:val="IndexLink"/>
                <w:rtl w:val="true"/>
              </w:rPr>
              <w:tab/>
            </w:r>
            <w:r>
              <w:rPr>
                <w:rStyle w:val="IndexLink"/>
              </w:rPr>
              <w:t>50</w:t>
            </w:r>
          </w:hyperlink>
        </w:p>
        <w:p>
          <w:pPr>
            <w:pStyle w:val="Contents5"/>
            <w:tabs>
              <w:tab w:val="clear" w:pos="7892"/>
              <w:tab w:val="right" w:pos="9026" w:leader="dot"/>
            </w:tabs>
            <w:rPr/>
          </w:pPr>
          <w:hyperlink w:anchor="__RefHeading___Toc317307_3650668749">
            <w:r>
              <w:rPr>
                <w:webHidden/>
                <w:rStyle w:val="IndexLink"/>
                <w:rtl w:val="true"/>
              </w:rPr>
              <w:t>روايات‌</w:t>
            </w:r>
            <w:r>
              <w:rPr>
                <w:rStyle w:val="IndexLink"/>
                <w:rtl w:val="true"/>
              </w:rPr>
              <w:tab/>
            </w:r>
            <w:r>
              <w:rPr>
                <w:rStyle w:val="IndexLink"/>
              </w:rPr>
              <w:t>51</w:t>
            </w:r>
          </w:hyperlink>
        </w:p>
        <w:p>
          <w:pPr>
            <w:pStyle w:val="Contents4"/>
            <w:tabs>
              <w:tab w:val="clear" w:pos="8176"/>
              <w:tab w:val="right" w:pos="9026" w:leader="dot"/>
            </w:tabs>
            <w:rPr/>
          </w:pPr>
          <w:hyperlink w:anchor="__RefHeading___Toc317309_3650668749">
            <w:r>
              <w:rPr>
                <w:webHidden/>
                <w:rStyle w:val="IndexLink"/>
              </w:rPr>
              <w:t>3</w:t>
            </w:r>
            <w:r>
              <w:rPr>
                <w:rStyle w:val="IndexLink"/>
                <w:rtl w:val="true"/>
              </w:rPr>
              <w:t xml:space="preserve">. </w:t>
            </w:r>
            <w:r>
              <w:rPr>
                <w:rStyle w:val="IndexLink"/>
                <w:rtl w:val="true"/>
              </w:rPr>
              <w:t>نوگرايى و نوآورى در شيوه تبليغ‌</w:t>
            </w:r>
            <w:r>
              <w:rPr>
                <w:rStyle w:val="IndexLink"/>
                <w:rtl w:val="true"/>
              </w:rPr>
              <w:tab/>
            </w:r>
            <w:r>
              <w:rPr>
                <w:rStyle w:val="IndexLink"/>
              </w:rPr>
              <w:t>52</w:t>
            </w:r>
          </w:hyperlink>
        </w:p>
        <w:p>
          <w:pPr>
            <w:pStyle w:val="Contents5"/>
            <w:tabs>
              <w:tab w:val="clear" w:pos="7892"/>
              <w:tab w:val="right" w:pos="9026" w:leader="dot"/>
            </w:tabs>
            <w:rPr/>
          </w:pPr>
          <w:hyperlink w:anchor="__RefHeading___Toc317311_365066874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17313_3650668749">
            <w:r>
              <w:rPr>
                <w:webHidden/>
                <w:rStyle w:val="IndexLink"/>
                <w:rtl w:val="true"/>
              </w:rPr>
              <w:t>ذكر لطايف شادى‌بخش در منبر</w:t>
            </w:r>
            <w:r>
              <w:rPr>
                <w:rStyle w:val="IndexLink"/>
                <w:rtl w:val="true"/>
              </w:rPr>
              <w:tab/>
            </w:r>
            <w:r>
              <w:rPr>
                <w:rStyle w:val="IndexLink"/>
              </w:rPr>
              <w:t>54</w:t>
            </w:r>
          </w:hyperlink>
        </w:p>
        <w:p>
          <w:pPr>
            <w:pStyle w:val="Contents5"/>
            <w:tabs>
              <w:tab w:val="clear" w:pos="7892"/>
              <w:tab w:val="right" w:pos="9026" w:leader="dot"/>
            </w:tabs>
            <w:rPr/>
          </w:pPr>
          <w:hyperlink w:anchor="__RefHeading___Toc317315_3650668749">
            <w:r>
              <w:rPr>
                <w:webHidden/>
                <w:rStyle w:val="IndexLink"/>
                <w:rtl w:val="true"/>
              </w:rPr>
              <w:t>روايات‌</w:t>
            </w:r>
            <w:r>
              <w:rPr>
                <w:rStyle w:val="IndexLink"/>
                <w:rtl w:val="true"/>
              </w:rPr>
              <w:tab/>
            </w:r>
            <w:r>
              <w:rPr>
                <w:rStyle w:val="IndexLink"/>
              </w:rPr>
              <w:t>55</w:t>
            </w:r>
          </w:hyperlink>
        </w:p>
        <w:p>
          <w:pPr>
            <w:pStyle w:val="Contents4"/>
            <w:tabs>
              <w:tab w:val="clear" w:pos="8176"/>
              <w:tab w:val="right" w:pos="9026" w:leader="dot"/>
            </w:tabs>
            <w:rPr/>
          </w:pPr>
          <w:hyperlink w:anchor="__RefHeading___Toc317317_3650668749">
            <w:r>
              <w:rPr>
                <w:webHidden/>
                <w:rStyle w:val="IndexLink"/>
              </w:rPr>
              <w:t>4</w:t>
            </w:r>
            <w:r>
              <w:rPr>
                <w:rStyle w:val="IndexLink"/>
                <w:rtl w:val="true"/>
              </w:rPr>
              <w:t xml:space="preserve">. </w:t>
            </w:r>
            <w:r>
              <w:rPr>
                <w:rStyle w:val="IndexLink"/>
                <w:rtl w:val="true"/>
              </w:rPr>
              <w:t>ارتباط دوستانه با مخاطبين‌</w:t>
            </w:r>
            <w:r>
              <w:rPr>
                <w:rStyle w:val="IndexLink"/>
                <w:rtl w:val="true"/>
              </w:rPr>
              <w:tab/>
            </w:r>
            <w:r>
              <w:rPr>
                <w:rStyle w:val="IndexLink"/>
              </w:rPr>
              <w:t>57</w:t>
            </w:r>
          </w:hyperlink>
        </w:p>
        <w:p>
          <w:pPr>
            <w:pStyle w:val="Contents5"/>
            <w:tabs>
              <w:tab w:val="clear" w:pos="7892"/>
              <w:tab w:val="right" w:pos="9026" w:leader="dot"/>
            </w:tabs>
            <w:rPr/>
          </w:pPr>
          <w:hyperlink w:anchor="__RefHeading___Toc317319_365066874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317321_3650668749">
            <w:r>
              <w:rPr>
                <w:webHidden/>
                <w:rStyle w:val="IndexLink"/>
                <w:rtl w:val="true"/>
              </w:rPr>
              <w:t>راه درست ايجاد انس با مخاطب‌</w:t>
            </w:r>
            <w:r>
              <w:rPr>
                <w:rStyle w:val="IndexLink"/>
                <w:rtl w:val="true"/>
              </w:rPr>
              <w:tab/>
            </w:r>
            <w:r>
              <w:rPr>
                <w:rStyle w:val="IndexLink"/>
              </w:rPr>
              <w:t>58</w:t>
            </w:r>
          </w:hyperlink>
        </w:p>
        <w:p>
          <w:pPr>
            <w:pStyle w:val="Contents5"/>
            <w:tabs>
              <w:tab w:val="clear" w:pos="7892"/>
              <w:tab w:val="right" w:pos="9026" w:leader="dot"/>
            </w:tabs>
            <w:rPr/>
          </w:pPr>
          <w:hyperlink w:anchor="__RefHeading___Toc317323_3650668749">
            <w:r>
              <w:rPr>
                <w:webHidden/>
                <w:rStyle w:val="IndexLink"/>
                <w:rtl w:val="true"/>
              </w:rPr>
              <w:t>روايات‌</w:t>
            </w:r>
            <w:r>
              <w:rPr>
                <w:rStyle w:val="IndexLink"/>
                <w:rtl w:val="true"/>
              </w:rPr>
              <w:tab/>
            </w:r>
            <w:r>
              <w:rPr>
                <w:rStyle w:val="IndexLink"/>
              </w:rPr>
              <w:t>60</w:t>
            </w:r>
          </w:hyperlink>
        </w:p>
        <w:p>
          <w:pPr>
            <w:pStyle w:val="Contents4"/>
            <w:tabs>
              <w:tab w:val="clear" w:pos="8176"/>
              <w:tab w:val="right" w:pos="9026" w:leader="dot"/>
            </w:tabs>
            <w:rPr/>
          </w:pPr>
          <w:hyperlink w:anchor="__RefHeading___Toc317325_3650668749">
            <w:r>
              <w:rPr>
                <w:webHidden/>
                <w:rStyle w:val="IndexLink"/>
              </w:rPr>
              <w:t>5</w:t>
            </w:r>
            <w:r>
              <w:rPr>
                <w:rStyle w:val="IndexLink"/>
                <w:rtl w:val="true"/>
              </w:rPr>
              <w:t xml:space="preserve">. </w:t>
            </w:r>
            <w:r>
              <w:rPr>
                <w:rStyle w:val="IndexLink"/>
                <w:rtl w:val="true"/>
              </w:rPr>
              <w:t>احترام به آداب و رسوم فرهنگى مردم‌</w:t>
            </w:r>
            <w:r>
              <w:rPr>
                <w:rStyle w:val="IndexLink"/>
                <w:rtl w:val="true"/>
              </w:rPr>
              <w:tab/>
            </w:r>
            <w:r>
              <w:rPr>
                <w:rStyle w:val="IndexLink"/>
              </w:rPr>
              <w:t>61</w:t>
            </w:r>
          </w:hyperlink>
        </w:p>
        <w:p>
          <w:pPr>
            <w:pStyle w:val="Contents5"/>
            <w:tabs>
              <w:tab w:val="clear" w:pos="7892"/>
              <w:tab w:val="right" w:pos="9026" w:leader="dot"/>
            </w:tabs>
            <w:rPr/>
          </w:pPr>
          <w:hyperlink w:anchor="__RefHeading___Toc317327_365066874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317329_3650668749">
            <w:r>
              <w:rPr>
                <w:webHidden/>
                <w:rStyle w:val="IndexLink"/>
                <w:rtl w:val="true"/>
              </w:rPr>
              <w:t>عدم ورود به منازعات فردى و محلى‌</w:t>
            </w:r>
            <w:r>
              <w:rPr>
                <w:rStyle w:val="IndexLink"/>
                <w:rtl w:val="true"/>
              </w:rPr>
              <w:tab/>
            </w:r>
            <w:r>
              <w:rPr>
                <w:rStyle w:val="IndexLink"/>
              </w:rPr>
              <w:t>62</w:t>
            </w:r>
          </w:hyperlink>
        </w:p>
        <w:p>
          <w:pPr>
            <w:pStyle w:val="Contents5"/>
            <w:tabs>
              <w:tab w:val="clear" w:pos="7892"/>
              <w:tab w:val="right" w:pos="9026" w:leader="dot"/>
            </w:tabs>
            <w:rPr/>
          </w:pPr>
          <w:hyperlink w:anchor="__RefHeading___Toc317331_3650668749">
            <w:r>
              <w:rPr>
                <w:webHidden/>
                <w:rStyle w:val="IndexLink"/>
                <w:rtl w:val="true"/>
              </w:rPr>
              <w:t>روايات‌</w:t>
            </w:r>
            <w:r>
              <w:rPr>
                <w:rStyle w:val="IndexLink"/>
                <w:rtl w:val="true"/>
              </w:rPr>
              <w:tab/>
            </w:r>
            <w:r>
              <w:rPr>
                <w:rStyle w:val="IndexLink"/>
              </w:rPr>
              <w:t>63</w:t>
            </w:r>
          </w:hyperlink>
        </w:p>
        <w:p>
          <w:pPr>
            <w:pStyle w:val="Contents4"/>
            <w:tabs>
              <w:tab w:val="clear" w:pos="8176"/>
              <w:tab w:val="right" w:pos="9026" w:leader="dot"/>
            </w:tabs>
            <w:rPr/>
          </w:pPr>
          <w:hyperlink w:anchor="__RefHeading___Toc317333_3650668749">
            <w:r>
              <w:rPr>
                <w:webHidden/>
                <w:rStyle w:val="IndexLink"/>
              </w:rPr>
              <w:t>6</w:t>
            </w:r>
            <w:r>
              <w:rPr>
                <w:rStyle w:val="IndexLink"/>
                <w:rtl w:val="true"/>
              </w:rPr>
              <w:t xml:space="preserve">. </w:t>
            </w:r>
            <w:r>
              <w:rPr>
                <w:rStyle w:val="IndexLink"/>
                <w:rtl w:val="true"/>
              </w:rPr>
              <w:t>آراستگى ظاهرى‌</w:t>
            </w:r>
            <w:r>
              <w:rPr>
                <w:rStyle w:val="IndexLink"/>
                <w:rtl w:val="true"/>
              </w:rPr>
              <w:tab/>
            </w:r>
            <w:r>
              <w:rPr>
                <w:rStyle w:val="IndexLink"/>
              </w:rPr>
              <w:t>64</w:t>
            </w:r>
          </w:hyperlink>
        </w:p>
        <w:p>
          <w:pPr>
            <w:pStyle w:val="Contents5"/>
            <w:tabs>
              <w:tab w:val="clear" w:pos="7892"/>
              <w:tab w:val="right" w:pos="9026" w:leader="dot"/>
            </w:tabs>
            <w:rPr/>
          </w:pPr>
          <w:hyperlink w:anchor="__RefHeading___Toc317335_365066874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317337_3650668749">
            <w:r>
              <w:rPr>
                <w:webHidden/>
                <w:rStyle w:val="IndexLink"/>
                <w:rtl w:val="true"/>
              </w:rPr>
              <w:t>مبلّغ و تجمل گرايى</w:t>
            </w:r>
            <w:r>
              <w:rPr>
                <w:rStyle w:val="IndexLink"/>
                <w:rtl w:val="true"/>
              </w:rPr>
              <w:t>!</w:t>
              <w:tab/>
            </w:r>
            <w:r>
              <w:rPr>
                <w:rStyle w:val="IndexLink"/>
              </w:rPr>
              <w:t>65</w:t>
            </w:r>
          </w:hyperlink>
        </w:p>
        <w:p>
          <w:pPr>
            <w:pStyle w:val="Contents5"/>
            <w:tabs>
              <w:tab w:val="clear" w:pos="7892"/>
              <w:tab w:val="right" w:pos="9026" w:leader="dot"/>
            </w:tabs>
            <w:rPr/>
          </w:pPr>
          <w:hyperlink w:anchor="__RefHeading___Toc317339_3650668749">
            <w:r>
              <w:rPr>
                <w:webHidden/>
                <w:rStyle w:val="IndexLink"/>
                <w:rtl w:val="true"/>
              </w:rPr>
              <w:t>رعايت زى طلبگى‌</w:t>
            </w:r>
            <w:r>
              <w:rPr>
                <w:rStyle w:val="IndexLink"/>
                <w:rtl w:val="true"/>
              </w:rPr>
              <w:tab/>
            </w:r>
            <w:r>
              <w:rPr>
                <w:rStyle w:val="IndexLink"/>
              </w:rPr>
              <w:t>65</w:t>
            </w:r>
          </w:hyperlink>
        </w:p>
        <w:p>
          <w:pPr>
            <w:pStyle w:val="Contents5"/>
            <w:tabs>
              <w:tab w:val="clear" w:pos="7892"/>
              <w:tab w:val="right" w:pos="9026" w:leader="dot"/>
            </w:tabs>
            <w:rPr/>
          </w:pPr>
          <w:hyperlink w:anchor="__RefHeading___Toc317341_3650668749">
            <w:r>
              <w:rPr>
                <w:webHidden/>
                <w:rStyle w:val="IndexLink"/>
                <w:rtl w:val="true"/>
              </w:rPr>
              <w:t>سخنرانى و بيان معارف دين توسط غير ملبّسين‌</w:t>
            </w:r>
            <w:r>
              <w:rPr>
                <w:rStyle w:val="IndexLink"/>
                <w:rtl w:val="true"/>
              </w:rPr>
              <w:tab/>
            </w:r>
            <w:r>
              <w:rPr>
                <w:rStyle w:val="IndexLink"/>
              </w:rPr>
              <w:t>66</w:t>
            </w:r>
          </w:hyperlink>
        </w:p>
        <w:p>
          <w:pPr>
            <w:pStyle w:val="Contents5"/>
            <w:tabs>
              <w:tab w:val="clear" w:pos="7892"/>
              <w:tab w:val="right" w:pos="9026" w:leader="dot"/>
            </w:tabs>
            <w:rPr/>
          </w:pPr>
          <w:hyperlink w:anchor="__RefHeading___Toc317343_3650668749">
            <w:r>
              <w:rPr>
                <w:webHidden/>
                <w:rStyle w:val="IndexLink"/>
                <w:rtl w:val="true"/>
              </w:rPr>
              <w:t>روايات‌</w:t>
            </w:r>
            <w:r>
              <w:rPr>
                <w:rStyle w:val="IndexLink"/>
                <w:rtl w:val="true"/>
              </w:rPr>
              <w:tab/>
            </w:r>
            <w:r>
              <w:rPr>
                <w:rStyle w:val="IndexLink"/>
              </w:rPr>
              <w:t>67</w:t>
            </w:r>
          </w:hyperlink>
        </w:p>
        <w:p>
          <w:pPr>
            <w:pStyle w:val="Contents3"/>
            <w:tabs>
              <w:tab w:val="clear" w:pos="8459"/>
              <w:tab w:val="right" w:pos="9026" w:leader="dot"/>
            </w:tabs>
            <w:rPr/>
          </w:pPr>
          <w:hyperlink w:anchor="__RefHeading___Toc317345_3650668749">
            <w:r>
              <w:rPr>
                <w:webHidden/>
                <w:rStyle w:val="IndexLink"/>
                <w:rtl w:val="true"/>
              </w:rPr>
              <w:t>فصل سوم</w:t>
            </w:r>
            <w:r>
              <w:rPr>
                <w:rStyle w:val="IndexLink"/>
                <w:rtl w:val="true"/>
              </w:rPr>
              <w:t xml:space="preserve">: </w:t>
            </w:r>
            <w:r>
              <w:rPr>
                <w:rStyle w:val="IndexLink"/>
                <w:rtl w:val="true"/>
              </w:rPr>
              <w:t>سخنرانى‌</w:t>
            </w:r>
            <w:r>
              <w:rPr>
                <w:rStyle w:val="IndexLink"/>
                <w:rtl w:val="true"/>
              </w:rPr>
              <w:tab/>
            </w:r>
            <w:r>
              <w:rPr>
                <w:rStyle w:val="IndexLink"/>
              </w:rPr>
              <w:t>69</w:t>
            </w:r>
          </w:hyperlink>
        </w:p>
        <w:p>
          <w:pPr>
            <w:pStyle w:val="Contents4"/>
            <w:tabs>
              <w:tab w:val="clear" w:pos="8176"/>
              <w:tab w:val="right" w:pos="9026" w:leader="dot"/>
            </w:tabs>
            <w:rPr/>
          </w:pPr>
          <w:hyperlink w:anchor="__RefHeading___Toc317347_3650668749">
            <w:r>
              <w:rPr>
                <w:webHidden/>
                <w:rStyle w:val="IndexLink"/>
              </w:rPr>
              <w:t>1</w:t>
            </w:r>
            <w:r>
              <w:rPr>
                <w:rStyle w:val="IndexLink"/>
                <w:rtl w:val="true"/>
              </w:rPr>
              <w:t xml:space="preserve">. </w:t>
            </w:r>
            <w:r>
              <w:rPr>
                <w:rStyle w:val="IndexLink"/>
                <w:rtl w:val="true"/>
              </w:rPr>
              <w:t>محوريت قرآن و عترت‌</w:t>
            </w:r>
            <w:r>
              <w:rPr>
                <w:rStyle w:val="IndexLink"/>
                <w:rtl w:val="true"/>
              </w:rPr>
              <w:tab/>
            </w:r>
            <w:r>
              <w:rPr>
                <w:rStyle w:val="IndexLink"/>
              </w:rPr>
              <w:t>69</w:t>
            </w:r>
          </w:hyperlink>
        </w:p>
        <w:p>
          <w:pPr>
            <w:pStyle w:val="Contents5"/>
            <w:tabs>
              <w:tab w:val="clear" w:pos="7892"/>
              <w:tab w:val="right" w:pos="9026" w:leader="dot"/>
            </w:tabs>
            <w:rPr/>
          </w:pPr>
          <w:hyperlink w:anchor="__RefHeading___Toc317349_365066874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17351_3650668749">
            <w:r>
              <w:rPr>
                <w:webHidden/>
                <w:rStyle w:val="IndexLink"/>
                <w:rtl w:val="true"/>
              </w:rPr>
              <w:t>مبلّغ بايد</w:t>
            </w:r>
            <w:r>
              <w:rPr>
                <w:rStyle w:val="IndexLink"/>
                <w:rtl w:val="true"/>
              </w:rPr>
              <w:t>:</w:t>
              <w:tab/>
            </w:r>
            <w:r>
              <w:rPr>
                <w:rStyle w:val="IndexLink"/>
              </w:rPr>
              <w:t>70</w:t>
            </w:r>
          </w:hyperlink>
        </w:p>
        <w:p>
          <w:pPr>
            <w:pStyle w:val="Contents5"/>
            <w:tabs>
              <w:tab w:val="clear" w:pos="7892"/>
              <w:tab w:val="right" w:pos="9026" w:leader="dot"/>
            </w:tabs>
            <w:rPr/>
          </w:pPr>
          <w:hyperlink w:anchor="__RefHeading___Toc317353_3650668749">
            <w:r>
              <w:rPr>
                <w:webHidden/>
                <w:rStyle w:val="IndexLink"/>
                <w:rtl w:val="true"/>
              </w:rPr>
              <w:t>طليعه سخن با نور قرآن‌</w:t>
            </w:r>
            <w:r>
              <w:rPr>
                <w:rStyle w:val="IndexLink"/>
                <w:rtl w:val="true"/>
              </w:rPr>
              <w:tab/>
            </w:r>
            <w:r>
              <w:rPr>
                <w:rStyle w:val="IndexLink"/>
              </w:rPr>
              <w:t>72</w:t>
            </w:r>
          </w:hyperlink>
        </w:p>
        <w:p>
          <w:pPr>
            <w:pStyle w:val="Contents5"/>
            <w:tabs>
              <w:tab w:val="clear" w:pos="7892"/>
              <w:tab w:val="right" w:pos="9026" w:leader="dot"/>
            </w:tabs>
            <w:rPr/>
          </w:pPr>
          <w:hyperlink w:anchor="__RefHeading___Toc317355_3650668749">
            <w:r>
              <w:rPr>
                <w:webHidden/>
                <w:rStyle w:val="IndexLink"/>
                <w:rtl w:val="true"/>
              </w:rPr>
              <w:t>دين شناسى نه دين سرايى‌</w:t>
            </w:r>
            <w:r>
              <w:rPr>
                <w:rStyle w:val="IndexLink"/>
                <w:rtl w:val="true"/>
              </w:rPr>
              <w:tab/>
            </w:r>
            <w:r>
              <w:rPr>
                <w:rStyle w:val="IndexLink"/>
              </w:rPr>
              <w:t>72</w:t>
            </w:r>
          </w:hyperlink>
        </w:p>
        <w:p>
          <w:pPr>
            <w:pStyle w:val="Contents5"/>
            <w:tabs>
              <w:tab w:val="clear" w:pos="7892"/>
              <w:tab w:val="right" w:pos="9026" w:leader="dot"/>
            </w:tabs>
            <w:rPr/>
          </w:pPr>
          <w:hyperlink w:anchor="__RefHeading___Toc317357_3650668749">
            <w:r>
              <w:rPr>
                <w:webHidden/>
                <w:rStyle w:val="IndexLink"/>
                <w:rtl w:val="true"/>
              </w:rPr>
              <w:t>روايات‌</w:t>
            </w:r>
            <w:r>
              <w:rPr>
                <w:rStyle w:val="IndexLink"/>
                <w:rtl w:val="true"/>
              </w:rPr>
              <w:tab/>
            </w:r>
            <w:r>
              <w:rPr>
                <w:rStyle w:val="IndexLink"/>
              </w:rPr>
              <w:t>72</w:t>
            </w:r>
          </w:hyperlink>
        </w:p>
        <w:p>
          <w:pPr>
            <w:pStyle w:val="Contents4"/>
            <w:tabs>
              <w:tab w:val="clear" w:pos="8176"/>
              <w:tab w:val="right" w:pos="9026" w:leader="dot"/>
            </w:tabs>
            <w:rPr/>
          </w:pPr>
          <w:hyperlink w:anchor="__RefHeading___Toc317359_3650668749">
            <w:r>
              <w:rPr>
                <w:webHidden/>
                <w:rStyle w:val="IndexLink"/>
              </w:rPr>
              <w:t>2</w:t>
            </w:r>
            <w:r>
              <w:rPr>
                <w:rStyle w:val="IndexLink"/>
                <w:rtl w:val="true"/>
              </w:rPr>
              <w:t xml:space="preserve">. </w:t>
            </w:r>
            <w:r>
              <w:rPr>
                <w:rStyle w:val="IndexLink"/>
                <w:rtl w:val="true"/>
              </w:rPr>
              <w:t>خوف و رجاء</w:t>
            </w:r>
            <w:r>
              <w:rPr>
                <w:rStyle w:val="IndexLink"/>
                <w:rtl w:val="true"/>
              </w:rPr>
              <w:tab/>
            </w:r>
            <w:r>
              <w:rPr>
                <w:rStyle w:val="IndexLink"/>
              </w:rPr>
              <w:t>75</w:t>
            </w:r>
          </w:hyperlink>
        </w:p>
        <w:p>
          <w:pPr>
            <w:pStyle w:val="Contents5"/>
            <w:tabs>
              <w:tab w:val="clear" w:pos="7892"/>
              <w:tab w:val="right" w:pos="9026" w:leader="dot"/>
            </w:tabs>
            <w:rPr/>
          </w:pPr>
          <w:hyperlink w:anchor="__RefHeading___Toc317361_365066874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17363_3650668749">
            <w:r>
              <w:rPr>
                <w:webHidden/>
                <w:rStyle w:val="IndexLink"/>
                <w:rtl w:val="true"/>
              </w:rPr>
              <w:t>روايات</w:t>
            </w:r>
            <w:r>
              <w:rPr>
                <w:rStyle w:val="IndexLink"/>
                <w:rtl w:val="true"/>
              </w:rPr>
              <w:t>:</w:t>
              <w:tab/>
            </w:r>
            <w:r>
              <w:rPr>
                <w:rStyle w:val="IndexLink"/>
              </w:rPr>
              <w:t>77</w:t>
            </w:r>
          </w:hyperlink>
        </w:p>
        <w:p>
          <w:pPr>
            <w:pStyle w:val="Contents4"/>
            <w:tabs>
              <w:tab w:val="clear" w:pos="8176"/>
              <w:tab w:val="right" w:pos="9026" w:leader="dot"/>
            </w:tabs>
            <w:rPr/>
          </w:pPr>
          <w:hyperlink w:anchor="__RefHeading___Toc317365_3650668749">
            <w:r>
              <w:rPr>
                <w:webHidden/>
                <w:rStyle w:val="IndexLink"/>
              </w:rPr>
              <w:t>3</w:t>
            </w:r>
            <w:r>
              <w:rPr>
                <w:rStyle w:val="IndexLink"/>
                <w:rtl w:val="true"/>
              </w:rPr>
              <w:t xml:space="preserve">. </w:t>
            </w:r>
            <w:r>
              <w:rPr>
                <w:rStyle w:val="IndexLink"/>
                <w:rtl w:val="true"/>
              </w:rPr>
              <w:t xml:space="preserve">بهره گيرى از ضرب المثل و </w:t>
            </w:r>
            <w:r>
              <w:rPr>
                <w:rStyle w:val="IndexLink"/>
                <w:rtl w:val="true"/>
              </w:rPr>
              <w:t>...</w:t>
              <w:tab/>
            </w:r>
            <w:r>
              <w:rPr>
                <w:rStyle w:val="IndexLink"/>
              </w:rPr>
              <w:t>79</w:t>
            </w:r>
          </w:hyperlink>
        </w:p>
        <w:p>
          <w:pPr>
            <w:pStyle w:val="Contents5"/>
            <w:tabs>
              <w:tab w:val="clear" w:pos="7892"/>
              <w:tab w:val="right" w:pos="9026" w:leader="dot"/>
            </w:tabs>
            <w:rPr/>
          </w:pPr>
          <w:hyperlink w:anchor="__RefHeading___Toc317367_365066874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17369_3650668749">
            <w:r>
              <w:rPr>
                <w:webHidden/>
                <w:rStyle w:val="IndexLink"/>
                <w:rtl w:val="true"/>
              </w:rPr>
              <w:t>يك خاطره، يك عبرت‌</w:t>
            </w:r>
            <w:r>
              <w:rPr>
                <w:rStyle w:val="IndexLink"/>
                <w:rtl w:val="true"/>
              </w:rPr>
              <w:tab/>
            </w:r>
            <w:r>
              <w:rPr>
                <w:rStyle w:val="IndexLink"/>
              </w:rPr>
              <w:t>80</w:t>
            </w:r>
          </w:hyperlink>
        </w:p>
        <w:p>
          <w:pPr>
            <w:pStyle w:val="Contents5"/>
            <w:tabs>
              <w:tab w:val="clear" w:pos="7892"/>
              <w:tab w:val="right" w:pos="9026" w:leader="dot"/>
            </w:tabs>
            <w:rPr/>
          </w:pPr>
          <w:hyperlink w:anchor="__RefHeading___Toc317371_3650668749">
            <w:r>
              <w:rPr>
                <w:webHidden/>
                <w:rStyle w:val="IndexLink"/>
                <w:rtl w:val="true"/>
              </w:rPr>
              <w:t>روايات‌</w:t>
            </w:r>
            <w:r>
              <w:rPr>
                <w:rStyle w:val="IndexLink"/>
                <w:rtl w:val="true"/>
              </w:rPr>
              <w:tab/>
            </w:r>
            <w:r>
              <w:rPr>
                <w:rStyle w:val="IndexLink"/>
              </w:rPr>
              <w:t>81</w:t>
            </w:r>
          </w:hyperlink>
        </w:p>
        <w:p>
          <w:pPr>
            <w:pStyle w:val="Contents4"/>
            <w:tabs>
              <w:tab w:val="clear" w:pos="8176"/>
              <w:tab w:val="right" w:pos="9026" w:leader="dot"/>
            </w:tabs>
            <w:rPr/>
          </w:pPr>
          <w:hyperlink w:anchor="__RefHeading___Toc317373_3650668749">
            <w:r>
              <w:rPr>
                <w:webHidden/>
                <w:rStyle w:val="IndexLink"/>
              </w:rPr>
              <w:t>4</w:t>
            </w:r>
            <w:r>
              <w:rPr>
                <w:rStyle w:val="IndexLink"/>
                <w:rtl w:val="true"/>
              </w:rPr>
              <w:t xml:space="preserve">. </w:t>
            </w:r>
            <w:r>
              <w:rPr>
                <w:rStyle w:val="IndexLink"/>
                <w:rtl w:val="true"/>
              </w:rPr>
              <w:t>ذكر تاريخ و عبرت‌هاى آن‌</w:t>
            </w:r>
            <w:r>
              <w:rPr>
                <w:rStyle w:val="IndexLink"/>
                <w:rtl w:val="true"/>
              </w:rPr>
              <w:tab/>
            </w:r>
            <w:r>
              <w:rPr>
                <w:rStyle w:val="IndexLink"/>
              </w:rPr>
              <w:t>82</w:t>
            </w:r>
          </w:hyperlink>
        </w:p>
        <w:p>
          <w:pPr>
            <w:pStyle w:val="Contents5"/>
            <w:tabs>
              <w:tab w:val="clear" w:pos="7892"/>
              <w:tab w:val="right" w:pos="9026" w:leader="dot"/>
            </w:tabs>
            <w:rPr/>
          </w:pPr>
          <w:hyperlink w:anchor="__RefHeading___Toc317375_365066874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17377_3650668749">
            <w:r>
              <w:rPr>
                <w:webHidden/>
                <w:rStyle w:val="IndexLink"/>
                <w:rtl w:val="true"/>
              </w:rPr>
              <w:t>روايات‌</w:t>
            </w:r>
            <w:r>
              <w:rPr>
                <w:rStyle w:val="IndexLink"/>
                <w:rtl w:val="true"/>
              </w:rPr>
              <w:tab/>
            </w:r>
            <w:r>
              <w:rPr>
                <w:rStyle w:val="IndexLink"/>
              </w:rPr>
              <w:t>84</w:t>
            </w:r>
          </w:hyperlink>
        </w:p>
        <w:p>
          <w:pPr>
            <w:pStyle w:val="Contents4"/>
            <w:tabs>
              <w:tab w:val="clear" w:pos="8176"/>
              <w:tab w:val="right" w:pos="9026" w:leader="dot"/>
            </w:tabs>
            <w:rPr/>
          </w:pPr>
          <w:hyperlink w:anchor="__RefHeading___Toc317379_3650668749">
            <w:r>
              <w:rPr>
                <w:webHidden/>
                <w:rStyle w:val="IndexLink"/>
              </w:rPr>
              <w:t>5</w:t>
            </w:r>
            <w:r>
              <w:rPr>
                <w:rStyle w:val="IndexLink"/>
                <w:rtl w:val="true"/>
              </w:rPr>
              <w:t xml:space="preserve">. </w:t>
            </w:r>
            <w:r>
              <w:rPr>
                <w:rStyle w:val="IndexLink"/>
                <w:rtl w:val="true"/>
              </w:rPr>
              <w:t xml:space="preserve">سخن در حد نياز </w:t>
            </w:r>
            <w:r>
              <w:rPr>
                <w:rStyle w:val="IndexLink"/>
                <w:rtl w:val="true"/>
              </w:rPr>
              <w:t>(</w:t>
            </w:r>
            <w:r>
              <w:rPr>
                <w:rStyle w:val="IndexLink"/>
                <w:rtl w:val="true"/>
              </w:rPr>
              <w:t>دورى از افراط و تفريط</w:t>
            </w:r>
            <w:r>
              <w:rPr>
                <w:rStyle w:val="IndexLink"/>
                <w:rtl w:val="true"/>
              </w:rPr>
              <w:t>)</w:t>
              <w:tab/>
            </w:r>
            <w:r>
              <w:rPr>
                <w:rStyle w:val="IndexLink"/>
              </w:rPr>
              <w:t>85</w:t>
            </w:r>
          </w:hyperlink>
        </w:p>
        <w:p>
          <w:pPr>
            <w:pStyle w:val="Contents5"/>
            <w:tabs>
              <w:tab w:val="clear" w:pos="7892"/>
              <w:tab w:val="right" w:pos="9026" w:leader="dot"/>
            </w:tabs>
            <w:rPr/>
          </w:pPr>
          <w:hyperlink w:anchor="__RefHeading___Toc317381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17383_3650668749">
            <w:r>
              <w:rPr>
                <w:webHidden/>
                <w:rStyle w:val="IndexLink"/>
                <w:rtl w:val="true"/>
              </w:rPr>
              <w:t>روايات‌</w:t>
            </w:r>
            <w:r>
              <w:rPr>
                <w:rStyle w:val="IndexLink"/>
                <w:rtl w:val="true"/>
              </w:rPr>
              <w:tab/>
            </w:r>
            <w:r>
              <w:rPr>
                <w:rStyle w:val="IndexLink"/>
              </w:rPr>
              <w:t>86</w:t>
            </w:r>
          </w:hyperlink>
        </w:p>
        <w:p>
          <w:pPr>
            <w:pStyle w:val="Contents4"/>
            <w:tabs>
              <w:tab w:val="clear" w:pos="8176"/>
              <w:tab w:val="right" w:pos="9026" w:leader="dot"/>
            </w:tabs>
            <w:rPr/>
          </w:pPr>
          <w:hyperlink w:anchor="__RefHeading___Toc317385_3650668749">
            <w:r>
              <w:rPr>
                <w:webHidden/>
                <w:rStyle w:val="IndexLink"/>
              </w:rPr>
              <w:t>6</w:t>
            </w:r>
            <w:r>
              <w:rPr>
                <w:rStyle w:val="IndexLink"/>
                <w:rtl w:val="true"/>
              </w:rPr>
              <w:t xml:space="preserve">. </w:t>
            </w:r>
            <w:r>
              <w:rPr>
                <w:rStyle w:val="IndexLink"/>
                <w:rtl w:val="true"/>
              </w:rPr>
              <w:t>پرهيز از اطاله كلام‌</w:t>
            </w:r>
            <w:r>
              <w:rPr>
                <w:rStyle w:val="IndexLink"/>
                <w:rtl w:val="true"/>
              </w:rPr>
              <w:tab/>
            </w:r>
            <w:r>
              <w:rPr>
                <w:rStyle w:val="IndexLink"/>
              </w:rPr>
              <w:t>88</w:t>
            </w:r>
          </w:hyperlink>
        </w:p>
        <w:p>
          <w:pPr>
            <w:pStyle w:val="Contents5"/>
            <w:tabs>
              <w:tab w:val="clear" w:pos="7892"/>
              <w:tab w:val="right" w:pos="9026" w:leader="dot"/>
            </w:tabs>
            <w:rPr/>
          </w:pPr>
          <w:hyperlink w:anchor="__RefHeading___Toc317387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17389_3650668749">
            <w:r>
              <w:rPr>
                <w:webHidden/>
                <w:rStyle w:val="IndexLink"/>
                <w:rtl w:val="true"/>
              </w:rPr>
              <w:t>اطاله كلام بدون علت‌</w:t>
            </w:r>
            <w:r>
              <w:rPr>
                <w:rStyle w:val="IndexLink"/>
                <w:rtl w:val="true"/>
              </w:rPr>
              <w:tab/>
            </w:r>
            <w:r>
              <w:rPr>
                <w:rStyle w:val="IndexLink"/>
              </w:rPr>
              <w:t>89</w:t>
            </w:r>
          </w:hyperlink>
        </w:p>
        <w:p>
          <w:pPr>
            <w:pStyle w:val="Contents5"/>
            <w:tabs>
              <w:tab w:val="clear" w:pos="7892"/>
              <w:tab w:val="right" w:pos="9026" w:leader="dot"/>
            </w:tabs>
            <w:rPr/>
          </w:pPr>
          <w:hyperlink w:anchor="__RefHeading___Toc317391_3650668749">
            <w:r>
              <w:rPr>
                <w:webHidden/>
                <w:rStyle w:val="IndexLink"/>
                <w:rtl w:val="true"/>
              </w:rPr>
              <w:t>روايات‌</w:t>
            </w:r>
            <w:r>
              <w:rPr>
                <w:rStyle w:val="IndexLink"/>
                <w:rtl w:val="true"/>
              </w:rPr>
              <w:tab/>
            </w:r>
            <w:r>
              <w:rPr>
                <w:rStyle w:val="IndexLink"/>
              </w:rPr>
              <w:t>89</w:t>
            </w:r>
          </w:hyperlink>
        </w:p>
        <w:p>
          <w:pPr>
            <w:pStyle w:val="Contents4"/>
            <w:tabs>
              <w:tab w:val="clear" w:pos="8176"/>
              <w:tab w:val="right" w:pos="9026" w:leader="dot"/>
            </w:tabs>
            <w:rPr/>
          </w:pPr>
          <w:hyperlink w:anchor="__RefHeading___Toc317393_3650668749">
            <w:r>
              <w:rPr>
                <w:webHidden/>
                <w:rStyle w:val="IndexLink"/>
              </w:rPr>
              <w:t>7</w:t>
            </w:r>
            <w:r>
              <w:rPr>
                <w:rStyle w:val="IndexLink"/>
                <w:rtl w:val="true"/>
              </w:rPr>
              <w:t xml:space="preserve">. </w:t>
            </w:r>
            <w:r>
              <w:rPr>
                <w:rStyle w:val="IndexLink"/>
                <w:rtl w:val="true"/>
              </w:rPr>
              <w:t>علمى و عميق ولى قابل درك و فهم‌</w:t>
            </w:r>
            <w:r>
              <w:rPr>
                <w:rStyle w:val="IndexLink"/>
                <w:rtl w:val="true"/>
              </w:rPr>
              <w:tab/>
            </w:r>
            <w:r>
              <w:rPr>
                <w:rStyle w:val="IndexLink"/>
              </w:rPr>
              <w:t>91</w:t>
            </w:r>
          </w:hyperlink>
        </w:p>
        <w:p>
          <w:pPr>
            <w:pStyle w:val="Contents5"/>
            <w:tabs>
              <w:tab w:val="clear" w:pos="7892"/>
              <w:tab w:val="right" w:pos="9026" w:leader="dot"/>
            </w:tabs>
            <w:rPr/>
          </w:pPr>
          <w:hyperlink w:anchor="__RefHeading___Toc317395_365066874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317397_3650668749">
            <w:r>
              <w:rPr>
                <w:webHidden/>
                <w:rStyle w:val="IndexLink"/>
                <w:rtl w:val="true"/>
              </w:rPr>
              <w:t>روايات‌</w:t>
            </w:r>
            <w:r>
              <w:rPr>
                <w:rStyle w:val="IndexLink"/>
                <w:rtl w:val="true"/>
              </w:rPr>
              <w:tab/>
            </w:r>
            <w:r>
              <w:rPr>
                <w:rStyle w:val="IndexLink"/>
              </w:rPr>
              <w:t>92</w:t>
            </w:r>
          </w:hyperlink>
        </w:p>
        <w:p>
          <w:pPr>
            <w:pStyle w:val="Contents4"/>
            <w:tabs>
              <w:tab w:val="clear" w:pos="8176"/>
              <w:tab w:val="right" w:pos="9026" w:leader="dot"/>
            </w:tabs>
            <w:rPr/>
          </w:pPr>
          <w:hyperlink w:anchor="__RefHeading___Toc317399_3650668749">
            <w:r>
              <w:rPr>
                <w:webHidden/>
                <w:rStyle w:val="IndexLink"/>
              </w:rPr>
              <w:t>8</w:t>
            </w:r>
            <w:r>
              <w:rPr>
                <w:rStyle w:val="IndexLink"/>
                <w:rtl w:val="true"/>
              </w:rPr>
              <w:t xml:space="preserve">. </w:t>
            </w:r>
            <w:r>
              <w:rPr>
                <w:rStyle w:val="IndexLink"/>
                <w:rtl w:val="true"/>
              </w:rPr>
              <w:t>محكم و متقن سخن گفتن‌</w:t>
            </w:r>
            <w:r>
              <w:rPr>
                <w:rStyle w:val="IndexLink"/>
                <w:rtl w:val="true"/>
              </w:rPr>
              <w:tab/>
            </w:r>
            <w:r>
              <w:rPr>
                <w:rStyle w:val="IndexLink"/>
              </w:rPr>
              <w:t>94</w:t>
            </w:r>
          </w:hyperlink>
        </w:p>
        <w:p>
          <w:pPr>
            <w:pStyle w:val="Contents5"/>
            <w:tabs>
              <w:tab w:val="clear" w:pos="7892"/>
              <w:tab w:val="right" w:pos="9026" w:leader="dot"/>
            </w:tabs>
            <w:rPr/>
          </w:pPr>
          <w:hyperlink w:anchor="__RefHeading___Toc317401_365066874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17403_3650668749">
            <w:r>
              <w:rPr>
                <w:webHidden/>
                <w:rStyle w:val="IndexLink"/>
                <w:rtl w:val="true"/>
              </w:rPr>
              <w:t>روايات‌</w:t>
            </w:r>
            <w:r>
              <w:rPr>
                <w:rStyle w:val="IndexLink"/>
                <w:rtl w:val="true"/>
              </w:rPr>
              <w:tab/>
            </w:r>
            <w:r>
              <w:rPr>
                <w:rStyle w:val="IndexLink"/>
              </w:rPr>
              <w:t>96</w:t>
            </w:r>
          </w:hyperlink>
        </w:p>
        <w:p>
          <w:pPr>
            <w:pStyle w:val="Contents4"/>
            <w:tabs>
              <w:tab w:val="clear" w:pos="8176"/>
              <w:tab w:val="right" w:pos="9026" w:leader="dot"/>
            </w:tabs>
            <w:rPr/>
          </w:pPr>
          <w:hyperlink w:anchor="__RefHeading___Toc317405_3650668749">
            <w:r>
              <w:rPr>
                <w:webHidden/>
                <w:rStyle w:val="IndexLink"/>
              </w:rPr>
              <w:t>9</w:t>
            </w:r>
            <w:r>
              <w:rPr>
                <w:rStyle w:val="IndexLink"/>
                <w:rtl w:val="true"/>
              </w:rPr>
              <w:t xml:space="preserve">. </w:t>
            </w:r>
            <w:r>
              <w:rPr>
                <w:rStyle w:val="IndexLink"/>
                <w:rtl w:val="true"/>
              </w:rPr>
              <w:t>اولويت سنجى با توجه به نيازهاى واقعى مخاطبان‌</w:t>
            </w:r>
            <w:r>
              <w:rPr>
                <w:rStyle w:val="IndexLink"/>
                <w:rtl w:val="true"/>
              </w:rPr>
              <w:tab/>
            </w:r>
            <w:r>
              <w:rPr>
                <w:rStyle w:val="IndexLink"/>
              </w:rPr>
              <w:t>97</w:t>
            </w:r>
          </w:hyperlink>
        </w:p>
        <w:p>
          <w:pPr>
            <w:pStyle w:val="Contents5"/>
            <w:tabs>
              <w:tab w:val="clear" w:pos="7892"/>
              <w:tab w:val="right" w:pos="9026" w:leader="dot"/>
            </w:tabs>
            <w:rPr/>
          </w:pPr>
          <w:hyperlink w:anchor="__RefHeading___Toc317407_365066874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17409_3650668749">
            <w:r>
              <w:rPr>
                <w:webHidden/>
                <w:rStyle w:val="IndexLink"/>
                <w:rtl w:val="true"/>
              </w:rPr>
              <w:t>چگونگى عكس العمل مخاطب‌</w:t>
            </w:r>
            <w:r>
              <w:rPr>
                <w:rStyle w:val="IndexLink"/>
                <w:rtl w:val="true"/>
              </w:rPr>
              <w:tab/>
            </w:r>
            <w:r>
              <w:rPr>
                <w:rStyle w:val="IndexLink"/>
              </w:rPr>
              <w:t>99</w:t>
            </w:r>
          </w:hyperlink>
        </w:p>
        <w:p>
          <w:pPr>
            <w:pStyle w:val="Contents5"/>
            <w:tabs>
              <w:tab w:val="clear" w:pos="7892"/>
              <w:tab w:val="right" w:pos="9026" w:leader="dot"/>
            </w:tabs>
            <w:rPr/>
          </w:pPr>
          <w:hyperlink w:anchor="__RefHeading___Toc317411_3650668749">
            <w:r>
              <w:rPr>
                <w:webHidden/>
                <w:rStyle w:val="IndexLink"/>
                <w:rtl w:val="true"/>
              </w:rPr>
              <w:t>روايات‌</w:t>
            </w:r>
            <w:r>
              <w:rPr>
                <w:rStyle w:val="IndexLink"/>
                <w:rtl w:val="true"/>
              </w:rPr>
              <w:tab/>
            </w:r>
            <w:r>
              <w:rPr>
                <w:rStyle w:val="IndexLink"/>
              </w:rPr>
              <w:t>100</w:t>
            </w:r>
          </w:hyperlink>
        </w:p>
        <w:p>
          <w:pPr>
            <w:pStyle w:val="Contents4"/>
            <w:tabs>
              <w:tab w:val="clear" w:pos="8176"/>
              <w:tab w:val="right" w:pos="9026" w:leader="dot"/>
            </w:tabs>
            <w:rPr/>
          </w:pPr>
          <w:hyperlink w:anchor="__RefHeading___Toc317413_3650668749">
            <w:r>
              <w:rPr>
                <w:webHidden/>
                <w:rStyle w:val="IndexLink"/>
              </w:rPr>
              <w:t>10</w:t>
            </w:r>
            <w:r>
              <w:rPr>
                <w:rStyle w:val="IndexLink"/>
                <w:rtl w:val="true"/>
              </w:rPr>
              <w:t xml:space="preserve">. </w:t>
            </w:r>
            <w:r>
              <w:rPr>
                <w:rStyle w:val="IndexLink"/>
                <w:rtl w:val="true"/>
              </w:rPr>
              <w:t>رعايت مناسبت‌هاى ويژه‌</w:t>
            </w:r>
            <w:r>
              <w:rPr>
                <w:rStyle w:val="IndexLink"/>
                <w:rtl w:val="true"/>
              </w:rPr>
              <w:tab/>
            </w:r>
            <w:r>
              <w:rPr>
                <w:rStyle w:val="IndexLink"/>
              </w:rPr>
              <w:t>102</w:t>
            </w:r>
          </w:hyperlink>
        </w:p>
        <w:p>
          <w:pPr>
            <w:pStyle w:val="Contents5"/>
            <w:tabs>
              <w:tab w:val="clear" w:pos="7892"/>
              <w:tab w:val="right" w:pos="9026" w:leader="dot"/>
            </w:tabs>
            <w:rPr/>
          </w:pPr>
          <w:hyperlink w:anchor="__RefHeading___Toc317415_365066874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17417_3650668749">
            <w:r>
              <w:rPr>
                <w:webHidden/>
                <w:rStyle w:val="IndexLink"/>
                <w:rtl w:val="true"/>
              </w:rPr>
              <w:t>توجه به مناسبت‌هاى ويژه متناسب با مستمعين‌</w:t>
            </w:r>
            <w:r>
              <w:rPr>
                <w:rStyle w:val="IndexLink"/>
                <w:rtl w:val="true"/>
              </w:rPr>
              <w:tab/>
            </w:r>
            <w:r>
              <w:rPr>
                <w:rStyle w:val="IndexLink"/>
              </w:rPr>
              <w:t>103</w:t>
            </w:r>
          </w:hyperlink>
        </w:p>
        <w:p>
          <w:pPr>
            <w:pStyle w:val="Contents5"/>
            <w:tabs>
              <w:tab w:val="clear" w:pos="7892"/>
              <w:tab w:val="right" w:pos="9026" w:leader="dot"/>
            </w:tabs>
            <w:rPr/>
          </w:pPr>
          <w:hyperlink w:anchor="__RefHeading___Toc317419_3650668749">
            <w:r>
              <w:rPr>
                <w:webHidden/>
                <w:rStyle w:val="IndexLink"/>
                <w:rtl w:val="true"/>
              </w:rPr>
              <w:t>روايات‌</w:t>
            </w:r>
            <w:r>
              <w:rPr>
                <w:rStyle w:val="IndexLink"/>
                <w:rtl w:val="true"/>
              </w:rPr>
              <w:tab/>
            </w:r>
            <w:r>
              <w:rPr>
                <w:rStyle w:val="IndexLink"/>
              </w:rPr>
              <w:t>104</w:t>
            </w:r>
          </w:hyperlink>
        </w:p>
        <w:p>
          <w:pPr>
            <w:pStyle w:val="Contents4"/>
            <w:tabs>
              <w:tab w:val="clear" w:pos="8176"/>
              <w:tab w:val="right" w:pos="9026" w:leader="dot"/>
            </w:tabs>
            <w:rPr/>
          </w:pPr>
          <w:hyperlink w:anchor="__RefHeading___Toc317421_3650668749">
            <w:r>
              <w:rPr>
                <w:webHidden/>
                <w:rStyle w:val="IndexLink"/>
              </w:rPr>
              <w:t>11</w:t>
            </w:r>
            <w:r>
              <w:rPr>
                <w:rStyle w:val="IndexLink"/>
                <w:rtl w:val="true"/>
              </w:rPr>
              <w:t xml:space="preserve">. </w:t>
            </w:r>
            <w:r>
              <w:rPr>
                <w:rStyle w:val="IndexLink"/>
                <w:rtl w:val="true"/>
              </w:rPr>
              <w:t>توجه به نظم و انضباط در زمان جلسات‌</w:t>
            </w:r>
            <w:r>
              <w:rPr>
                <w:rStyle w:val="IndexLink"/>
                <w:rtl w:val="true"/>
              </w:rPr>
              <w:tab/>
            </w:r>
            <w:r>
              <w:rPr>
                <w:rStyle w:val="IndexLink"/>
              </w:rPr>
              <w:t>105</w:t>
            </w:r>
          </w:hyperlink>
        </w:p>
        <w:p>
          <w:pPr>
            <w:pStyle w:val="Contents5"/>
            <w:tabs>
              <w:tab w:val="clear" w:pos="7892"/>
              <w:tab w:val="right" w:pos="9026" w:leader="dot"/>
            </w:tabs>
            <w:rPr/>
          </w:pPr>
          <w:hyperlink w:anchor="__RefHeading___Toc317423_365066874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317425_3650668749">
            <w:r>
              <w:rPr>
                <w:webHidden/>
                <w:rStyle w:val="IndexLink"/>
                <w:rtl w:val="true"/>
              </w:rPr>
              <w:t>رعايت تقوا در گرو رعايت نظم‌</w:t>
            </w:r>
            <w:r>
              <w:rPr>
                <w:rStyle w:val="IndexLink"/>
                <w:rtl w:val="true"/>
              </w:rPr>
              <w:tab/>
            </w:r>
            <w:r>
              <w:rPr>
                <w:rStyle w:val="IndexLink"/>
              </w:rPr>
              <w:t>106</w:t>
            </w:r>
          </w:hyperlink>
        </w:p>
        <w:p>
          <w:pPr>
            <w:pStyle w:val="Contents5"/>
            <w:tabs>
              <w:tab w:val="clear" w:pos="7892"/>
              <w:tab w:val="right" w:pos="9026" w:leader="dot"/>
            </w:tabs>
            <w:rPr/>
          </w:pPr>
          <w:hyperlink w:anchor="__RefHeading___Toc317427_3650668749">
            <w:r>
              <w:rPr>
                <w:webHidden/>
                <w:rStyle w:val="IndexLink"/>
                <w:rtl w:val="true"/>
              </w:rPr>
              <w:t>روايات‌</w:t>
            </w:r>
            <w:r>
              <w:rPr>
                <w:rStyle w:val="IndexLink"/>
                <w:rtl w:val="true"/>
              </w:rPr>
              <w:tab/>
            </w:r>
            <w:r>
              <w:rPr>
                <w:rStyle w:val="IndexLink"/>
              </w:rPr>
              <w:t>107</w:t>
            </w:r>
          </w:hyperlink>
        </w:p>
        <w:p>
          <w:pPr>
            <w:pStyle w:val="Contents4"/>
            <w:tabs>
              <w:tab w:val="clear" w:pos="8176"/>
              <w:tab w:val="right" w:pos="9026" w:leader="dot"/>
            </w:tabs>
            <w:rPr/>
          </w:pPr>
          <w:hyperlink w:anchor="__RefHeading___Toc317429_3650668749">
            <w:r>
              <w:rPr>
                <w:webHidden/>
                <w:rStyle w:val="IndexLink"/>
              </w:rPr>
              <w:t>12</w:t>
            </w:r>
            <w:r>
              <w:rPr>
                <w:rStyle w:val="IndexLink"/>
                <w:rtl w:val="true"/>
              </w:rPr>
              <w:t xml:space="preserve">. </w:t>
            </w:r>
            <w:r>
              <w:rPr>
                <w:rStyle w:val="IndexLink"/>
                <w:rtl w:val="true"/>
              </w:rPr>
              <w:t>هدف، تربيت و اصلاح‌</w:t>
            </w:r>
            <w:r>
              <w:rPr>
                <w:rStyle w:val="IndexLink"/>
                <w:rtl w:val="true"/>
              </w:rPr>
              <w:tab/>
            </w:r>
            <w:r>
              <w:rPr>
                <w:rStyle w:val="IndexLink"/>
              </w:rPr>
              <w:t>109</w:t>
            </w:r>
          </w:hyperlink>
        </w:p>
        <w:p>
          <w:pPr>
            <w:pStyle w:val="Contents5"/>
            <w:tabs>
              <w:tab w:val="clear" w:pos="7892"/>
              <w:tab w:val="right" w:pos="9026" w:leader="dot"/>
            </w:tabs>
            <w:rPr/>
          </w:pPr>
          <w:hyperlink w:anchor="__RefHeading___Toc317431_365066874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17433_3650668749">
            <w:r>
              <w:rPr>
                <w:webHidden/>
                <w:rStyle w:val="IndexLink"/>
                <w:rtl w:val="true"/>
              </w:rPr>
              <w:t>وظيفه مبلّغ در مجالس ترحيم‌</w:t>
            </w:r>
            <w:r>
              <w:rPr>
                <w:rStyle w:val="IndexLink"/>
                <w:rtl w:val="true"/>
              </w:rPr>
              <w:tab/>
            </w:r>
            <w:r>
              <w:rPr>
                <w:rStyle w:val="IndexLink"/>
              </w:rPr>
              <w:t>110</w:t>
            </w:r>
          </w:hyperlink>
        </w:p>
        <w:p>
          <w:pPr>
            <w:pStyle w:val="Contents5"/>
            <w:tabs>
              <w:tab w:val="clear" w:pos="7892"/>
              <w:tab w:val="right" w:pos="9026" w:leader="dot"/>
            </w:tabs>
            <w:rPr/>
          </w:pPr>
          <w:hyperlink w:anchor="__RefHeading___Toc317435_3650668749">
            <w:r>
              <w:rPr>
                <w:webHidden/>
                <w:rStyle w:val="IndexLink"/>
                <w:rtl w:val="true"/>
              </w:rPr>
              <w:t>روايات‌</w:t>
            </w:r>
            <w:r>
              <w:rPr>
                <w:rStyle w:val="IndexLink"/>
                <w:rtl w:val="true"/>
              </w:rPr>
              <w:tab/>
            </w:r>
            <w:r>
              <w:rPr>
                <w:rStyle w:val="IndexLink"/>
              </w:rPr>
              <w:t>111</w:t>
            </w:r>
          </w:hyperlink>
        </w:p>
        <w:p>
          <w:pPr>
            <w:pStyle w:val="Contents4"/>
            <w:tabs>
              <w:tab w:val="clear" w:pos="8176"/>
              <w:tab w:val="right" w:pos="9026" w:leader="dot"/>
            </w:tabs>
            <w:rPr/>
          </w:pPr>
          <w:hyperlink w:anchor="__RefHeading___Toc317437_3650668749">
            <w:r>
              <w:rPr>
                <w:webHidden/>
                <w:rStyle w:val="IndexLink"/>
              </w:rPr>
              <w:t>13</w:t>
            </w:r>
            <w:r>
              <w:rPr>
                <w:rStyle w:val="IndexLink"/>
                <w:rtl w:val="true"/>
              </w:rPr>
              <w:t xml:space="preserve">. </w:t>
            </w:r>
            <w:r>
              <w:rPr>
                <w:rStyle w:val="IndexLink"/>
                <w:rtl w:val="true"/>
              </w:rPr>
              <w:t>حفظ آرامش و وقار</w:t>
            </w:r>
            <w:r>
              <w:rPr>
                <w:rStyle w:val="IndexLink"/>
                <w:rtl w:val="true"/>
              </w:rPr>
              <w:tab/>
            </w:r>
            <w:r>
              <w:rPr>
                <w:rStyle w:val="IndexLink"/>
              </w:rPr>
              <w:t>112</w:t>
            </w:r>
          </w:hyperlink>
        </w:p>
        <w:p>
          <w:pPr>
            <w:pStyle w:val="Contents5"/>
            <w:tabs>
              <w:tab w:val="clear" w:pos="7892"/>
              <w:tab w:val="right" w:pos="9026" w:leader="dot"/>
            </w:tabs>
            <w:rPr/>
          </w:pPr>
          <w:hyperlink w:anchor="__RefHeading___Toc317439_365066874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17441_3650668749">
            <w:r>
              <w:rPr>
                <w:webHidden/>
                <w:rStyle w:val="IndexLink"/>
                <w:rtl w:val="true"/>
              </w:rPr>
              <w:t>علل تزلزل روحى‌</w:t>
            </w:r>
            <w:r>
              <w:rPr>
                <w:rStyle w:val="IndexLink"/>
                <w:rtl w:val="true"/>
              </w:rPr>
              <w:tab/>
            </w:r>
            <w:r>
              <w:rPr>
                <w:rStyle w:val="IndexLink"/>
              </w:rPr>
              <w:t>112</w:t>
            </w:r>
          </w:hyperlink>
        </w:p>
        <w:p>
          <w:pPr>
            <w:pStyle w:val="Contents5"/>
            <w:tabs>
              <w:tab w:val="clear" w:pos="7892"/>
              <w:tab w:val="right" w:pos="9026" w:leader="dot"/>
            </w:tabs>
            <w:rPr/>
          </w:pPr>
          <w:hyperlink w:anchor="__RefHeading___Toc317443_3650668749">
            <w:r>
              <w:rPr>
                <w:webHidden/>
                <w:rStyle w:val="IndexLink"/>
                <w:rtl w:val="true"/>
              </w:rPr>
              <w:t>روايات‌</w:t>
            </w:r>
            <w:r>
              <w:rPr>
                <w:rStyle w:val="IndexLink"/>
                <w:rtl w:val="true"/>
              </w:rPr>
              <w:tab/>
            </w:r>
            <w:r>
              <w:rPr>
                <w:rStyle w:val="IndexLink"/>
              </w:rPr>
              <w:t>113</w:t>
            </w:r>
          </w:hyperlink>
        </w:p>
        <w:p>
          <w:pPr>
            <w:pStyle w:val="Contents4"/>
            <w:tabs>
              <w:tab w:val="clear" w:pos="8176"/>
              <w:tab w:val="right" w:pos="9026" w:leader="dot"/>
            </w:tabs>
            <w:rPr/>
          </w:pPr>
          <w:hyperlink w:anchor="__RefHeading___Toc317445_3650668749">
            <w:r>
              <w:rPr>
                <w:webHidden/>
                <w:rStyle w:val="IndexLink"/>
              </w:rPr>
              <w:t>14</w:t>
            </w:r>
            <w:r>
              <w:rPr>
                <w:rStyle w:val="IndexLink"/>
                <w:rtl w:val="true"/>
              </w:rPr>
              <w:t xml:space="preserve">. </w:t>
            </w:r>
            <w:r>
              <w:rPr>
                <w:rStyle w:val="IndexLink"/>
                <w:rtl w:val="true"/>
              </w:rPr>
              <w:t>پرهيز از گفتار، رفتار و حركات اضافه و غير ضرورى‌</w:t>
            </w:r>
            <w:r>
              <w:rPr>
                <w:rStyle w:val="IndexLink"/>
                <w:rtl w:val="true"/>
              </w:rPr>
              <w:tab/>
            </w:r>
            <w:r>
              <w:rPr>
                <w:rStyle w:val="IndexLink"/>
              </w:rPr>
              <w:t>114</w:t>
            </w:r>
          </w:hyperlink>
        </w:p>
        <w:p>
          <w:pPr>
            <w:pStyle w:val="Contents5"/>
            <w:tabs>
              <w:tab w:val="clear" w:pos="7892"/>
              <w:tab w:val="right" w:pos="9026" w:leader="dot"/>
            </w:tabs>
            <w:rPr/>
          </w:pPr>
          <w:hyperlink w:anchor="__RefHeading___Toc317447_365066874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17449_3650668749">
            <w:r>
              <w:rPr>
                <w:webHidden/>
                <w:rStyle w:val="IndexLink"/>
                <w:rtl w:val="true"/>
              </w:rPr>
              <w:t>ذكر چند مورد</w:t>
            </w:r>
            <w:r>
              <w:rPr>
                <w:rStyle w:val="IndexLink"/>
                <w:rtl w:val="true"/>
              </w:rPr>
              <w:t>:</w:t>
              <w:tab/>
            </w:r>
            <w:r>
              <w:rPr>
                <w:rStyle w:val="IndexLink"/>
              </w:rPr>
              <w:t>114</w:t>
            </w:r>
          </w:hyperlink>
        </w:p>
        <w:p>
          <w:pPr>
            <w:pStyle w:val="Contents5"/>
            <w:tabs>
              <w:tab w:val="clear" w:pos="7892"/>
              <w:tab w:val="right" w:pos="9026" w:leader="dot"/>
            </w:tabs>
            <w:rPr/>
          </w:pPr>
          <w:hyperlink w:anchor="__RefHeading___Toc317451_3650668749">
            <w:r>
              <w:rPr>
                <w:webHidden/>
                <w:rStyle w:val="IndexLink"/>
                <w:rtl w:val="true"/>
              </w:rPr>
              <w:t>روايات‌</w:t>
            </w:r>
            <w:r>
              <w:rPr>
                <w:rStyle w:val="IndexLink"/>
                <w:rtl w:val="true"/>
              </w:rPr>
              <w:tab/>
            </w:r>
            <w:r>
              <w:rPr>
                <w:rStyle w:val="IndexLink"/>
              </w:rPr>
              <w:t>116</w:t>
            </w:r>
          </w:hyperlink>
        </w:p>
        <w:p>
          <w:pPr>
            <w:pStyle w:val="Contents4"/>
            <w:tabs>
              <w:tab w:val="clear" w:pos="8176"/>
              <w:tab w:val="right" w:pos="9026" w:leader="dot"/>
            </w:tabs>
            <w:rPr/>
          </w:pPr>
          <w:hyperlink w:anchor="__RefHeading___Toc317453_3650668749">
            <w:r>
              <w:rPr>
                <w:webHidden/>
                <w:rStyle w:val="IndexLink"/>
              </w:rPr>
              <w:t>15</w:t>
            </w:r>
            <w:r>
              <w:rPr>
                <w:rStyle w:val="IndexLink"/>
                <w:rtl w:val="true"/>
              </w:rPr>
              <w:t xml:space="preserve">. </w:t>
            </w:r>
            <w:r>
              <w:rPr>
                <w:rStyle w:val="IndexLink"/>
                <w:rtl w:val="true"/>
              </w:rPr>
              <w:t>نوشتن سخنان بعد از سخنرانى‌</w:t>
            </w:r>
            <w:r>
              <w:rPr>
                <w:rStyle w:val="IndexLink"/>
                <w:rtl w:val="true"/>
              </w:rPr>
              <w:tab/>
            </w:r>
            <w:r>
              <w:rPr>
                <w:rStyle w:val="IndexLink"/>
              </w:rPr>
              <w:t>117</w:t>
            </w:r>
          </w:hyperlink>
        </w:p>
        <w:p>
          <w:pPr>
            <w:pStyle w:val="Contents5"/>
            <w:tabs>
              <w:tab w:val="clear" w:pos="7892"/>
              <w:tab w:val="right" w:pos="9026" w:leader="dot"/>
            </w:tabs>
            <w:rPr/>
          </w:pPr>
          <w:hyperlink w:anchor="__RefHeading___Toc317455_365066874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317457_3650668749">
            <w:r>
              <w:rPr>
                <w:webHidden/>
                <w:rStyle w:val="IndexLink"/>
                <w:rtl w:val="true"/>
              </w:rPr>
              <w:t>فوايد نوشتن و يادداشت كردن سخنان</w:t>
            </w:r>
            <w:r>
              <w:rPr>
                <w:rStyle w:val="IndexLink"/>
                <w:rtl w:val="true"/>
              </w:rPr>
              <w:t>:</w:t>
              <w:tab/>
            </w:r>
            <w:r>
              <w:rPr>
                <w:rStyle w:val="IndexLink"/>
              </w:rPr>
              <w:t>118</w:t>
            </w:r>
          </w:hyperlink>
        </w:p>
        <w:p>
          <w:pPr>
            <w:pStyle w:val="Contents5"/>
            <w:tabs>
              <w:tab w:val="clear" w:pos="7892"/>
              <w:tab w:val="right" w:pos="9026" w:leader="dot"/>
            </w:tabs>
            <w:rPr/>
          </w:pPr>
          <w:hyperlink w:anchor="__RefHeading___Toc317459_3650668749">
            <w:r>
              <w:rPr>
                <w:webHidden/>
                <w:rStyle w:val="IndexLink"/>
                <w:rtl w:val="true"/>
              </w:rPr>
              <w:t>روايات‌</w:t>
            </w:r>
            <w:r>
              <w:rPr>
                <w:rStyle w:val="IndexLink"/>
                <w:rtl w:val="true"/>
              </w:rPr>
              <w:tab/>
            </w:r>
            <w:r>
              <w:rPr>
                <w:rStyle w:val="IndexLink"/>
              </w:rPr>
              <w:t>118</w:t>
            </w:r>
          </w:hyperlink>
        </w:p>
        <w:p>
          <w:pPr>
            <w:pStyle w:val="Contents4"/>
            <w:tabs>
              <w:tab w:val="clear" w:pos="8176"/>
              <w:tab w:val="right" w:pos="9026" w:leader="dot"/>
            </w:tabs>
            <w:rPr/>
          </w:pPr>
          <w:hyperlink w:anchor="__RefHeading___Toc317461_3650668749">
            <w:r>
              <w:rPr>
                <w:webHidden/>
                <w:rStyle w:val="IndexLink"/>
              </w:rPr>
              <w:t>16</w:t>
            </w:r>
            <w:r>
              <w:rPr>
                <w:rStyle w:val="IndexLink"/>
                <w:rtl w:val="true"/>
              </w:rPr>
              <w:t xml:space="preserve">. </w:t>
            </w:r>
            <w:r>
              <w:rPr>
                <w:rStyle w:val="IndexLink"/>
                <w:rtl w:val="true"/>
              </w:rPr>
              <w:t>پرهيز از ورود به مباحث حزبى‌</w:t>
            </w:r>
            <w:r>
              <w:rPr>
                <w:rStyle w:val="IndexLink"/>
                <w:rtl w:val="true"/>
              </w:rPr>
              <w:tab/>
            </w:r>
            <w:r>
              <w:rPr>
                <w:rStyle w:val="IndexLink"/>
              </w:rPr>
              <w:t>120</w:t>
            </w:r>
          </w:hyperlink>
        </w:p>
        <w:p>
          <w:pPr>
            <w:pStyle w:val="Contents5"/>
            <w:tabs>
              <w:tab w:val="clear" w:pos="7892"/>
              <w:tab w:val="right" w:pos="9026" w:leader="dot"/>
            </w:tabs>
            <w:rPr/>
          </w:pPr>
          <w:hyperlink w:anchor="__RefHeading___Toc317463_365066874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317465_3650668749">
            <w:r>
              <w:rPr>
                <w:webHidden/>
                <w:rStyle w:val="IndexLink"/>
                <w:rtl w:val="true"/>
              </w:rPr>
              <w:t>مبلّغ حق باشيم نه حزب خاص‌</w:t>
            </w:r>
            <w:r>
              <w:rPr>
                <w:rStyle w:val="IndexLink"/>
                <w:rtl w:val="true"/>
              </w:rPr>
              <w:tab/>
            </w:r>
            <w:r>
              <w:rPr>
                <w:rStyle w:val="IndexLink"/>
              </w:rPr>
              <w:t>121</w:t>
            </w:r>
          </w:hyperlink>
        </w:p>
        <w:p>
          <w:pPr>
            <w:pStyle w:val="Contents4"/>
            <w:tabs>
              <w:tab w:val="clear" w:pos="8176"/>
              <w:tab w:val="right" w:pos="9026" w:leader="dot"/>
            </w:tabs>
            <w:rPr/>
          </w:pPr>
          <w:hyperlink w:anchor="__RefHeading___Toc317467_3650668749">
            <w:r>
              <w:rPr>
                <w:webHidden/>
                <w:rStyle w:val="IndexLink"/>
              </w:rPr>
              <w:t>17</w:t>
            </w:r>
            <w:r>
              <w:rPr>
                <w:rStyle w:val="IndexLink"/>
                <w:rtl w:val="true"/>
              </w:rPr>
              <w:t xml:space="preserve">. </w:t>
            </w:r>
            <w:r>
              <w:rPr>
                <w:rStyle w:val="IndexLink"/>
                <w:rtl w:val="true"/>
              </w:rPr>
              <w:t>استقلال در انتخاب موضوع‌</w:t>
            </w:r>
            <w:r>
              <w:rPr>
                <w:rStyle w:val="IndexLink"/>
                <w:rtl w:val="true"/>
              </w:rPr>
              <w:tab/>
            </w:r>
            <w:r>
              <w:rPr>
                <w:rStyle w:val="IndexLink"/>
              </w:rPr>
              <w:t>122</w:t>
            </w:r>
          </w:hyperlink>
        </w:p>
        <w:p>
          <w:pPr>
            <w:pStyle w:val="Contents5"/>
            <w:tabs>
              <w:tab w:val="clear" w:pos="7892"/>
              <w:tab w:val="right" w:pos="9026" w:leader="dot"/>
            </w:tabs>
            <w:rPr/>
          </w:pPr>
          <w:hyperlink w:anchor="__RefHeading___Toc317469_365066874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17471_3650668749">
            <w:r>
              <w:rPr>
                <w:webHidden/>
                <w:rStyle w:val="IndexLink"/>
                <w:rtl w:val="true"/>
              </w:rPr>
              <w:t>مبلّغ، ابزار ديگران‌</w:t>
            </w:r>
            <w:r>
              <w:rPr>
                <w:rStyle w:val="IndexLink"/>
                <w:rtl w:val="true"/>
              </w:rPr>
              <w:tab/>
            </w:r>
            <w:r>
              <w:rPr>
                <w:rStyle w:val="IndexLink"/>
              </w:rPr>
              <w:t>123</w:t>
            </w:r>
          </w:hyperlink>
        </w:p>
        <w:p>
          <w:pPr>
            <w:pStyle w:val="Contents5"/>
            <w:tabs>
              <w:tab w:val="clear" w:pos="7892"/>
              <w:tab w:val="right" w:pos="9026" w:leader="dot"/>
            </w:tabs>
            <w:rPr/>
          </w:pPr>
          <w:hyperlink w:anchor="__RefHeading___Toc317473_3650668749">
            <w:r>
              <w:rPr>
                <w:webHidden/>
                <w:rStyle w:val="IndexLink"/>
                <w:rtl w:val="true"/>
              </w:rPr>
              <w:t>سخن طبق وظيفه نه ميل ديگران‌</w:t>
            </w:r>
            <w:r>
              <w:rPr>
                <w:rStyle w:val="IndexLink"/>
                <w:rtl w:val="true"/>
              </w:rPr>
              <w:tab/>
            </w:r>
            <w:r>
              <w:rPr>
                <w:rStyle w:val="IndexLink"/>
              </w:rPr>
              <w:t>123</w:t>
            </w:r>
          </w:hyperlink>
        </w:p>
        <w:p>
          <w:pPr>
            <w:pStyle w:val="Contents5"/>
            <w:tabs>
              <w:tab w:val="clear" w:pos="7892"/>
              <w:tab w:val="right" w:pos="9026" w:leader="dot"/>
            </w:tabs>
            <w:rPr/>
          </w:pPr>
          <w:hyperlink w:anchor="__RefHeading___Toc317475_3650668749">
            <w:r>
              <w:rPr>
                <w:webHidden/>
                <w:rStyle w:val="IndexLink"/>
                <w:rtl w:val="true"/>
              </w:rPr>
              <w:t>روايات</w:t>
            </w:r>
            <w:r>
              <w:rPr>
                <w:rStyle w:val="IndexLink"/>
                <w:rtl w:val="true"/>
              </w:rPr>
              <w:t>:</w:t>
              <w:tab/>
            </w:r>
            <w:r>
              <w:rPr>
                <w:rStyle w:val="IndexLink"/>
              </w:rPr>
              <w:t>124</w:t>
            </w:r>
          </w:hyperlink>
        </w:p>
        <w:p>
          <w:pPr>
            <w:pStyle w:val="Contents2"/>
            <w:tabs>
              <w:tab w:val="clear" w:pos="8743"/>
              <w:tab w:val="right" w:pos="9026" w:leader="dot"/>
            </w:tabs>
            <w:rPr/>
          </w:pPr>
          <w:hyperlink w:anchor="__RefHeading___Toc317477_3650668749">
            <w:r>
              <w:rPr>
                <w:webHidden/>
                <w:rStyle w:val="IndexLink"/>
                <w:rtl w:val="true"/>
              </w:rPr>
              <w:t>بخش دوم</w:t>
            </w:r>
            <w:r>
              <w:rPr>
                <w:rStyle w:val="IndexLink"/>
                <w:rtl w:val="true"/>
              </w:rPr>
              <w:t xml:space="preserve">: </w:t>
            </w:r>
            <w:r>
              <w:rPr>
                <w:rStyle w:val="IndexLink"/>
                <w:rtl w:val="true"/>
              </w:rPr>
              <w:t>روش سخنرانى‌</w:t>
            </w:r>
            <w:r>
              <w:rPr>
                <w:rStyle w:val="IndexLink"/>
                <w:rtl w:val="true"/>
              </w:rPr>
              <w:tab/>
            </w:r>
            <w:r>
              <w:rPr>
                <w:rStyle w:val="IndexLink"/>
              </w:rPr>
              <w:t>126</w:t>
            </w:r>
          </w:hyperlink>
        </w:p>
        <w:p>
          <w:pPr>
            <w:pStyle w:val="Contents3"/>
            <w:tabs>
              <w:tab w:val="clear" w:pos="8459"/>
              <w:tab w:val="right" w:pos="9026" w:leader="dot"/>
            </w:tabs>
            <w:rPr/>
          </w:pPr>
          <w:hyperlink w:anchor="__RefHeading___Toc317479_3650668749">
            <w:r>
              <w:rPr>
                <w:webHidden/>
                <w:rStyle w:val="IndexLink"/>
                <w:rtl w:val="true"/>
              </w:rPr>
              <w:t>يادآورى‌</w:t>
            </w:r>
            <w:r>
              <w:rPr>
                <w:rStyle w:val="IndexLink"/>
                <w:rtl w:val="true"/>
              </w:rPr>
              <w:tab/>
            </w:r>
            <w:r>
              <w:rPr>
                <w:rStyle w:val="IndexLink"/>
              </w:rPr>
              <w:t>126</w:t>
            </w:r>
          </w:hyperlink>
        </w:p>
        <w:p>
          <w:pPr>
            <w:pStyle w:val="Contents3"/>
            <w:tabs>
              <w:tab w:val="clear" w:pos="8459"/>
              <w:tab w:val="right" w:pos="9026" w:leader="dot"/>
            </w:tabs>
            <w:rPr/>
          </w:pPr>
          <w:hyperlink w:anchor="__RefHeading___Toc317481_3650668749">
            <w:r>
              <w:rPr>
                <w:webHidden/>
                <w:rStyle w:val="IndexLink"/>
                <w:rtl w:val="true"/>
              </w:rPr>
              <w:t>فصل اوّل</w:t>
            </w:r>
            <w:r>
              <w:rPr>
                <w:rStyle w:val="IndexLink"/>
                <w:rtl w:val="true"/>
              </w:rPr>
              <w:t xml:space="preserve">: </w:t>
            </w:r>
            <w:r>
              <w:rPr>
                <w:rStyle w:val="IndexLink"/>
                <w:rtl w:val="true"/>
              </w:rPr>
              <w:t>بيان احكام و فروعات فقهيه‌</w:t>
            </w:r>
            <w:r>
              <w:rPr>
                <w:rStyle w:val="IndexLink"/>
                <w:rtl w:val="true"/>
              </w:rPr>
              <w:tab/>
            </w:r>
            <w:r>
              <w:rPr>
                <w:rStyle w:val="IndexLink"/>
              </w:rPr>
              <w:t>129</w:t>
            </w:r>
          </w:hyperlink>
        </w:p>
        <w:p>
          <w:pPr>
            <w:pStyle w:val="Contents4"/>
            <w:tabs>
              <w:tab w:val="clear" w:pos="8176"/>
              <w:tab w:val="right" w:pos="9026" w:leader="dot"/>
            </w:tabs>
            <w:rPr/>
          </w:pPr>
          <w:hyperlink w:anchor="__RefHeading___Toc317483_3650668749">
            <w:r>
              <w:rPr>
                <w:webHidden/>
                <w:rStyle w:val="IndexLink"/>
              </w:rPr>
              <w:t>1</w:t>
            </w:r>
            <w:r>
              <w:rPr>
                <w:rStyle w:val="IndexLink"/>
                <w:rtl w:val="true"/>
              </w:rPr>
              <w:t xml:space="preserve">. </w:t>
            </w:r>
            <w:r>
              <w:rPr>
                <w:rStyle w:val="IndexLink"/>
                <w:rtl w:val="true"/>
              </w:rPr>
              <w:t>اهميت بيان احكام‌</w:t>
            </w:r>
            <w:r>
              <w:rPr>
                <w:rStyle w:val="IndexLink"/>
                <w:rtl w:val="true"/>
              </w:rPr>
              <w:tab/>
            </w:r>
            <w:r>
              <w:rPr>
                <w:rStyle w:val="IndexLink"/>
              </w:rPr>
              <w:t>129</w:t>
            </w:r>
          </w:hyperlink>
        </w:p>
        <w:p>
          <w:pPr>
            <w:pStyle w:val="Contents4"/>
            <w:tabs>
              <w:tab w:val="clear" w:pos="8176"/>
              <w:tab w:val="right" w:pos="9026" w:leader="dot"/>
            </w:tabs>
            <w:rPr/>
          </w:pPr>
          <w:hyperlink w:anchor="__RefHeading___Toc317485_3650668749">
            <w:r>
              <w:rPr>
                <w:webHidden/>
                <w:rStyle w:val="IndexLink"/>
              </w:rPr>
              <w:t>2</w:t>
            </w:r>
            <w:r>
              <w:rPr>
                <w:rStyle w:val="IndexLink"/>
                <w:rtl w:val="true"/>
              </w:rPr>
              <w:t xml:space="preserve">. </w:t>
            </w:r>
            <w:r>
              <w:rPr>
                <w:rStyle w:val="IndexLink"/>
                <w:rtl w:val="true"/>
              </w:rPr>
              <w:t>نكات مهم در بيان مسأله شرعى‌</w:t>
            </w:r>
            <w:r>
              <w:rPr>
                <w:rStyle w:val="IndexLink"/>
                <w:rtl w:val="true"/>
              </w:rPr>
              <w:tab/>
            </w:r>
            <w:r>
              <w:rPr>
                <w:rStyle w:val="IndexLink"/>
              </w:rPr>
              <w:t>131</w:t>
            </w:r>
          </w:hyperlink>
        </w:p>
        <w:p>
          <w:pPr>
            <w:pStyle w:val="Contents4"/>
            <w:tabs>
              <w:tab w:val="clear" w:pos="8176"/>
              <w:tab w:val="right" w:pos="9026" w:leader="dot"/>
            </w:tabs>
            <w:rPr/>
          </w:pPr>
          <w:hyperlink w:anchor="__RefHeading___Toc317487_3650668749">
            <w:r>
              <w:rPr>
                <w:webHidden/>
                <w:rStyle w:val="IndexLink"/>
              </w:rPr>
              <w:t>3</w:t>
            </w:r>
            <w:r>
              <w:rPr>
                <w:rStyle w:val="IndexLink"/>
                <w:rtl w:val="true"/>
              </w:rPr>
              <w:t xml:space="preserve">. </w:t>
            </w:r>
            <w:r>
              <w:rPr>
                <w:rStyle w:val="IndexLink"/>
                <w:rtl w:val="true"/>
              </w:rPr>
              <w:t>روش‌هاى بيان مسائل فقهى‌</w:t>
            </w:r>
            <w:r>
              <w:rPr>
                <w:rStyle w:val="IndexLink"/>
                <w:rtl w:val="true"/>
              </w:rPr>
              <w:tab/>
            </w:r>
            <w:r>
              <w:rPr>
                <w:rStyle w:val="IndexLink"/>
              </w:rPr>
              <w:t>136</w:t>
            </w:r>
          </w:hyperlink>
        </w:p>
        <w:p>
          <w:pPr>
            <w:pStyle w:val="Contents3"/>
            <w:tabs>
              <w:tab w:val="clear" w:pos="8459"/>
              <w:tab w:val="right" w:pos="9026" w:leader="dot"/>
            </w:tabs>
            <w:rPr/>
          </w:pPr>
          <w:hyperlink w:anchor="__RefHeading___Toc317489_3650668749">
            <w:r>
              <w:rPr>
                <w:webHidden/>
                <w:rStyle w:val="IndexLink"/>
                <w:rtl w:val="true"/>
              </w:rPr>
              <w:t>فصل دوم</w:t>
            </w:r>
            <w:r>
              <w:rPr>
                <w:rStyle w:val="IndexLink"/>
                <w:rtl w:val="true"/>
              </w:rPr>
              <w:t xml:space="preserve">: </w:t>
            </w:r>
            <w:r>
              <w:rPr>
                <w:rStyle w:val="IndexLink"/>
                <w:rtl w:val="true"/>
              </w:rPr>
              <w:t>بيان معارف دينى و اخلاقيات‌</w:t>
            </w:r>
            <w:r>
              <w:rPr>
                <w:rStyle w:val="IndexLink"/>
                <w:rtl w:val="true"/>
              </w:rPr>
              <w:tab/>
            </w:r>
            <w:r>
              <w:rPr>
                <w:rStyle w:val="IndexLink"/>
              </w:rPr>
              <w:t>144</w:t>
            </w:r>
          </w:hyperlink>
        </w:p>
        <w:p>
          <w:pPr>
            <w:pStyle w:val="Contents4"/>
            <w:tabs>
              <w:tab w:val="clear" w:pos="8176"/>
              <w:tab w:val="right" w:pos="9026" w:leader="dot"/>
            </w:tabs>
            <w:rPr/>
          </w:pPr>
          <w:hyperlink w:anchor="__RefHeading___Toc317491_365066874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17493_3650668749">
            <w:r>
              <w:rPr>
                <w:webHidden/>
                <w:rStyle w:val="IndexLink"/>
              </w:rPr>
              <w:t>1</w:t>
            </w:r>
            <w:r>
              <w:rPr>
                <w:rStyle w:val="IndexLink"/>
                <w:rtl w:val="true"/>
              </w:rPr>
              <w:t xml:space="preserve">. </w:t>
            </w:r>
            <w:r>
              <w:rPr>
                <w:rStyle w:val="IndexLink"/>
                <w:rtl w:val="true"/>
              </w:rPr>
              <w:t xml:space="preserve">شيوه بيان معارف دينى </w:t>
            </w:r>
            <w:r>
              <w:rPr>
                <w:rStyle w:val="IndexLink"/>
                <w:rtl w:val="true"/>
              </w:rPr>
              <w:t>(</w:t>
            </w:r>
            <w:r>
              <w:rPr>
                <w:rStyle w:val="IndexLink"/>
                <w:rtl w:val="true"/>
              </w:rPr>
              <w:t>در چهار مورد ياد شده</w:t>
            </w:r>
            <w:r>
              <w:rPr>
                <w:rStyle w:val="IndexLink"/>
                <w:rtl w:val="true"/>
              </w:rPr>
              <w:t>)</w:t>
              <w:tab/>
            </w:r>
            <w:r>
              <w:rPr>
                <w:rStyle w:val="IndexLink"/>
              </w:rPr>
              <w:t>146</w:t>
            </w:r>
          </w:hyperlink>
        </w:p>
        <w:p>
          <w:pPr>
            <w:pStyle w:val="Contents4"/>
            <w:tabs>
              <w:tab w:val="clear" w:pos="8176"/>
              <w:tab w:val="right" w:pos="9026" w:leader="dot"/>
            </w:tabs>
            <w:rPr/>
          </w:pPr>
          <w:hyperlink w:anchor="__RefHeading___Toc317495_3650668749">
            <w:r>
              <w:rPr>
                <w:webHidden/>
                <w:rStyle w:val="IndexLink"/>
              </w:rPr>
              <w:t>2</w:t>
            </w:r>
            <w:r>
              <w:rPr>
                <w:rStyle w:val="IndexLink"/>
                <w:rtl w:val="true"/>
              </w:rPr>
              <w:t xml:space="preserve">. </w:t>
            </w:r>
            <w:r>
              <w:rPr>
                <w:rStyle w:val="IndexLink"/>
                <w:rtl w:val="true"/>
              </w:rPr>
              <w:t>اعتقادات‌</w:t>
            </w:r>
            <w:r>
              <w:rPr>
                <w:rStyle w:val="IndexLink"/>
                <w:rtl w:val="true"/>
              </w:rPr>
              <w:tab/>
            </w:r>
            <w:r>
              <w:rPr>
                <w:rStyle w:val="IndexLink"/>
              </w:rPr>
              <w:t>147</w:t>
            </w:r>
          </w:hyperlink>
        </w:p>
        <w:p>
          <w:pPr>
            <w:pStyle w:val="Contents5"/>
            <w:tabs>
              <w:tab w:val="clear" w:pos="7892"/>
              <w:tab w:val="right" w:pos="9026" w:leader="dot"/>
            </w:tabs>
            <w:rPr/>
          </w:pPr>
          <w:hyperlink w:anchor="__RefHeading___Toc317497_365066874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17499_3650668749">
            <w:r>
              <w:rPr>
                <w:webHidden/>
                <w:rStyle w:val="IndexLink"/>
                <w:rtl w:val="true"/>
              </w:rPr>
              <w:t>بيان اعتقادات از دو منظر مورد توجه است‌</w:t>
            </w:r>
            <w:r>
              <w:rPr>
                <w:rStyle w:val="IndexLink"/>
                <w:rtl w:val="true"/>
              </w:rPr>
              <w:tab/>
            </w:r>
            <w:r>
              <w:rPr>
                <w:rStyle w:val="IndexLink"/>
              </w:rPr>
              <w:t>147</w:t>
            </w:r>
          </w:hyperlink>
        </w:p>
        <w:p>
          <w:pPr>
            <w:pStyle w:val="Contents6"/>
            <w:tabs>
              <w:tab w:val="clear" w:pos="7609"/>
              <w:tab w:val="right" w:pos="9026" w:leader="dot"/>
            </w:tabs>
            <w:rPr/>
          </w:pPr>
          <w:hyperlink w:anchor="__RefHeading___Toc317501_3650668749">
            <w:r>
              <w:rPr>
                <w:webHidden/>
                <w:rStyle w:val="IndexLink"/>
                <w:rtl w:val="true"/>
              </w:rPr>
              <w:t>اول</w:t>
            </w:r>
            <w:r>
              <w:rPr>
                <w:rStyle w:val="IndexLink"/>
                <w:rtl w:val="true"/>
              </w:rPr>
              <w:t xml:space="preserve">: </w:t>
            </w:r>
            <w:r>
              <w:rPr>
                <w:rStyle w:val="IndexLink"/>
                <w:rtl w:val="true"/>
              </w:rPr>
              <w:t>تكيه بر استدلال‌</w:t>
            </w:r>
            <w:r>
              <w:rPr>
                <w:rStyle w:val="IndexLink"/>
                <w:rtl w:val="true"/>
              </w:rPr>
              <w:tab/>
            </w:r>
            <w:r>
              <w:rPr>
                <w:rStyle w:val="IndexLink"/>
              </w:rPr>
              <w:t>147</w:t>
            </w:r>
          </w:hyperlink>
        </w:p>
        <w:p>
          <w:pPr>
            <w:pStyle w:val="Contents6"/>
            <w:tabs>
              <w:tab w:val="clear" w:pos="7609"/>
              <w:tab w:val="right" w:pos="9026" w:leader="dot"/>
            </w:tabs>
            <w:rPr/>
          </w:pPr>
          <w:hyperlink w:anchor="__RefHeading___Toc317503_3650668749">
            <w:r>
              <w:rPr>
                <w:webHidden/>
                <w:rStyle w:val="IndexLink"/>
                <w:rtl w:val="true"/>
              </w:rPr>
              <w:t>دوم</w:t>
            </w:r>
            <w:r>
              <w:rPr>
                <w:rStyle w:val="IndexLink"/>
                <w:rtl w:val="true"/>
              </w:rPr>
              <w:t xml:space="preserve">: </w:t>
            </w:r>
            <w:r>
              <w:rPr>
                <w:rStyle w:val="IndexLink"/>
                <w:rtl w:val="true"/>
              </w:rPr>
              <w:t>توجه دادن به تهذيب نفس‌</w:t>
            </w:r>
            <w:r>
              <w:rPr>
                <w:rStyle w:val="IndexLink"/>
                <w:rtl w:val="true"/>
              </w:rPr>
              <w:tab/>
            </w:r>
            <w:r>
              <w:rPr>
                <w:rStyle w:val="IndexLink"/>
              </w:rPr>
              <w:t>148</w:t>
            </w:r>
          </w:hyperlink>
        </w:p>
        <w:p>
          <w:pPr>
            <w:pStyle w:val="Contents4"/>
            <w:tabs>
              <w:tab w:val="clear" w:pos="8176"/>
              <w:tab w:val="right" w:pos="9026" w:leader="dot"/>
            </w:tabs>
            <w:rPr/>
          </w:pPr>
          <w:hyperlink w:anchor="__RefHeading___Toc317505_3650668749">
            <w:r>
              <w:rPr>
                <w:webHidden/>
                <w:rStyle w:val="IndexLink"/>
              </w:rPr>
              <w:t>3</w:t>
            </w:r>
            <w:r>
              <w:rPr>
                <w:rStyle w:val="IndexLink"/>
                <w:rtl w:val="true"/>
              </w:rPr>
              <w:t xml:space="preserve">. </w:t>
            </w:r>
            <w:r>
              <w:rPr>
                <w:rStyle w:val="IndexLink"/>
                <w:rtl w:val="true"/>
              </w:rPr>
              <w:t>اخلاقيات‌</w:t>
            </w:r>
            <w:r>
              <w:rPr>
                <w:rStyle w:val="IndexLink"/>
                <w:rtl w:val="true"/>
              </w:rPr>
              <w:tab/>
            </w:r>
            <w:r>
              <w:rPr>
                <w:rStyle w:val="IndexLink"/>
              </w:rPr>
              <w:t>152</w:t>
            </w:r>
          </w:hyperlink>
        </w:p>
        <w:p>
          <w:pPr>
            <w:pStyle w:val="Contents4"/>
            <w:tabs>
              <w:tab w:val="clear" w:pos="8176"/>
              <w:tab w:val="right" w:pos="9026" w:leader="dot"/>
            </w:tabs>
            <w:rPr/>
          </w:pPr>
          <w:hyperlink w:anchor="__RefHeading___Toc317507_3650668749">
            <w:r>
              <w:rPr>
                <w:webHidden/>
                <w:rStyle w:val="IndexLink"/>
              </w:rPr>
              <w:t>4</w:t>
            </w:r>
            <w:r>
              <w:rPr>
                <w:rStyle w:val="IndexLink"/>
                <w:rtl w:val="true"/>
              </w:rPr>
              <w:t xml:space="preserve">. </w:t>
            </w:r>
            <w:r>
              <w:rPr>
                <w:rStyle w:val="IndexLink"/>
                <w:rtl w:val="true"/>
              </w:rPr>
              <w:t>تفسير</w:t>
            </w:r>
            <w:r>
              <w:rPr>
                <w:rStyle w:val="IndexLink"/>
                <w:rtl w:val="true"/>
              </w:rPr>
              <w:tab/>
            </w:r>
            <w:r>
              <w:rPr>
                <w:rStyle w:val="IndexLink"/>
              </w:rPr>
              <w:t>155</w:t>
            </w:r>
          </w:hyperlink>
        </w:p>
        <w:p>
          <w:pPr>
            <w:pStyle w:val="Contents4"/>
            <w:tabs>
              <w:tab w:val="clear" w:pos="8176"/>
              <w:tab w:val="right" w:pos="9026" w:leader="dot"/>
            </w:tabs>
            <w:rPr/>
          </w:pPr>
          <w:hyperlink w:anchor="__RefHeading___Toc317509_3650668749">
            <w:r>
              <w:rPr>
                <w:webHidden/>
                <w:rStyle w:val="IndexLink"/>
              </w:rPr>
              <w:t>5</w:t>
            </w:r>
            <w:r>
              <w:rPr>
                <w:rStyle w:val="IndexLink"/>
                <w:rtl w:val="true"/>
              </w:rPr>
              <w:t xml:space="preserve">. </w:t>
            </w:r>
            <w:r>
              <w:rPr>
                <w:rStyle w:val="IndexLink"/>
                <w:rtl w:val="true"/>
              </w:rPr>
              <w:t>تاريخ‌</w:t>
            </w:r>
            <w:r>
              <w:rPr>
                <w:rStyle w:val="IndexLink"/>
                <w:rtl w:val="true"/>
              </w:rPr>
              <w:tab/>
            </w:r>
            <w:r>
              <w:rPr>
                <w:rStyle w:val="IndexLink"/>
              </w:rPr>
              <w:t>158</w:t>
            </w:r>
          </w:hyperlink>
        </w:p>
        <w:p>
          <w:pPr>
            <w:pStyle w:val="Contents2"/>
            <w:tabs>
              <w:tab w:val="clear" w:pos="8743"/>
              <w:tab w:val="right" w:pos="9026" w:leader="dot"/>
            </w:tabs>
            <w:rPr/>
          </w:pPr>
          <w:hyperlink w:anchor="__RefHeading___Toc317511_3650668749">
            <w:r>
              <w:rPr>
                <w:webHidden/>
                <w:rStyle w:val="IndexLink"/>
                <w:rtl w:val="true"/>
              </w:rPr>
              <w:t>بخش سوم</w:t>
            </w:r>
            <w:r>
              <w:rPr>
                <w:rStyle w:val="IndexLink"/>
                <w:rtl w:val="true"/>
              </w:rPr>
              <w:t xml:space="preserve">: </w:t>
            </w:r>
            <w:r>
              <w:rPr>
                <w:rStyle w:val="IndexLink"/>
                <w:rtl w:val="true"/>
              </w:rPr>
              <w:t>مرثيه خوانى‌</w:t>
            </w:r>
            <w:r>
              <w:rPr>
                <w:rStyle w:val="IndexLink"/>
                <w:rtl w:val="true"/>
              </w:rPr>
              <w:tab/>
            </w:r>
            <w:r>
              <w:rPr>
                <w:rStyle w:val="IndexLink"/>
              </w:rPr>
              <w:t>161</w:t>
            </w:r>
          </w:hyperlink>
        </w:p>
        <w:p>
          <w:pPr>
            <w:pStyle w:val="Contents3"/>
            <w:tabs>
              <w:tab w:val="clear" w:pos="8459"/>
              <w:tab w:val="right" w:pos="9026" w:leader="dot"/>
            </w:tabs>
            <w:rPr/>
          </w:pPr>
          <w:hyperlink w:anchor="__RefHeading___Toc317513_365066874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317515_3650668749">
            <w:r>
              <w:rPr>
                <w:webHidden/>
                <w:rStyle w:val="IndexLink"/>
                <w:rtl w:val="true"/>
              </w:rPr>
              <w:t>فصل اوّل</w:t>
            </w:r>
            <w:r>
              <w:rPr>
                <w:rStyle w:val="IndexLink"/>
                <w:rtl w:val="true"/>
              </w:rPr>
              <w:t xml:space="preserve">: </w:t>
            </w:r>
            <w:r>
              <w:rPr>
                <w:rStyle w:val="IndexLink"/>
                <w:rtl w:val="true"/>
              </w:rPr>
              <w:t>نكات لازم و ضرورى‌</w:t>
            </w:r>
            <w:r>
              <w:rPr>
                <w:rStyle w:val="IndexLink"/>
                <w:rtl w:val="true"/>
              </w:rPr>
              <w:tab/>
            </w:r>
            <w:r>
              <w:rPr>
                <w:rStyle w:val="IndexLink"/>
              </w:rPr>
              <w:t>164</w:t>
            </w:r>
          </w:hyperlink>
        </w:p>
        <w:p>
          <w:pPr>
            <w:pStyle w:val="Contents4"/>
            <w:tabs>
              <w:tab w:val="clear" w:pos="8176"/>
              <w:tab w:val="right" w:pos="9026" w:leader="dot"/>
            </w:tabs>
            <w:rPr/>
          </w:pPr>
          <w:hyperlink w:anchor="__RefHeading___Toc317517_3650668749">
            <w:r>
              <w:rPr>
                <w:webHidden/>
                <w:rStyle w:val="IndexLink"/>
              </w:rPr>
              <w:t>1</w:t>
            </w:r>
            <w:r>
              <w:rPr>
                <w:rStyle w:val="IndexLink"/>
                <w:rtl w:val="true"/>
              </w:rPr>
              <w:t xml:space="preserve">. </w:t>
            </w:r>
            <w:r>
              <w:rPr>
                <w:rStyle w:val="IndexLink"/>
                <w:rtl w:val="true"/>
              </w:rPr>
              <w:t>مراجعه به كتاب‌هاى معتبر</w:t>
            </w:r>
            <w:r>
              <w:rPr>
                <w:rStyle w:val="IndexLink"/>
                <w:rtl w:val="true"/>
              </w:rPr>
              <w:tab/>
            </w:r>
            <w:r>
              <w:rPr>
                <w:rStyle w:val="IndexLink"/>
              </w:rPr>
              <w:t>164</w:t>
            </w:r>
          </w:hyperlink>
        </w:p>
        <w:p>
          <w:pPr>
            <w:pStyle w:val="Contents4"/>
            <w:tabs>
              <w:tab w:val="clear" w:pos="8176"/>
              <w:tab w:val="right" w:pos="9026" w:leader="dot"/>
            </w:tabs>
            <w:rPr/>
          </w:pPr>
          <w:hyperlink w:anchor="__RefHeading___Toc317519_3650668749">
            <w:r>
              <w:rPr>
                <w:webHidden/>
                <w:rStyle w:val="IndexLink"/>
              </w:rPr>
              <w:t>2</w:t>
            </w:r>
            <w:r>
              <w:rPr>
                <w:rStyle w:val="IndexLink"/>
                <w:rtl w:val="true"/>
              </w:rPr>
              <w:t xml:space="preserve">. </w:t>
            </w:r>
            <w:r>
              <w:rPr>
                <w:rStyle w:val="IndexLink"/>
                <w:rtl w:val="true"/>
              </w:rPr>
              <w:t>نقل صحيح واقعه تاريخى‌</w:t>
            </w:r>
            <w:r>
              <w:rPr>
                <w:rStyle w:val="IndexLink"/>
                <w:rtl w:val="true"/>
              </w:rPr>
              <w:tab/>
            </w:r>
            <w:r>
              <w:rPr>
                <w:rStyle w:val="IndexLink"/>
              </w:rPr>
              <w:t>166</w:t>
            </w:r>
          </w:hyperlink>
        </w:p>
        <w:p>
          <w:pPr>
            <w:pStyle w:val="Contents5"/>
            <w:tabs>
              <w:tab w:val="clear" w:pos="7892"/>
              <w:tab w:val="right" w:pos="9026" w:leader="dot"/>
            </w:tabs>
            <w:rPr/>
          </w:pPr>
          <w:hyperlink w:anchor="__RefHeading___Toc317521_3650668749">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317523_3650668749">
            <w:r>
              <w:rPr>
                <w:webHidden/>
                <w:rStyle w:val="IndexLink"/>
                <w:rtl w:val="true"/>
              </w:rPr>
              <w:t>يك خاطره، يك عبرت</w:t>
            </w:r>
            <w:r>
              <w:rPr>
                <w:rStyle w:val="IndexLink"/>
                <w:rtl w:val="true"/>
              </w:rPr>
              <w:t>:</w:t>
              <w:tab/>
            </w:r>
            <w:r>
              <w:rPr>
                <w:rStyle w:val="IndexLink"/>
              </w:rPr>
              <w:t>166</w:t>
            </w:r>
          </w:hyperlink>
        </w:p>
        <w:p>
          <w:pPr>
            <w:pStyle w:val="Contents4"/>
            <w:tabs>
              <w:tab w:val="clear" w:pos="8176"/>
              <w:tab w:val="right" w:pos="9026" w:leader="dot"/>
            </w:tabs>
            <w:rPr/>
          </w:pPr>
          <w:hyperlink w:anchor="__RefHeading___Toc317525_3650668749">
            <w:r>
              <w:rPr>
                <w:webHidden/>
                <w:rStyle w:val="IndexLink"/>
              </w:rPr>
              <w:t>3</w:t>
            </w:r>
            <w:r>
              <w:rPr>
                <w:rStyle w:val="IndexLink"/>
                <w:rtl w:val="true"/>
              </w:rPr>
              <w:t xml:space="preserve">. </w:t>
            </w:r>
            <w:r>
              <w:rPr>
                <w:rStyle w:val="IndexLink"/>
                <w:rtl w:val="true"/>
              </w:rPr>
              <w:t>تأثير پذيرى از ذكر مصيبت‌</w:t>
            </w:r>
            <w:r>
              <w:rPr>
                <w:rStyle w:val="IndexLink"/>
                <w:rtl w:val="true"/>
              </w:rPr>
              <w:tab/>
            </w:r>
            <w:r>
              <w:rPr>
                <w:rStyle w:val="IndexLink"/>
              </w:rPr>
              <w:t>168</w:t>
            </w:r>
          </w:hyperlink>
        </w:p>
        <w:p>
          <w:pPr>
            <w:pStyle w:val="Contents4"/>
            <w:tabs>
              <w:tab w:val="clear" w:pos="8176"/>
              <w:tab w:val="right" w:pos="9026" w:leader="dot"/>
            </w:tabs>
            <w:rPr/>
          </w:pPr>
          <w:hyperlink w:anchor="__RefHeading___Toc317527_3650668749">
            <w:r>
              <w:rPr>
                <w:webHidden/>
                <w:rStyle w:val="IndexLink"/>
              </w:rPr>
              <w:t>4</w:t>
            </w:r>
            <w:r>
              <w:rPr>
                <w:rStyle w:val="IndexLink"/>
                <w:rtl w:val="true"/>
              </w:rPr>
              <w:t xml:space="preserve">. </w:t>
            </w:r>
            <w:r>
              <w:rPr>
                <w:rStyle w:val="IndexLink"/>
                <w:rtl w:val="true"/>
              </w:rPr>
              <w:t xml:space="preserve">حفظ شأن و جايگاه اهل بيت </w:t>
            </w:r>
            <w:r>
              <w:rPr>
                <w:rStyle w:val="IndexLink"/>
                <w:rtl w:val="true"/>
              </w:rPr>
              <w:t>(</w:t>
            </w:r>
            <w:r>
              <w:rPr>
                <w:rStyle w:val="IndexLink"/>
                <w:rtl w:val="true"/>
              </w:rPr>
              <w:t>عليهم السلام</w:t>
            </w:r>
            <w:r>
              <w:rPr>
                <w:rStyle w:val="IndexLink"/>
                <w:rtl w:val="true"/>
              </w:rPr>
              <w:t>)</w:t>
              <w:tab/>
            </w:r>
            <w:r>
              <w:rPr>
                <w:rStyle w:val="IndexLink"/>
              </w:rPr>
              <w:t>170</w:t>
            </w:r>
          </w:hyperlink>
        </w:p>
        <w:p>
          <w:pPr>
            <w:pStyle w:val="Contents5"/>
            <w:tabs>
              <w:tab w:val="clear" w:pos="7892"/>
              <w:tab w:val="right" w:pos="9026" w:leader="dot"/>
            </w:tabs>
            <w:rPr/>
          </w:pPr>
          <w:hyperlink w:anchor="__RefHeading___Toc317529_365066874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17531_3650668749">
            <w:r>
              <w:rPr>
                <w:webHidden/>
                <w:rStyle w:val="IndexLink"/>
                <w:rtl w:val="true"/>
              </w:rPr>
              <w:t>انتخاب كلمات در شأن اهل بيت‌</w:t>
            </w:r>
            <w:r>
              <w:rPr>
                <w:rStyle w:val="IndexLink"/>
                <w:rtl w:val="true"/>
              </w:rPr>
              <w:tab/>
            </w:r>
            <w:r>
              <w:rPr>
                <w:rStyle w:val="IndexLink"/>
              </w:rPr>
              <w:t>170</w:t>
            </w:r>
          </w:hyperlink>
        </w:p>
        <w:p>
          <w:pPr>
            <w:pStyle w:val="Contents5"/>
            <w:tabs>
              <w:tab w:val="clear" w:pos="7892"/>
              <w:tab w:val="right" w:pos="9026" w:leader="dot"/>
            </w:tabs>
            <w:rPr/>
          </w:pPr>
          <w:hyperlink w:anchor="__RefHeading___Toc317533_3650668749">
            <w:r>
              <w:rPr>
                <w:webHidden/>
                <w:rStyle w:val="IndexLink"/>
                <w:rtl w:val="true"/>
              </w:rPr>
              <w:t>پرهيز از ذكر مصائب سنگين‌</w:t>
            </w:r>
            <w:r>
              <w:rPr>
                <w:rStyle w:val="IndexLink"/>
                <w:rtl w:val="true"/>
              </w:rPr>
              <w:tab/>
            </w:r>
            <w:r>
              <w:rPr>
                <w:rStyle w:val="IndexLink"/>
              </w:rPr>
              <w:t>171</w:t>
            </w:r>
          </w:hyperlink>
        </w:p>
        <w:p>
          <w:pPr>
            <w:pStyle w:val="Contents5"/>
            <w:tabs>
              <w:tab w:val="clear" w:pos="7892"/>
              <w:tab w:val="right" w:pos="9026" w:leader="dot"/>
            </w:tabs>
            <w:rPr/>
          </w:pPr>
          <w:hyperlink w:anchor="__RefHeading___Toc317535_3650668749">
            <w:r>
              <w:rPr>
                <w:webHidden/>
                <w:rStyle w:val="IndexLink"/>
                <w:rtl w:val="true"/>
              </w:rPr>
              <w:t xml:space="preserve">نقل صحيح كلمات ائمه </w:t>
            </w:r>
            <w:r>
              <w:rPr>
                <w:rStyle w:val="IndexLink"/>
                <w:rtl w:val="true"/>
              </w:rPr>
              <w:t>(</w:t>
            </w:r>
            <w:r>
              <w:rPr>
                <w:rStyle w:val="IndexLink"/>
                <w:rtl w:val="true"/>
              </w:rPr>
              <w:t>عليهم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317537_3650668749">
            <w:r>
              <w:rPr>
                <w:webHidden/>
                <w:rStyle w:val="IndexLink"/>
              </w:rPr>
              <w:t>5</w:t>
            </w:r>
            <w:r>
              <w:rPr>
                <w:rStyle w:val="IndexLink"/>
                <w:rtl w:val="true"/>
              </w:rPr>
              <w:t xml:space="preserve">. </w:t>
            </w:r>
            <w:r>
              <w:rPr>
                <w:rStyle w:val="IndexLink"/>
                <w:rtl w:val="true"/>
              </w:rPr>
              <w:t>استفاده از اشعار</w:t>
            </w:r>
            <w:r>
              <w:rPr>
                <w:rStyle w:val="IndexLink"/>
                <w:rtl w:val="true"/>
              </w:rPr>
              <w:tab/>
            </w:r>
            <w:r>
              <w:rPr>
                <w:rStyle w:val="IndexLink"/>
              </w:rPr>
              <w:t>174</w:t>
            </w:r>
          </w:hyperlink>
        </w:p>
        <w:p>
          <w:pPr>
            <w:pStyle w:val="Contents3"/>
            <w:tabs>
              <w:tab w:val="clear" w:pos="8459"/>
              <w:tab w:val="right" w:pos="9026" w:leader="dot"/>
            </w:tabs>
            <w:rPr/>
          </w:pPr>
          <w:hyperlink w:anchor="__RefHeading___Toc317539_3650668749">
            <w:r>
              <w:rPr>
                <w:webHidden/>
                <w:rStyle w:val="IndexLink"/>
                <w:rtl w:val="true"/>
              </w:rPr>
              <w:t>فصل دوم</w:t>
            </w:r>
            <w:r>
              <w:rPr>
                <w:rStyle w:val="IndexLink"/>
                <w:rtl w:val="true"/>
              </w:rPr>
              <w:t xml:space="preserve">: </w:t>
            </w:r>
            <w:r>
              <w:rPr>
                <w:rStyle w:val="IndexLink"/>
                <w:rtl w:val="true"/>
              </w:rPr>
              <w:t>سخنى با مداحان عزيز</w:t>
            </w:r>
            <w:r>
              <w:rPr>
                <w:rStyle w:val="IndexLink"/>
                <w:rtl w:val="true"/>
              </w:rPr>
              <w:tab/>
            </w:r>
            <w:r>
              <w:rPr>
                <w:rStyle w:val="IndexLink"/>
              </w:rPr>
              <w:t>176</w:t>
            </w:r>
          </w:hyperlink>
        </w:p>
        <w:p>
          <w:pPr>
            <w:pStyle w:val="Contents4"/>
            <w:tabs>
              <w:tab w:val="clear" w:pos="8176"/>
              <w:tab w:val="right" w:pos="9026" w:leader="dot"/>
            </w:tabs>
            <w:rPr/>
          </w:pPr>
          <w:hyperlink w:anchor="__RefHeading___Toc317541_3650668749">
            <w:r>
              <w:rPr>
                <w:webHidden/>
                <w:rStyle w:val="IndexLink"/>
              </w:rPr>
              <w:t>1</w:t>
            </w:r>
            <w:r>
              <w:rPr>
                <w:rStyle w:val="IndexLink"/>
                <w:rtl w:val="true"/>
              </w:rPr>
              <w:t xml:space="preserve">. </w:t>
            </w:r>
            <w:r>
              <w:rPr>
                <w:rStyle w:val="IndexLink"/>
                <w:rtl w:val="true"/>
              </w:rPr>
              <w:t>مدّاحى با مرثيه خوانى تفاوت دارد</w:t>
            </w:r>
            <w:r>
              <w:rPr>
                <w:rStyle w:val="IndexLink"/>
                <w:rtl w:val="true"/>
              </w:rPr>
              <w:t>!</w:t>
              <w:tab/>
            </w:r>
            <w:r>
              <w:rPr>
                <w:rStyle w:val="IndexLink"/>
              </w:rPr>
              <w:t>176</w:t>
            </w:r>
          </w:hyperlink>
        </w:p>
        <w:p>
          <w:pPr>
            <w:pStyle w:val="Contents4"/>
            <w:tabs>
              <w:tab w:val="clear" w:pos="8176"/>
              <w:tab w:val="right" w:pos="9026" w:leader="dot"/>
            </w:tabs>
            <w:rPr/>
          </w:pPr>
          <w:hyperlink w:anchor="__RefHeading___Toc317543_3650668749">
            <w:r>
              <w:rPr>
                <w:webHidden/>
                <w:rStyle w:val="IndexLink"/>
              </w:rPr>
              <w:t>2</w:t>
            </w:r>
            <w:r>
              <w:rPr>
                <w:rStyle w:val="IndexLink"/>
                <w:rtl w:val="true"/>
              </w:rPr>
              <w:t xml:space="preserve">. </w:t>
            </w:r>
            <w:r>
              <w:rPr>
                <w:rStyle w:val="IndexLink"/>
                <w:rtl w:val="true"/>
              </w:rPr>
              <w:t>مدح در قالب اشعار</w:t>
            </w:r>
            <w:r>
              <w:rPr>
                <w:rStyle w:val="IndexLink"/>
                <w:rtl w:val="true"/>
              </w:rPr>
              <w:tab/>
            </w:r>
            <w:r>
              <w:rPr>
                <w:rStyle w:val="IndexLink"/>
              </w:rPr>
              <w:t>179</w:t>
            </w:r>
          </w:hyperlink>
        </w:p>
        <w:p>
          <w:pPr>
            <w:pStyle w:val="Contents4"/>
            <w:tabs>
              <w:tab w:val="clear" w:pos="8176"/>
              <w:tab w:val="right" w:pos="9026" w:leader="dot"/>
            </w:tabs>
            <w:rPr/>
          </w:pPr>
          <w:hyperlink w:anchor="__RefHeading___Toc317545_3650668749">
            <w:r>
              <w:rPr>
                <w:webHidden/>
                <w:rStyle w:val="IndexLink"/>
              </w:rPr>
              <w:t>3</w:t>
            </w:r>
            <w:r>
              <w:rPr>
                <w:rStyle w:val="IndexLink"/>
                <w:rtl w:val="true"/>
              </w:rPr>
              <w:t xml:space="preserve">. </w:t>
            </w:r>
            <w:r>
              <w:rPr>
                <w:rStyle w:val="IndexLink"/>
                <w:rtl w:val="true"/>
              </w:rPr>
              <w:t>پنديات‌</w:t>
            </w:r>
            <w:r>
              <w:rPr>
                <w:rStyle w:val="IndexLink"/>
                <w:rtl w:val="true"/>
              </w:rPr>
              <w:tab/>
            </w:r>
            <w:r>
              <w:rPr>
                <w:rStyle w:val="IndexLink"/>
              </w:rPr>
              <w:t>181</w:t>
            </w:r>
          </w:hyperlink>
        </w:p>
        <w:p>
          <w:pPr>
            <w:pStyle w:val="Contents4"/>
            <w:tabs>
              <w:tab w:val="clear" w:pos="8176"/>
              <w:tab w:val="right" w:pos="9026" w:leader="dot"/>
            </w:tabs>
            <w:rPr/>
          </w:pPr>
          <w:hyperlink w:anchor="__RefHeading___Toc317547_3650668749">
            <w:r>
              <w:rPr>
                <w:webHidden/>
                <w:rStyle w:val="IndexLink"/>
              </w:rPr>
              <w:t>4</w:t>
            </w:r>
            <w:r>
              <w:rPr>
                <w:rStyle w:val="IndexLink"/>
                <w:rtl w:val="true"/>
              </w:rPr>
              <w:t xml:space="preserve">. </w:t>
            </w:r>
            <w:r>
              <w:rPr>
                <w:rStyle w:val="IndexLink"/>
                <w:rtl w:val="true"/>
              </w:rPr>
              <w:t>سخن در حد معلومات‌</w:t>
            </w:r>
            <w:r>
              <w:rPr>
                <w:rStyle w:val="IndexLink"/>
                <w:rtl w:val="true"/>
              </w:rPr>
              <w:tab/>
            </w:r>
            <w:r>
              <w:rPr>
                <w:rStyle w:val="IndexLink"/>
              </w:rPr>
              <w:t>182</w:t>
            </w:r>
          </w:hyperlink>
        </w:p>
        <w:p>
          <w:pPr>
            <w:pStyle w:val="Contents4"/>
            <w:tabs>
              <w:tab w:val="clear" w:pos="8176"/>
              <w:tab w:val="right" w:pos="9026" w:leader="dot"/>
            </w:tabs>
            <w:rPr/>
          </w:pPr>
          <w:hyperlink w:anchor="__RefHeading___Toc317549_3650668749">
            <w:r>
              <w:rPr>
                <w:webHidden/>
                <w:rStyle w:val="IndexLink"/>
              </w:rPr>
              <w:t>5</w:t>
            </w:r>
            <w:r>
              <w:rPr>
                <w:rStyle w:val="IndexLink"/>
                <w:rtl w:val="true"/>
              </w:rPr>
              <w:t xml:space="preserve">. </w:t>
            </w:r>
            <w:r>
              <w:rPr>
                <w:rStyle w:val="IndexLink"/>
                <w:rtl w:val="true"/>
              </w:rPr>
              <w:t xml:space="preserve">دنيا پاداش خادمان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نيست‌</w:t>
            </w:r>
            <w:r>
              <w:rPr>
                <w:rStyle w:val="IndexLink"/>
                <w:rtl w:val="true"/>
              </w:rPr>
              <w:tab/>
            </w:r>
            <w:r>
              <w:rPr>
                <w:rStyle w:val="IndexLink"/>
              </w:rPr>
              <w:t>183</w:t>
            </w:r>
          </w:hyperlink>
        </w:p>
        <w:p>
          <w:pPr>
            <w:pStyle w:val="Contents5"/>
            <w:tabs>
              <w:tab w:val="clear" w:pos="7892"/>
              <w:tab w:val="right" w:pos="9026" w:leader="dot"/>
            </w:tabs>
            <w:rPr/>
          </w:pPr>
          <w:hyperlink w:anchor="__RefHeading___Toc317551_3650668749">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317553_3650668749">
            <w:r>
              <w:rPr>
                <w:webHidden/>
                <w:rStyle w:val="IndexLink"/>
                <w:rtl w:val="true"/>
              </w:rPr>
              <w:t xml:space="preserve">داستانى از حضرت موسى </w:t>
            </w:r>
            <w:r>
              <w:rPr>
                <w:rStyle w:val="IndexLink"/>
                <w:rtl w:val="true"/>
              </w:rPr>
              <w:t>(</w:t>
            </w:r>
            <w:r>
              <w:rPr>
                <w:rStyle w:val="IndexLink"/>
                <w:rtl w:val="true"/>
              </w:rPr>
              <w:t>ع</w:t>
            </w:r>
            <w:r>
              <w:rPr>
                <w:rStyle w:val="IndexLink"/>
                <w:rtl w:val="true"/>
              </w:rPr>
              <w:t>)</w:t>
              <w:tab/>
            </w:r>
            <w:r>
              <w:rPr>
                <w:rStyle w:val="IndexLink"/>
              </w:rPr>
              <w:t>183</w:t>
            </w:r>
          </w:hyperlink>
        </w:p>
        <w:p>
          <w:pPr>
            <w:pStyle w:val="Contents4"/>
            <w:tabs>
              <w:tab w:val="clear" w:pos="8176"/>
              <w:tab w:val="right" w:pos="9026" w:leader="dot"/>
            </w:tabs>
            <w:rPr/>
          </w:pPr>
          <w:hyperlink w:anchor="__RefHeading___Toc317555_3650668749">
            <w:r>
              <w:rPr>
                <w:webHidden/>
                <w:rStyle w:val="IndexLink"/>
              </w:rPr>
              <w:t>6</w:t>
            </w:r>
            <w:r>
              <w:rPr>
                <w:rStyle w:val="IndexLink"/>
                <w:rtl w:val="true"/>
              </w:rPr>
              <w:t xml:space="preserve">. </w:t>
            </w:r>
            <w:r>
              <w:rPr>
                <w:rStyle w:val="IndexLink"/>
                <w:rtl w:val="true"/>
              </w:rPr>
              <w:t>لزوم اقدام شاعران و ذاكران فرهيخته و پيش‌كسوت‌</w:t>
            </w:r>
            <w:r>
              <w:rPr>
                <w:rStyle w:val="IndexLink"/>
                <w:rtl w:val="true"/>
              </w:rPr>
              <w:tab/>
            </w:r>
            <w:r>
              <w:rPr>
                <w:rStyle w:val="IndexLink"/>
              </w:rPr>
              <w:t>185</w:t>
            </w:r>
          </w:hyperlink>
        </w:p>
        <w:p>
          <w:pPr>
            <w:pStyle w:val="Contents4"/>
            <w:tabs>
              <w:tab w:val="clear" w:pos="8176"/>
              <w:tab w:val="right" w:pos="9026" w:leader="dot"/>
            </w:tabs>
            <w:rPr/>
          </w:pPr>
          <w:hyperlink w:anchor="__RefHeading___Toc317557_3650668749">
            <w:r>
              <w:rPr>
                <w:webHidden/>
                <w:rStyle w:val="IndexLink"/>
              </w:rPr>
              <w:t>7</w:t>
            </w:r>
            <w:r>
              <w:rPr>
                <w:rStyle w:val="IndexLink"/>
                <w:rtl w:val="true"/>
              </w:rPr>
              <w:t xml:space="preserve">. </w:t>
            </w:r>
            <w:r>
              <w:rPr>
                <w:rStyle w:val="IndexLink"/>
                <w:rtl w:val="true"/>
              </w:rPr>
              <w:t>قابل توجه صاحبان هيئات و جلسات مذهبى‌</w:t>
            </w:r>
            <w:r>
              <w:rPr>
                <w:rStyle w:val="IndexLink"/>
                <w:rtl w:val="true"/>
              </w:rPr>
              <w:tab/>
            </w:r>
            <w:r>
              <w:rPr>
                <w:rStyle w:val="IndexLink"/>
              </w:rPr>
              <w:t>186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8_9661"/>
      <w:bookmarkStart w:id="1" w:name="pg1498_9661"/>
      <w:bookmarkEnd w:id="1"/>
    </w:p>
    <w:p>
      <w:pPr>
        <w:pStyle w:val="Heading2"/>
        <w:numPr>
          <w:ilvl w:val="1"/>
          <w:numId w:val="1"/>
        </w:numPr>
        <w:rPr/>
      </w:pPr>
      <w:bookmarkStart w:id="2" w:name="pg1498_9661"/>
      <w:bookmarkStart w:id="3" w:name="__RefHeading___Toc31722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اسلامی‌فر، جعفر،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سخن و سخنوری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اسلامی‌فر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۱۶۱۸۰۷۵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227_3650668749"/>
      <w:bookmarkStart w:id="6" w:name="_Toc2"/>
      <w:bookmarkEnd w:id="5"/>
      <w:r>
        <w:rPr>
          <w:rtl w:val="true"/>
        </w:rPr>
        <w:t>اشاره</w:t>
      </w:r>
      <w:bookmarkStart w:id="7" w:name="pg1498_9671"/>
      <w:bookmarkEnd w:id="6"/>
    </w:p>
    <w:p>
      <w:pPr>
        <w:pStyle w:val="Heading2"/>
        <w:numPr>
          <w:ilvl w:val="1"/>
          <w:numId w:val="1"/>
        </w:numPr>
        <w:rPr/>
      </w:pPr>
      <w:bookmarkStart w:id="8" w:name="__RefHeading___Toc317229_3650668749"/>
      <w:bookmarkStart w:id="9" w:name="_Toc3"/>
      <w:bookmarkEnd w:id="7"/>
      <w:bookmarkEnd w:id="8"/>
      <w:r>
        <w:rPr>
          <w:rtl w:val="true"/>
        </w:rPr>
        <w:t>تقديم به</w:t>
      </w:r>
      <w:r>
        <w:rPr>
          <w:rtl w:val="true"/>
        </w:rPr>
        <w:t>:</w:t>
      </w:r>
      <w:bookmarkEnd w:id="9"/>
    </w:p>
    <w:p>
      <w:pPr>
        <w:pStyle w:val="BookText"/>
        <w:rPr/>
      </w:pPr>
      <w:r>
        <w:rPr>
          <w:rFonts w:ascii="Amiri" w:hAnsi="Amiri" w:eastAsia="Amiri" w:cs="Amiri"/>
          <w:color w:val="111111"/>
          <w:sz w:val="28"/>
          <w:sz w:val="28"/>
          <w:szCs w:val="28"/>
          <w:rtl w:val="true"/>
          <w:lang w:bidi="ar-SA"/>
        </w:rPr>
        <w:t xml:space="preserve">مبلّغ راستى و صداقت حضرت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منادى حق و عدالت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مدافع حريم ولايت امّ الأئمة النجباء حضرت فاطمة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فرزندان پاك و طاهرين آن حضرت، تبيين كنندگان حقيقى هدايت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تقديم به محضر مولا و مقتداى صالحان،</w:t>
      </w:r>
    </w:p>
    <w:p>
      <w:pPr>
        <w:pStyle w:val="BookText"/>
        <w:rPr/>
      </w:pPr>
      <w:r>
        <w:rPr>
          <w:rFonts w:ascii="IRNazanin" w:hAnsi="IRNazanin" w:eastAsia="IRNazanin"/>
          <w:color w:val="111111"/>
          <w:sz w:val="28"/>
          <w:sz w:val="28"/>
          <w:szCs w:val="28"/>
          <w:rtl w:val="true"/>
          <w:lang w:bidi="fa-IR"/>
        </w:rPr>
        <w:t xml:space="preserve">حضرت حجة بن الحسن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بشريت از گمراهى و ضلالت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وثواب آن بر روح پدر بزرگوارم مرحوم حاج ذبيح الله اسلامى فر و همه شهداى اسلام، خصوصاً برادر شهيدم، محمد جواد اسلامى فر</w:t>
      </w:r>
      <w:r>
        <w:rPr>
          <w:rFonts w:eastAsia="IRNazanin" w:cs="IRNazanin"/>
          <w:color w:val="111111"/>
          <w:sz w:val="28"/>
          <w:szCs w:val="28"/>
          <w:rtl w:val="true"/>
          <w:lang w:bidi="fa-IR"/>
        </w:rPr>
        <w:t>.</w:t>
      </w:r>
      <w:bookmarkStart w:id="10" w:name="pg1498_9673"/>
    </w:p>
    <w:p>
      <w:pPr>
        <w:pStyle w:val="Heading2"/>
        <w:numPr>
          <w:ilvl w:val="1"/>
          <w:numId w:val="1"/>
        </w:numPr>
        <w:rPr/>
      </w:pPr>
      <w:bookmarkStart w:id="11" w:name="__RefHeading___Toc317231_3650668749"/>
      <w:bookmarkStart w:id="12" w:name="_Toc4"/>
      <w:bookmarkEnd w:id="10"/>
      <w:bookmarkEnd w:id="11"/>
      <w:r>
        <w:rPr>
          <w:rtl w:val="true"/>
        </w:rPr>
        <w:t>پيش‌گفتار</w:t>
      </w:r>
      <w:bookmarkEnd w:id="12"/>
    </w:p>
    <w:p>
      <w:pPr>
        <w:pStyle w:val="Heading2"/>
        <w:numPr>
          <w:ilvl w:val="1"/>
          <w:numId w:val="1"/>
        </w:numPr>
        <w:rPr/>
      </w:pPr>
      <w:bookmarkStart w:id="13" w:name="__RefHeading___Toc317233_3650668749"/>
      <w:bookmarkStart w:id="14" w:name="_Toc5"/>
      <w:bookmarkEnd w:id="13"/>
      <w:r>
        <w:rPr>
          <w:rtl w:val="true"/>
        </w:rPr>
        <w:t>اهميت تبليغ دين‌</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همان كسانى كه پيام‌هاى خدا را ابلاغ مى‌كنند و از او مى‌ترسند و از هيچ كس جز خدا بيم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براى حسابرسى كفايت مى‌كند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و بيان احكام و معارف دينى براى مردم و آشنا كردن آنان با پيام آسمانى از وظايف مهم انبياى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زندگى خود را در راه تبليغ پيام الهى و آشنا كردن مردم با خداوند و احكام پاك او گذرانده‌اند، چرا كه نجات و سعادت انسان‌ها در گرو انجام تكاليف و دورى از همه آفات و انحرافات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يعنى تبليغ معارف دينى در قرآن كريم نيز به‌عنوان يكى از بهترين اعمال، شناخته شده است و مبلّغان از مقام و جايگاه رفيعى برخوردار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همه روش‌هايى كه براى تبليغ دين، امروزه در دسترس مى‌باشد، روش مشافهه‌اى و مستقيم اولى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اگرچه رسانه‌ها و وسايل نرم افزارى جديد به شكل‌هاى مختلف مى‌تواند مورد بهره‌بردارى قرار گيرد ولى تذكر مستقيم و تبليغ معارف دينى به‌صورت دوستانه و در يك محفل انس دينى تأثيرات ويژه‌اى داشته كه هميشه مورد توجّه بزرگان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صحيح از منابر و محافل دينى از تأثير گذارترين ابزار تبليغ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روحانيون و طلاب محترم در مواطن مختلف و زمان‌هاى گوناگون به اين مهم مى‌پردازند، آگاهى از اسباب تأثير گذارى و يا علل عدم موفقيت به‌عنوان پيش نياز هر طلبه و مبلّغ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روحانيون به‌جهت وجود مشاغل خاص و گرفتارى در امور اجرايى و يا تحصيل و تدريس گوشه انزوا را برگزيده و از اهميت تبليغ دين و وظيفه اوّليه خود غافل گشته‌اند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افرادى هدفشان بى اعتقاد كردن جوانان، سست كردن پايه‌هاى اعتقادى مردم و وارونه جلوه دادن حقايق دين است، بايد فرصت استثنايى جوانى و تبليغ را غنيمت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حوزه‌هاى علميه اگرچه تلاش‌هاى بى وقفه‌اى را در راستاى تربيت جوانان مستعد و طلاب خوش فكر انجام داده‌اند ليكن در ايجاد فضاى مطلوب براى تعليم علم بيان و زمينه‌سازى براى پياده شدن دانستنى‌هاى فراوان در اين باب بايد قدم‌هاى</w:t>
      </w:r>
    </w:p>
    <w:p>
      <w:pPr>
        <w:pStyle w:val="BookText"/>
        <w:rPr/>
      </w:pPr>
      <w:r>
        <w:rPr>
          <w:rFonts w:ascii="IRNazanin" w:hAnsi="IRNazanin" w:eastAsia="IRNazanin"/>
          <w:color w:val="111111"/>
          <w:sz w:val="28"/>
          <w:sz w:val="28"/>
          <w:szCs w:val="28"/>
          <w:rtl w:val="true"/>
          <w:lang w:bidi="fa-IR"/>
        </w:rPr>
        <w:t>بيشترى را برداشته و طلاب جوان را با شيوه‌هاى بهتر استفاده كردن از ابزار مهمى مثل منبر و تبليغ رو در رو و همچنين در مرحله بعدى استفاده از قلم و نوشتن مقالات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بيش از پيش آشنا سازند تا همگان در بيان احكام و معارف دين، ممتاز و در نوشتن مقالات علمى و ثبت معلومات و تراوشات پاك ذهنى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آن شديم تا با در نظر گرفتن همه جوانب، سبك‌ها و روش‌هاى پياده كردن يك منبر موفق را در قالب اين نوشتار به طلاب عزيز منتقل نموده و از اجر و ثواب مبلّغين بهره‌اى برده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سخن و شيوه بيان و وظايف مبلّغان كتاب‌هاى متعددى نگاشته شده است و هر كدام نيز در نوع خود قابل استفاده مى‌باشد و از آن جمله مى توان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خطيب توانا و دانشمند شهير مرحوم حجةالاسلام و المسلمين آقاى فلسفى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بر پايه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حجةالاسلام و المسلمين محمدى رى شهرى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مطالعه كتاب، توجه به چند نكته ضرورى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 اول، از آنجا كه محور مباحث، هميشه قرآن و عترت است، در ابتداى هر قسمت و بحث، آيه‌اى از قرآن و در انتهاى آن، احاديث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توضيح آيات به طلاب عزيز واگذار گرديده است تا با مطالعه تفاسير به معلومات و معارف بيشترى دست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هدف، بيان روش و شيوه بوده است و مى طلبد تا عزيزان طلبه در جلسات تمرين، ضمن پياده كردن شيوه ها، به غناى آن بيفزايند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كتاب، تذكراتى در رابطه با مرثيه و مصيبت‌خوانى ارائه گرديده كه اميد است مورد توجه طلاب و مداحان محترم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 اقتضا دارد از دوستان عزيز حجةالاسلام سالم و حجةالاسلام محمد قادرى و برادر عزيز سيد ناصر ماهانى كه در جهت غناى بيشتر مباحث و تنظيم آن اينجانب را يارى رساندند، تشكر و قدردانى نمايم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اسلامى‌فر</w:t>
      </w:r>
      <w:bookmarkStart w:id="15" w:name="pg1498_9677"/>
    </w:p>
    <w:p>
      <w:pPr>
        <w:pStyle w:val="Heading2"/>
        <w:numPr>
          <w:ilvl w:val="1"/>
          <w:numId w:val="1"/>
        </w:numPr>
        <w:rPr/>
      </w:pPr>
      <w:bookmarkStart w:id="16" w:name="__RefHeading___Toc317235_3650668749"/>
      <w:bookmarkStart w:id="17" w:name="_Toc6"/>
      <w:bookmarkEnd w:id="15"/>
      <w:bookmarkEnd w:id="16"/>
      <w:r>
        <w:rPr>
          <w:rtl w:val="true"/>
        </w:rPr>
        <w:t>بخش اوّل</w:t>
      </w:r>
      <w:r>
        <w:rPr>
          <w:rtl w:val="true"/>
        </w:rPr>
        <w:t xml:space="preserve">: </w:t>
      </w:r>
      <w:r>
        <w:rPr>
          <w:rtl w:val="true"/>
        </w:rPr>
        <w:t>بايسته‌هاى مبلّغ دين‌</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17237_3650668749"/>
      <w:bookmarkStart w:id="19" w:name="_Toc7"/>
      <w:bookmarkEnd w:id="18"/>
      <w:r>
        <w:rPr>
          <w:rtl w:val="true"/>
        </w:rPr>
        <w:t>تذكّر</w:t>
      </w:r>
      <w:bookmarkEnd w:id="19"/>
    </w:p>
    <w:p>
      <w:pPr>
        <w:pStyle w:val="BookText"/>
        <w:rPr/>
      </w:pPr>
      <w:r>
        <w:rPr>
          <w:rFonts w:ascii="IRNazanin" w:hAnsi="IRNazanin" w:eastAsia="IRNazanin"/>
          <w:color w:val="111111"/>
          <w:sz w:val="28"/>
          <w:sz w:val="28"/>
          <w:szCs w:val="28"/>
          <w:rtl w:val="true"/>
          <w:lang w:bidi="fa-IR"/>
        </w:rPr>
        <w:t>كسى كه هدفى دارد و در راه آن كوشش مى‌كند، براى رسيدن به هدف، بايد ابزار مورد نياز و راه‌هاى منتهى به هدف را بشناسد و تمامى آنچه در اين راه ضرورى است تهيه نمايد، ظرفيت‌هاى موجود را به‌خوبى شناخته و بر مبناى آن برنامه‌ريزى كند و به قول بزرگان مقتضى را ايجاد و موانع را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راه تبليغ، اين عدم موفقيت خود را، به موانع خارج از خود نسبت مى‌دهند ولى بايد پرسيد آيا حقيقتاً طلاب عزيز و مبلّغين معارف دينى تمامى مقتضيات را درخود ايجاد نموده‌اند و آيا تمامى عيب‌هاى نهفته در نوع نگرش و نوع بيان و سخن و غيره را برطرف كرده‌اند؟ تا زمانى كه ما و مبلّغين معارف دينى نتوانسته‌ايم تمامى ظرفيت‌هاى خود را به‌كار ببنديم و جميع موانع موجود در رفتار و روش‌هاى خود را اصلاح كنيم هرگونه نسبت عدم موفقيت به خارج از خود، نوعى فرار از مسئوليت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طلاب و مبلّغين عزيز است تا، بايدها و نبايدهاى تبليغى 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و در راه اصلاح خود و يا رشد بيش از پيش برآيند و در روش‌ها و شيوه‌هاى خود تجديد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بخش اول را به اين موضوع اختصاص داده و بايدهاى فردى و اجتماعى و موارد لازم و ضرورى در حين سخنرانى را يادآور شده‌ايم</w:t>
      </w:r>
      <w:r>
        <w:rPr>
          <w:rFonts w:eastAsia="IRNazanin" w:cs="IRNazanin"/>
          <w:color w:val="111111"/>
          <w:sz w:val="28"/>
          <w:szCs w:val="28"/>
          <w:rtl w:val="true"/>
          <w:lang w:bidi="fa-IR"/>
        </w:rPr>
        <w:t>.</w:t>
      </w:r>
      <w:bookmarkStart w:id="20" w:name="pg1498_9681"/>
    </w:p>
    <w:p>
      <w:pPr>
        <w:pStyle w:val="Heading3"/>
        <w:numPr>
          <w:ilvl w:val="2"/>
          <w:numId w:val="1"/>
        </w:numPr>
        <w:rPr/>
      </w:pPr>
      <w:bookmarkStart w:id="21" w:name="__RefHeading___Toc317239_3650668749"/>
      <w:bookmarkStart w:id="22" w:name="_Toc8"/>
      <w:bookmarkEnd w:id="20"/>
      <w:bookmarkEnd w:id="21"/>
      <w:r>
        <w:rPr>
          <w:rtl w:val="true"/>
        </w:rPr>
        <w:t>فصل اول</w:t>
      </w:r>
      <w:r>
        <w:rPr>
          <w:rtl w:val="true"/>
        </w:rPr>
        <w:t xml:space="preserve">: </w:t>
      </w:r>
      <w:r>
        <w:rPr>
          <w:rtl w:val="true"/>
        </w:rPr>
        <w:t>فردى‌</w:t>
      </w:r>
      <w:bookmarkEnd w:id="22"/>
    </w:p>
    <w:p>
      <w:pPr>
        <w:pStyle w:val="Heading4"/>
        <w:numPr>
          <w:ilvl w:val="3"/>
          <w:numId w:val="1"/>
        </w:numPr>
        <w:rPr/>
      </w:pPr>
      <w:bookmarkStart w:id="23" w:name="__RefHeading___Toc317241_3650668749"/>
      <w:bookmarkStart w:id="24" w:name="_Toc9"/>
      <w:bookmarkEnd w:id="23"/>
      <w:r>
        <w:rPr/>
        <w:t>1</w:t>
      </w:r>
      <w:r>
        <w:rPr>
          <w:rtl w:val="true"/>
        </w:rPr>
        <w:t xml:space="preserve">. </w:t>
      </w:r>
      <w:r>
        <w:rPr>
          <w:rtl w:val="true"/>
        </w:rPr>
        <w:t>اخلاص‌</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 w:name="__RefHeading___Toc317243_3650668749"/>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أَعْبُدَ اللَّهَ مُخْلِصاً لَهُ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وَأُمِرْتُ لأَنْ أَكُونَ أَوَّلَ الْمُسْلِمِينَ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كه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آيينم را براى او خالص گردانيده‌ام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مأمورم كه نخستينِ مسلمانان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جامعه نياز به زاد و توشه براى آخرت دارند و روحانيون نيز از اين امر مستثنى نيستند، اگر چه شكل ظاهرى فعاليت‌هاى آنان در مسير دين و الهى است، ولى روشن است كه بدون نيت پاك و خالص، حتى نماز كه بالاترين عبادت است ارزش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مبلّغ دين بايد بيش از ديگران در اين راه كوشا بوده و نيت خود را براى ذات بارى تعالى خالص گرداند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جاودانگى و حيات طيبه انسان و ماندگارى سخنان او در قلب‌ها و بهره‌مندى از آثار وضعى و دنيايى اعمال، همه و همه در گرو اخلاص و پاكى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مخلَص شدن و از تيررس شيطان در امان گشتن و در مأمن و حصن الهى قرار گرفتن زمانى ميسر است كه آدمى</w:t>
      </w:r>
      <w:bookmarkStart w:id="27" w:name="pg1498_9684"/>
    </w:p>
    <w:p>
      <w:pPr>
        <w:pStyle w:val="BookText"/>
        <w:rPr/>
      </w:pPr>
      <w:bookmarkEnd w:id="27"/>
      <w:r>
        <w:rPr>
          <w:rFonts w:ascii="IRNazanin" w:hAnsi="IRNazanin" w:eastAsia="IRNazanin"/>
          <w:color w:val="111111"/>
          <w:sz w:val="28"/>
          <w:sz w:val="28"/>
          <w:szCs w:val="28"/>
          <w:rtl w:val="true"/>
          <w:lang w:bidi="fa-IR"/>
        </w:rPr>
        <w:t>خود و روح خود را مخلِص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در حد توان اخلاص را رعايت كند تا امداد الهى و عنايات خاص پروردگار نيز شامل او شده و جزو مخلَصين و عبادالرحمان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و خودنمايى و شهرت طلبى از راه‌هاى نفوذ شيطان در مبلّغين دين مى‌باشد</w:t>
      </w:r>
      <w:r>
        <w:rPr>
          <w:rFonts w:eastAsia="IRNazanin" w:cs="IRNazanin"/>
          <w:color w:val="111111"/>
          <w:sz w:val="28"/>
          <w:szCs w:val="28"/>
          <w:rtl w:val="true"/>
          <w:lang w:bidi="fa-IR"/>
        </w:rPr>
        <w:t>.</w:t>
      </w:r>
    </w:p>
    <w:p>
      <w:pPr>
        <w:pStyle w:val="Heading5"/>
        <w:numPr>
          <w:ilvl w:val="4"/>
          <w:numId w:val="1"/>
        </w:numPr>
        <w:rPr/>
      </w:pPr>
      <w:bookmarkStart w:id="28" w:name="__RefHeading___Toc317245_3650668749"/>
      <w:bookmarkStart w:id="29" w:name="_Toc11"/>
      <w:bookmarkEnd w:id="28"/>
      <w:r>
        <w:rPr>
          <w:rtl w:val="true"/>
        </w:rPr>
        <w:t>روايات‌</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كُلُّهُمْ هَلْكى إلَّا الْعامِلوُنَ وَ الْعامِلُونَ كُلُّهُمْ هَلْكى إلَّا الْمُخْلِصُونَ وَ الْمُخْلِصُونَ عَلى خَطَر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علما نابود شونده‌اند، مگر اين‌كه به علم خود عمل كنند و عاملين به علم نابود شونده‌اند مگر آن‌كه اخلاص در عمل داشته باشند و مخلصين در معرض خطر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لِوَجْهٍ واحِدٍ يَكفِيكَ الْوُجُوهَ كُلَّها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براى خداوند كارها را انجام بده، خداوند تو را از ديگران كفايت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أَرْبَعِينَ صَبَاحاً إِلَّا جَرَتْ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هيچ بنده‌اى چهل روز اخلاص را رعايت نكرد، مگر اين‌كه چشمه‌هاى حكمت از قلب او بر زبانش جارى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الاخْلاصِ يَكُونُ الْخَلاصُ</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رهايى در قيامت، در گرو اخلاص در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 عَلَى الْعَمَلِ حَتَّى يَخْلُصَ أَشَدُّ مِنَ الْعَمَلِ</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عمل از ريا و بقاى بر اخلاص، سخت‌تر از خود عمل است</w:t>
      </w:r>
      <w:r>
        <w:rPr>
          <w:rFonts w:eastAsia="Amiri" w:cs="Amiri" w:ascii="Amiri" w:hAnsi="Amiri"/>
          <w:color w:val="111111"/>
          <w:sz w:val="28"/>
          <w:szCs w:val="28"/>
          <w:rtl w:val="true"/>
          <w:lang w:bidi="ar-SA"/>
        </w:rPr>
        <w:t>.</w:t>
      </w:r>
      <w:bookmarkStart w:id="30" w:name="pg1498_9686"/>
    </w:p>
    <w:p>
      <w:pPr>
        <w:pStyle w:val="Heading4"/>
        <w:numPr>
          <w:ilvl w:val="3"/>
          <w:numId w:val="1"/>
        </w:numPr>
        <w:rPr/>
      </w:pPr>
      <w:bookmarkStart w:id="31" w:name="__RefHeading___Toc317247_3650668749"/>
      <w:bookmarkStart w:id="32" w:name="_Toc12"/>
      <w:bookmarkEnd w:id="30"/>
      <w:bookmarkEnd w:id="31"/>
      <w:r>
        <w:rPr/>
        <w:t>2</w:t>
      </w:r>
      <w:r>
        <w:rPr>
          <w:rtl w:val="true"/>
        </w:rPr>
        <w:t xml:space="preserve">. </w:t>
      </w:r>
      <w:r>
        <w:rPr>
          <w:rtl w:val="true"/>
        </w:rPr>
        <w:t>توكل‌</w:t>
      </w:r>
      <w:bookmarkEnd w:id="32"/>
    </w:p>
    <w:p>
      <w:pPr>
        <w:pStyle w:val="Heading5"/>
        <w:numPr>
          <w:ilvl w:val="4"/>
          <w:numId w:val="1"/>
        </w:numPr>
        <w:rPr/>
      </w:pPr>
      <w:bookmarkStart w:id="33" w:name="__RefHeading___Toc317249_3650668749"/>
      <w:bookmarkStart w:id="34" w:name="_Toc13"/>
      <w:bookmarkEnd w:id="33"/>
      <w:r>
        <w:rPr>
          <w:rtl w:val="true"/>
        </w:rPr>
        <w:t>اشاره</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أَطِيعُوا الرَّسُولَ فَإِنْ تَوَلَّيْتُمْ فَإِنَّما عَلى رَسُولِنَا الْبَلاغُ الْمُبِينُ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لا إِلهَ إِلَّا هُوَ وَ عَلَى اللَّهِ فَلْيَتَوَكَّلِ الْمُؤْمِنُونَ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خدا را فرمان بريد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اطاعت نماييد، و اگر روى بگردانيد، بر پيامبر ما فقط پيام‌رسانىِ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معبودى نيست، و مؤمنان بايد تنها بر خدا اعتماد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از جايى كه حسابش را نمى‌كند، به او روزى مى‌رساند، و هر كس بر خدا اعتماد كند او براى وى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براى هر چيزى اندازه‌اى مقرّر كرده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براى انجام امور سخت به دنبال تكيه‌گاهى مى‌گردند تا در زمان مواجهه با مشكل از او استمداد طلبيده و با كمك او مشكل را حل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كار سخت تر باشد، نياز به تكيه گاهى قوى‌تر و مطمئن‌تر بيشتر احساس مى‌شود</w:t>
      </w:r>
      <w:r>
        <w:rPr>
          <w:rFonts w:eastAsia="IRNazanin" w:cs="IRNazanin"/>
          <w:color w:val="111111"/>
          <w:sz w:val="28"/>
          <w:szCs w:val="28"/>
          <w:rtl w:val="true"/>
          <w:lang w:bidi="fa-IR"/>
        </w:rPr>
        <w:t>.</w:t>
      </w:r>
      <w:bookmarkStart w:id="35" w:name="pg1498_9687"/>
    </w:p>
    <w:p>
      <w:pPr>
        <w:pStyle w:val="BookText"/>
        <w:rPr/>
      </w:pPr>
      <w:bookmarkEnd w:id="35"/>
      <w:r>
        <w:rPr>
          <w:rFonts w:ascii="IRNazanin" w:hAnsi="IRNazanin" w:eastAsia="IRNazanin"/>
          <w:color w:val="111111"/>
          <w:sz w:val="28"/>
          <w:sz w:val="28"/>
          <w:szCs w:val="28"/>
          <w:rtl w:val="true"/>
          <w:lang w:bidi="fa-IR"/>
        </w:rPr>
        <w:t>تبليغ دين، يارى دين خداست و خداوند به كسى كه دين او را يارى كند وعده يارى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هدف مبلّغ، يارى دين خدا و رساندن پيام الهى به مردم است بايد مطمئن باشد پروردگار او را يارى مى‌كند، زيرا او خلف وعده نمى‌كند، اين ما هستيم كه بايد در نيت خود اصلاحاتى را ايجاد كنيم و تكيه‌گاهى جز او را براى خود انتخاب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 مبلّغ بايد خدا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هوش و ذكاوت، جوانى، قدرت بيان و داشتن مطالب ناب و جالب توجه، هيچكدام نمى‌تواند قابل اعتماد باشد، چرا كه توجه به اين‌ها آفات فراوانى به بار مى‌آورد كه هر كدام در سقوط آدمى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يا حسادت نسبت به ديگران و غفلت از ذات احديت، هر كدام گناهى شكننده است و در مقابل، توجه به خداوند و توكل بر او، اعتماد به نفس و آرامش روحى را براى مبلّغ به ارمغان مى‌آورد</w:t>
      </w:r>
      <w:r>
        <w:rPr>
          <w:rFonts w:eastAsia="IRNazanin" w:cs="IRNazanin"/>
          <w:color w:val="111111"/>
          <w:sz w:val="28"/>
          <w:szCs w:val="28"/>
          <w:rtl w:val="true"/>
          <w:lang w:bidi="fa-IR"/>
        </w:rPr>
        <w:t>.</w:t>
      </w:r>
    </w:p>
    <w:p>
      <w:pPr>
        <w:pStyle w:val="Heading5"/>
        <w:numPr>
          <w:ilvl w:val="4"/>
          <w:numId w:val="1"/>
        </w:numPr>
        <w:rPr/>
      </w:pPr>
      <w:bookmarkStart w:id="36" w:name="__RefHeading___Toc317251_3650668749"/>
      <w:bookmarkStart w:id="37" w:name="_Toc14"/>
      <w:bookmarkEnd w:id="36"/>
      <w:r>
        <w:rPr>
          <w:rtl w:val="true"/>
        </w:rPr>
        <w:t>روايات‌</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جَبْرَئِيلَ مَا التَّوَكُّلُ عَلَى اللَّهِ عَزَّ وَ جَلَّ؟ فَقَالَ الْعِلْمُ بِأَنَّ الْمَخْلُوقَ لا يَضُرُّ وَ لا يَنْفَعُ وَ لا يُعْطِي وَ لا يَمْنَعُ وَ اسْتِعْمَالُ الْيَأْسِ مِنَ الْخَلْق</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اين‌كه مخلوق ضرر و نفعى نمى‌رسانند و بخشش و منع از جانب آنها نيست و حقيقتاً از خلق مأيوس و دل بريده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قُوَّةِ الْقَلْبِ، التَّوَكُّلُ عَلَى اللهِ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ريشه قوت قلب، توكل بر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يَتَخلَّصُ مِنْ عَناءِ الْحِرْصِ مَنْ لَمْ يَصْدُق تَوَكّلُه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رنج و اسارت حرص خلاص مى‌شود كسى كه صادقانه توكل بر خدا نكرده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عَلَى اللهِ اضاءَتْ لَهُ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توكل بر خدا كند، شبهات براى او روشن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الْغِنَى وَ الْعِزَّ يَجُولانِ فَإِذَا ظَفِرَا بِمَوْضِعِ التَّوَكُّلِ أَوْطَنَا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بى‌نيازى و عزت در تكاپو هستند، وقتى موضع توكل را يافتند همان‌جا آرام مى‌گيرند و مى‌مانند</w:t>
      </w:r>
      <w:r>
        <w:rPr>
          <w:rFonts w:eastAsia="IRNazanin" w:cs="IRNazanin"/>
          <w:color w:val="111111"/>
          <w:sz w:val="28"/>
          <w:szCs w:val="28"/>
          <w:rtl w:val="true"/>
          <w:lang w:bidi="fa-IR"/>
        </w:rPr>
        <w:t>.</w:t>
      </w:r>
      <w:bookmarkStart w:id="38" w:name="pg1498_9689"/>
    </w:p>
    <w:p>
      <w:pPr>
        <w:pStyle w:val="Heading4"/>
        <w:numPr>
          <w:ilvl w:val="3"/>
          <w:numId w:val="1"/>
        </w:numPr>
        <w:rPr/>
      </w:pPr>
      <w:bookmarkStart w:id="39" w:name="__RefHeading___Toc317253_3650668749"/>
      <w:bookmarkStart w:id="40" w:name="_Toc15"/>
      <w:bookmarkEnd w:id="38"/>
      <w:bookmarkEnd w:id="39"/>
      <w:r>
        <w:rPr/>
        <w:t>3</w:t>
      </w:r>
      <w:r>
        <w:rPr>
          <w:rtl w:val="true"/>
        </w:rPr>
        <w:t xml:space="preserve">. </w:t>
      </w:r>
      <w:r>
        <w:rPr>
          <w:rtl w:val="true"/>
        </w:rPr>
        <w:t xml:space="preserve">ايمان راسخ به رازقيت پروردگار </w:t>
      </w:r>
      <w:r>
        <w:rPr>
          <w:rtl w:val="true"/>
        </w:rPr>
        <w:t>(</w:t>
      </w:r>
      <w:r>
        <w:rPr>
          <w:rtl w:val="true"/>
        </w:rPr>
        <w:t>مناعت طبع</w:t>
      </w:r>
      <w:r>
        <w:rPr>
          <w:rtl w:val="true"/>
        </w:rPr>
        <w:t>)</w:t>
      </w:r>
      <w:bookmarkEnd w:id="40"/>
    </w:p>
    <w:p>
      <w:pPr>
        <w:pStyle w:val="Heading5"/>
        <w:numPr>
          <w:ilvl w:val="4"/>
          <w:numId w:val="1"/>
        </w:numPr>
        <w:rPr/>
      </w:pPr>
      <w:bookmarkStart w:id="41" w:name="__RefHeading___Toc317255_3650668749"/>
      <w:bookmarkStart w:id="42" w:name="_Toc16"/>
      <w:bookmarkEnd w:id="41"/>
      <w:r>
        <w:rPr>
          <w:rtl w:val="true"/>
        </w:rPr>
        <w:t>اشاره</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تو اميدوار نبودى كه بر تو كتاب القا شود، بلكه اين رحمتى از پروردگار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هرگز پشتيبان كافران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اجرى از شما طلب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جهانيان نيست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بندگانش را آفريد و رزق آنان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مخلوقى نزد پروردگار رزقى دارد كه قطعاً به آن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كم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مسير طبيعى و اسباب و علل مادى را وسيله ارتزاق قرار داده، ولى بر مبلّغ دينى كه هدفش عالى و ابزارش قرآن و دين است وظيفه است كه اين امور را ابزارى براى رسيدن به دنيا و يا</w:t>
      </w:r>
    </w:p>
    <w:p>
      <w:pPr>
        <w:pStyle w:val="BookText"/>
        <w:rPr/>
      </w:pPr>
      <w:r>
        <w:rPr>
          <w:rFonts w:ascii="Amiri" w:hAnsi="Amiri" w:eastAsia="Amiri" w:cs="Amiri"/>
          <w:color w:val="111111"/>
          <w:sz w:val="28"/>
          <w:sz w:val="28"/>
          <w:szCs w:val="28"/>
          <w:rtl w:val="true"/>
          <w:lang w:bidi="ar-SA"/>
        </w:rPr>
        <w:t>دنياى بيشتر قرار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امكان دارد كه خداوند رزق او را در همين مسير يعنى بيان معارف دينى قرار داده باشد ولى باز اعتماد به رازقيت او و توكل بر خالق هستى بيش از پيش براى او لازم است تا از هر گونه چشم داشتى به مال مردم و يانظر به دست ديگران و گاهى كوچك شدن و اظهار ذلت در برابر ديگران براى رسيدن به مقدارى از مال دنيا پرهيز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دين با خدا معامله مى‌كند و اجير اوست و نبايد اجر عظيم خود را با ثمن بخس دنيايى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بايد وظيفه‌اش را انجام دهد، رزق او و فرزندانش برعهده خداوند است و خداوند با حفظ عزّت وى، رزق او را از جايى كه گمان نمى‌برد تأمين خواهد كرد، اما مع‌الأسف مشاهده مى‌شود عزيزانى از روحانيون، خود را تحقير كرده و براى مقدار كمى از مال دنيا، عزت به‌دست آمده از سلف صالح را فدا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جمله را باور داشت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از خدا پروا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راه بيرون‌شدنى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جايى كه حسابش را نمى‌كند، به او روزى مى‌رساند،</w:t>
      </w:r>
      <w:bookmarkStart w:id="43" w:name="pg1498_9691"/>
    </w:p>
    <w:p>
      <w:pPr>
        <w:pStyle w:val="Heading5"/>
        <w:numPr>
          <w:ilvl w:val="4"/>
          <w:numId w:val="1"/>
        </w:numPr>
        <w:rPr/>
      </w:pPr>
      <w:bookmarkStart w:id="44" w:name="__RefHeading___Toc317257_3650668749"/>
      <w:bookmarkStart w:id="45" w:name="_Toc17"/>
      <w:bookmarkEnd w:id="43"/>
      <w:bookmarkEnd w:id="44"/>
      <w:r>
        <w:rPr>
          <w:rtl w:val="true"/>
        </w:rPr>
        <w:t>روايات‌</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لِدِينِهِ كَفَاهُ اللَّهُ دُنْيَاهُ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كسى كه براى دين عمل كند خدا دنياى او را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احْتَاجَ النَّاسُ إِلَيْهِ لِفِقْهِهِ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چند گروه را لعنت كردند كه از آن جمله مردى است كه مردم به علم و فقاهت او نياز دارند و او از مردم طلب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bookmarkStart w:id="46" w:name="pg1498_9692"/>
    </w:p>
    <w:p>
      <w:pPr>
        <w:pStyle w:val="Heading4"/>
        <w:numPr>
          <w:ilvl w:val="3"/>
          <w:numId w:val="1"/>
        </w:numPr>
        <w:rPr/>
      </w:pPr>
      <w:bookmarkStart w:id="47" w:name="__RefHeading___Toc317259_3650668749"/>
      <w:bookmarkStart w:id="48" w:name="_Toc18"/>
      <w:bookmarkEnd w:id="46"/>
      <w:bookmarkEnd w:id="47"/>
      <w:r>
        <w:rPr/>
        <w:t>4</w:t>
      </w:r>
      <w:r>
        <w:rPr>
          <w:rtl w:val="true"/>
        </w:rPr>
        <w:t xml:space="preserve">. </w:t>
      </w:r>
      <w:r>
        <w:rPr>
          <w:rtl w:val="true"/>
        </w:rPr>
        <w:t xml:space="preserve">توسل به اهل بيت </w:t>
      </w:r>
      <w:r>
        <w:rPr>
          <w:rtl w:val="true"/>
        </w:rPr>
        <w:t>(</w:t>
      </w:r>
      <w:r>
        <w:rPr>
          <w:rtl w:val="true"/>
        </w:rPr>
        <w:t>عليهم السلام</w:t>
      </w:r>
      <w:r>
        <w:rPr>
          <w:rtl w:val="true"/>
        </w:rPr>
        <w:t xml:space="preserve">) </w:t>
      </w:r>
      <w:r>
        <w:rPr>
          <w:rtl w:val="true"/>
        </w:rPr>
        <w:t xml:space="preserve">به ويژه به امام زمان </w:t>
      </w:r>
      <w:r>
        <w:rPr>
          <w:rtl w:val="true"/>
        </w:rPr>
        <w:t>(</w:t>
      </w:r>
      <w:r>
        <w:rPr>
          <w:rtl w:val="true"/>
        </w:rPr>
        <w:t>عج</w:t>
      </w:r>
      <w:r>
        <w:rPr>
          <w:rtl w:val="true"/>
        </w:rPr>
        <w:t>)</w:t>
      </w:r>
      <w:bookmarkEnd w:id="48"/>
    </w:p>
    <w:p>
      <w:pPr>
        <w:pStyle w:val="Heading5"/>
        <w:numPr>
          <w:ilvl w:val="4"/>
          <w:numId w:val="1"/>
        </w:numPr>
        <w:rPr/>
      </w:pPr>
      <w:bookmarkStart w:id="49" w:name="__RefHeading___Toc317261_3650668749"/>
      <w:bookmarkStart w:id="50" w:name="_Toc19"/>
      <w:bookmarkEnd w:id="49"/>
      <w:r>
        <w:rPr>
          <w:rtl w:val="true"/>
        </w:rPr>
        <w:t>اشاره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عَلَيْهِ قالُوا يا أَيُّهَا الْعَزِيزُ مَسَّنا وَ 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 به ما و خانواده ما آسيب رسيده است و سرمايه‌اى ناچيز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پيمانه ما را تمام بده و بر ما تصدّق كن كه خدا صدقه‌دهندگان را پاداش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از خدا پروا كنيد؛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جوييد؛ و در راهش جهاد كنيد،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دين قبل از اين‌كه مبلّغ و رساننده پيام باشد، بايد مدافع خوبى از حريم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او مى‌خواهد مظلوميت امامان معصوم را به مردم برساند وحقانيت ايشان را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واقع يكى از شاگردان اين مكتب است؛ پس بايد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يارى كند و از ايشان بخواهد تا در دعاهاى خود او را ياد كنند و براى موفقيت او در مسير ارشاد و هدايت ديگران دعا نمايند، مخصوصاً از حضرت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واسطه فيض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امانت داران امينى هستند كه اگر كسى قبل از تبليغ و يا قبل از شروع بحث، خود را و فكر و نفس خود را به آنها بسپارد و از آنها بخواهد تا در هر زمان از منبر و سخن گفتن آنچه را خير او و مردم است به ذهن و فكر او حواله كنند تا بر زبانش جارى شود قطعاً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حاجت اخروى و دينى او را برآورده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براى هدايت انسان‌ها آمده‌اند و وظيفه خود را هدايت به صراط مستقيم مى‌دانند و اگر كسى از آنها طلب هدايت كند قطعاً زودتر از هر حاجت ديگر به او لبيك خواهند گفت؛ لذا توسل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مد نظر مبلّغ دين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مؤثرى در موفقيت مبلّغ است</w:t>
      </w:r>
      <w:r>
        <w:rPr>
          <w:rFonts w:eastAsia="Amiri" w:cs="Amiri" w:ascii="Amiri" w:hAnsi="Amiri"/>
          <w:color w:val="111111"/>
          <w:sz w:val="28"/>
          <w:szCs w:val="28"/>
          <w:rtl w:val="true"/>
          <w:lang w:bidi="ar-SA"/>
        </w:rPr>
        <w:t>.</w:t>
      </w:r>
      <w:bookmarkStart w:id="51" w:name="pg1498_9694"/>
    </w:p>
    <w:p>
      <w:pPr>
        <w:pStyle w:val="Heading5"/>
        <w:numPr>
          <w:ilvl w:val="4"/>
          <w:numId w:val="1"/>
        </w:numPr>
        <w:rPr/>
      </w:pPr>
      <w:bookmarkStart w:id="52" w:name="__RefHeading___Toc317263_3650668749"/>
      <w:bookmarkStart w:id="53" w:name="_Toc20"/>
      <w:bookmarkEnd w:id="51"/>
      <w:bookmarkEnd w:id="52"/>
      <w:r>
        <w:rPr>
          <w:rtl w:val="true"/>
        </w:rPr>
        <w:t>روايات‌</w:t>
      </w:r>
      <w:bookmarkEnd w:id="53"/>
    </w:p>
    <w:p>
      <w:pPr>
        <w:pStyle w:val="BookText"/>
        <w:rPr/>
      </w:pPr>
      <w:r>
        <w:rPr>
          <w:rFonts w:ascii="Amiri" w:hAnsi="Amiri" w:eastAsia="Amiri" w:cs="Amiri"/>
          <w:color w:val="111111"/>
          <w:sz w:val="28"/>
          <w:sz w:val="28"/>
          <w:szCs w:val="28"/>
          <w:rtl w:val="true"/>
          <w:lang w:bidi="ar-SA"/>
        </w:rPr>
        <w:t xml:space="preserve">در صلوات مرويه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شعبان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الْكَهْفِ الْحَصِينِ وَ غِيَاثِ الْمُضْطَرِّينَ وَ مَلْجَإِ الْهَارِبِينَ وَ مُنْجِي الْخَائِفِينَ وَ عِصْمَةِ الْمُعْتَصِمِين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زيارت جامعه كبيره،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مَواليَّ إِنَّ بَيْنِي وَ بَيْنَ اللَّهِ عَزَّ وَ جَلَّ ذُنُوباً لا يَأْتِي عَلَيْهَا إِلَّا رِضَاكُمْ فَبِحَقِّ مَنِ ائْتَمَنَكُمْ عَلَى سِرِّهِ وَ اسْتَرْعَاكُمْ أَمْرَ خَلْقِهِ وَ قَرَنَ طَاعَتَكُمْ بِطَاعَتِه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w:t>
      </w:r>
      <w:r>
        <w:rPr>
          <w:rFonts w:eastAsia="Amiri" w:cs="Amiri" w:ascii="Amiri" w:hAnsi="Amiri"/>
          <w:color w:val="111111"/>
          <w:sz w:val="28"/>
          <w:szCs w:val="28"/>
          <w:rtl w:val="true"/>
          <w:lang w:bidi="ar-SA"/>
        </w:rPr>
        <w:t>»</w:t>
      </w:r>
      <w:bookmarkStart w:id="54" w:name="pg1498_9695"/>
    </w:p>
    <w:p>
      <w:pPr>
        <w:pStyle w:val="Heading4"/>
        <w:numPr>
          <w:ilvl w:val="3"/>
          <w:numId w:val="1"/>
        </w:numPr>
        <w:rPr/>
      </w:pPr>
      <w:bookmarkStart w:id="55" w:name="__RefHeading___Toc317265_3650668749"/>
      <w:bookmarkStart w:id="56" w:name="_Toc21"/>
      <w:bookmarkEnd w:id="54"/>
      <w:bookmarkEnd w:id="55"/>
      <w:r>
        <w:rPr/>
        <w:t>5</w:t>
      </w:r>
      <w:r>
        <w:rPr>
          <w:rtl w:val="true"/>
        </w:rPr>
        <w:t xml:space="preserve">. </w:t>
      </w:r>
      <w:r>
        <w:rPr>
          <w:rtl w:val="true"/>
        </w:rPr>
        <w:t>علم براى عمل و تزكيه نفس‌</w:t>
      </w:r>
      <w:bookmarkEnd w:id="56"/>
    </w:p>
    <w:p>
      <w:pPr>
        <w:pStyle w:val="Heading5"/>
        <w:numPr>
          <w:ilvl w:val="4"/>
          <w:numId w:val="1"/>
        </w:numPr>
        <w:rPr/>
      </w:pPr>
      <w:bookmarkStart w:id="57" w:name="__RefHeading___Toc317267_3650668749"/>
      <w:bookmarkStart w:id="58" w:name="_Toc22"/>
      <w:bookmarkEnd w:id="57"/>
      <w:r>
        <w:rPr>
          <w:rtl w:val="true"/>
        </w:rPr>
        <w:t>اشاره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اى كسانى كه ايمان آورده‌ايد، چرا چيزى مى‌گوييد كه انجام نمى‌دهيد؟ نزد خدا سخت ناپسند است كه چيزى را بگوييد و انجام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مى‌خواستيم، قدر او را به وسيله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مى‌برديم، امّا او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گراييد و از هواى نَفْس خود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داستانش چون داستان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 حمله‌ور شوى زبان از كام برآورد، و اگر آن را رها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از كام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گروهى است كه آيات ما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داستان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كن، شايد كه آنان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هيچگاه پايان نمى‌پذيرد و تعطيل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دانسته‌هاى ما محدود و دايره علم بسيار وسيع است لذا يك مبلّغ كامل و موفق كسى است كه پيوسته در افزودن علم خود كوشش كند و فريفته معلومات خود نشود و به آن اكتفا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كسب علوم جديد كوشا باشد و هم در ايجاد روش‌ها و سبك‌هاى جديد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خوب در واقع يك معلم است كه در جايگاهى مقدس قرار گرفته است؛ پس در طلب علم بيشتر بكوشد و سعى نمايد مطابق معلومات و گفته‌ها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صحيح مطالب و نورانيت علم در گرو عمل كردن به آن است تا امداد الهى نصيب انسان شود و خداوند درهاى جديدى از معرفت و علم را برروى وى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يادگيرى و مطالعه بيشتر احاديث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جهت خودسازى و تزكيه نفس باشد، نه اين‌كه فقط براى تذكرات دينى، تا ديگران به سعادت برسند ولى شخص خطيب و منبرى به‌خاطر دور بودن از عمل و ناديده گرفتن آن همچنان اسير دنيا و هوس‌ها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و واعظ موفق آن كسى است كه مردم را با خود به‌سوى خدا ببرد نه اين‌كه فقط مردم را به‌سوى خدا بفرستد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را انتخاب كند كه يا عمل كرده و يا درصدد عمل كردن باشد تا تأثير گذارى آن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درباره علماى يهود و نصارا تصريح مى‌فرمايد كه به‌خاطر گناهان و هواپرستى، بهره عظيمى از آيات الهى را فراموش كرده و از دست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فَنَسُوا حَظًّا مِمَّا ذُكِّرُوا بِهِ</w:t>
      </w:r>
      <w:r>
        <w:rPr>
          <w:rFonts w:eastAsia="IRNazanin" w:cs="IRNazanin"/>
          <w:color w:val="111111"/>
          <w:sz w:val="28"/>
          <w:szCs w:val="28"/>
          <w:rtl w:val="true"/>
          <w:lang w:bidi="fa-IR"/>
        </w:rPr>
        <w:t xml:space="preserve">) </w:t>
      </w:r>
      <w:r>
        <w:rPr>
          <w:rStyle w:val="FootnoteAnchor"/>
          <w:rtl w:val="true"/>
        </w:rPr>
        <w:footnoteReference w:id="24"/>
      </w:r>
      <w:bookmarkStart w:id="59" w:name="pg1498_9697"/>
    </w:p>
    <w:p>
      <w:pPr>
        <w:pStyle w:val="Heading5"/>
        <w:numPr>
          <w:ilvl w:val="4"/>
          <w:numId w:val="1"/>
        </w:numPr>
        <w:rPr/>
      </w:pPr>
      <w:bookmarkStart w:id="60" w:name="__RefHeading___Toc317269_3650668749"/>
      <w:bookmarkStart w:id="61" w:name="_Toc23"/>
      <w:bookmarkEnd w:id="59"/>
      <w:bookmarkEnd w:id="60"/>
      <w:r>
        <w:rPr>
          <w:rtl w:val="true"/>
        </w:rPr>
        <w:t>روايات‌</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وقتى خبرى را مى‌شنويد آن را براى عمل حفظ كرده و بر روى آن تعقل كنيد نه براى نقل به ديگران، به‌درستى كه راويان علم بسيارند و عمل كنندگان به آن 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زُهدُ الناسِ فِي طَلَبِ الْعِلْمِ كَثْرِةُ ما يَرَوْنَ مِنْ قِلَّةِ مَنْ عَمِلَ بِما عَلِمَ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اين‌كه مردم علاقه‌اى به طلب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ندارند به خاطر اين است كه بسيار مى‌بينند، عالمان كمتر به علمشان عمل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الْحَسْرَةَ وَ النَّدَامَةَ وَ الْوَيْلَ كُلَّهُ لِمَنْ لَمْ يَنْتَفِعْ بِمَا أَبْصَرَهُ وَ لَمْ يَدْرِ مَا الأَمْرُ الَّذِي هُوَ عَلَيْهِ مُقِيمٌ أَ نَفْعٌ لَهُ أَمْ ضَرٌّ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حسرت و ندامت و ويل بر كسى است كه از آنچه مى‌داند نفع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نداند، آنچه را دارد، به نفع اوست يا به ضرر او؟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الْعَالِمَ إِذَا لَمْ يَعْمَلْ بِعِلْمِهِ زَلَّتْ مَوْعِظَتُهُ عَنِ الْقُلُوبِ كَمَا</w:t>
      </w:r>
    </w:p>
    <w:p>
      <w:pPr>
        <w:pStyle w:val="BookText"/>
        <w:rPr/>
      </w:pPr>
      <w:r>
        <w:rPr>
          <w:rFonts w:ascii="Amiri" w:hAnsi="Amiri" w:eastAsia="Amiri" w:cs="Amiri"/>
          <w:color w:val="111111"/>
          <w:sz w:val="28"/>
          <w:sz w:val="28"/>
          <w:szCs w:val="28"/>
          <w:rtl w:val="true"/>
          <w:lang w:bidi="ar-SA"/>
        </w:rPr>
        <w:t>يَزِلُّ الْمَطَرُ عَنِ الصَّفَا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چون عالم به علمش عمل نكند اندرز و موعظه‌اش از دل‌هاى شنوندگان بلغزد چنان‌كه باران از سنگ صاف بلغزد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أَوْضَعَ الْعِلْمِ مَا وَقَفَ عَلَى اللِّسَانِ وَ أَرْفَعَهُ مَا ظَهَرَ فِي الْجَوَارِحِ وَ الأَرْكَان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بى‌ارزش ترين علم و دانش دانشى است كه بر سر زبان است و برترين علم علمى است كه در اعضا و جوارح آشكار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مَقْرُونٌ إِلَى الْعَمَلِ فَمَنْ عَلِمَ عَمِلَ وَ مَنْ عَمِلَ عَلِمَ وَ الْعِلْمُ يَهْتِفُ بِالْعَمَلِ فَإِنْ أَجَابَهُ وَ إِلَّا ارْتَحَلَ عَنْه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علم همدوش عمل است، هر كه بداند بايد عمل كند و هر كه عمل كند بايد بداند، علم عمل را صدا زند اگر پاسخش گويد بماند والّا كوچ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فِيها هُمْ وَ الْغاوُونَ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شدگان و گمراه كنندگان در دوزخ سرنگون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هُمْ قَوْمٌ وَصَفُوا عَدْلًا بِأَلْسِنَتِهِمْ ثُمَّ خَالَفُوهُ إِلَى غَيْرِه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كسانى هستند كه عدالت را بستايند ولى در عمل به ستم گرايند</w:t>
      </w:r>
      <w:r>
        <w:rPr>
          <w:rFonts w:eastAsia="IRNazanin" w:cs="IRNazanin"/>
          <w:color w:val="111111"/>
          <w:sz w:val="28"/>
          <w:szCs w:val="28"/>
          <w:rtl w:val="true"/>
          <w:lang w:bidi="fa-IR"/>
        </w:rPr>
        <w:t>.</w:t>
      </w:r>
      <w:bookmarkStart w:id="62" w:name="pg1498_9699"/>
    </w:p>
    <w:p>
      <w:pPr>
        <w:pStyle w:val="Heading4"/>
        <w:numPr>
          <w:ilvl w:val="3"/>
          <w:numId w:val="1"/>
        </w:numPr>
        <w:rPr/>
      </w:pPr>
      <w:bookmarkStart w:id="63" w:name="__RefHeading___Toc317271_3650668749"/>
      <w:bookmarkStart w:id="64" w:name="_Toc24"/>
      <w:bookmarkEnd w:id="62"/>
      <w:bookmarkEnd w:id="63"/>
      <w:r>
        <w:rPr/>
        <w:t>6</w:t>
      </w:r>
      <w:r>
        <w:rPr>
          <w:rtl w:val="true"/>
        </w:rPr>
        <w:t xml:space="preserve">. </w:t>
      </w:r>
      <w:r>
        <w:rPr>
          <w:rtl w:val="true"/>
        </w:rPr>
        <w:t>تواضع و فروتنى در برابر مردم‌</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بَرِي‌ءٌ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الْعَزِيزِ الرَّحِيمِ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مؤمنانى كه تو را پيروى كرده‌اند، بال خود را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نافرمانى كردند،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مى‌كنيد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مهربان توكّل كن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دين در طول زمان علاوه بر علما و دانشمندان دينى، مديون مؤمنينى است كه خالصانه دين را پذيرفتند و در برابر آن تسليم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پاك و بى پيرايه كه به عشق الهى و اسلام و مخصوصاً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كسب ثواب‌ها در مجالس و محافل وعظ شركت كردند، اين مجالس را برپا نمودند و خدمتگزارى كردند، تا يك عالم دينى بتواند در آن به وعظ و خطابه بپردازد كه اگر اين پاكان از مؤمنين و عشق آنان به آل پيامبر نبود قطعاً براى واعظ دين و يك مبلّغ مكانى براى تبليغ فراهم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دور افتاده، كشاورز زحمت‌كش، روستايى با اخلاص و عاشق، منزلش را در خدمت روحانى گذاشته، فرزندانش را خدمتگزار او قرار مى‌دهد تا از پرتو اين عمل، براى خود زاد و توشه‌اى بردارد، روحانى و مبلّغ دين مديون آنان است و در برابر ايشان بايد تواضع و فروتنى را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 در برابر مردم و خود را برتر ديدن نه تنها تبليغ نيست بلكه آنان را از دين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تكبر و غرور آفت است، براى مبلّغ بيشتر مضر است و اگر تواضع ارزش است براى مبلغ دينى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عزيز، حال را نبينند و به علم و دانش خود غره نشوند كه اصل، عمل و عاقبت به‌خيرى است و كسى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كه پاى منبر ما مى‌نشينند، در نزد پروردگار معتبرترند و روز قيامت، بر آنها و مقام آنها غبطه خواهيم خورد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قدم شدن در سلام كردن و عدم توقع احترام از جانب آنان و بلكه احترام گذاشتن به آنها از دستورات دين و وظايف يك مبلّغ دين است</w:t>
      </w:r>
      <w:r>
        <w:rPr>
          <w:rFonts w:eastAsia="IRNazanin" w:cs="IRNazanin"/>
          <w:color w:val="111111"/>
          <w:sz w:val="28"/>
          <w:szCs w:val="28"/>
          <w:rtl w:val="true"/>
          <w:lang w:bidi="fa-IR"/>
        </w:rPr>
        <w:t>.</w:t>
      </w:r>
      <w:bookmarkStart w:id="65" w:name="pg1498_9701"/>
    </w:p>
    <w:p>
      <w:pPr>
        <w:pStyle w:val="Heading4"/>
        <w:numPr>
          <w:ilvl w:val="3"/>
          <w:numId w:val="1"/>
        </w:numPr>
        <w:rPr/>
      </w:pPr>
      <w:bookmarkStart w:id="66" w:name="__RefHeading___Toc317273_3650668749"/>
      <w:bookmarkStart w:id="67" w:name="_Toc25"/>
      <w:bookmarkEnd w:id="65"/>
      <w:bookmarkEnd w:id="66"/>
      <w:r>
        <w:rPr/>
        <w:t>7</w:t>
      </w:r>
      <w:r>
        <w:rPr>
          <w:rtl w:val="true"/>
        </w:rPr>
        <w:t xml:space="preserve">. </w:t>
      </w:r>
      <w:r>
        <w:rPr>
          <w:rtl w:val="true"/>
        </w:rPr>
        <w:t>دورى از شهرت طلبى‌</w:t>
      </w:r>
      <w:bookmarkEnd w:id="67"/>
    </w:p>
    <w:p>
      <w:pPr>
        <w:pStyle w:val="Heading5"/>
        <w:numPr>
          <w:ilvl w:val="4"/>
          <w:numId w:val="1"/>
        </w:numPr>
        <w:rPr/>
      </w:pPr>
      <w:bookmarkStart w:id="68" w:name="__RefHeading___Toc317275_3650668749"/>
      <w:bookmarkStart w:id="69" w:name="_Toc26"/>
      <w:bookmarkEnd w:id="68"/>
      <w:r>
        <w:rPr>
          <w:rtl w:val="true"/>
        </w:rPr>
        <w:t>اشاره</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بدانيد كه زندگى دنيا، در حقيقت، بازى و سرگرمى و آرايش و فخرفروشىِ شما به يكديگر و فزون‌جويى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مثل بارانى است كه كشاورزان را رُستنى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شگفتى اندازد،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شود و آن را زرد بينى، آنگاه خاشاك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سخت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آمرزش و خشنودى است، و زندگانى دنيا جز كالاى فريبنده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مى‌دانند كه دنيا و آنچه در اوست فى نفسه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به عنوان وسيله و ابزارى براى آخرت باشد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رسيدن به نعمت‌هاى آخرت و مقام قرب پروردگار بدون گذر از دنيا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مذموم است طلب دنيا</w:t>
      </w:r>
      <w:bookmarkStart w:id="70" w:name="pg1498_9702"/>
    </w:p>
    <w:p>
      <w:pPr>
        <w:pStyle w:val="BookText"/>
        <w:rPr/>
      </w:pPr>
      <w:bookmarkEnd w:id="70"/>
      <w:r>
        <w:rPr>
          <w:rFonts w:ascii="Amiri" w:hAnsi="Amiri" w:eastAsia="Amiri" w:cs="Amiri"/>
          <w:color w:val="111111"/>
          <w:sz w:val="28"/>
          <w:sz w:val="28"/>
          <w:szCs w:val="28"/>
          <w:rtl w:val="true"/>
          <w:lang w:bidi="ar-SA"/>
        </w:rPr>
        <w:t>و ترجيح آن بر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وظيفه تبليغى را به عهده گرفته است در معرض ديد مردم قرار دارد و براى رساندن پيام حق به مردم بايد در بين مردم باشد و چه بسا پس از مدتى نام او و چهره او براى مردم آشنا باشد، اين نوع از شهرت در بين مردم تا حدى طبيعى است و نمى‌توان از آن فرار كرد مگر اينكه عزلت پيشه كند و جداى از مردم زندگى كند و اهل عبادت باشد كه آنگاه جز يك عابد كوچك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عابد بهتر است؛ چرا كه عابد خودش را نجات مى‌دهد و عالم خود و مردم را، و چنين چيزى بين مردم بودن را مى‌طلبد، شهرت مى‌آورد تا مردم او را به پاكى بشناسند و سخنانش را به‌جان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مذموم است طلب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مبلّغ بايد در خودسازى و تقوى چنان باشد كه حقيقتاً شهرت و عدم شهرت برايش فرقى نكند، نامش را به بزرگى ببرند و يا اين‌كه از كنار او بى‌توجه بگذرند، هيچكدام در نزد او مهم تلقى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به‌دنبال انجام وظيفه يعنى تبليغ دين خدا باشد و بس و محبت دنيا را كه رأس همه خطاهاست از دل بيرون كرده باشد</w:t>
      </w:r>
      <w:r>
        <w:rPr>
          <w:rFonts w:eastAsia="IRNazanin" w:cs="IRNazanin"/>
          <w:color w:val="111111"/>
          <w:sz w:val="28"/>
          <w:szCs w:val="28"/>
          <w:rtl w:val="true"/>
          <w:lang w:bidi="fa-IR"/>
        </w:rPr>
        <w:t>.</w:t>
      </w:r>
    </w:p>
    <w:p>
      <w:pPr>
        <w:pStyle w:val="Heading5"/>
        <w:numPr>
          <w:ilvl w:val="4"/>
          <w:numId w:val="1"/>
        </w:numPr>
        <w:rPr/>
      </w:pPr>
      <w:bookmarkStart w:id="71" w:name="__RefHeading___Toc317277_3650668749"/>
      <w:bookmarkStart w:id="72" w:name="_Toc27"/>
      <w:bookmarkEnd w:id="71"/>
      <w:r>
        <w:rPr>
          <w:rtl w:val="true"/>
        </w:rPr>
        <w:t>روايات‌</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 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إِلَى دَاوُدَ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 بَيْنِي وَ بَيْنَكَ عَالِماً مَفْتُوناً بِالدُّنْيَا فَيَصُدَّكَ</w:t>
      </w:r>
    </w:p>
    <w:p>
      <w:pPr>
        <w:pStyle w:val="BookText"/>
        <w:rPr/>
      </w:pPr>
      <w:r>
        <w:rPr>
          <w:rFonts w:ascii="Amiri" w:hAnsi="Amiri" w:eastAsia="Amiri" w:cs="Amiri"/>
          <w:color w:val="111111"/>
          <w:sz w:val="28"/>
          <w:sz w:val="28"/>
          <w:szCs w:val="28"/>
          <w:rtl w:val="true"/>
          <w:lang w:bidi="ar-SA"/>
        </w:rPr>
        <w:t>عَنْ طَرِيقِ مَحَبَّتِي فَإِنَّ أُولَئِكَ قُطَّاعُ طَرِيقِ عِبَادِيَ الْمُرِيدِينَ إِنَّ أَدْنَى مَا أَنَا صَانِعٌ بِهِمْ أَنْ أَنْزِعَ حَلَاوَةَ مُنَاجَاتِي عَنْ قُلُوبِهِم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چون عالم را دنيا دوست ديديد او را نسبت به دينتان متهم دانيد زيرا دوست هر چيزى گرد محبوبش مى‌گردد و خدا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خودت عالِم فريفته دنيا را واسطه قرار مده كه تو را از راه دوستيم خارج كند، زيرا كه ايشان راهزنان بندگان جوياى منند همانا كمتر كارى كه با ايشان كنم اين است كه شيرينى مناجاتم را از دلشان بركنم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 إِنَّ الرِّئَاسَةَ لا تَصْلُحُ إِلَّا لأهْلِهَا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كه علم جويد براى اين‌كه بر علما ببالد يا بر سفها ستيزد يا مردم را متوجه خود كند بايد آتش دوزخ را جايگاه خود گيرد همانا رياست جز براى اهلش شايسته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الصَّفا الزّلالَ الَّذي لا تَثْبُتُ عَلَيهِ اقْدامُ العُلَماءِ الطَّمَعُ</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مسير صاف و لغزنده كه قدم‌هاى علما هم بر آن ثابت نمى‌ماند طمع ورزى است</w:t>
      </w:r>
      <w:r>
        <w:rPr>
          <w:rFonts w:eastAsia="Amiri" w:cs="Amiri" w:ascii="Amiri" w:hAnsi="Amiri"/>
          <w:color w:val="111111"/>
          <w:sz w:val="28"/>
          <w:szCs w:val="28"/>
          <w:rtl w:val="true"/>
          <w:lang w:bidi="ar-SA"/>
        </w:rPr>
        <w:t>.</w:t>
      </w:r>
      <w:bookmarkStart w:id="73" w:name="pg1498_9704"/>
    </w:p>
    <w:p>
      <w:pPr>
        <w:pStyle w:val="Heading4"/>
        <w:numPr>
          <w:ilvl w:val="3"/>
          <w:numId w:val="1"/>
        </w:numPr>
        <w:rPr/>
      </w:pPr>
      <w:bookmarkStart w:id="74" w:name="__RefHeading___Toc317279_3650668749"/>
      <w:bookmarkStart w:id="75" w:name="_Toc28"/>
      <w:bookmarkEnd w:id="73"/>
      <w:bookmarkEnd w:id="74"/>
      <w:r>
        <w:rPr/>
        <w:t>8</w:t>
      </w:r>
      <w:r>
        <w:rPr>
          <w:rtl w:val="true"/>
        </w:rPr>
        <w:t xml:space="preserve">. </w:t>
      </w:r>
      <w:r>
        <w:rPr>
          <w:rtl w:val="true"/>
        </w:rPr>
        <w:t xml:space="preserve">پرهيز از گفتار به غير علم و شجاعت در گفتن </w:t>
      </w:r>
      <w:r>
        <w:rPr>
          <w:rtl w:val="true"/>
        </w:rPr>
        <w:t>«</w:t>
      </w:r>
      <w:r>
        <w:rPr>
          <w:rtl w:val="true"/>
        </w:rPr>
        <w:t>نمى‌دانم</w:t>
      </w:r>
      <w:r>
        <w:rPr>
          <w:rtl w:val="true"/>
        </w:rPr>
        <w:t>»</w:t>
      </w:r>
      <w:bookmarkEnd w:id="75"/>
    </w:p>
    <w:p>
      <w:pPr>
        <w:pStyle w:val="Heading5"/>
        <w:numPr>
          <w:ilvl w:val="4"/>
          <w:numId w:val="1"/>
        </w:numPr>
        <w:rPr/>
      </w:pPr>
      <w:bookmarkStart w:id="76" w:name="__RefHeading___Toc317281_3650668749"/>
      <w:bookmarkStart w:id="77" w:name="_Toc29"/>
      <w:bookmarkEnd w:id="76"/>
      <w:r>
        <w:rPr>
          <w:rtl w:val="true"/>
        </w:rPr>
        <w:t>اشاره</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يُؤْخَذْ عَلَيْهِمْ مِيثاقُ الْكِتابِ أَنْ لا يَقُولُوا عَلَى اللَّهِ إِلَّا الْحَقَّ وَ دَرَسُوا ما فِيهِ وَ الدَّارُ الآخِرَةُ خَيْرٌ لِلَّذِينَ يَتَّقُونَ أَ فَلا تَعْقِلُونَ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آيا از آنان پيمان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نشده كه جز به حقّ نسبت به خدا سخن نگويند، با اينكه آنچه را كه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آموخته‌اند؟ و سراى آخرت براى كسانى كه پروا پيشه مى‌كنند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تعقّل نمى‌كنيد؟</w:t>
      </w:r>
    </w:p>
    <w:p>
      <w:pPr>
        <w:pStyle w:val="BookText"/>
        <w:rPr/>
      </w:pPr>
      <w:r>
        <w:rPr>
          <w:rFonts w:ascii="IRNazanin" w:hAnsi="IRNazanin" w:eastAsia="IRNazanin"/>
          <w:color w:val="111111"/>
          <w:sz w:val="28"/>
          <w:sz w:val="28"/>
          <w:szCs w:val="28"/>
          <w:rtl w:val="true"/>
          <w:lang w:bidi="fa-IR"/>
        </w:rPr>
        <w:t>علم دين بسيار گسترده و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و رشته‌هاى گوناگونى در علوم دينى نهفته است و هر كدام اقيانوس بيكران است كه قطعاً انسان با عمر كوتاه خود در همه اين زمينه‌ها نمى‌تواند تخصص يافته و صاحب نظر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انسان نمى‌تواند در تمام رشته‌ها از اصول و فقه و كلام و فلسفه و رجال و حديث و علوم قرآنى و معانى و بيان و غيره تخصص</w:t>
      </w:r>
      <w:bookmarkStart w:id="78" w:name="pg1498_9705"/>
    </w:p>
    <w:p>
      <w:pPr>
        <w:pStyle w:val="BookText"/>
        <w:rPr/>
      </w:pPr>
      <w:bookmarkEnd w:id="78"/>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ابد؛ پس گفتن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سؤالاتى كه براى مبلغ مجهول است نبايد سخت باشد و نبايد آنرا دالّ بر عدم علم و آگاهى و موجب شكست شخصيتى خود تلقى نمايد، مضافاً بر اينكه سخن گفتن درباره چيزى كه اطلاعى از آن نداريم گناهى بزرگ است و اين مسأله نه تنها در مسائل دينى مضر است كه در علوم ديگر نيز سپردن مسئوليت به كسانى كه تخصصى در آن ندارند، ظلم به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حدى از تقوى برسيم كه به آسانى بتوانيم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w:t>
      </w:r>
    </w:p>
    <w:p>
      <w:pPr>
        <w:pStyle w:val="Heading5"/>
        <w:numPr>
          <w:ilvl w:val="4"/>
          <w:numId w:val="1"/>
        </w:numPr>
        <w:rPr/>
      </w:pPr>
      <w:bookmarkStart w:id="79" w:name="__RefHeading___Toc317283_3650668749"/>
      <w:bookmarkStart w:id="80" w:name="_Toc30"/>
      <w:bookmarkEnd w:id="79"/>
      <w:r>
        <w:rPr>
          <w:rtl w:val="true"/>
        </w:rPr>
        <w:t>روايات‌</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حُجَّةُ اللَّهِ عَلَى الْعِبَادِ قَالَ أَنْ يَقُولُوا مَا يَعْلَمُونَ وَ يَقِفُوا عِنْدَ مَا لا يَعْلَمُونَ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بندگان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 آنچه را مى‌دانند بگويند و آنچه را نمى‌دانند سكوت كرده و وارد آن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تَرَكَ قَوْلَ لا أَدْرِي أُصِيبَتْ مَقَاتِلُه </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گفتن نمى‌دانم روى گردان است به هلاكت و نابودى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 فَغَسَّلُوهُ فَمَاتَ قَالَ قَتَلُوهُ أَلَّا سَأَلُوا فَإِنَّ دَوَاءَ الْعِيِّ السُّؤَال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مردى آبله‌دار جنب شد، او را غسل دادند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كشتند، چرا نپرسيدند همانا دواى نادانى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الْعِلْمَ عَلَيْهِ قُفْلٌ وَ مِفْتَاحُهُ الْمَسْأَلَة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در اين علم قفلى است كه كليد آن پرسش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علما شايسته است ولى غير علما بايد با صراحت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را در شك و ترديد مى‌اندازند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وقتى بگويد نمى‌دانم مورد اين تهمت‌ها قرار نمى‌گيرد</w:t>
      </w:r>
      <w:r>
        <w:rPr>
          <w:rFonts w:eastAsia="IRNazanin" w:cs="IRNazanin"/>
          <w:color w:val="111111"/>
          <w:sz w:val="28"/>
          <w:szCs w:val="28"/>
          <w:rtl w:val="true"/>
          <w:lang w:bidi="fa-IR"/>
        </w:rPr>
        <w:t xml:space="preserve">.) </w:t>
      </w:r>
      <w:r>
        <w:rPr>
          <w:rStyle w:val="FootnoteAnchor"/>
          <w:rtl w:val="true"/>
        </w:rPr>
        <w:footnoteReference w:id="43"/>
      </w:r>
      <w:bookmarkStart w:id="81" w:name="pg1498_9707"/>
    </w:p>
    <w:p>
      <w:pPr>
        <w:pStyle w:val="Heading3"/>
        <w:numPr>
          <w:ilvl w:val="2"/>
          <w:numId w:val="1"/>
        </w:numPr>
        <w:rPr/>
      </w:pPr>
      <w:bookmarkStart w:id="82" w:name="__RefHeading___Toc317285_3650668749"/>
      <w:bookmarkStart w:id="83" w:name="_Toc31"/>
      <w:bookmarkEnd w:id="81"/>
      <w:bookmarkEnd w:id="82"/>
      <w:r>
        <w:rPr>
          <w:rtl w:val="true"/>
        </w:rPr>
        <w:t>فصل دوم</w:t>
      </w:r>
      <w:r>
        <w:rPr>
          <w:rtl w:val="true"/>
        </w:rPr>
        <w:t xml:space="preserve">: </w:t>
      </w:r>
      <w:r>
        <w:rPr>
          <w:rtl w:val="true"/>
        </w:rPr>
        <w:t>اجتماعى‌</w:t>
      </w:r>
      <w:bookmarkEnd w:id="83"/>
    </w:p>
    <w:p>
      <w:pPr>
        <w:pStyle w:val="Heading4"/>
        <w:numPr>
          <w:ilvl w:val="3"/>
          <w:numId w:val="1"/>
        </w:numPr>
        <w:rPr/>
      </w:pPr>
      <w:bookmarkStart w:id="84" w:name="__RefHeading___Toc317287_3650668749"/>
      <w:bookmarkStart w:id="85" w:name="_Toc32"/>
      <w:bookmarkEnd w:id="84"/>
      <w:r>
        <w:rPr/>
        <w:t>1</w:t>
      </w:r>
      <w:r>
        <w:rPr>
          <w:rtl w:val="true"/>
        </w:rPr>
        <w:t xml:space="preserve">. </w:t>
      </w:r>
      <w:r>
        <w:rPr>
          <w:rtl w:val="true"/>
        </w:rPr>
        <w:t>بهره‌گيرى از اساتيد بزرگ‌</w:t>
      </w:r>
      <w:bookmarkEnd w:id="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 w:name="__RefHeading___Toc317289_3650668749"/>
      <w:bookmarkStart w:id="87" w:name="_Toc33"/>
      <w:bookmarkEnd w:id="86"/>
      <w:r>
        <w:rPr>
          <w:rtl w:val="true"/>
        </w:rPr>
        <w:t>اشاره</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 الَّذِينَ أُوتُوا الْعِلْمَ دَرَجاتٍ وَ 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كسانى را كه دانشمندند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بلند گرداند، و خدا به آنچه مى‌كنيد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از بينشى كه آموخته شده‌اى به من ياد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إِنَّ رَبَّكَ حَكِيمٌ عَلِيمٌ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درجات كسانى را كه بخواهيم بالا مى‌بريم و فوق هر صاحب دانشى دانشورى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أَيُّهَا الْمَلأُ أَفْتُونِي فِي أَمْرِي ما كُنْتُ قاطِعَةً أَمْراً حَتَّى تَشْهَدُونِ</w:t>
      </w:r>
      <w:r>
        <w:rPr>
          <w:rFonts w:eastAsia="Amiri" w:cs="Amiri" w:ascii="Amiri" w:hAnsi="Amiri"/>
          <w:color w:val="111111"/>
          <w:sz w:val="28"/>
          <w:szCs w:val="28"/>
          <w:rtl w:val="true"/>
          <w:lang w:bidi="ar-SA"/>
        </w:rPr>
        <w:t xml:space="preserve">) </w:t>
      </w:r>
      <w:r>
        <w:rPr>
          <w:rStyle w:val="FootnoteAnchor"/>
          <w:rtl w:val="true"/>
        </w:rPr>
        <w:footnoteReference w:id="47"/>
      </w:r>
      <w:bookmarkStart w:id="88" w:name="pg1498_9710"/>
    </w:p>
    <w:p>
      <w:pPr>
        <w:pStyle w:val="BookText"/>
        <w:rPr/>
      </w:pPr>
      <w:bookmarkEnd w:id="8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كارم به من نظر دهيد كه بى‌حضور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را فيصله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يكى از امتيازات بشرى است ولى بايد مراقب بود كه اعتماد به نفس به خود اتكايى و دورى از عالمان و فرهيختگان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بزرگ هميشه در كنار علماى بزرگ پرورش يافته‌اند، لذا بر يك مبلغ دين لازم است علاوه بر مطالعات فراوان و تحقيقات گسترده، از خرمن پر فيض علماى دين نيز بهره مند شود؛ چرا كه هيچ محفل انس و يا مجلس وعظى نيست مگر اينكه مطلبى بر معلومات انسان افزوده مى‌شود و يا تجربه‌اى كسب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هيچگاه از حضور در نزد علما و كسب فيض از محضر آنها بى‌نياز نيست و هر چه از علوم داشته باشد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كُلِّ ذِي عِلْمٍ عَلِيمٌ</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از هر صاحب علمى، عالمى است</w:t>
      </w:r>
      <w:r>
        <w:rPr>
          <w:rFonts w:eastAsia="IRNazanin" w:cs="IRNazanin"/>
          <w:color w:val="111111"/>
          <w:sz w:val="28"/>
          <w:szCs w:val="28"/>
          <w:rtl w:val="true"/>
          <w:lang w:bidi="fa-IR"/>
        </w:rPr>
        <w:t>».</w:t>
      </w:r>
    </w:p>
    <w:p>
      <w:pPr>
        <w:pStyle w:val="Heading5"/>
        <w:numPr>
          <w:ilvl w:val="4"/>
          <w:numId w:val="1"/>
        </w:numPr>
        <w:rPr/>
      </w:pPr>
      <w:bookmarkStart w:id="89" w:name="__RefHeading___Toc317291_3650668749"/>
      <w:bookmarkStart w:id="90" w:name="_Toc34"/>
      <w:bookmarkEnd w:id="89"/>
      <w:r>
        <w:rPr>
          <w:rtl w:val="true"/>
        </w:rPr>
        <w:t>فوايد انس با علما</w:t>
      </w:r>
      <w:bookmarkEnd w:id="90"/>
    </w:p>
    <w:p>
      <w:pPr>
        <w:pStyle w:val="BookText"/>
        <w:rPr/>
      </w:pPr>
      <w:r>
        <w:rPr>
          <w:rFonts w:ascii="Amiri" w:hAnsi="Amiri" w:eastAsia="Amiri" w:cs="Amiri"/>
          <w:color w:val="111111"/>
          <w:sz w:val="28"/>
          <w:sz w:val="28"/>
          <w:szCs w:val="28"/>
          <w:rtl w:val="true"/>
          <w:lang w:bidi="ar-SA"/>
        </w:rPr>
        <w:t>انس با علماى دين داراى فوايد بسيارى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معلومات گوناگون به انسان، از طريق مراودات علمى با استادان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تجربيات ارزنده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درهاى حكمت و معرفت بر روى طالب 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مواردى كه با يك سخن عالمى بزرگ و استادى گرانقدر</w:t>
      </w:r>
      <w:bookmarkStart w:id="91" w:name="pg1498_9711"/>
    </w:p>
    <w:p>
      <w:pPr>
        <w:pStyle w:val="BookText"/>
        <w:rPr/>
      </w:pPr>
      <w:bookmarkEnd w:id="91"/>
      <w:r>
        <w:rPr>
          <w:rFonts w:ascii="IRNazanin" w:hAnsi="IRNazanin" w:eastAsia="IRNazanin"/>
          <w:color w:val="111111"/>
          <w:sz w:val="28"/>
          <w:sz w:val="28"/>
          <w:szCs w:val="28"/>
          <w:rtl w:val="true"/>
          <w:lang w:bidi="fa-IR"/>
        </w:rPr>
        <w:t>دريچه‌اى از اقيانوس حكمت و علم و معرفت بر روى آدمى باز مى‌شود كه قبل از آن هرگز در فكر او خطور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از باطل و معرفت نسبت به عالمان دروغين و عالم نماها كه به جاى هدايت كننده، گمراه كننده‌اند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علامة طبرسى در تفسير خود در شرح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و شاعران را گمراهان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علم وآگاهى خود را از منبع علم حقيقى و محكم نگرفته‌اند پس هم گمراهند و هم گمراه كننده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تعلَّموا وَ تفَهَّموا بغير علمٍ فضَلَّوا فَاضَلَّوا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5"/>
        <w:numPr>
          <w:ilvl w:val="4"/>
          <w:numId w:val="1"/>
        </w:numPr>
        <w:rPr/>
      </w:pPr>
      <w:bookmarkStart w:id="92" w:name="__RefHeading___Toc317293_3650668749"/>
      <w:bookmarkStart w:id="93" w:name="_Toc35"/>
      <w:bookmarkEnd w:id="92"/>
      <w:r>
        <w:rPr>
          <w:rtl w:val="true"/>
        </w:rPr>
        <w:t xml:space="preserve">مشورت با ديگران </w:t>
      </w:r>
      <w:r>
        <w:rPr>
          <w:rtl w:val="true"/>
        </w:rPr>
        <w:t>(</w:t>
      </w:r>
      <w:r>
        <w:rPr>
          <w:rtl w:val="true"/>
        </w:rPr>
        <w:t>عرضه مطالب بر اساتيد</w:t>
      </w:r>
      <w:r>
        <w:rPr>
          <w:rtl w:val="true"/>
        </w:rPr>
        <w:t>)</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بزرگ معمولًا با همفكرى و يارى افراد مستعد و گروهى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ماندگار و كامل از بهره‌مندى افكار مختلف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هر قدر هم متفكر باشد چه بسا امورى از ذهن او دور و از مطالب مهمى غافل شود، لذا براى تشخيص جوانب مختلف هر مسأله، مناسب است با عالمان و صاحب‌نظران آن فن مشورت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مطالبى را كه مبلغين مورد مطالعه و تحقيق قرار دادند به ديگران عرضه كنند تا از نظرات آنان نيز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است مسأله‌اى شرعى مطرح شود و يا مبحث اخلاقى و اعتقادى مورد بررسى</w:t>
      </w:r>
      <w:bookmarkStart w:id="94" w:name="pg1498_9712"/>
    </w:p>
    <w:p>
      <w:pPr>
        <w:pStyle w:val="BookText"/>
        <w:rPr/>
      </w:pPr>
      <w:bookmarkEnd w:id="94"/>
      <w:r>
        <w:rPr>
          <w:rFonts w:ascii="IRNazanin" w:hAnsi="IRNazanin" w:eastAsia="IRNazanin"/>
          <w:color w:val="111111"/>
          <w:sz w:val="28"/>
          <w:sz w:val="28"/>
          <w:szCs w:val="28"/>
          <w:rtl w:val="true"/>
          <w:lang w:bidi="fa-IR"/>
        </w:rPr>
        <w:t>قرار گيرد، استفاده از عقل‌هاى مختلف با سيلقه‌هاى گوناگون در بيان مسأله و كيفيت ورود به بحث و همچنين استفاده از منابع و يا موضوعات ديگر جهت توضيح بهتر بحث، مى‌تواند در غناى بيشتر آن كمك كرده و به عمق آن بيافزايد</w:t>
      </w:r>
      <w:r>
        <w:rPr>
          <w:rFonts w:eastAsia="IRNazanin" w:cs="IRNazanin"/>
          <w:color w:val="111111"/>
          <w:sz w:val="28"/>
          <w:szCs w:val="28"/>
          <w:rtl w:val="true"/>
          <w:lang w:bidi="fa-IR"/>
        </w:rPr>
        <w:t>.</w:t>
      </w:r>
    </w:p>
    <w:p>
      <w:pPr>
        <w:pStyle w:val="Heading5"/>
        <w:numPr>
          <w:ilvl w:val="4"/>
          <w:numId w:val="1"/>
        </w:numPr>
        <w:rPr/>
      </w:pPr>
      <w:bookmarkStart w:id="95" w:name="__RefHeading___Toc317295_3650668749"/>
      <w:bookmarkStart w:id="96" w:name="_Toc36"/>
      <w:bookmarkEnd w:id="95"/>
      <w:r>
        <w:rPr>
          <w:rtl w:val="true"/>
        </w:rPr>
        <w:t>روايات‌</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الْحَزْمُ أَنْ تَسْتَشِيرَ ذَا الرَّأْيِ وَ تُطِيعَ أَمَرَهُ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دورانديشى و استحكام در كار اين است كه با صاحب رأى مشورت كرده و سخن او را بپذيرى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شاوِرْ قَبْلَ انْ تَعزِمَ وَ فَكّرْ قَبلَ انْ تَتَقَدَّمَ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قبل از هر تصميم مشورت كن و قبل از هر اقدام فكر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اسْتَقْبَلَ وُجُوهَ الآرَاءِ عَرَفَ مَوَاقِعَ الْخَطَإ</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آن كس كه از افكار و آراى گوناگون استقبال كند، صحيح را از خطا به خوبى مى‌شناسد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الْعُلَماءُ وَرَثةُ الانِبياءِ يُحِبُّهُمْ اهْلُ السَّماءِ وَ يَستَغْفِرُ لَهُمْ</w:t>
      </w:r>
    </w:p>
    <w:p>
      <w:pPr>
        <w:pStyle w:val="BookText"/>
        <w:rPr/>
      </w:pPr>
      <w:r>
        <w:rPr>
          <w:rFonts w:ascii="Amiri" w:hAnsi="Amiri" w:eastAsia="Amiri" w:cs="Amiri"/>
          <w:color w:val="111111"/>
          <w:sz w:val="28"/>
          <w:sz w:val="28"/>
          <w:szCs w:val="28"/>
          <w:rtl w:val="true"/>
          <w:lang w:bidi="ar-SA"/>
        </w:rPr>
        <w:t>الحِيتانُ فِي الْبَحْرِ اذا ماتُوا الى يَومِ الْقِيامَةِ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علما ورثه انبيا هستند، اهل آسمان ايشان را دوست دارند، بعد از مرگ ايشان ماهيان دريا تا قيامت برايشان استغفار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حديثى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ورثه انبيا هستند و علوم و احاديث آنها را به ارث مى‌برند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أَخَذَ شَيْئاً مِنْهَا فَقَدْ أَخَذَ حَظّاً وَافِراً فَانْظُرُوا عِلْمَكُمْ هَذَا عَمَّنْ تَأْخُذُونَه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كس چيزى از احاديث انبيا را دارد حظّ وافرى برده است پس بنگريد كه علم خود را از چه كسى مى‌گيريد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يُنْتَفَعُ بِعِلْمِهِ أَفْضَلُ مِنْ سَبْعِينَ أَلْفَ عَابِد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عالمى كه خود و ديگران از علم او بهره ببرند بهتر است از هفتاد هزار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 الشَّيْخِ أَحَبُّ إِلَيَّ مِنْ جَلَدِ الْغُلَام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انديشه پير در نزد من از تلاش جوان خوشايند تر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قدسى خداوند بعد از بيان صفات اهل دنيا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عَيْبَ أَهْلِ الدُّنْيَا كَثِيرٌ فِيهِمُ الْجَهْلُ وَ الْحُمْقُ لَا يَتَوَاضَعُونَ لِمَنْ يَتَعَلَّمُونَ مِنْهُ وَ هُمْ عِنْدَ أَنْفُسِهِمْ عُقَلَاءُ وَ عِنْدَ الْعَارِفِينَ حَمْقَاء</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احمد عيب اهل دنيا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احمقى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معلم خود فروتنى نكنند و در پيش خود دانشمند و عاقل اند ولى نزد عارفين احمقند</w:t>
      </w:r>
      <w:r>
        <w:rPr>
          <w:rFonts w:eastAsia="IRNazanin" w:cs="IRNazanin"/>
          <w:color w:val="111111"/>
          <w:sz w:val="28"/>
          <w:szCs w:val="28"/>
          <w:rtl w:val="true"/>
          <w:lang w:bidi="fa-IR"/>
        </w:rPr>
        <w:t>.</w:t>
      </w:r>
      <w:bookmarkStart w:id="97" w:name="pg1498_9715"/>
    </w:p>
    <w:p>
      <w:pPr>
        <w:pStyle w:val="Heading4"/>
        <w:numPr>
          <w:ilvl w:val="3"/>
          <w:numId w:val="1"/>
        </w:numPr>
        <w:rPr/>
      </w:pPr>
      <w:bookmarkStart w:id="98" w:name="__RefHeading___Toc317297_3650668749"/>
      <w:bookmarkStart w:id="99" w:name="_Toc37"/>
      <w:bookmarkEnd w:id="97"/>
      <w:bookmarkEnd w:id="98"/>
      <w:r>
        <w:rPr/>
        <w:t>2</w:t>
      </w:r>
      <w:r>
        <w:rPr>
          <w:rtl w:val="true"/>
        </w:rPr>
        <w:t xml:space="preserve">. </w:t>
      </w:r>
      <w:r>
        <w:rPr>
          <w:rtl w:val="true"/>
        </w:rPr>
        <w:t>برنامه‌ريزى و تدوين بحث قبل از جلسه‌</w:t>
      </w:r>
      <w:bookmarkEnd w:id="99"/>
    </w:p>
    <w:p>
      <w:pPr>
        <w:pStyle w:val="Heading5"/>
        <w:numPr>
          <w:ilvl w:val="4"/>
          <w:numId w:val="1"/>
        </w:numPr>
        <w:rPr/>
      </w:pPr>
      <w:bookmarkStart w:id="100" w:name="__RefHeading___Toc317299_3650668749"/>
      <w:bookmarkStart w:id="101" w:name="_Toc38"/>
      <w:bookmarkEnd w:id="100"/>
      <w:r>
        <w:rPr>
          <w:rtl w:val="true"/>
        </w:rPr>
        <w:t>اشاره</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 أَخُوكَ بِآياتِي وَ لا تَنِيا فِي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إِنَّنا نَخافُ أَنْ يَفْرُطَ عَلَيْنا أَوْ أَنْ 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إِنَّنِي مَعَكُما أَسْمَعُ وَ أَرى</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تو و برادرت معجزه‌هاى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ببريد و در يادكردنِ من سستى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برويد كه او به سركشى برخاسته، و با او سخنى نرم گوييد، شايد كه پند پذيرد يا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مى‌ترسيم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آسيبى به ما برساند يا آنكه سركشى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مترسيد، من همراه شمايم، مى‌شنوم و مى‌بينم،</w:t>
      </w:r>
    </w:p>
    <w:p>
      <w:pPr>
        <w:pStyle w:val="BookText"/>
        <w:rPr/>
      </w:pPr>
      <w:r>
        <w:rPr>
          <w:rFonts w:ascii="IRNazanin" w:hAnsi="IRNazanin" w:eastAsia="IRNazanin"/>
          <w:color w:val="111111"/>
          <w:sz w:val="28"/>
          <w:sz w:val="28"/>
          <w:szCs w:val="28"/>
          <w:rtl w:val="true"/>
          <w:lang w:bidi="fa-IR"/>
        </w:rPr>
        <w:t>در هر كارى، داشتن طرح و برنامه امرى معقول است و انسان‌هاى موفق هميشه داراى طرح و برنامه و تدبير براى زندگى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داشتن برنامه و تدبير با توكل و اعتقاد به تأثير گذار بودن قدرت لايزال الهى منافات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مسائل مهم براى هر سخنران و يا معلم اين است كه، در هر</w:t>
      </w:r>
      <w:bookmarkStart w:id="102" w:name="pg1498_9716"/>
    </w:p>
    <w:p>
      <w:pPr>
        <w:pStyle w:val="BookText"/>
        <w:rPr/>
      </w:pPr>
      <w:bookmarkEnd w:id="102"/>
      <w:r>
        <w:rPr>
          <w:rFonts w:ascii="IRNazanin" w:hAnsi="IRNazanin" w:eastAsia="IRNazanin"/>
          <w:color w:val="111111"/>
          <w:sz w:val="28"/>
          <w:sz w:val="28"/>
          <w:szCs w:val="28"/>
          <w:rtl w:val="true"/>
          <w:lang w:bidi="fa-IR"/>
        </w:rPr>
        <w:t>جلسه‌اى كه به عنوان سخنران در معرض ديد و نظر مردم قرار مى‌گيرد طرح و برنامه دقيقى داشته باشد و اين طرح بايد در برگيرنده همه جوانب و پاسخگوى اين سؤالات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حاكم بر اين جلسه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تحصيلات مستمعين در چه حد و اندازه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مخاطبين از چه گروهى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موضوع انتخابى از مباحث مورد نياز براى جمع حاضر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شاخه‌هاى گوناگون مرتبط با اين مبحث، كداميك از ضرورت بيشترى برخوردار است؟</w:t>
      </w:r>
    </w:p>
    <w:p>
      <w:pPr>
        <w:pStyle w:val="Heading5"/>
        <w:numPr>
          <w:ilvl w:val="4"/>
          <w:numId w:val="1"/>
        </w:numPr>
        <w:rPr/>
      </w:pPr>
      <w:bookmarkStart w:id="103" w:name="__RefHeading___Toc317301_3650668749"/>
      <w:bookmarkStart w:id="104" w:name="_Toc39"/>
      <w:bookmarkEnd w:id="103"/>
      <w:r>
        <w:rPr>
          <w:rtl w:val="true"/>
        </w:rPr>
        <w:t>آرامش روحى‌</w:t>
      </w:r>
      <w:bookmarkEnd w:id="1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با فكر و انديشه و يك برنامه منسجم و صحيح بر روى منبر قرار مى‌گيرند، آرامش روحى و اطمينان خاطر داشته و با تسلط ويژه‌اى سخنان خود را ادامه مى‌دهند؛ ولى آنان كه بدون برنامه وارد ميدان سخنورى شوند، اضطراب و تشويش خاطر آنان را فرا گرفته و معمولًا اين اضطراب در گفتار ايشان و پراكندگى سخنانشان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آمادگى كامل براى سخن نداريم، اين مسئوليت سنگين را قبول نكنيم، زيرا هم روح خودمان را آزار مى‌دهيم و هم استفاده زيادى به ديگران نمى‌رسانيم</w:t>
      </w:r>
      <w:r>
        <w:rPr>
          <w:rFonts w:eastAsia="IRNazanin" w:cs="IRNazanin"/>
          <w:color w:val="111111"/>
          <w:sz w:val="28"/>
          <w:szCs w:val="28"/>
          <w:rtl w:val="true"/>
          <w:lang w:bidi="fa-IR"/>
        </w:rPr>
        <w:t>.</w:t>
      </w:r>
      <w:bookmarkStart w:id="105" w:name="pg1498_9717"/>
    </w:p>
    <w:p>
      <w:pPr>
        <w:pStyle w:val="Heading5"/>
        <w:numPr>
          <w:ilvl w:val="4"/>
          <w:numId w:val="1"/>
        </w:numPr>
        <w:rPr/>
      </w:pPr>
      <w:bookmarkStart w:id="106" w:name="__RefHeading___Toc317303_3650668749"/>
      <w:bookmarkStart w:id="107" w:name="_Toc40"/>
      <w:bookmarkEnd w:id="105"/>
      <w:bookmarkEnd w:id="106"/>
      <w:r>
        <w:rPr>
          <w:rtl w:val="true"/>
        </w:rPr>
        <w:t>ايجاد شبهه‌</w:t>
      </w:r>
      <w:bookmarkEnd w:id="107"/>
    </w:p>
    <w:p>
      <w:pPr>
        <w:pStyle w:val="BookText"/>
        <w:rPr/>
      </w:pPr>
      <w:r>
        <w:rPr>
          <w:rFonts w:ascii="IRNazanin" w:hAnsi="IRNazanin" w:eastAsia="IRNazanin"/>
          <w:color w:val="111111"/>
          <w:sz w:val="28"/>
          <w:sz w:val="28"/>
          <w:szCs w:val="28"/>
          <w:rtl w:val="true"/>
          <w:lang w:bidi="fa-IR"/>
        </w:rPr>
        <w:t>كسانى كه بدون تدبير و تفكر سخن مى‌گويند، معمولًا مطالب سؤال برانگيز را، بدون پرداختن بجا و صحيح به جواب آن، در منابر مطرح مى‌كنند كه در موارد خاصى اين شبهات سال‌ها در ذهن مخاطب باقى مانده و به پاسخ قانع كننده‌اى هم نمى‌رسد و يا از اهل فن و عالمان دين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آثار سوء سخنرانى‌هاى بدون تدبير و برنامه، بايد از آن جداً پرهيز نمود</w:t>
      </w:r>
      <w:r>
        <w:rPr>
          <w:rFonts w:eastAsia="IRNazanin" w:cs="IRNazanin"/>
          <w:color w:val="111111"/>
          <w:sz w:val="28"/>
          <w:szCs w:val="28"/>
          <w:rtl w:val="true"/>
          <w:lang w:bidi="fa-IR"/>
        </w:rPr>
        <w:t>.</w:t>
      </w:r>
    </w:p>
    <w:p>
      <w:pPr>
        <w:pStyle w:val="Heading5"/>
        <w:numPr>
          <w:ilvl w:val="4"/>
          <w:numId w:val="1"/>
        </w:numPr>
        <w:rPr/>
      </w:pPr>
      <w:bookmarkStart w:id="108" w:name="__RefHeading___Toc317305_3650668749"/>
      <w:bookmarkStart w:id="109" w:name="_Toc41"/>
      <w:bookmarkEnd w:id="108"/>
      <w:r>
        <w:rPr>
          <w:rtl w:val="true"/>
        </w:rPr>
        <w:t>تمرين قبل از اجرا</w:t>
      </w:r>
      <w:bookmarkEnd w:id="109"/>
    </w:p>
    <w:p>
      <w:pPr>
        <w:pStyle w:val="BookText"/>
        <w:rPr/>
      </w:pPr>
      <w:r>
        <w:rPr>
          <w:rFonts w:ascii="IRNazanin" w:hAnsi="IRNazanin" w:eastAsia="IRNazanin"/>
          <w:color w:val="111111"/>
          <w:sz w:val="28"/>
          <w:sz w:val="28"/>
          <w:szCs w:val="28"/>
          <w:rtl w:val="true"/>
          <w:lang w:bidi="fa-IR"/>
        </w:rPr>
        <w:t>مبلغ بايد قبل از اجرا و پياده كردن مبحث مورد نظر، تمرين كرده و مطالب را در ذهن خود مرور و در نزد خود بازگو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پيامبرى برگزيد و معجزه‌اى را در اختيار او قرار داد،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تا در بيابان يكبار اجرا كند تا بعد از ورود بر فرعون با آمادگى كامل معجزه را در بين كفار پياده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عَصاكَ فَلَمَّا رَآها تَهْتَزُّ كَأَنَّها جَانٌّ وَلَّى مُدْبِراً وَ لَمْ يُعَقِّبْ يا مُوسى لا تَخَفْ إِنِّي لا يَخافُ لَدَيَّ الْمُرْسَلُونَ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عصايت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همچون مارى ديد كه مى‌جنبد، پشت گردانيد و به عقب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مترس كه فرستادگان پيش من نمى‌ترسند</w:t>
      </w:r>
      <w:r>
        <w:rPr>
          <w:rFonts w:eastAsia="IRNazanin" w:cs="IRNazanin"/>
          <w:color w:val="111111"/>
          <w:sz w:val="28"/>
          <w:szCs w:val="28"/>
          <w:rtl w:val="true"/>
          <w:lang w:bidi="fa-IR"/>
        </w:rPr>
        <w:t>.</w:t>
      </w:r>
      <w:bookmarkStart w:id="110" w:name="pg1498_9718"/>
    </w:p>
    <w:p>
      <w:pPr>
        <w:pStyle w:val="Heading5"/>
        <w:numPr>
          <w:ilvl w:val="4"/>
          <w:numId w:val="1"/>
        </w:numPr>
        <w:rPr/>
      </w:pPr>
      <w:bookmarkStart w:id="111" w:name="__RefHeading___Toc317307_3650668749"/>
      <w:bookmarkStart w:id="112" w:name="_Toc42"/>
      <w:bookmarkEnd w:id="110"/>
      <w:bookmarkEnd w:id="111"/>
      <w:r>
        <w:rPr>
          <w:rtl w:val="true"/>
        </w:rPr>
        <w:t>روايات‌</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قَدَّمتَ الفِكرَ فِي جَميعِ افعالِكَ حَسُنَتْ عَواقِبُك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اگر قبل از شروع در هر كارى تفكر و تعقّل نمايى، عاقبت آن خوب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الظَّفَرُ بِالْحَزْمِ وَ الْحَزْمُ بِإِجَالَةِ الرَّأْيِ وَ الرَّأْيُ بِتَحْصِينِ الأَسْرَار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پيروزى در دور انديشى و دور انديشى در به كارگيرى صحيح انديشه و انديشه صحيح به راز دارى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لِلْحَزْمِ مِقْدَاراً فَإِنْ زَادَ عَلَيْهِ فَهُوَ جُبْن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براى دور انديشى و حزم هم اندازه‌اى است، اگر از حد خود گذشت دور انديشى نيست بلكه ترس و جُبن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كَتَبْتَ كِتاباً فَعُدِ النَّظَر قَبلَ خَتْمِهِ فَانَّما تَخْتِمُهُ عَلى عَقْلِكَ</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نوشتى قبل از مهر زدن و تمام كردنش بر گرد بازنگرى كن كه نوشتار را بر پايه عقل و خرد خود مهر مى‌زنى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اينكه نوشتارت حاكى از عقل و خرد توست</w:t>
      </w:r>
      <w:r>
        <w:rPr>
          <w:rFonts w:eastAsia="IRNazanin" w:cs="IRNazanin"/>
          <w:color w:val="111111"/>
          <w:sz w:val="28"/>
          <w:szCs w:val="28"/>
          <w:rtl w:val="true"/>
          <w:lang w:bidi="fa-IR"/>
        </w:rPr>
        <w:t>.)</w:t>
      </w:r>
      <w:bookmarkStart w:id="113" w:name="pg1498_9719"/>
    </w:p>
    <w:p>
      <w:pPr>
        <w:pStyle w:val="Heading4"/>
        <w:numPr>
          <w:ilvl w:val="3"/>
          <w:numId w:val="1"/>
        </w:numPr>
        <w:rPr/>
      </w:pPr>
      <w:bookmarkStart w:id="114" w:name="__RefHeading___Toc317309_3650668749"/>
      <w:bookmarkStart w:id="115" w:name="_Toc43"/>
      <w:bookmarkEnd w:id="113"/>
      <w:bookmarkEnd w:id="114"/>
      <w:r>
        <w:rPr/>
        <w:t>3</w:t>
      </w:r>
      <w:r>
        <w:rPr>
          <w:rtl w:val="true"/>
        </w:rPr>
        <w:t xml:space="preserve">. </w:t>
      </w:r>
      <w:r>
        <w:rPr>
          <w:rtl w:val="true"/>
        </w:rPr>
        <w:t>نوگرايى و نوآورى در شيوه تبليغ‌</w:t>
      </w:r>
      <w:bookmarkEnd w:id="115"/>
    </w:p>
    <w:p>
      <w:pPr>
        <w:pStyle w:val="Heading5"/>
        <w:numPr>
          <w:ilvl w:val="4"/>
          <w:numId w:val="1"/>
        </w:numPr>
        <w:rPr/>
      </w:pPr>
      <w:bookmarkStart w:id="116" w:name="__RefHeading___Toc317311_3650668749"/>
      <w:bookmarkStart w:id="117" w:name="_Toc44"/>
      <w:bookmarkEnd w:id="116"/>
      <w:r>
        <w:rPr>
          <w:rtl w:val="true"/>
        </w:rPr>
        <w:t>اشاره</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جُذاذاً إِلَّا كَبِيراً لَهُمْ لَعَلَّهُمْ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 إِنَّهُ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فَأْتُوا بِهِ عَلى أَعْيُنِ النَّاسِ لَعَلَّهُمْ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أَنْفُسِهِمْ فَقالُوا إِنَّكُمْ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نُكِسُوا عَلى رُؤُسِهِمْ لَقَدْ عَلِمْتَ 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فَتَعْبُدُونَ مِنْ دُونِ اللَّهِ ما لا يَنْفَعُكُمْ شَيْئاً وَ 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بزرگترشان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 ريز كرد، باشد كه ايشان به سراغ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با خدايان ما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كه او واقعاً از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جوانى،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مى‌كرد كه به او ابراهيم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در برابر ديدگان مردم بياوريد، باشد كه آنان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 آيا</w:t>
      </w:r>
    </w:p>
    <w:p>
      <w:pPr>
        <w:pStyle w:val="BookText"/>
        <w:rPr/>
      </w:pPr>
      <w:r>
        <w:rPr>
          <w:rFonts w:ascii="IRNazanin" w:hAnsi="IRNazanin" w:eastAsia="IRNazanin"/>
          <w:color w:val="111111"/>
          <w:sz w:val="28"/>
          <w:sz w:val="28"/>
          <w:szCs w:val="28"/>
          <w:rtl w:val="true"/>
          <w:lang w:bidi="fa-IR"/>
        </w:rPr>
        <w:t>تو با خدايان ما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 را اين بزرگترشان كرده است، اگر سخن مى‌گويند از آنها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شما ستمكاريد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دانسته‌اى كه اينها سخن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خدا چيزى را مى‌پرستيد كه هيچ سود و زيانى به شما نمى‌رساند؟ اف بر شما و بر آنچه غير از خدا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بهترين شيوه‌هاى تبليغ دين، تبليغ مشافهه‌اى و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منبر رفتن و ارتباط مستقيم با مخاطب، از تأثيرگذارترين شيوه‌هاست و هيچ روش و شيوه تبليغى ديگر، جاى آن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مسلم است اين‌كه، سخن گفتن روبروى مخاطبين مى‌تواند در ابعاد مختلفش مورد تجديد نظر قرار گيرد و سخنور گرامى با نوآورى در سبك بيان، انتخاب موضوعات و نوع بيان و چينش كلمات جذابيت بهتر و بيشترى را در آن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احاديث صحيح، بهره مندى از علوم و تحقيقات روز در شناساندن بهتر خداوند به انسان، تمثيلات زيبا و جالب در بحث‌هاى مختلف، استفاده از اشعار و پندهاى گوناگون در بين سخنرانى، بيان تاريخ، مخصوصاً تاريخ اسلام و بيان زندگى علما و انديشمندان دينى، هر كدام به نوعى ضمن ايجاد جذابيت، بر غناى بحث افزوده و منبر را از يك بحث علمى صرف خارج مى‌نمايد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مرور ذهنى قبل از منبر، مى‌توان مطالبى كه به ظاهر تكرارى و ملال‌آور است را به شكلى نو و بيانى جديد و با نگاهى تازه و</w:t>
      </w:r>
      <w:bookmarkStart w:id="118" w:name="pg1498_9721"/>
    </w:p>
    <w:p>
      <w:pPr>
        <w:pStyle w:val="BookText"/>
        <w:rPr/>
      </w:pPr>
      <w:bookmarkEnd w:id="118"/>
      <w:r>
        <w:rPr>
          <w:rFonts w:ascii="IRNazanin" w:hAnsi="IRNazanin" w:eastAsia="IRNazanin"/>
          <w:color w:val="111111"/>
          <w:sz w:val="28"/>
          <w:sz w:val="28"/>
          <w:szCs w:val="28"/>
          <w:rtl w:val="true"/>
          <w:lang w:bidi="fa-IR"/>
        </w:rPr>
        <w:t>از زاويه‌اى ديگر مورد توجه قرار داد تا ضمن تذكر و تكرار آن حقيقت، از ملال آورى آن نيز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با يك پرسش و پرداختن همراه با استدلال قوى و محكم به جواب و ارجاع مخاطب به نفس خود و تفكر، راهى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بت‌پرستان انجام داد</w:t>
      </w:r>
      <w:r>
        <w:rPr>
          <w:rFonts w:eastAsia="IRNazanin" w:cs="IRNazanin"/>
          <w:color w:val="111111"/>
          <w:sz w:val="28"/>
          <w:szCs w:val="28"/>
          <w:rtl w:val="true"/>
          <w:lang w:bidi="fa-IR"/>
        </w:rPr>
        <w:t>.</w:t>
      </w:r>
    </w:p>
    <w:p>
      <w:pPr>
        <w:pStyle w:val="Heading5"/>
        <w:numPr>
          <w:ilvl w:val="4"/>
          <w:numId w:val="1"/>
        </w:numPr>
        <w:rPr/>
      </w:pPr>
      <w:bookmarkStart w:id="119" w:name="__RefHeading___Toc317313_3650668749"/>
      <w:bookmarkStart w:id="120" w:name="_Toc45"/>
      <w:bookmarkEnd w:id="119"/>
      <w:r>
        <w:rPr>
          <w:rtl w:val="true"/>
        </w:rPr>
        <w:t>ذكر لطايف شادى‌بخش در منبر</w:t>
      </w:r>
      <w:bookmarkEnd w:id="120"/>
    </w:p>
    <w:p>
      <w:pPr>
        <w:pStyle w:val="BookText"/>
        <w:rPr/>
      </w:pPr>
      <w:r>
        <w:rPr>
          <w:rFonts w:ascii="IRNazanin" w:hAnsi="IRNazanin" w:eastAsia="IRNazanin"/>
          <w:color w:val="111111"/>
          <w:sz w:val="28"/>
          <w:sz w:val="28"/>
          <w:szCs w:val="28"/>
          <w:rtl w:val="true"/>
          <w:lang w:bidi="fa-IR"/>
        </w:rPr>
        <w:t>بعضى بر اين تصورند كه براى علاقه مندى مردم به محافل دينى و جذب آنان و يا بيشتر شدن جمعيت، بايد مجالس و منبرها همراه با مزاح و شوخى و نكات طنزآميز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يا در بين مباحث خود از اين موارد بهره مى‌برند و يا در خارج مجلس، از سخنان طنز گونه استفاده مى‌كنند كه باعث خوش آيند دوستان و يا جوانان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استفاده از لطايف تاريخى و سخنان شاد و با طراوت در مجلس كه لبخند بر لبان بنشاند از نقاط قوت يك منبر است به شرطى كه از حد و اندازه خارج نشده و كلمات خارج از نزاكت نداشته باشد و روحانى محترم را در نظر مردم به عنوان يك طنز پرداز و يا كسى كه آنان مى‌توانند در كنار او فقط ايام خوشى را سپرى كنند جلوه ندهد و معنويت و قداست لباس و جذابيت علم و تقوى تحت الشعاع لطيفه‌گويى و يا مزاح‌هاى خارج از حد قرار نگيرد</w:t>
      </w:r>
      <w:r>
        <w:rPr>
          <w:rFonts w:eastAsia="IRNazanin" w:cs="IRNazanin"/>
          <w:color w:val="111111"/>
          <w:sz w:val="28"/>
          <w:szCs w:val="28"/>
          <w:rtl w:val="true"/>
          <w:lang w:bidi="fa-IR"/>
        </w:rPr>
        <w:t>.</w:t>
      </w:r>
      <w:bookmarkStart w:id="121" w:name="pg1498_9722"/>
    </w:p>
    <w:p>
      <w:pPr>
        <w:pStyle w:val="Heading5"/>
        <w:numPr>
          <w:ilvl w:val="4"/>
          <w:numId w:val="1"/>
        </w:numPr>
        <w:rPr/>
      </w:pPr>
      <w:bookmarkStart w:id="122" w:name="__RefHeading___Toc317315_3650668749"/>
      <w:bookmarkStart w:id="123" w:name="_Toc46"/>
      <w:bookmarkEnd w:id="121"/>
      <w:bookmarkEnd w:id="122"/>
      <w:r>
        <w:rPr>
          <w:rtl w:val="true"/>
        </w:rPr>
        <w:t>روايات‌</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نصايحى به شمعون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فَطُوبَى لِمَنْ تَوَقَّرَ وَ لِمَنْ لَمْ تَكُنْ لَهُ خِفَّةٌ وَ لا جَاهِلِيَّة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خوشا به حال كسى كه وقار و متانت داشته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سبكى و جهالت و سفاهت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 المُسْتَهجَنَ مِنَ الْكَلامِ فَانَّهُ يَحبِسُ عَلَيْكَ اللّئامَ وَ يَنْفُرُ عَنْكَ الكِرامَ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سخنان زشت بپرهيز كه انسان‌هاى پست را دور تو جمع كرده و انسان‌هاى با كرامت را از تو دور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جَعَل دَيْدَنَهُ الهَزلَ لَمْ يُعْرَفْ جِدُّهُ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 كس روش خود را بر هزل و شوخى گذارد، سخنان جدى او شناخته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يُحِبُّ الْمُدَاعِبَ فِي الْجَمَاعَةِ بِلا رَفَث</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آن كس كه ميان جمعى شوخى كند دوستش دارد در صورتى كه سخن زشت و فحش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إِيَّاكُمْ وَ الْمِزَاحَ فَإِنَّهُ يَذْهَبُ بِمَاءِ الْوَجْهِ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مبادا مزاح كنيد كه آبرو را 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يَحْيَى بْنُ زَكَرِيَّا يَبْكِي وَ لَا يَضْحَكُ وَ كَانَ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وَ يَبْكِي وَ كَانَ الَّذِي يَصْنَعُ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الَّذِي كَانَ يَصْنَعُ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حضرت يحيى گريه مى‌كرد و نمى‌خنديد و حضرت عيسى هم مى‌خنديد و هم گريه مى‌كرد و كار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كار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در مذمت سخنان ركيك و شوخى‌هاى زشت بسيار است كه از آن صرف نظر مى‌شود</w:t>
      </w:r>
      <w:r>
        <w:rPr>
          <w:rFonts w:eastAsia="Amiri" w:cs="Amiri" w:ascii="Amiri" w:hAnsi="Amiri"/>
          <w:color w:val="111111"/>
          <w:sz w:val="28"/>
          <w:szCs w:val="28"/>
          <w:rtl w:val="true"/>
          <w:lang w:bidi="ar-SA"/>
        </w:rPr>
        <w:t>.</w:t>
      </w:r>
      <w:bookmarkStart w:id="124" w:name="pg1498_9724"/>
    </w:p>
    <w:p>
      <w:pPr>
        <w:pStyle w:val="Heading4"/>
        <w:numPr>
          <w:ilvl w:val="3"/>
          <w:numId w:val="1"/>
        </w:numPr>
        <w:rPr/>
      </w:pPr>
      <w:bookmarkStart w:id="125" w:name="__RefHeading___Toc317317_3650668749"/>
      <w:bookmarkStart w:id="126" w:name="_Toc47"/>
      <w:bookmarkEnd w:id="124"/>
      <w:bookmarkEnd w:id="125"/>
      <w:r>
        <w:rPr/>
        <w:t>4</w:t>
      </w:r>
      <w:r>
        <w:rPr>
          <w:rtl w:val="true"/>
        </w:rPr>
        <w:t xml:space="preserve">. </w:t>
      </w:r>
      <w:r>
        <w:rPr>
          <w:rtl w:val="true"/>
        </w:rPr>
        <w:t>ارتباط دوستانه با مخاطبين‌</w:t>
      </w:r>
      <w:bookmarkEnd w:id="126"/>
    </w:p>
    <w:p>
      <w:pPr>
        <w:pStyle w:val="Heading5"/>
        <w:numPr>
          <w:ilvl w:val="4"/>
          <w:numId w:val="1"/>
        </w:numPr>
        <w:rPr/>
      </w:pPr>
      <w:bookmarkStart w:id="127" w:name="__RefHeading___Toc317319_3650668749"/>
      <w:bookmarkStart w:id="128" w:name="_Toc48"/>
      <w:bookmarkEnd w:id="127"/>
      <w:r>
        <w:rPr>
          <w:rtl w:val="true"/>
        </w:rPr>
        <w:t>اشاره</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الهى، با آنان نرمخو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شدى، و اگر تندخو و سخت‌دل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برايشان آمرزش بخواه، و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كن، و چون تصميم گرفتى بر خدا توكل كن، زيرا خداوند توكل‌كنندگان را دوست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براى شما پيامبرى از خودتان آمد كه بر او دشوار است شما در رنج بيفتيد،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حريص، و نسبت به مؤمنان، دلسوز و مهربان است</w:t>
      </w:r>
      <w:r>
        <w:rPr>
          <w:rFonts w:eastAsia="IRNazanin" w:cs="IRNazanin"/>
          <w:color w:val="111111"/>
          <w:sz w:val="28"/>
          <w:szCs w:val="28"/>
          <w:rtl w:val="true"/>
          <w:lang w:bidi="fa-IR"/>
        </w:rPr>
        <w:t>.</w:t>
      </w:r>
      <w:bookmarkStart w:id="129" w:name="pg1498_9725"/>
    </w:p>
    <w:p>
      <w:pPr>
        <w:pStyle w:val="BookText"/>
        <w:rPr/>
      </w:pPr>
      <w:bookmarkEnd w:id="129"/>
      <w:r>
        <w:rPr>
          <w:rFonts w:ascii="IRNazanin" w:hAnsi="IRNazanin" w:eastAsia="IRNazanin"/>
          <w:color w:val="111111"/>
          <w:sz w:val="28"/>
          <w:sz w:val="28"/>
          <w:szCs w:val="28"/>
          <w:rtl w:val="true"/>
          <w:lang w:bidi="fa-IR"/>
        </w:rPr>
        <w:t>طبع انسان در پذيرش سخن دوست است و آنگاه كه با فردى طرح دوستى بريزد و او را دوست داشته باشد در برابرش خاضع و نرم مى‌شود و چه بسا به خاطر او تغيير روش داده و دست از خواسته‌هاى شخصى خود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موفق آن است كه منبر خود را از سخنرانى خشك به يك محفل انس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سخنرانان چنان روى منبر بر سر مردم فرياد مى‌زنند كه گويا كاملترين فرد عالم مى‌خواهد بدترين انسان‌ها را توبيخ و بركارهاى بد، آنان را مؤاخذه كند و حال آنكه مى‌توان خود را هم يكى از آنان دانست و محفل را به بيان درد دلى تبديل كرد كه او و ديگران براى پيدا كردن راه حلى ساده جهت رفع مشكلات معنوى خود تشكيل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سخنرانى‌هايى كه صرفاً جنبه علمى و پژوهشى دارد و به صورت نتيجه تحقيقات علمى انجام مى‌شود و يا جنبه سياسى داشته و تحليلگر سياسى بيان مى‌كند و يا آنان كه صورت حماسى داشته و نياز به شدّت و خشم و غضب در سخن است بايد از منبرهاى موعظه و تذكرات دينى استثنا شود و اين بر مبلغين عزيز پوشيده نيست</w:t>
      </w:r>
      <w:r>
        <w:rPr>
          <w:rFonts w:eastAsia="IRNazanin" w:cs="IRNazanin"/>
          <w:color w:val="111111"/>
          <w:sz w:val="28"/>
          <w:szCs w:val="28"/>
          <w:rtl w:val="true"/>
          <w:lang w:bidi="fa-IR"/>
        </w:rPr>
        <w:t>.</w:t>
      </w:r>
    </w:p>
    <w:p>
      <w:pPr>
        <w:pStyle w:val="Heading5"/>
        <w:numPr>
          <w:ilvl w:val="4"/>
          <w:numId w:val="1"/>
        </w:numPr>
        <w:rPr/>
      </w:pPr>
      <w:bookmarkStart w:id="130" w:name="__RefHeading___Toc317321_3650668749"/>
      <w:bookmarkStart w:id="131" w:name="_Toc49"/>
      <w:bookmarkEnd w:id="130"/>
      <w:r>
        <w:rPr>
          <w:rtl w:val="true"/>
        </w:rPr>
        <w:t>راه درست ايجاد انس با مخاطب‌</w:t>
      </w:r>
      <w:bookmarkEnd w:id="131"/>
    </w:p>
    <w:p>
      <w:pPr>
        <w:pStyle w:val="BookText"/>
        <w:rPr/>
      </w:pPr>
      <w:r>
        <w:rPr>
          <w:rFonts w:ascii="IRNazanin" w:hAnsi="IRNazanin" w:eastAsia="IRNazanin"/>
          <w:color w:val="111111"/>
          <w:sz w:val="28"/>
          <w:sz w:val="28"/>
          <w:szCs w:val="28"/>
          <w:rtl w:val="true"/>
          <w:lang w:bidi="fa-IR"/>
        </w:rPr>
        <w:t>ارتباط برقرار كردن با مردم توسط روحانيون عزيز از چند راه ممكن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سخنرانى‌ها را دوستانه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مهربانانه و لطيف استفاده كند و از توبيخ و سرزنش پرهيز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داشتن لحن توبيخى، خود را هم يكى از آنها بداند كه گاهى اسير نفس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قدرت و يا خداى ناكرده خود برتر بينى با مردم سخن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عمومى آنها حتى الامكان شركت كند، در برگزارى دعاى توسل، كميل و يا ندبه آنها حضور پيدا كند و خود نيز همراه آنان به دعا و راز و نياز بپردازد و مقدارى از زمان را مستمع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سخنرانى بعد از نماز است، در نماز جماعت، با مردم شركت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سخنرانى، حتى الامكان براى فيض بردن از ذكر توسل و مرثيه خوانى بر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جمع مردم حضور داشته باشد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بعد از منبر، سريعاً محل را ترك نكند، بلكه مقدارى نشسته و ضمن اينكه استراحت مى‌كند، پاسخگوى سؤالات احتمالى مؤمنين باشد كه اين امور در ايجاد ارتباط دوستانه و اعتماد سازى متقابل بسيار مؤثر است</w:t>
      </w:r>
      <w:r>
        <w:rPr>
          <w:rFonts w:eastAsia="IRNazanin" w:cs="IRNazanin"/>
          <w:color w:val="111111"/>
          <w:sz w:val="28"/>
          <w:szCs w:val="28"/>
          <w:rtl w:val="true"/>
          <w:lang w:bidi="fa-IR"/>
        </w:rPr>
        <w:t>.</w:t>
      </w:r>
      <w:bookmarkStart w:id="132" w:name="pg1498_9727"/>
    </w:p>
    <w:p>
      <w:pPr>
        <w:pStyle w:val="Heading5"/>
        <w:numPr>
          <w:ilvl w:val="4"/>
          <w:numId w:val="1"/>
        </w:numPr>
        <w:rPr/>
      </w:pPr>
      <w:bookmarkStart w:id="133" w:name="__RefHeading___Toc317323_3650668749"/>
      <w:bookmarkStart w:id="134" w:name="_Toc50"/>
      <w:bookmarkEnd w:id="132"/>
      <w:bookmarkEnd w:id="133"/>
      <w:r>
        <w:rPr>
          <w:rtl w:val="true"/>
        </w:rPr>
        <w:t>روايات‌</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تميم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نصيحت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تَحَبَّبْ إِلَى النَّاسِ يُحِبُّوكَ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با مردم دوستى كن تا تو را دوست بدارند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مُجَامَلَةُ النَّاسِ ثُلُثُ الْعَقْل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مدارا و خوش رفتارى با مردم يك سوم خردمندى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الْعِلْمِ الرِّفْقُ وَ آفَتُهُ الْخُرْقُ </w:t>
      </w:r>
      <w:r>
        <w:rPr>
          <w:rStyle w:val="FootnoteAnchor"/>
          <w:rtl w:val="true"/>
        </w:rPr>
        <w:footnoteReference w:id="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و اساس علم، مدارا با مردم و آفت آن، ايجاد درگيرى با آن‌هاست</w:t>
      </w:r>
      <w:r>
        <w:rPr>
          <w:rFonts w:eastAsia="IRNazanin" w:cs="IRNazanin"/>
          <w:color w:val="111111"/>
          <w:sz w:val="28"/>
          <w:szCs w:val="28"/>
          <w:rtl w:val="true"/>
          <w:lang w:bidi="fa-IR"/>
        </w:rPr>
        <w:t>.</w:t>
      </w:r>
      <w:bookmarkStart w:id="135" w:name="pg1498_9728"/>
    </w:p>
    <w:p>
      <w:pPr>
        <w:pStyle w:val="Heading4"/>
        <w:numPr>
          <w:ilvl w:val="3"/>
          <w:numId w:val="1"/>
        </w:numPr>
        <w:rPr/>
      </w:pPr>
      <w:bookmarkStart w:id="136" w:name="__RefHeading___Toc317325_3650668749"/>
      <w:bookmarkStart w:id="137" w:name="_Toc51"/>
      <w:bookmarkEnd w:id="135"/>
      <w:bookmarkEnd w:id="136"/>
      <w:r>
        <w:rPr/>
        <w:t>5</w:t>
      </w:r>
      <w:r>
        <w:rPr>
          <w:rtl w:val="true"/>
        </w:rPr>
        <w:t xml:space="preserve">. </w:t>
      </w:r>
      <w:r>
        <w:rPr>
          <w:rtl w:val="true"/>
        </w:rPr>
        <w:t>احترام به آداب و رسوم فرهنگى مردم‌</w:t>
      </w:r>
      <w:bookmarkEnd w:id="137"/>
    </w:p>
    <w:p>
      <w:pPr>
        <w:pStyle w:val="Heading5"/>
        <w:numPr>
          <w:ilvl w:val="4"/>
          <w:numId w:val="1"/>
        </w:numPr>
        <w:rPr/>
      </w:pPr>
      <w:bookmarkStart w:id="138" w:name="__RefHeading___Toc317327_3650668749"/>
      <w:bookmarkStart w:id="139" w:name="_Toc52"/>
      <w:bookmarkEnd w:id="138"/>
      <w:r>
        <w:rPr>
          <w:rtl w:val="true"/>
        </w:rPr>
        <w:t>اشاره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لِعِبادِى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بهتر است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شيطان ميانشان را به هم مى‌زند، زيرا شيطان همواره براى انسان دشمنى آشكار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دينى جامع و براى همه زمان‌ها و مكان‌هاست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امورى را كه با فطرت آدمى سازگارى ندارد حرام كرده، ولى نسبت به خيلى از امور، ديدى وسيع داشته و انسان را در وسعت و گشايش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و فقها نيز حكم به اباحه و عدم حرمت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فرهنگ‌هاى مردم در شهرهاى مختلف و يا روستاها از اين قبيل است؛ لذا مبلغينى كه در بين اين مردم قرار مى‌گيرند بايد كلام خدا و پيام دين را به مردم برسانند و خود الگوى كامل اسلام باشند و قطعاً احترام به آداب و رسوم فرهنگى مردم در هر منطقه‌اى تا آنجا كه مرتكب حرام و يا ترك واجب نشده‌اند مورد</w:t>
      </w:r>
      <w:bookmarkStart w:id="140" w:name="pg1498_9729"/>
    </w:p>
    <w:p>
      <w:pPr>
        <w:pStyle w:val="BookText"/>
        <w:rPr/>
      </w:pPr>
      <w:bookmarkEnd w:id="140"/>
      <w:r>
        <w:rPr>
          <w:rFonts w:ascii="IRNazanin" w:hAnsi="IRNazanin" w:eastAsia="IRNazanin"/>
          <w:color w:val="111111"/>
          <w:sz w:val="28"/>
          <w:sz w:val="28"/>
          <w:szCs w:val="28"/>
          <w:rtl w:val="true"/>
          <w:lang w:bidi="fa-IR"/>
        </w:rPr>
        <w:t>پذيرش اسلام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در اين موارد چند چيز را بايد مورد توجه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آداب و رسوم محلى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شرع مقدس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سليقه شخصى بر يك گروه و مخالفت با آن‌ها در چيزى كه به آن عادت دارند و حرام هم نيست،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فرهنگ‌ها نيازمند فرهنگ سازى در گذر زمان است و اين مستلزم صبر و حوصله و بردبارى و مدارا با مردم مى‌باشد</w:t>
      </w:r>
      <w:r>
        <w:rPr>
          <w:rFonts w:eastAsia="IRNazanin" w:cs="IRNazanin"/>
          <w:color w:val="111111"/>
          <w:sz w:val="28"/>
          <w:szCs w:val="28"/>
          <w:rtl w:val="true"/>
          <w:lang w:bidi="fa-IR"/>
        </w:rPr>
        <w:t>.</w:t>
      </w:r>
    </w:p>
    <w:p>
      <w:pPr>
        <w:pStyle w:val="Heading5"/>
        <w:numPr>
          <w:ilvl w:val="4"/>
          <w:numId w:val="1"/>
        </w:numPr>
        <w:rPr/>
      </w:pPr>
      <w:bookmarkStart w:id="141" w:name="__RefHeading___Toc317329_3650668749"/>
      <w:bookmarkStart w:id="142" w:name="_Toc53"/>
      <w:bookmarkEnd w:id="141"/>
      <w:r>
        <w:rPr>
          <w:rtl w:val="true"/>
        </w:rPr>
        <w:t>عدم ورود به منازعات فردى و محلى‌</w:t>
      </w:r>
      <w:bookmarkEnd w:id="14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مبلغ در هر كجا كه وارد مى‌شود وظيفه‌اش تبليغ دين و هدايت جامعه است و يكى از مضرترين مسائل به اين وظيفه، ورود به مسائل شخصى و يا نزاع‌هاى افراد است چرا كه مردم، روحانى را محرم راز خود و يا مشاور امين خود مى‌دانند و مسائل و مشكلات خود را با او در ميان مى‌گذارند، پس بايد مراقب بود كه در اين جا به يك گوش دهنده غيبت و يا مؤيد تهمت تبديل نشود و خود را قاضى قرار نداده و حكم صادر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خود را وارد مباحث خصوصى افراد كرد، در واقع يكى از آن‌ها گشته و مسئوليت خويش را فراموش كرده است</w:t>
      </w:r>
      <w:r>
        <w:rPr>
          <w:rFonts w:eastAsia="IRNazanin" w:cs="IRNazanin"/>
          <w:color w:val="111111"/>
          <w:sz w:val="28"/>
          <w:szCs w:val="28"/>
          <w:rtl w:val="true"/>
          <w:lang w:bidi="fa-IR"/>
        </w:rPr>
        <w:t>.</w:t>
      </w:r>
      <w:bookmarkStart w:id="143" w:name="pg1498_9730"/>
    </w:p>
    <w:p>
      <w:pPr>
        <w:pStyle w:val="Heading5"/>
        <w:numPr>
          <w:ilvl w:val="4"/>
          <w:numId w:val="1"/>
        </w:numPr>
        <w:rPr/>
      </w:pPr>
      <w:bookmarkStart w:id="144" w:name="__RefHeading___Toc317331_3650668749"/>
      <w:bookmarkStart w:id="145" w:name="_Toc54"/>
      <w:bookmarkEnd w:id="143"/>
      <w:bookmarkEnd w:id="144"/>
      <w:r>
        <w:rPr>
          <w:rtl w:val="true"/>
        </w:rPr>
        <w:t>روايات‌</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هماهنگى با اخلاق و رسوم مردم، ايمن ماندن از دشمنى و كينه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 در اين صورت دور شدن و عدم ورود به رسوم خاص مردم مد نظر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خود به مالك اشتر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 سُنَّةً صَالِحَةً عَمِلَ بِهَا صُدُورُ هَذِهِ الأُمَّةِ وَ اجْتَمَعَتْ بِهَا الأُلْفَةُ وَ صَلَحَتْ عَلَيْهَا الرَّعِيَّة </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پسنديده‌اى را كه بزرگان اين امت به آن عمل كردند وملت اسلام با آن پيوند خورده و رعيت با آن اصلاح شدند، بر هم مزن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خَالِطُوا النَّاسَ بِأَلْسِنَتِكُمْ وَ أَبْدَانِكُمْ وَ زَايِلُوهُمْ بِقُلُوبِكُمْ وَ أَعْمَالِكُم</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به زبان و جسد همراهى كنيد و به قلب‌ها و عمل دور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دستورات دينى است كه براى حفظ دين و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مردم باش ولى از مردم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مدارا كنيد ولى اسير فرهنگ‌هاى غلط و آداب و رسومى كه دارند نشويد</w:t>
      </w:r>
      <w:r>
        <w:rPr>
          <w:rFonts w:eastAsia="IRNazanin" w:cs="IRNazanin"/>
          <w:color w:val="111111"/>
          <w:sz w:val="28"/>
          <w:szCs w:val="28"/>
          <w:rtl w:val="true"/>
          <w:lang w:bidi="fa-IR"/>
        </w:rPr>
        <w:t>.</w:t>
      </w:r>
      <w:bookmarkStart w:id="146" w:name="pg1498_9731"/>
    </w:p>
    <w:p>
      <w:pPr>
        <w:pStyle w:val="Heading4"/>
        <w:numPr>
          <w:ilvl w:val="3"/>
          <w:numId w:val="1"/>
        </w:numPr>
        <w:rPr/>
      </w:pPr>
      <w:bookmarkStart w:id="147" w:name="__RefHeading___Toc317333_3650668749"/>
      <w:bookmarkStart w:id="148" w:name="_Toc55"/>
      <w:bookmarkEnd w:id="146"/>
      <w:bookmarkEnd w:id="147"/>
      <w:r>
        <w:rPr/>
        <w:t>6</w:t>
      </w:r>
      <w:r>
        <w:rPr>
          <w:rtl w:val="true"/>
        </w:rPr>
        <w:t xml:space="preserve">. </w:t>
      </w:r>
      <w:r>
        <w:rPr>
          <w:rtl w:val="true"/>
        </w:rPr>
        <w:t>آراستگى ظاهرى‌</w:t>
      </w:r>
      <w:bookmarkEnd w:id="148"/>
    </w:p>
    <w:p>
      <w:pPr>
        <w:pStyle w:val="Heading5"/>
        <w:numPr>
          <w:ilvl w:val="4"/>
          <w:numId w:val="1"/>
        </w:numPr>
        <w:rPr/>
      </w:pPr>
      <w:bookmarkStart w:id="149" w:name="__RefHeading___Toc317335_3650668749"/>
      <w:bookmarkStart w:id="150" w:name="_Toc56"/>
      <w:bookmarkEnd w:id="149"/>
      <w:r>
        <w:rPr>
          <w:rtl w:val="true"/>
        </w:rPr>
        <w:t>اشاره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وَ رَبَّكَ فَكَبِّرْ وَ ثِيابَكَ فَطَهِّرْ وَ الرُّجْزَ فَاهْجُرْ</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اى كشيده رداىِ شب بر سر، برخيز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خويشتن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پليدى دور شو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پاكى و طهارت ظاهرى يكى از دستورات دين مبين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در برخورد با ديگران رعايت نظافت و تميزى ظاهر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اولين دستورات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لباس و نظافت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خروج از خانه موهاى خود را شانه مى‌زد و در آينه خود را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كه مى‌خواهد در معرض ديد عموم قرار گيرد، بايد به نگاه مردم و فكر و روح آنان احترام گذاشته و نظافت ظاهرى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دوستدار زيبايى و نظافت هستند و از زشتى و پليدى و كثيفى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ظاهرش آلوده و يا لباسش كثيف و جورابش پاره و بدبو است در اولين برخورد با ديگران، آنان را از خود دور كرده است و ديگر به سخنان او گوش</w:t>
      </w:r>
      <w:bookmarkStart w:id="151" w:name="pg1498_9732"/>
    </w:p>
    <w:p>
      <w:pPr>
        <w:pStyle w:val="BookText"/>
        <w:rPr/>
      </w:pPr>
      <w:bookmarkEnd w:id="151"/>
      <w:r>
        <w:rPr>
          <w:rFonts w:ascii="IRNazanin" w:hAnsi="IRNazanin" w:eastAsia="IRNazanin"/>
          <w:color w:val="111111"/>
          <w:sz w:val="28"/>
          <w:sz w:val="28"/>
          <w:szCs w:val="28"/>
          <w:rtl w:val="true"/>
          <w:lang w:bidi="fa-IR"/>
        </w:rPr>
        <w:t>نمى‌دهند و ظاهر ناپسند او سخنان زيبا و كلمات ارزشمند دينى را هم زشت جلوه داده است</w:t>
      </w:r>
      <w:r>
        <w:rPr>
          <w:rFonts w:eastAsia="IRNazanin" w:cs="IRNazanin"/>
          <w:color w:val="111111"/>
          <w:sz w:val="28"/>
          <w:szCs w:val="28"/>
          <w:rtl w:val="true"/>
          <w:lang w:bidi="fa-IR"/>
        </w:rPr>
        <w:t>.</w:t>
      </w:r>
    </w:p>
    <w:p>
      <w:pPr>
        <w:pStyle w:val="Heading5"/>
        <w:numPr>
          <w:ilvl w:val="4"/>
          <w:numId w:val="1"/>
        </w:numPr>
        <w:rPr/>
      </w:pPr>
      <w:bookmarkStart w:id="152" w:name="__RefHeading___Toc317337_3650668749"/>
      <w:bookmarkStart w:id="153" w:name="_Toc57"/>
      <w:bookmarkEnd w:id="152"/>
      <w:r>
        <w:rPr>
          <w:rtl w:val="true"/>
        </w:rPr>
        <w:t>مبلّغ و تجمل گرايى</w:t>
      </w:r>
      <w:r>
        <w:rPr>
          <w:rtl w:val="true"/>
        </w:rPr>
        <w:t>!</w:t>
      </w:r>
      <w:bookmarkEnd w:id="153"/>
    </w:p>
    <w:p>
      <w:pPr>
        <w:pStyle w:val="BookText"/>
        <w:rPr/>
      </w:pPr>
      <w:r>
        <w:rPr>
          <w:rFonts w:ascii="IRNazanin" w:hAnsi="IRNazanin" w:eastAsia="IRNazanin"/>
          <w:color w:val="111111"/>
          <w:sz w:val="28"/>
          <w:sz w:val="28"/>
          <w:szCs w:val="28"/>
          <w:rtl w:val="true"/>
          <w:lang w:bidi="fa-IR"/>
        </w:rPr>
        <w:t>نظافت و پاكيزگى ظاهر غير از تجمل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بايد مراقب باشند به بهانه آراستگى ظاهر، اسير لباس خاص و رنگ خاص نشده و اين باعث كبر و خودنمايى و مشى با تكبر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جاى نظافت و تميزى، اسير زيباگرايى شده‌اند و خطوط عمامه و رنگ عبا و قبا و مدل و رنگ نعلين و كيفيت راه رفتن براى آنها مهم‌تر جلوه كرده است</w:t>
      </w:r>
      <w:r>
        <w:rPr>
          <w:rFonts w:eastAsia="IRNazanin" w:cs="IRNazanin"/>
          <w:color w:val="111111"/>
          <w:sz w:val="28"/>
          <w:szCs w:val="28"/>
          <w:rtl w:val="true"/>
          <w:lang w:bidi="fa-IR"/>
        </w:rPr>
        <w:t>.</w:t>
      </w:r>
    </w:p>
    <w:p>
      <w:pPr>
        <w:pStyle w:val="Heading5"/>
        <w:numPr>
          <w:ilvl w:val="4"/>
          <w:numId w:val="1"/>
        </w:numPr>
        <w:rPr/>
      </w:pPr>
      <w:bookmarkStart w:id="154" w:name="__RefHeading___Toc317339_3650668749"/>
      <w:bookmarkStart w:id="155" w:name="_Toc58"/>
      <w:bookmarkEnd w:id="154"/>
      <w:r>
        <w:rPr>
          <w:rtl w:val="true"/>
        </w:rPr>
        <w:t>رعايت زى طلبگى‌</w:t>
      </w:r>
      <w:bookmarkEnd w:id="1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زى طلبگى و روحانيت نيز از امورى است كه مبلغ بايد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پوشيدن لباس نازك در تابستان به صورت دشداشه و نمايان شدن شكل زيرپوش آنها مخصوصاً وقتى باد و طوفان در شهر باشد چهره بسيار ناپسندى را به خود مى‌گيرند كه به نظر مى‌رسد با زى و وقار طلبگى و مبلّغ دينى سازگار نيست و يا كمربند شلوار او كه بزرگ و رنگى است از زير دشداشه‌اش معلوم است و موى سرش از محاسنش بلندتر و داراى محاسنى ماشين كرده و خط گرفته مى‌باشد كه نشان از استفاده ابزارى از لباس روحانيت است، يعنى هرگاه لازم است لباس مى‌پوشد و نوع آرايش خود را به‌گونه‌اى قرار داده كه بدون لباس هم</w:t>
      </w:r>
      <w:bookmarkStart w:id="156" w:name="pg1498_9733"/>
    </w:p>
    <w:p>
      <w:pPr>
        <w:pStyle w:val="BookText"/>
        <w:rPr/>
      </w:pPr>
      <w:bookmarkEnd w:id="156"/>
      <w:r>
        <w:rPr>
          <w:rFonts w:ascii="IRNazanin" w:hAnsi="IRNazanin" w:eastAsia="IRNazanin"/>
          <w:color w:val="111111"/>
          <w:sz w:val="28"/>
          <w:sz w:val="28"/>
          <w:szCs w:val="28"/>
          <w:rtl w:val="true"/>
          <w:lang w:bidi="fa-IR"/>
        </w:rPr>
        <w:t>راحت و ناشناس درجامعه زندگى كند، گويا لباس براى آنان گاهى مفيد و گاهى مضر است كه در هر مكانى متناسب با آن، لباس مى‌پوشند</w:t>
      </w:r>
      <w:r>
        <w:rPr>
          <w:rFonts w:eastAsia="IRNazanin" w:cs="IRNazanin"/>
          <w:color w:val="111111"/>
          <w:sz w:val="28"/>
          <w:szCs w:val="28"/>
          <w:rtl w:val="true"/>
          <w:lang w:bidi="fa-IR"/>
        </w:rPr>
        <w:t>.</w:t>
      </w:r>
    </w:p>
    <w:p>
      <w:pPr>
        <w:pStyle w:val="Heading5"/>
        <w:numPr>
          <w:ilvl w:val="4"/>
          <w:numId w:val="1"/>
        </w:numPr>
        <w:rPr/>
      </w:pPr>
      <w:bookmarkStart w:id="157" w:name="__RefHeading___Toc317341_3650668749"/>
      <w:bookmarkStart w:id="158" w:name="_Toc59"/>
      <w:bookmarkEnd w:id="157"/>
      <w:r>
        <w:rPr>
          <w:rtl w:val="true"/>
        </w:rPr>
        <w:t>سخنرانى و بيان معارف دين توسط غير ملبّسين‌</w:t>
      </w:r>
      <w:bookmarkEnd w:id="158"/>
    </w:p>
    <w:p>
      <w:pPr>
        <w:pStyle w:val="BookText"/>
        <w:rPr/>
      </w:pPr>
      <w:r>
        <w:rPr>
          <w:rFonts w:ascii="IRNazanin" w:hAnsi="IRNazanin" w:eastAsia="IRNazanin"/>
          <w:color w:val="111111"/>
          <w:sz w:val="28"/>
          <w:sz w:val="28"/>
          <w:szCs w:val="28"/>
          <w:rtl w:val="true"/>
          <w:lang w:bidi="fa-IR"/>
        </w:rPr>
        <w:t>لازم است سخنى با عزيزانى داشته باشيم كه سرمايه علمى خود را از حوزه علميه واز علما و روحانيون بزرگ دارند ولى از پوشيدن لباس طفره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اينان براى خود توجيهاتى دارند و بعضاً مع الاسف همچون گروه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مفيد نمى‌دانند، ولى بايد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سرمايه علمى در معارف دينى از حوزه‌هاى علميه و علما نبود شما و ديگر عزيزان چنين جايى نداشتيد؛ پس لازم است هميشه و به همه كسانى كه از سخنان شما بهره مى‌برند توجه دهيد كه آنچه شما داريد و هستيد مديون چه ذخاير عظيم علمى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 و بيان معارف دينى با لباس شخصى، اين ذهنيت را به جوانان القا مى‌كند كه مى‌توان دين و معارف دينى را از غير حوزه و روحانيت گرفت و ايجاد اين فكر در جوانان، خطرناك و آثار شومى به بار خواهد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بدون لباس روحانيت از طرف عزيزانى كه سرمايه علمى خود را از حوزه و روحانيت دارند، باعث ايجاد حركت خطرناكى در جامعه شده كه سخنرانان ديگرى با لباس‌هاى شخصى در هيئات و مساجد و غيره پيدا شده‌اند كه سرمايه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نداشته و در نزد</w:t>
      </w:r>
      <w:bookmarkStart w:id="159" w:name="pg1498_9734"/>
    </w:p>
    <w:p>
      <w:pPr>
        <w:pStyle w:val="BookText"/>
        <w:rPr/>
      </w:pPr>
      <w:bookmarkEnd w:id="159"/>
      <w:r>
        <w:rPr>
          <w:rFonts w:ascii="Amiri" w:hAnsi="Amiri" w:eastAsia="Amiri" w:cs="Amiri"/>
          <w:color w:val="111111"/>
          <w:sz w:val="28"/>
          <w:sz w:val="28"/>
          <w:szCs w:val="28"/>
          <w:rtl w:val="true"/>
          <w:lang w:bidi="ar-SA"/>
        </w:rPr>
        <w:t>علما تلمذ نكرده‌اند و در نتيجه افكار مختلف به نام دين به مردم القا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توجيه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روحانيونى كه لباس روحانيت را نمى‌پوشند و در منابر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لباس بهتر مى‌توان با جوانان ارتباط برقرار كرد و با افكار التقاطى مبارزه كرد صحيح باشد، بايد به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بزرگ اشكال گرفت كه چرا در زمان طاغوت و در جمع دانشمندان و فلاسفه در دانشگاه‌ها با لباس روحانيت ظاهر مى‌شد و هيچگاه دست از اصالت و هويت خود برنداشت و چون يك سرباز هميشه لباس بر تن، آماده خدمت بود، كه موفقيت او در اين راه بر كسى پوشيده نيست</w:t>
      </w:r>
      <w:r>
        <w:rPr>
          <w:rFonts w:eastAsia="IRNazanin" w:cs="IRNazanin"/>
          <w:color w:val="111111"/>
          <w:sz w:val="28"/>
          <w:szCs w:val="28"/>
          <w:rtl w:val="true"/>
          <w:lang w:bidi="fa-IR"/>
        </w:rPr>
        <w:t>.</w:t>
      </w:r>
    </w:p>
    <w:p>
      <w:pPr>
        <w:pStyle w:val="Heading5"/>
        <w:numPr>
          <w:ilvl w:val="4"/>
          <w:numId w:val="1"/>
        </w:numPr>
        <w:rPr/>
      </w:pPr>
      <w:bookmarkStart w:id="160" w:name="__RefHeading___Toc317343_3650668749"/>
      <w:bookmarkStart w:id="161" w:name="_Toc60"/>
      <w:bookmarkEnd w:id="160"/>
      <w:r>
        <w:rPr>
          <w:rtl w:val="true"/>
        </w:rPr>
        <w:t>روايات‌</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يُحِبُّ مِنْ عَبْدِهِ إِذَا خَرَجَ إِلَى إِخْوَانِهِ أَنْ يَتَهَيَّأَ لَهُمْ وَ يَتَجَمَّل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خداوند دوست دارد كه بنده‌اش وقتى به سوى برادرانش مى‌رود، براى ديدن ايشان خود را مهيا و زيبا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 خلق را از مردم مى‌بينى؟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 جدا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مسواك را ترك كند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مكان تنگ چهار زانو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آن چه مفيد نيست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آنچه علم ندارد مراء و جدال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بى جهت خود را به مريضى بزند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مصيبت زده نيست ولى به ظاهر خود نمى‌رسد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حق، با اصحابش مخالفت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رفتار پدرانش افتخار كند ولى از كردار نيك آنها دور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التَّجَمُّلُ مِنْ اخْلاقِ الْمُؤْمِنينَ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تجمل و آراستگى از اخلاق مؤمنين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النَّظِيفُ مِنَ الثِّيَابِ يُذْهِبُ الْهَمَّ وَ الْحَزَنَ وَ هُوَ طَهُورٌ لِلصَّلاة </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پاكيزگى در لباس، غم و غصه را از بين مى‌برد و همان، طهارت و پاكى براى نماز است</w:t>
      </w:r>
      <w:r>
        <w:rPr>
          <w:rFonts w:eastAsia="IRNazanin" w:cs="IRNazanin"/>
          <w:color w:val="111111"/>
          <w:sz w:val="28"/>
          <w:szCs w:val="28"/>
          <w:rtl w:val="true"/>
          <w:lang w:bidi="fa-IR"/>
        </w:rPr>
        <w:t>.</w:t>
      </w:r>
      <w:bookmarkStart w:id="162" w:name="pg1498_9737"/>
    </w:p>
    <w:p>
      <w:pPr>
        <w:pStyle w:val="Heading3"/>
        <w:numPr>
          <w:ilvl w:val="2"/>
          <w:numId w:val="1"/>
        </w:numPr>
        <w:rPr/>
      </w:pPr>
      <w:bookmarkStart w:id="163" w:name="__RefHeading___Toc317345_3650668749"/>
      <w:bookmarkStart w:id="164" w:name="_Toc61"/>
      <w:bookmarkEnd w:id="162"/>
      <w:bookmarkEnd w:id="163"/>
      <w:r>
        <w:rPr>
          <w:rtl w:val="true"/>
        </w:rPr>
        <w:t>فصل سوم</w:t>
      </w:r>
      <w:r>
        <w:rPr>
          <w:rtl w:val="true"/>
        </w:rPr>
        <w:t xml:space="preserve">: </w:t>
      </w:r>
      <w:r>
        <w:rPr>
          <w:rtl w:val="true"/>
        </w:rPr>
        <w:t>سخنرانى‌</w:t>
      </w:r>
      <w:bookmarkEnd w:id="164"/>
    </w:p>
    <w:p>
      <w:pPr>
        <w:pStyle w:val="Heading4"/>
        <w:numPr>
          <w:ilvl w:val="3"/>
          <w:numId w:val="1"/>
        </w:numPr>
        <w:rPr/>
      </w:pPr>
      <w:bookmarkStart w:id="165" w:name="__RefHeading___Toc317347_3650668749"/>
      <w:bookmarkStart w:id="166" w:name="_Toc62"/>
      <w:bookmarkEnd w:id="165"/>
      <w:r>
        <w:rPr/>
        <w:t>1</w:t>
      </w:r>
      <w:r>
        <w:rPr>
          <w:rtl w:val="true"/>
        </w:rPr>
        <w:t xml:space="preserve">. </w:t>
      </w:r>
      <w:r>
        <w:rPr>
          <w:rtl w:val="true"/>
        </w:rPr>
        <w:t>محوريت قرآن و عترت‌</w:t>
      </w:r>
      <w:bookmarkEnd w:id="1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7" w:name="__RefHeading___Toc317349_3650668749"/>
      <w:bookmarkStart w:id="168" w:name="_Toc63"/>
      <w:bookmarkEnd w:id="167"/>
      <w:r>
        <w:rPr>
          <w:rtl w:val="true"/>
        </w:rPr>
        <w:t>اشاره</w:t>
      </w:r>
      <w:bookmarkStart w:id="169" w:name="pg1498_9739"/>
      <w:bookmarkEnd w:id="168"/>
    </w:p>
    <w:p>
      <w:pPr>
        <w:pStyle w:val="BookText"/>
        <w:rPr/>
      </w:pPr>
      <w:bookmarkEnd w:id="169"/>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الَّذِينَ لا يُؤْمِنُونَ بِالآخِرَةِ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قطعاً اين قرآن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پايدارتر است راه مى‌نمايد، و به آن مؤمنانى كه كارهاى شايسته مى‌كنند، مژده مى‌دهد كه پاداشى بزرگ برايشان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براى كسانى كه به آخرت ايمان نمى‌آورند عذابى پر درد آماده كرده‌ايم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آنان را پيشوايانى قرار داديم كه به فرمان ما هدايت مى‌كردند، و به ايشان انجام دادن كارهاى نيك و برپاداشتن نماز و دادن زكات را وحى كرديم و آنان پرستنده ما بودند</w:t>
      </w:r>
      <w:r>
        <w:rPr>
          <w:rFonts w:eastAsia="IRNazanin" w:cs="IRNazanin"/>
          <w:color w:val="111111"/>
          <w:sz w:val="28"/>
          <w:szCs w:val="28"/>
          <w:rtl w:val="true"/>
          <w:lang w:bidi="fa-IR"/>
        </w:rPr>
        <w:t>.</w:t>
      </w:r>
    </w:p>
    <w:p>
      <w:pPr>
        <w:pStyle w:val="Heading5"/>
        <w:numPr>
          <w:ilvl w:val="4"/>
          <w:numId w:val="1"/>
        </w:numPr>
        <w:rPr/>
      </w:pPr>
      <w:bookmarkStart w:id="170" w:name="__RefHeading___Toc317351_3650668749"/>
      <w:bookmarkStart w:id="171" w:name="_Toc64"/>
      <w:bookmarkEnd w:id="170"/>
      <w:r>
        <w:rPr>
          <w:rtl w:val="true"/>
        </w:rPr>
        <w:t>مبلّغ بايد</w:t>
      </w:r>
      <w:r>
        <w:rPr>
          <w:rtl w:val="true"/>
        </w:rPr>
        <w:t>:</w:t>
      </w:r>
      <w:bookmarkEnd w:id="1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محور سخنان خودش را حق قرار دهد، حق‌جو و حق‌شناس و</w:t>
      </w:r>
    </w:p>
    <w:p>
      <w:pPr>
        <w:pStyle w:val="BookText"/>
        <w:rPr/>
      </w:pPr>
      <w:r>
        <w:rPr>
          <w:rFonts w:ascii="IRNazanin" w:hAnsi="IRNazanin" w:eastAsia="IRNazanin"/>
          <w:color w:val="111111"/>
          <w:sz w:val="28"/>
          <w:sz w:val="28"/>
          <w:szCs w:val="28"/>
          <w:rtl w:val="true"/>
          <w:lang w:bidi="fa-IR"/>
        </w:rPr>
        <w:t>حق‌مدار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سخنانش را محكم و متقن و به دور از حدس و گمان بيان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كلمات و مباحث او منطبق با عقل و فطرت آدمى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رسيدن به اين سه عنصر مهم و اساسى، ناچار بايد از منابع علمى و سرچشمه‌هاى زلالى استفاده كرد كه خداوند در اختيار بشر قرار داده است و آن هم جز قرآن و عترت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ايشان هم حق‌اند و هم محكم و منطبق با 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مذهبى بايد نورانى و پاك باشد، حق مدار و باطل ستيز باشد و محكم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ماندگار آن است كه از كلام ماندگار يعنى قرآن و عترت گرفته شده باشد؛ چرا كه حق باقى و باطل نابود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جايگاه عظيم وعظ و خطابه را تصاحب مى‌كنند و به‌جاى ابلاغ كلام خدا و رسول و عترت پاكش به مردم، سخنان گزاف و بيهوده و يا كم ثمر مى‌گويند، نسبت به اين مقام عظيم و جايگاه عالى ناسپاسى مى‌كنند و متأسفانه گاهى مشاهده مى‌شود، به‌جاى تبليغ معارف مكتب اهل بيت پيامبر و بيان معارف زلال قرآنى، به سخنان سخيف و سبك و يا به تجليل از دانشمندان ديگر اديان و بيان سخنان آنان مى‌پردازند و تراوشات ذهنى خود را به مردم القا مى‌كنند، دريغ از يك آيه قرآن يا كلام پيامبر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اينگونه مجالس اگر هيچ اشكالى هم در آن نباشد، از نورانيت و معنويت تهى است</w:t>
      </w:r>
      <w:r>
        <w:rPr>
          <w:rFonts w:eastAsia="IRNazanin" w:cs="IRNazanin"/>
          <w:color w:val="111111"/>
          <w:sz w:val="28"/>
          <w:szCs w:val="28"/>
          <w:rtl w:val="true"/>
          <w:lang w:bidi="fa-IR"/>
        </w:rPr>
        <w:t>.</w:t>
      </w:r>
      <w:bookmarkStart w:id="172" w:name="pg1498_9741"/>
    </w:p>
    <w:p>
      <w:pPr>
        <w:pStyle w:val="Heading5"/>
        <w:numPr>
          <w:ilvl w:val="4"/>
          <w:numId w:val="1"/>
        </w:numPr>
        <w:rPr/>
      </w:pPr>
      <w:bookmarkStart w:id="173" w:name="__RefHeading___Toc317353_3650668749"/>
      <w:bookmarkStart w:id="174" w:name="_Toc65"/>
      <w:bookmarkEnd w:id="172"/>
      <w:bookmarkEnd w:id="173"/>
      <w:r>
        <w:rPr>
          <w:rtl w:val="true"/>
        </w:rPr>
        <w:t>طليعه سخن با نور قرآن‌</w:t>
      </w:r>
      <w:bookmarkEnd w:id="174"/>
    </w:p>
    <w:p>
      <w:pPr>
        <w:pStyle w:val="BookText"/>
        <w:rPr/>
      </w:pPr>
      <w:r>
        <w:rPr>
          <w:rFonts w:ascii="IRNazanin" w:hAnsi="IRNazanin" w:eastAsia="IRNazanin"/>
          <w:color w:val="111111"/>
          <w:sz w:val="28"/>
          <w:sz w:val="28"/>
          <w:szCs w:val="28"/>
          <w:rtl w:val="true"/>
          <w:lang w:bidi="fa-IR"/>
        </w:rPr>
        <w:t>با توجه به جامعيت قرآن و كامل بودن دستورات دينى در همه ابعاد زندگى، در هر موضوعى، آيه‌اى به صورت كلى و جامع وجود دارد؛ پس هيچگاه نبايد سخنرانى از آيات قرآن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بايد طليعه سخن خود را با نور قرآن آغاز كند</w:t>
      </w:r>
      <w:r>
        <w:rPr>
          <w:rFonts w:eastAsia="IRNazanin" w:cs="IRNazanin"/>
          <w:color w:val="111111"/>
          <w:sz w:val="28"/>
          <w:szCs w:val="28"/>
          <w:rtl w:val="true"/>
          <w:lang w:bidi="fa-IR"/>
        </w:rPr>
        <w:t>.</w:t>
      </w:r>
    </w:p>
    <w:p>
      <w:pPr>
        <w:pStyle w:val="Heading5"/>
        <w:numPr>
          <w:ilvl w:val="4"/>
          <w:numId w:val="1"/>
        </w:numPr>
        <w:rPr/>
      </w:pPr>
      <w:bookmarkStart w:id="175" w:name="__RefHeading___Toc317355_3650668749"/>
      <w:bookmarkStart w:id="176" w:name="_Toc66"/>
      <w:bookmarkEnd w:id="175"/>
      <w:r>
        <w:rPr>
          <w:rtl w:val="true"/>
        </w:rPr>
        <w:t>دين شناسى نه دين سرايى‌</w:t>
      </w:r>
      <w:bookmarkEnd w:id="176"/>
    </w:p>
    <w:p>
      <w:pPr>
        <w:pStyle w:val="BookText"/>
        <w:rPr/>
      </w:pPr>
      <w:r>
        <w:rPr>
          <w:rFonts w:ascii="IRNazanin" w:hAnsi="IRNazanin" w:eastAsia="IRNazanin"/>
          <w:color w:val="111111"/>
          <w:sz w:val="28"/>
          <w:sz w:val="28"/>
          <w:szCs w:val="28"/>
          <w:rtl w:val="true"/>
          <w:lang w:bidi="fa-IR"/>
        </w:rPr>
        <w:t>شناخت حقيقت دين كه همان تفقه حقيقى در دين است لازم و ضرورى است دين شناسى و آگاهى به مبانى دينى، ضرورتى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دين را نقل مى‌كنند ولى مراد خداوند و اولياى الهى را نمى‌فهمند، بعضى ديگر نشناخته آن را آنچنان كه امروزى‌ها مى‌پسندند به سيلقه خود توضيح داده و به ديگران تفهيم مى‌كنند، اينجاست كه دين شناسى با دين سرايى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پاك بود و هم دين را از پاكان گرفت</w:t>
      </w:r>
      <w:r>
        <w:rPr>
          <w:rFonts w:eastAsia="IRNazanin" w:cs="IRNazanin"/>
          <w:color w:val="111111"/>
          <w:sz w:val="28"/>
          <w:szCs w:val="28"/>
          <w:rtl w:val="true"/>
          <w:lang w:bidi="fa-IR"/>
        </w:rPr>
        <w:t>.</w:t>
      </w:r>
    </w:p>
    <w:p>
      <w:pPr>
        <w:pStyle w:val="Heading5"/>
        <w:numPr>
          <w:ilvl w:val="4"/>
          <w:numId w:val="1"/>
        </w:numPr>
        <w:rPr/>
      </w:pPr>
      <w:bookmarkStart w:id="177" w:name="__RefHeading___Toc317357_3650668749"/>
      <w:bookmarkStart w:id="178" w:name="_Toc67"/>
      <w:bookmarkEnd w:id="177"/>
      <w:r>
        <w:rPr>
          <w:rtl w:val="true"/>
        </w:rPr>
        <w:t>روايات‌</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تُبْصِرُونَ بِهِ وَ تَنْطِقُونَ بِهِ وَ تَسْمَعُونَ بِهِ وَ يَنْطِقُ بَعْضُهُ بِبَعْضٍ وَ يَشْهَدُ بَعْضُهُ عَلَى بَعْضٍ وَ لا يَخْتَلِفُ فِي اللَّهِ وَ لا يُخَالِفُ بِصَاحِبِهِ عَنِ اللَّه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كتاب خدا كه با آن مى‌توانيد راه حق را بنگريد و با آن سخن بگوييد و به وسيله آن بشنويد، بعضى از قرآن از بعضى ديگر سخن مى‌گويد و برخى بر برخى ديگر گواهى مى‌دهد آياتش در شناساندن خدا اختلافى نداشته و كسى را كه همراهش شد از خدا جدا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كَلامُكُمْ نُورٌ وَ أَمْرُكُمْ رُشْدٌ وَ وَصِيَّتُكُمُ التَّقْوَى وَ فِعْلُكُمُ الْخَيْر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كلام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دستوراتتان مايه رشد و سفارش شما تقوى و كردارتان همه نيك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فضايل قرآن و عترت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است كه مبلغين محترم مى‌توانند به نهج البلاغه و روايات بسيار در كتاب‌هاى مختلف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كلام ايشان را خوب شناخت و صحيح براى ديگران نقل كرد؛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لَوَدِدْتُ أَنْ يَكُونَ بِالْكُوفَةِ خَمْسَةٌ وَ عِشْرُونَ رَجُلًا يَعْرِفُونَ أَمْرَنَا الَّذِي نَحْنُ عَلَيْهِ وَ لا يَقُولُونَ عَلَيْنَا إِلَّا الْحَقَّ</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دوست داشتم در كوفه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شيعه داشتم كه ايشان امر ما اهل بيت را خوب مى‌شناختند و مى‌فهميدند و آنچه از قول ما مى‌گويند حق باشد و جز حق را به ما نسبت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افكار و خواسته‌هاى خود را به ما نسبت ندهند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أَهْلَ بَيْتِ نَبِيِّكُمْ فَالْزَمُوا سَمْتَهُمْ وَ اتَّبِعُوا أَثَرَهُمْ فَلَنْ</w:t>
      </w:r>
    </w:p>
    <w:p>
      <w:pPr>
        <w:pStyle w:val="BookText"/>
        <w:rPr/>
      </w:pPr>
      <w:r>
        <w:rPr>
          <w:rFonts w:ascii="Amiri" w:hAnsi="Amiri" w:eastAsia="Amiri" w:cs="Amiri"/>
          <w:color w:val="111111"/>
          <w:sz w:val="28"/>
          <w:sz w:val="28"/>
          <w:szCs w:val="28"/>
          <w:rtl w:val="true"/>
          <w:lang w:bidi="ar-SA"/>
        </w:rPr>
        <w:t>يُخْرِجُوكُمْ مِنْ هُدًى وَ لَنْ يُعِيدُوكُمْ فِي رَدًى فَإِنْ لَبَدُوا فَالْبُدُوا وَ إِنْ نَهَضُوا فَانْهَضُوا وَ لَا تَسْبِقُوهُمْ فَتَضِلُّوا وَ لَا تَتَأَخَّرُوا عَنْهُمْ فَتَهْلِكُوا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اهل بيت پيامبرتان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ايشان را ملزم باشيد و از سنت و آثار ايشان تبعيت كنيد كه ايشان شما را از هدايت خارج نمى‌كنند و به گناه و پستى برنمى‌گردانند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هيچگاه از ايشان سبقت نگيريد كه گمراه مى‌شويد و هيچگاه از ايشان عقب نيافتيد كه هلاك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شيطان در روز عاشورا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أَوْرَثْنَاهُمُ النَّارَ إِلَّا مَنِ اعْتَصَمَ بِهَذِهِ الْعِصَابَةِ فَاجْعَلُوا شُغُلَكُمْ بِتَشْكِيكِ النَّاسِ فِيهِمْ وَ حَمْلِهِمْ عَلَى عَدَاوَتِهِمْ وَ إِغْرَائِهِمْ بِهِمْ وَ أَوْلِيَائِهِم</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گروه شياطين ما از فرزندان آدم به خواست خود رسيديم و در هلاكت ايشان تمام سعى خود را كرديم و آنان را به سوى آتش كشانديم مگر كسانى كه به اين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چنگ زده‌اند، پس تمام همت خود را بر آن داريد تا درون مردم نسبت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ايجاد كرده و آنان را به عداوت و دشمنى آنان و دوستانشان وادار كنيد</w:t>
      </w:r>
      <w:r>
        <w:rPr>
          <w:rFonts w:eastAsia="IRNazanin" w:cs="IRNazanin"/>
          <w:color w:val="111111"/>
          <w:sz w:val="28"/>
          <w:szCs w:val="28"/>
          <w:rtl w:val="true"/>
          <w:lang w:bidi="fa-IR"/>
        </w:rPr>
        <w:t>.</w:t>
      </w:r>
      <w:bookmarkStart w:id="179" w:name="pg1498_9744"/>
    </w:p>
    <w:p>
      <w:pPr>
        <w:pStyle w:val="Heading4"/>
        <w:numPr>
          <w:ilvl w:val="3"/>
          <w:numId w:val="1"/>
        </w:numPr>
        <w:rPr/>
      </w:pPr>
      <w:bookmarkStart w:id="180" w:name="__RefHeading___Toc317359_3650668749"/>
      <w:bookmarkStart w:id="181" w:name="_Toc68"/>
      <w:bookmarkEnd w:id="179"/>
      <w:bookmarkEnd w:id="180"/>
      <w:r>
        <w:rPr/>
        <w:t>2</w:t>
      </w:r>
      <w:r>
        <w:rPr>
          <w:rtl w:val="true"/>
        </w:rPr>
        <w:t xml:space="preserve">. </w:t>
      </w:r>
      <w:r>
        <w:rPr>
          <w:rtl w:val="true"/>
        </w:rPr>
        <w:t>خوف و رجاء</w:t>
      </w:r>
      <w:bookmarkEnd w:id="181"/>
    </w:p>
    <w:p>
      <w:pPr>
        <w:pStyle w:val="Heading5"/>
        <w:numPr>
          <w:ilvl w:val="4"/>
          <w:numId w:val="1"/>
        </w:numPr>
        <w:rPr/>
      </w:pPr>
      <w:bookmarkStart w:id="182" w:name="__RefHeading___Toc317361_3650668749"/>
      <w:bookmarkStart w:id="183" w:name="_Toc69"/>
      <w:bookmarkEnd w:id="182"/>
      <w:r>
        <w:rPr>
          <w:rtl w:val="true"/>
        </w:rPr>
        <w:t>اشاره</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اى پيامبر، ما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بشارتگر و هشداردهنده فرستاديم، و دعوت‌كننده به سوى خدا به فرمان او، و چراغى تابناك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وَ مُبَشِّراً وَ نَذِيراً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بشارتگر و هشداردهنده‌اى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انبياى الهى هدايت جامعه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دين و حكمت و تزكيه خلق از ناپاكى‌ها، از اهداف انبيا و مخصوصاً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رسيدن به اين هدف بزرگ كه در دعوت به‌سوى خدا و احياى قلوب مردم به نور ايمان تجلى يافته است، دو عنصر مهم و اساسى تأثير مهمى دارند و آن بشارت به بهشت و نعمت‌هاى آن و انذار و ترساندن از عذاب الهى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صفات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بشير و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مبلّغ</w:t>
      </w:r>
    </w:p>
    <w:p>
      <w:pPr>
        <w:pStyle w:val="BookText"/>
        <w:rPr/>
      </w:pPr>
      <w:r>
        <w:rPr>
          <w:rFonts w:ascii="IRNazanin" w:hAnsi="IRNazanin" w:eastAsia="IRNazanin"/>
          <w:color w:val="111111"/>
          <w:sz w:val="28"/>
          <w:sz w:val="28"/>
          <w:szCs w:val="28"/>
          <w:rtl w:val="true"/>
          <w:lang w:bidi="fa-IR"/>
        </w:rPr>
        <w:t>دين است كه هميشه محافل و سخنرانى‌هاى خود را در هر موضوعى كه انتخاب كرده، بين خوف و رجا قرار دهد و در واقع اعتدال در سخنان را بيش از پيش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زياد بخشيدن به مردم، گنهكاران را جرى كرده و قبح گناهان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نااميد كردن و يا ترساندن زياد از عذاب الهى، اميد به بازگشت را در دل گنهكاران نابود ساخته و از عبادت و توبه و انابه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اگر از حدّ اعتدال بگذرد، براى فرد و جامعه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وظيفه مبلغ كه همان وظيفه انبيا است قرار دادن مردم بين خوف و رجا است، قرآن در بسيارى از آيات </w:t>
      </w:r>
      <w:r>
        <w:rPr>
          <w:rStyle w:val="FootnoteAnchor"/>
          <w:rtl w:val="true"/>
        </w:rPr>
        <w:footnoteReference w:id="95"/>
      </w:r>
      <w:r>
        <w:rPr>
          <w:rFonts w:ascii="IRNazanin" w:hAnsi="IRNazanin" w:eastAsia="IRNazanin"/>
          <w:color w:val="111111"/>
          <w:sz w:val="28"/>
          <w:sz w:val="28"/>
          <w:szCs w:val="28"/>
          <w:rtl w:val="true"/>
          <w:lang w:bidi="fa-IR"/>
        </w:rPr>
        <w:t>، نيكان و بدان را در كنار هم معرفى كرده و پاداش و يا عذاب آنها را گوشزد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عِبادِي أَنِّي أَنَا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عَذابِي هُوَ الْعَذابُ الأَلِيمُ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بندگان من خبر ده كه منم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عذاب من، عذابى است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آيه‌اى ديگر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عَذابِي لَشَدِيدٌ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كه پروردگارتان اعلام كرد كه اگر واقعاً سپاسگزارى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افزون خواهم كرد، و اگر ناسپاسى نماييد، قطعاً عذاب من سخت 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اين روش صحيح براى تربيت نفس آدمى است كه مى‌تواند مورد استفاده مربيان و معلمان و همچنين والدين گرامى قرار گيرد</w:t>
      </w:r>
      <w:r>
        <w:rPr>
          <w:rFonts w:eastAsia="IRNazanin" w:cs="IRNazanin"/>
          <w:color w:val="111111"/>
          <w:sz w:val="28"/>
          <w:szCs w:val="28"/>
          <w:rtl w:val="true"/>
          <w:lang w:bidi="fa-IR"/>
        </w:rPr>
        <w:t>.</w:t>
      </w:r>
      <w:bookmarkStart w:id="184" w:name="pg1498_9746"/>
    </w:p>
    <w:p>
      <w:pPr>
        <w:pStyle w:val="Heading5"/>
        <w:numPr>
          <w:ilvl w:val="4"/>
          <w:numId w:val="1"/>
        </w:numPr>
        <w:rPr/>
      </w:pPr>
      <w:bookmarkStart w:id="185" w:name="__RefHeading___Toc317363_3650668749"/>
      <w:bookmarkStart w:id="186" w:name="_Toc70"/>
      <w:bookmarkEnd w:id="184"/>
      <w:bookmarkEnd w:id="185"/>
      <w:r>
        <w:rPr>
          <w:rtl w:val="true"/>
        </w:rPr>
        <w:t>روايات</w:t>
      </w:r>
      <w:r>
        <w:rPr>
          <w:rtl w:val="true"/>
        </w:rPr>
        <w:t>:</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الْمُؤْمِنُ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مؤمن، مؤمن نباشد تا آنكه ترسان و اميدوار باشد و ترسان و اميدوار نباشد تا براى آنچه مى‌ترسد و اميدوار است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نُورَانِ نُورُ خِيفَةٍ وَ نُورُ رَجَاءٍ لَوْ وُزِنَ هَذَا لَمْ يَزِدْ عَلَى هَذَا وَ 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مؤمنى نيست جز آن‌كه در دلش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ترس و نور اميد، اگر اين، وزن شود، از آن افزون نباشد و اگر آن، وزن شود، از اين افزون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لِلْمُؤْمِنِ أَنْ يَخَافَ اللَّهَ تَبَارَكَ وَ تَعَالَى خَوْفاً كَأَنَّهُ مُشْرِفٌ عَلَى النَّارِ وَ يَرْجُوَهُ رَجَاءً كَأَنَّهُ مِنْ أَهْلِ الْجَنَّة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سزاوار است براى مؤمن كه بترسد از خدا، گويا كه او مشرف بر آتش است و آن چنان به او اميد داشته باشد گويا از اهل بهشت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خَفِ اللَّهَ خَوْفاً أَنَّكَ لَوْ أَتَيْتَهُ بِحَسَنَاتِ أَهْلِ الْأَرْضِ لَمْ يَقْبَلْهَا مِنْكَ وَ ارْجُ اللَّهَ رَجَاءً أَنَّكَ لَوْ أَتَيْتَهُ بِسَيِّئَاتِ أَهْلِ الْأَرْضِ غَفَرَهَا لَكَ</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آن چنان كه اگر حسنات اهل زمين را آوردى شايد از تو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اميد داشته باشد، آن‌چنان‌كه اگر گناهان همه اهل زمين را بر دوش داشتى او تو را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أُخْبِرُكُمْ بِالْفَقِيهِ حَقِّ الْفَقِيهِ مَنْ لَمْ يُقَنِّطِ النَّاسَ مِنْ رَحْمَةِ اللَّهِ وَ لَمْ يُؤْمِنْهُمْ مِنْ عَذَابِ اللَّهِ وَ لَمْ يُرَخِّصْ لَهُمْ فِي مَعَاصِي اللَّهِ وَ لَمْ يَتْرُكِ الْقُرْآنَ رَغْبَةً عَنْه</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آن‌كه به‌حقيقت فقيه است به شما خبر ندهم؟ او كسى است كه مردم را از رحمت خدا نااميد نكند و از عذاب خدا ايمن نسازد و به آنها رخصت گناه ندهد و قرآن را ترك نكند از روى اعراض و به چيز ديگر متوجه شود</w:t>
      </w:r>
      <w:r>
        <w:rPr>
          <w:rFonts w:eastAsia="IRNazanin" w:cs="IRNazanin"/>
          <w:color w:val="111111"/>
          <w:sz w:val="28"/>
          <w:szCs w:val="28"/>
          <w:rtl w:val="true"/>
          <w:lang w:bidi="fa-IR"/>
        </w:rPr>
        <w:t>.</w:t>
      </w:r>
      <w:bookmarkStart w:id="187" w:name="pg1498_9748"/>
    </w:p>
    <w:p>
      <w:pPr>
        <w:pStyle w:val="Heading4"/>
        <w:numPr>
          <w:ilvl w:val="3"/>
          <w:numId w:val="1"/>
        </w:numPr>
        <w:rPr/>
      </w:pPr>
      <w:bookmarkStart w:id="188" w:name="__RefHeading___Toc317365_3650668749"/>
      <w:bookmarkStart w:id="189" w:name="_Toc71"/>
      <w:bookmarkEnd w:id="187"/>
      <w:bookmarkEnd w:id="188"/>
      <w:r>
        <w:rPr/>
        <w:t>3</w:t>
      </w:r>
      <w:r>
        <w:rPr>
          <w:rtl w:val="true"/>
        </w:rPr>
        <w:t xml:space="preserve">. </w:t>
      </w:r>
      <w:r>
        <w:rPr>
          <w:rtl w:val="true"/>
        </w:rPr>
        <w:t xml:space="preserve">بهره گيرى از ضرب المثل و </w:t>
      </w:r>
      <w:r>
        <w:rPr>
          <w:rtl w:val="true"/>
        </w:rPr>
        <w:t>...</w:t>
      </w:r>
      <w:bookmarkEnd w:id="189"/>
    </w:p>
    <w:p>
      <w:pPr>
        <w:pStyle w:val="Heading5"/>
        <w:numPr>
          <w:ilvl w:val="4"/>
          <w:numId w:val="1"/>
        </w:numPr>
        <w:rPr/>
      </w:pPr>
      <w:bookmarkStart w:id="190" w:name="__RefHeading___Toc317367_3650668749"/>
      <w:bookmarkStart w:id="191" w:name="_Toc72"/>
      <w:bookmarkEnd w:id="190"/>
      <w:r>
        <w:rPr>
          <w:rtl w:val="true"/>
        </w:rPr>
        <w:t>اشاره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آيا نديدى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پاك كه مانند درختى پاك است كه ريشه‌اش استوار و شاخه‌اش در آسمان است؟ ميوه‌اش را هر دم به اذن پروردگارش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مَثَلها را براى مردم مى‌زند، شايد كه آنان پند گيرند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تنوع‌طلبى از ويژگى‌هاى انسان است كه انسان‌ها به آن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جلسه كه حدود يك ساعت يا كمتر برگزار مى‌شود، مبلغ بايد علاوه بر آيات قرآن و روايات از به كارگيرى ابزار تبليغى ديگر نيز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ضرب‌المثل‌هاى معروف و يا بهتر از آن ضرب‌المثل‌هاى قرآنى كه در كتاب‌هايى مثل امثال القرآن جمع آورى شده است و همچنين بهره‌مندى از اشعار و پنديات ارزشمند شعراى بزرگ مثل صائب تبريزى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متناسب با بحث باشد، بر</w:t>
      </w:r>
      <w:bookmarkStart w:id="192" w:name="pg1498_9749"/>
    </w:p>
    <w:p>
      <w:pPr>
        <w:pStyle w:val="BookText"/>
        <w:rPr/>
      </w:pPr>
      <w:bookmarkEnd w:id="192"/>
      <w:r>
        <w:rPr>
          <w:rFonts w:ascii="IRNazanin" w:hAnsi="IRNazanin" w:eastAsia="IRNazanin"/>
          <w:color w:val="111111"/>
          <w:sz w:val="28"/>
          <w:sz w:val="28"/>
          <w:szCs w:val="28"/>
          <w:rtl w:val="true"/>
          <w:lang w:bidi="fa-IR"/>
        </w:rPr>
        <w:t>جذابيت سخنان مبلغ افزوده و خستگى را از روح و جان مستمعين خارج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سخنرانى بايد معجونى گوارا از كلام خداوند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عجين با تاريخ و داستان‌ها و ضرب‌المثل‌ها و اشعار زيباى پرمحتوا شده است</w:t>
      </w:r>
      <w:r>
        <w:rPr>
          <w:rFonts w:eastAsia="IRNazanin" w:cs="IRNazanin"/>
          <w:color w:val="111111"/>
          <w:sz w:val="28"/>
          <w:szCs w:val="28"/>
          <w:rtl w:val="true"/>
          <w:lang w:bidi="fa-IR"/>
        </w:rPr>
        <w:t>.</w:t>
      </w:r>
    </w:p>
    <w:p>
      <w:pPr>
        <w:pStyle w:val="Heading5"/>
        <w:numPr>
          <w:ilvl w:val="4"/>
          <w:numId w:val="1"/>
        </w:numPr>
        <w:rPr/>
      </w:pPr>
      <w:bookmarkStart w:id="193" w:name="__RefHeading___Toc317369_3650668749"/>
      <w:bookmarkStart w:id="194" w:name="_Toc73"/>
      <w:bookmarkEnd w:id="193"/>
      <w:r>
        <w:rPr>
          <w:rtl w:val="true"/>
        </w:rPr>
        <w:t>يك خاطره، يك عبرت‌</w:t>
      </w:r>
      <w:bookmarkEnd w:id="194"/>
    </w:p>
    <w:p>
      <w:pPr>
        <w:pStyle w:val="BookText"/>
        <w:rPr/>
      </w:pPr>
      <w:r>
        <w:rPr>
          <w:rFonts w:ascii="IRNazanin" w:hAnsi="IRNazanin" w:eastAsia="IRNazanin"/>
          <w:color w:val="111111"/>
          <w:sz w:val="28"/>
          <w:sz w:val="28"/>
          <w:szCs w:val="28"/>
          <w:rtl w:val="true"/>
          <w:lang w:bidi="fa-IR"/>
        </w:rPr>
        <w:t>در شب‌هاى شنبه در منزل پدرى خود، هر هفته سخنرانى مى‌كردم و مستمع من مرحوم پدر و مادر و برادرانم بودند و اين يك جلسه وعظ، همراه با تمرين و مشخص كردن عيوب سخنرانى‌ام بود، در طى يك سال كه ادامه داشت، تجربيات مفيدى از ايشان كسب كردم</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جلسه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و روايت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مقدارى عسل است كه اگر چندين مرتبه از آن به كسى خورانده شود قدرت هضم كردن آن را ندارد، لذا براى اين‌كه هم گوارا شود و هم قابل هضم و مشمئز كننده نباشد بايد با شير يا چيز ديگر مخلوط شود، شما نيز بايد آيات قرآن را پيوسته و زياد، آن‌هم در يك جلسه بكار نبريد، روايات زياد در يك جلسه براى مردم قابل هضم نيست و اكثر آن روايات ضايع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يا آيه قرآن را با داستان‌ها و ضرب‌المثل‌ها و اشعار ضميمه كنيد تا گواراتر و مفيدتر باشد</w:t>
      </w:r>
      <w:r>
        <w:rPr>
          <w:rFonts w:eastAsia="IRNazanin" w:cs="IRNazanin"/>
          <w:color w:val="111111"/>
          <w:sz w:val="28"/>
          <w:szCs w:val="28"/>
          <w:rtl w:val="true"/>
          <w:lang w:bidi="fa-IR"/>
        </w:rPr>
        <w:t>.</w:t>
      </w:r>
      <w:bookmarkStart w:id="195" w:name="pg1498_9750"/>
    </w:p>
    <w:p>
      <w:pPr>
        <w:pStyle w:val="Heading5"/>
        <w:numPr>
          <w:ilvl w:val="4"/>
          <w:numId w:val="1"/>
        </w:numPr>
        <w:rPr/>
      </w:pPr>
      <w:bookmarkStart w:id="196" w:name="__RefHeading___Toc317371_3650668749"/>
      <w:bookmarkStart w:id="197" w:name="_Toc74"/>
      <w:bookmarkEnd w:id="195"/>
      <w:bookmarkEnd w:id="196"/>
      <w:r>
        <w:rPr>
          <w:rtl w:val="true"/>
        </w:rPr>
        <w:t>روايات‌</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امْثالُ القُرآنِ لَهَا فَوائِدٌ فامْعَنُوا النَّظَر فَتَفَكَّرِوا فِي مَعانيها وَ لا تَمُرُّوا بِها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مثل‌هاى قرآن فوايد زيادى دارد، در آن نظر افكنده و در معانى آن تفكر كنيد و از آنها بى‌توجه نگذريد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عَلَى أَرْبَعَةِ أَرْبَاعٍ رُبُعٌ فِينَا وَ رُبُعٌ فِي عَدُوِّنَا وَ رُبُعٌ فِي فَرَائِضَ وَ أَحْكَامٍ وَ رُبُعٌ سُنَنٌ وَ أَمْثَالٌ</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قرآن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نازل شده يك قسمت درباره ماست و قسمتى درباره دشمنان ما و قسمت سوم در واجبات و احكام دينى و قسمت چهارم در مستحبات و مثل‌هاى زيبا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قرآن را براى ما در تاريكى‌هاى شب‌ها مونس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 عجايب و نكته‌هاى دقيق مثل‌هايش در قلوب ما قرار گيرد</w:t>
      </w:r>
      <w:r>
        <w:rPr>
          <w:rFonts w:eastAsia="IRNazanin" w:cs="IRNazanin"/>
          <w:color w:val="111111"/>
          <w:sz w:val="28"/>
          <w:szCs w:val="28"/>
          <w:rtl w:val="true"/>
          <w:lang w:bidi="fa-IR"/>
        </w:rPr>
        <w:t xml:space="preserve">. </w:t>
      </w:r>
      <w:r>
        <w:rPr>
          <w:rStyle w:val="FootnoteAnchor"/>
          <w:rtl w:val="true"/>
        </w:rPr>
        <w:footnoteReference w:id="105"/>
      </w:r>
      <w:bookmarkStart w:id="198" w:name="pg1498_9751"/>
    </w:p>
    <w:p>
      <w:pPr>
        <w:pStyle w:val="Heading4"/>
        <w:numPr>
          <w:ilvl w:val="3"/>
          <w:numId w:val="1"/>
        </w:numPr>
        <w:rPr/>
      </w:pPr>
      <w:bookmarkStart w:id="199" w:name="__RefHeading___Toc317373_3650668749"/>
      <w:bookmarkStart w:id="200" w:name="_Toc75"/>
      <w:bookmarkEnd w:id="198"/>
      <w:bookmarkEnd w:id="199"/>
      <w:r>
        <w:rPr/>
        <w:t>4</w:t>
      </w:r>
      <w:r>
        <w:rPr>
          <w:rtl w:val="true"/>
        </w:rPr>
        <w:t xml:space="preserve">. </w:t>
      </w:r>
      <w:r>
        <w:rPr>
          <w:rtl w:val="true"/>
        </w:rPr>
        <w:t>ذكر تاريخ و عبرت‌هاى آن‌</w:t>
      </w:r>
      <w:bookmarkEnd w:id="200"/>
    </w:p>
    <w:p>
      <w:pPr>
        <w:pStyle w:val="Heading5"/>
        <w:numPr>
          <w:ilvl w:val="4"/>
          <w:numId w:val="1"/>
        </w:numPr>
        <w:rPr/>
      </w:pPr>
      <w:bookmarkStart w:id="201" w:name="__RefHeading___Toc317375_3650668749"/>
      <w:bookmarkStart w:id="202" w:name="_Toc76"/>
      <w:bookmarkEnd w:id="201"/>
      <w:r>
        <w:rPr>
          <w:rtl w:val="true"/>
        </w:rPr>
        <w:t>اشاره</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فِي الأَرْضِ فَيَنْظُرُوا كَيْفَ كانَ عاقِبَةُ الَّذِينَ مِنْ قَبْلِهِمْ وَ لَدارُ الآْخِرَةِ خَيْرٌ لِلَّذِينَ اتَّقَوْا أَ فَلا تَعْقِلُونَ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آيا در زمين نگرديده‌اند تا فرجام كسانى را كه پيش از آنان بوده‌اند بنگرند؟ و قطعاً سراى آخرت براى كسانى كه پرهيزگارى كرده‌اند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نمى‌انديشيد؟</w:t>
      </w:r>
    </w:p>
    <w:p>
      <w:pPr>
        <w:pStyle w:val="BookText"/>
        <w:rPr/>
      </w:pPr>
      <w:r>
        <w:rPr>
          <w:rFonts w:ascii="IRNazanin" w:hAnsi="IRNazanin" w:eastAsia="IRNazanin"/>
          <w:color w:val="111111"/>
          <w:sz w:val="28"/>
          <w:sz w:val="28"/>
          <w:szCs w:val="28"/>
          <w:rtl w:val="true"/>
          <w:lang w:bidi="fa-IR"/>
        </w:rPr>
        <w:t>يكى از ابزار مبلّغ براى ايجاد جذابيت در مباحث خود استفاده از تاريخ صحيح اسلام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پذيرى از ويژگى‌هاى انسان و معرفى الگوهاى كامل، وظيفه مبلغ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موضوع مورد بحث و تعيين مصاديق خارجى آن بايد از زندگى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همچنين بيان تاريخ گذشتگان و خطاهاى آنان، از مؤثرترين ابزار تبليغى براى ايجاد تقوى و دورى از گناه در جامعه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هم از اين وسيله براى يادآورى آثار سوء گناهان و يا پاداش نيكوى اعمال حسنه استفاده كرده و آيات زيادى از آن به ذكر</w:t>
      </w:r>
    </w:p>
    <w:p>
      <w:pPr>
        <w:pStyle w:val="BookText"/>
        <w:rPr/>
      </w:pPr>
      <w:r>
        <w:rPr>
          <w:rFonts w:ascii="IRNazanin" w:hAnsi="IRNazanin" w:eastAsia="IRNazanin"/>
          <w:color w:val="111111"/>
          <w:sz w:val="28"/>
          <w:sz w:val="28"/>
          <w:szCs w:val="28"/>
          <w:rtl w:val="true"/>
          <w:lang w:bidi="fa-IR"/>
        </w:rPr>
        <w:t>وقايع و تاريخ گذشتگان از انبيا و غير ايشان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كتاب‌هاى زيادى كه در تاريخ اسلام و بيان وقايع آن پرداخته است مثل كتاب پند تاريخ و يا منتهى‌الآمال و تتمه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خلفا و غيره، مى‌توان مراجعه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احوال علما، به دور از شخصيت سازى</w:t>
      </w:r>
    </w:p>
    <w:p>
      <w:pPr>
        <w:pStyle w:val="BookText"/>
        <w:rPr/>
      </w:pPr>
      <w:r>
        <w:rPr>
          <w:rFonts w:ascii="IRNazanin" w:hAnsi="IRNazanin" w:eastAsia="IRNazanin"/>
          <w:color w:val="111111"/>
          <w:sz w:val="28"/>
          <w:sz w:val="28"/>
          <w:szCs w:val="28"/>
          <w:rtl w:val="true"/>
          <w:lang w:bidi="fa-IR"/>
        </w:rPr>
        <w:t xml:space="preserve">استفاده از تاريخ علماى بزرگ و اهل معرفت و ذكر كرامات ايشان نيز بسيار پسنديده است و حاكى از جامعيت اسلام و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توانسته اين انسان‌هاى كامل و ارزشمند را تربيت نمايد، بيان آن به صورت مختصر و كوتاه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گاهى رفتار و اعمال خارق العاده‌اى از علماى دين نقل مى‌شود كه در عين صحت بايد باظرافت خاصى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تجليل از علما و ذكر عجايب از ايشان، باعث تضعيف جايگاه امامان و حجت‌هاى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مخاطب چنين القا شود كه اگر امامان چنين كردند فلان عالم هم چنين كرد، پس چه فرقى بين آنهاست؟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مردم تذكر داد كه اين علماى بزرگ هر چه دارند به بركت خدمتگزارى به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ارادتشان به آن بزرگواران است و از خود هيچ نداشته و ندارند</w:t>
      </w:r>
      <w:r>
        <w:rPr>
          <w:rFonts w:eastAsia="IRNazanin" w:cs="IRNazanin"/>
          <w:color w:val="111111"/>
          <w:sz w:val="28"/>
          <w:szCs w:val="28"/>
          <w:rtl w:val="true"/>
          <w:lang w:bidi="fa-IR"/>
        </w:rPr>
        <w:t>.</w:t>
      </w:r>
      <w:bookmarkStart w:id="203" w:name="pg1498_9753"/>
    </w:p>
    <w:p>
      <w:pPr>
        <w:pStyle w:val="Heading5"/>
        <w:numPr>
          <w:ilvl w:val="4"/>
          <w:numId w:val="1"/>
        </w:numPr>
        <w:rPr/>
      </w:pPr>
      <w:bookmarkStart w:id="204" w:name="__RefHeading___Toc317377_3650668749"/>
      <w:bookmarkStart w:id="205" w:name="_Toc77"/>
      <w:bookmarkEnd w:id="203"/>
      <w:bookmarkEnd w:id="204"/>
      <w:r>
        <w:rPr>
          <w:rtl w:val="true"/>
        </w:rPr>
        <w:t>روايات‌</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أَكْثَرَ الْعِبَرَ وَ أَقَلَّ الِاعْتِبَار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عبرت‌ها چه قدر بسيار است ولى عبرت گيرنده كم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إِنِّي وَ إِنْ لَمْ أَكُنْ عُمِّرْتُ عُمُرَ مَنْ كَانَ قَبْلِي فَقَدْ نَظَرْتُ فِي أَعْمَالِهِمْ وَ فَكَّرْتُ فِي أَخْبَارِهِمْ وَ سِرْتُ فِي آثَارِهِمْ حَتَّى عُدْتُ كَأَحَدِهِمْ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درست است كه من به اندازه پيشينيان عمر نكرده‌ام، اما در كردار آنها نظر افكندم و در اخبارشان انديشيدم و در آثارشان سير كردم تا آنجا كه گويا يكى از آنها شده‌ام، بلكه با مطالعه تاريخ آنان گويا از اول تا پايان عمرشان با آنان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قسمت‌هاى شيرين زندگى آنان را از دوران تيرگى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چيزى مهم و ارزشمند آن را و از هر حادثه‌اى، زيبا و شيرين آن را براى تو برگزيدم</w:t>
      </w:r>
      <w:r>
        <w:rPr>
          <w:rFonts w:eastAsia="IRNazanin" w:cs="IRNazanin"/>
          <w:color w:val="111111"/>
          <w:sz w:val="28"/>
          <w:szCs w:val="28"/>
          <w:rtl w:val="true"/>
          <w:lang w:bidi="fa-IR"/>
        </w:rPr>
        <w:t>.</w:t>
      </w:r>
      <w:bookmarkStart w:id="206" w:name="pg1498_9754"/>
    </w:p>
    <w:p>
      <w:pPr>
        <w:pStyle w:val="Heading4"/>
        <w:numPr>
          <w:ilvl w:val="3"/>
          <w:numId w:val="1"/>
        </w:numPr>
        <w:rPr/>
      </w:pPr>
      <w:bookmarkStart w:id="207" w:name="__RefHeading___Toc317379_3650668749"/>
      <w:bookmarkStart w:id="208" w:name="_Toc78"/>
      <w:bookmarkEnd w:id="206"/>
      <w:bookmarkEnd w:id="207"/>
      <w:r>
        <w:rPr/>
        <w:t>5</w:t>
      </w:r>
      <w:r>
        <w:rPr>
          <w:rtl w:val="true"/>
        </w:rPr>
        <w:t xml:space="preserve">. </w:t>
      </w:r>
      <w:r>
        <w:rPr>
          <w:rtl w:val="true"/>
        </w:rPr>
        <w:t xml:space="preserve">سخن در حد نياز </w:t>
      </w:r>
      <w:r>
        <w:rPr>
          <w:rtl w:val="true"/>
        </w:rPr>
        <w:t>(</w:t>
      </w:r>
      <w:r>
        <w:rPr>
          <w:rtl w:val="true"/>
        </w:rPr>
        <w:t>دورى از افراط و تفريط</w:t>
      </w:r>
      <w:r>
        <w:rPr>
          <w:rtl w:val="true"/>
        </w:rPr>
        <w:t>)</w:t>
      </w:r>
      <w:bookmarkEnd w:id="208"/>
    </w:p>
    <w:p>
      <w:pPr>
        <w:pStyle w:val="Heading5"/>
        <w:numPr>
          <w:ilvl w:val="4"/>
          <w:numId w:val="1"/>
        </w:numPr>
        <w:rPr/>
      </w:pPr>
      <w:bookmarkStart w:id="209" w:name="__RefHeading___Toc317381_3650668749"/>
      <w:bookmarkStart w:id="210" w:name="_Toc79"/>
      <w:bookmarkEnd w:id="209"/>
      <w:r>
        <w:rPr>
          <w:rtl w:val="true"/>
        </w:rPr>
        <w:t>اشاره</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أَنْزَلْناهُ قُرْآناً عَرَبِيًّا وَ صَرَّفْنا فِيهِ مِنَ الْوَعِيدِ لَعَلَّهُمْ يَتَّقُونَ أَوْ يُحْدِثُ لَهُمْ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وَ لا تَعْجَلْ بِالْقُرْآنِ مِنْ قَبْلِ أَنْ يُقْضى إِلَيْكَ وَحْيُهُ وَ قُلْ رَبِّ زِدْنِي عِلْماً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اين گونه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 عربى نازل كرديم، و در آن از انواع هشدارها سخن آورديم، شايد آنان راه تقوا در پيش گيرند،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پندى تازه براى آنان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بلندمرتبه است خدا، فرمانرواى بر حق،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پيش از آنكه وحى آن بر تو پايان يابد، شتاب مكن،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دانشم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بايد هر موضوعى را كه براى توضيح و تبيين آن تحقيق كرده و آمادگى كامل جهت بيان آن دارد، قبل از تنظيم و تهيه مطالب، بيان نكند و از سخن گفتن در امورى كه تخصص ندارد بپرهيزد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ميداند و آمادگى دارد، ولى مصلحت بر ذكر آن نيست</w:t>
      </w:r>
      <w:bookmarkStart w:id="211" w:name="pg1498_9755"/>
    </w:p>
    <w:p>
      <w:pPr>
        <w:pStyle w:val="BookText"/>
        <w:rPr/>
      </w:pPr>
      <w:bookmarkEnd w:id="211"/>
      <w:r>
        <w:rPr>
          <w:rFonts w:ascii="IRNazanin" w:hAnsi="IRNazanin" w:eastAsia="IRNazanin"/>
          <w:color w:val="111111"/>
          <w:sz w:val="28"/>
          <w:sz w:val="28"/>
          <w:szCs w:val="28"/>
          <w:rtl w:val="true"/>
          <w:lang w:bidi="fa-IR"/>
        </w:rPr>
        <w:t>را كنار گذاشته و مورد بحث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توجه داشته باشد كه، همه آنچه را مى‌داند، يا قابل گفتن نيست و يا صلاح بر ذكر آن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ميداند و مطالعه داشته است مورد بحث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بحث، از افراط و تفريط در بحث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مسائلى كه براى فهم مطلب لازم است دريغ نكند و از حاشيه پردازى فراوان و طولانى كردن سخنرانى، بدون جهت نيز جداً دورى كند</w:t>
      </w:r>
      <w:r>
        <w:rPr>
          <w:rFonts w:eastAsia="IRNazanin" w:cs="IRNazanin"/>
          <w:color w:val="111111"/>
          <w:sz w:val="28"/>
          <w:szCs w:val="28"/>
          <w:rtl w:val="true"/>
          <w:lang w:bidi="fa-IR"/>
        </w:rPr>
        <w:t>.</w:t>
      </w:r>
    </w:p>
    <w:p>
      <w:pPr>
        <w:pStyle w:val="Heading5"/>
        <w:numPr>
          <w:ilvl w:val="4"/>
          <w:numId w:val="1"/>
        </w:numPr>
        <w:rPr/>
      </w:pPr>
      <w:bookmarkStart w:id="212" w:name="__RefHeading___Toc317383_3650668749"/>
      <w:bookmarkStart w:id="213" w:name="_Toc80"/>
      <w:bookmarkEnd w:id="212"/>
      <w:r>
        <w:rPr>
          <w:rtl w:val="true"/>
        </w:rPr>
        <w:t>روايات‌</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نادان را يا تندرو و يا كندرو مى‌بينى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بَيْنَ خُلّتَيْ سُوءٍ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الاكْثارُ وَ الاقْلال فَالاكْثارُ هَذْرٌ وَ الاقلالُ عَيٌّ وَ حَصْرٌ</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بين دو دوست بد قرار دارد زياده گويى و كوتاهى در بيان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گويى خطا و خروج از اصل مطلب است و كم گويى ناتوانى و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رساندن و تفهيم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لا يَتَكَلَّمُ الَّا بِحَاجَتِهِ او حُجَّتِهِ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عاقل سخن نمى‌گويد مگر در جايى كه نياز است يا وظيفه‌اش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الكَلامِ ما لا يَمِلُّ وَ لا يَقِلُّ</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كلام آن است كه نه زياد و ملال آور باشد و نه كم و مضر به مطلب</w:t>
      </w:r>
      <w:r>
        <w:rPr>
          <w:rFonts w:eastAsia="Amiri" w:cs="Amiri" w:ascii="Amiri" w:hAnsi="Amiri"/>
          <w:color w:val="111111"/>
          <w:sz w:val="28"/>
          <w:szCs w:val="28"/>
          <w:rtl w:val="true"/>
          <w:lang w:bidi="ar-SA"/>
        </w:rPr>
        <w:t>.</w:t>
      </w:r>
      <w:bookmarkStart w:id="214" w:name="pg1498_9757"/>
    </w:p>
    <w:p>
      <w:pPr>
        <w:pStyle w:val="Heading4"/>
        <w:numPr>
          <w:ilvl w:val="3"/>
          <w:numId w:val="1"/>
        </w:numPr>
        <w:rPr/>
      </w:pPr>
      <w:bookmarkStart w:id="215" w:name="__RefHeading___Toc317385_3650668749"/>
      <w:bookmarkStart w:id="216" w:name="_Toc81"/>
      <w:bookmarkEnd w:id="214"/>
      <w:bookmarkEnd w:id="215"/>
      <w:r>
        <w:rPr/>
        <w:t>6</w:t>
      </w:r>
      <w:r>
        <w:rPr>
          <w:rtl w:val="true"/>
        </w:rPr>
        <w:t xml:space="preserve">. </w:t>
      </w:r>
      <w:r>
        <w:rPr>
          <w:rtl w:val="true"/>
        </w:rPr>
        <w:t>پرهيز از اطاله كلام‌</w:t>
      </w:r>
      <w:bookmarkEnd w:id="216"/>
    </w:p>
    <w:p>
      <w:pPr>
        <w:pStyle w:val="Heading5"/>
        <w:numPr>
          <w:ilvl w:val="4"/>
          <w:numId w:val="1"/>
        </w:numPr>
        <w:rPr/>
      </w:pPr>
      <w:bookmarkStart w:id="217" w:name="__RefHeading___Toc317387_3650668749"/>
      <w:bookmarkStart w:id="218" w:name="_Toc82"/>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p>
    <w:p>
      <w:pPr>
        <w:pStyle w:val="BookText"/>
        <w:rPr/>
      </w:pPr>
      <w:r>
        <w:rPr>
          <w:rFonts w:ascii="IRNazanin" w:hAnsi="IRNazanin" w:eastAsia="IRNazanin"/>
          <w:color w:val="111111"/>
          <w:sz w:val="28"/>
          <w:sz w:val="28"/>
          <w:szCs w:val="28"/>
          <w:rtl w:val="true"/>
          <w:lang w:bidi="fa-IR"/>
        </w:rPr>
        <w:t>به سخن گوش فرا مى‌دهند و بهترين آن را پيروى مى‌كنند؛ اينانند كه خدايشان راه نموده و اينانند همان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سخنان زمانى در دل‌ها و قلب‌ها قرار مى‌گيرد كه همه مقتضيات براى يادگيرى فراهم باشد و گوينده و شنونده هر دو در حال ايده‌آل به‌سر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گوينده و عدم قوّت او در زمان تبليغ و همچنين خستگى شنوندگان به‌خاطر مشكلات كارى و يا عدم انتخاب زمان صحيح براى سخنرانى و تبليغ، همه از امورى است كه باعث افت تأثير گذارى در تبليغ مخاطب است و مضافاً به اين امور، توضيح زياد و اطاله كلام، بيشتر از حد ضرورت نيز باعث پراكندگى حواس مخاطبين شده و رغبت گوش دادن را از آن‌ها مى‌گيرد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مبلغ بايد سخنش را جامع و بدون نقص در وقت تعيين شده و در زمانى كه بالاترين حد تأثيرگذارى را دارد بيان كند و به موقع به سخنش پايان دهد تا لذت مطالب گفته شده در كام مخاطب به تلخى تبديل نشود</w:t>
      </w:r>
      <w:r>
        <w:rPr>
          <w:rFonts w:eastAsia="IRNazanin" w:cs="IRNazanin"/>
          <w:color w:val="111111"/>
          <w:sz w:val="28"/>
          <w:szCs w:val="28"/>
          <w:rtl w:val="true"/>
          <w:lang w:bidi="fa-IR"/>
        </w:rPr>
        <w:t>.</w:t>
      </w:r>
      <w:bookmarkStart w:id="219" w:name="pg1498_9758"/>
    </w:p>
    <w:p>
      <w:pPr>
        <w:pStyle w:val="Heading5"/>
        <w:numPr>
          <w:ilvl w:val="4"/>
          <w:numId w:val="1"/>
        </w:numPr>
        <w:rPr/>
      </w:pPr>
      <w:bookmarkStart w:id="220" w:name="__RefHeading___Toc317389_3650668749"/>
      <w:bookmarkStart w:id="221" w:name="_Toc83"/>
      <w:bookmarkEnd w:id="219"/>
      <w:bookmarkEnd w:id="220"/>
      <w:r>
        <w:rPr>
          <w:rtl w:val="true"/>
        </w:rPr>
        <w:t>اطاله كلام بدون علت‌</w:t>
      </w:r>
      <w:bookmarkEnd w:id="221"/>
    </w:p>
    <w:p>
      <w:pPr>
        <w:pStyle w:val="BookText"/>
        <w:rPr/>
      </w:pPr>
      <w:r>
        <w:rPr>
          <w:rFonts w:ascii="IRNazanin" w:hAnsi="IRNazanin" w:eastAsia="IRNazanin"/>
          <w:color w:val="111111"/>
          <w:sz w:val="28"/>
          <w:sz w:val="28"/>
          <w:szCs w:val="28"/>
          <w:rtl w:val="true"/>
          <w:lang w:bidi="fa-IR"/>
        </w:rPr>
        <w:t>اطاله كلام از نظر زمانى، براى هدف مبلّغ مضر است، مخصوصاً اگر مبلّغ سخنى براى گفتن ندارد، يا مطالب تنظيم شده پايان يافته و او تصميم دارد به جهات ديگر سخن خود را طولانى كند، كه در آن صورت اشمئزاز حاصل شده براى مخاطبين و عدم توجه مبلّغ به وقت آنان باعث دورى آنان از كليه جلسات دينى و بى رغبتى نسبت به شركت در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دير رسيدن مداح و يا آماده نبودن غذا از مواردى است كه صاحب محفل از سخنران محترم تقاضا مى‌كند مقدارى سخنرانى را ادامه دهد، كه در اين صورت، سخنران چيزى جز وسيله سرگرم كردن مردم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به مقدار كم، كه مضر به هدف نباشد و جمع بين غرض‌ها شود، مانعى ندارد</w:t>
      </w:r>
      <w:r>
        <w:rPr>
          <w:rFonts w:eastAsia="IRNazanin" w:cs="IRNazanin"/>
          <w:color w:val="111111"/>
          <w:sz w:val="28"/>
          <w:szCs w:val="28"/>
          <w:rtl w:val="true"/>
          <w:lang w:bidi="fa-IR"/>
        </w:rPr>
        <w:t>.</w:t>
      </w:r>
    </w:p>
    <w:p>
      <w:pPr>
        <w:pStyle w:val="Heading5"/>
        <w:numPr>
          <w:ilvl w:val="4"/>
          <w:numId w:val="1"/>
        </w:numPr>
        <w:rPr/>
      </w:pPr>
      <w:bookmarkStart w:id="222" w:name="__RefHeading___Toc317391_3650668749"/>
      <w:bookmarkStart w:id="223" w:name="_Toc84"/>
      <w:bookmarkEnd w:id="222"/>
      <w:r>
        <w:rPr>
          <w:rtl w:val="true"/>
        </w:rPr>
        <w:t>روايات‌</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وصاياى خضر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كَثْرَةَ النُّطْقِ تَشِينُ الْعُلَماءَ وَ تُبْدِي مُساوِي السُّخَفاء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زيادى در نطق و سخن، مايه بى آبرويى علما و آشكار شدن بدى انسان‌هاى پست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الْكَلامِ تَبْسُطُ حَواشيهِ وَ تَنْقُصُ مَعانيهِ فَلايُرى لَهُ امَدٌ وَ</w:t>
      </w:r>
    </w:p>
    <w:p>
      <w:pPr>
        <w:pStyle w:val="BookText"/>
        <w:rPr/>
      </w:pPr>
      <w:r>
        <w:rPr>
          <w:rFonts w:ascii="Amiri" w:hAnsi="Amiri" w:eastAsia="Amiri" w:cs="Amiri"/>
          <w:color w:val="111111"/>
          <w:sz w:val="28"/>
          <w:sz w:val="28"/>
          <w:szCs w:val="28"/>
          <w:rtl w:val="true"/>
          <w:lang w:bidi="ar-SA"/>
        </w:rPr>
        <w:t>لايُنْتَفَعُ بِهِ احَدٌ</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زيادى گفتار باعث مى‌شود كه حواشى بحث بيشتر و معنا و حقيقت كمتر شود پس نهايتى برايش نيست و كسى هم نفع و بهره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آفَةُ الْكَلامِ الاطِالَة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آفت كلام طولانى شدن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وقتى عقل كامل شود، سخن كم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اقْلِلِ الْكلام تَأمَنِ المَلامَ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كلام و سخن را كم كن، از ملامت ديگران در امان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توضيح آيه شريفه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زمر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رَجُلٌ يَسْمَعُ الْحَديثَ فَيُحَدِّث بِهِ كَما تسْمَعهُ لا يَزيدُ فيه و لا يَنْقُصُ مِنْهُ</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مردى است كه حديث را آن‌چنان‌كه شنيده است نقل مى‌كند، نه بر آن مى‌افزايد و نه كم مى‌كند</w:t>
      </w:r>
      <w:r>
        <w:rPr>
          <w:rFonts w:eastAsia="IRNazanin" w:cs="IRNazanin"/>
          <w:color w:val="111111"/>
          <w:sz w:val="28"/>
          <w:szCs w:val="28"/>
          <w:rtl w:val="true"/>
          <w:lang w:bidi="fa-IR"/>
        </w:rPr>
        <w:t>.</w:t>
      </w:r>
      <w:bookmarkStart w:id="224" w:name="pg1498_9760"/>
    </w:p>
    <w:p>
      <w:pPr>
        <w:pStyle w:val="Heading4"/>
        <w:numPr>
          <w:ilvl w:val="3"/>
          <w:numId w:val="1"/>
        </w:numPr>
        <w:rPr/>
      </w:pPr>
      <w:bookmarkStart w:id="225" w:name="__RefHeading___Toc317393_3650668749"/>
      <w:bookmarkStart w:id="226" w:name="_Toc85"/>
      <w:bookmarkEnd w:id="224"/>
      <w:bookmarkEnd w:id="225"/>
      <w:r>
        <w:rPr/>
        <w:t>7</w:t>
      </w:r>
      <w:r>
        <w:rPr>
          <w:rtl w:val="true"/>
        </w:rPr>
        <w:t xml:space="preserve">. </w:t>
      </w:r>
      <w:r>
        <w:rPr>
          <w:rtl w:val="true"/>
        </w:rPr>
        <w:t>علمى و عميق ولى قابل درك و فهم‌</w:t>
      </w:r>
      <w:bookmarkEnd w:id="226"/>
    </w:p>
    <w:p>
      <w:pPr>
        <w:pStyle w:val="Heading5"/>
        <w:numPr>
          <w:ilvl w:val="4"/>
          <w:numId w:val="1"/>
        </w:numPr>
        <w:rPr/>
      </w:pPr>
      <w:bookmarkStart w:id="227" w:name="__RefHeading___Toc317395_3650668749"/>
      <w:bookmarkStart w:id="228" w:name="_Toc86"/>
      <w:bookmarkEnd w:id="227"/>
      <w:r>
        <w:rPr>
          <w:rtl w:val="true"/>
        </w:rPr>
        <w:t>اشاره</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ما هيچ پيامبرى را جز به زبان قومش نفرستاديم،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هر كه را بخواهد بى‌راه مى‌گذارد و هر كه را بخواهد هدايت مى‌كند، و اوست ارجمند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مبلغ رساندن مفاهيم عاليه دين به مخاطب است و بزرگترين هنر او سخن گفتن در حد درك و فهم مخاطبين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اين نيست كه انسان در كلام خودش كلمات خاص و يا اصطلاحات علمى يا بيگانه را تكرار كرده و از آن كلمات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چنين كلماتى از جانب مبلّغ، نشان علم و دانش او هم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هنر مبلغ اين است كه بتواند سخت‌ترين مفاهيم و مشكل‌ترين مباحث عقلى و كلامى و يا اصطلاحات خاص علمى را به ساده‌ترين زبان براى مخاطب قابل فهم و درك كند، پس در عين علمى بودن، مطالب بايد با زبانى ساده و قابل فهم بيان شود</w:t>
      </w:r>
      <w:r>
        <w:rPr>
          <w:rFonts w:eastAsia="IRNazanin" w:cs="IRNazanin"/>
          <w:color w:val="111111"/>
          <w:sz w:val="28"/>
          <w:szCs w:val="28"/>
          <w:rtl w:val="true"/>
          <w:lang w:bidi="fa-IR"/>
        </w:rPr>
        <w:t>.</w:t>
      </w:r>
      <w:bookmarkStart w:id="229" w:name="pg1498_9761"/>
    </w:p>
    <w:p>
      <w:pPr>
        <w:pStyle w:val="BookText"/>
        <w:rPr/>
      </w:pPr>
      <w:bookmarkEnd w:id="229"/>
      <w:r>
        <w:rPr>
          <w:rFonts w:ascii="IRNazanin" w:hAnsi="IRNazanin" w:eastAsia="IRNazanin"/>
          <w:color w:val="111111"/>
          <w:sz w:val="28"/>
          <w:sz w:val="28"/>
          <w:szCs w:val="28"/>
          <w:rtl w:val="true"/>
          <w:lang w:bidi="fa-IR"/>
        </w:rPr>
        <w:t>دين اسلام دين فطرت و آيين همگانى و قابل درك براى همه است؛ پس مبلغ موفق آن است كه مخاطب شناس باشد، براى صاحبان علم و آشنا به اصطلاحات روز، متناسب با آنها سخن بگويد و با مردم ديگر، ساده و گويا، مطالب دينى را بيان كند</w:t>
      </w:r>
      <w:r>
        <w:rPr>
          <w:rFonts w:eastAsia="IRNazanin" w:cs="IRNazanin"/>
          <w:color w:val="111111"/>
          <w:sz w:val="28"/>
          <w:szCs w:val="28"/>
          <w:rtl w:val="true"/>
          <w:lang w:bidi="fa-IR"/>
        </w:rPr>
        <w:t>.</w:t>
      </w:r>
    </w:p>
    <w:p>
      <w:pPr>
        <w:pStyle w:val="Heading5"/>
        <w:numPr>
          <w:ilvl w:val="4"/>
          <w:numId w:val="1"/>
        </w:numPr>
        <w:rPr/>
      </w:pPr>
      <w:bookmarkStart w:id="230" w:name="__RefHeading___Toc317397_3650668749"/>
      <w:bookmarkStart w:id="231" w:name="_Toc87"/>
      <w:bookmarkEnd w:id="230"/>
      <w:r>
        <w:rPr>
          <w:rtl w:val="true"/>
        </w:rPr>
        <w:t>روايات‌</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ما انبيا با مردم به اندازه درك و توانايى فكرى آنها سخن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يَحْمِلُ وَ تَخْرُجُ المُخرَجَ الَّذي يَلينُ عَلى مَسامِعِهِ وَ تُكَلّمُهُ مِنَ الْكَلامِ بِما يُطيقُهُ عَقلُهُ فَانَّ لِكُلّ عَقْلٍ</w:t>
      </w:r>
    </w:p>
    <w:p>
      <w:pPr>
        <w:pStyle w:val="BookText"/>
        <w:rPr/>
      </w:pPr>
      <w:r>
        <w:rPr>
          <w:rFonts w:ascii="Amiri" w:hAnsi="Amiri" w:eastAsia="Amiri" w:cs="Amiri"/>
          <w:color w:val="111111"/>
          <w:sz w:val="28"/>
          <w:sz w:val="28"/>
          <w:szCs w:val="28"/>
          <w:rtl w:val="true"/>
          <w:lang w:bidi="ar-SA"/>
        </w:rPr>
        <w:t>طَبَقَه</w:t>
      </w:r>
    </w:p>
    <w:p>
      <w:pPr>
        <w:pStyle w:val="BookText"/>
        <w:rPr/>
      </w:pPr>
      <w:r>
        <w:rPr>
          <w:rFonts w:ascii="Amiri" w:hAnsi="Amiri" w:eastAsia="Amiri" w:cs="Amiri"/>
          <w:color w:val="111111"/>
          <w:sz w:val="28"/>
          <w:sz w:val="28"/>
          <w:szCs w:val="28"/>
          <w:rtl w:val="true"/>
          <w:lang w:bidi="ar-SA"/>
        </w:rPr>
        <w:t>مِنَ الْكَلامِ يَعْرِفُهُ وَ يَجْتَنِبُهُ وَلْيَكُنْ مَذْهَبُكَ</w:t>
      </w:r>
    </w:p>
    <w:p>
      <w:pPr>
        <w:pStyle w:val="BookText"/>
        <w:rPr/>
      </w:pPr>
      <w:r>
        <w:rPr>
          <w:rFonts w:ascii="Amiri" w:hAnsi="Amiri" w:eastAsia="Amiri" w:cs="Amiri"/>
          <w:color w:val="111111"/>
          <w:sz w:val="28"/>
          <w:sz w:val="28"/>
          <w:szCs w:val="28"/>
          <w:rtl w:val="true"/>
          <w:lang w:bidi="ar-SA"/>
        </w:rPr>
        <w:t>الرَّحْمَه</w:t>
      </w:r>
    </w:p>
    <w:p>
      <w:pPr>
        <w:pStyle w:val="BookText"/>
        <w:rPr/>
      </w:pP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قُوَّه</w:t>
      </w:r>
    </w:p>
    <w:p>
      <w:pPr>
        <w:pStyle w:val="BookText"/>
        <w:rPr/>
      </w:pPr>
      <w:r>
        <w:rPr>
          <w:rFonts w:ascii="Amiri" w:hAnsi="Amiri" w:eastAsia="Amiri" w:cs="Amiri"/>
          <w:color w:val="111111"/>
          <w:sz w:val="28"/>
          <w:sz w:val="28"/>
          <w:szCs w:val="28"/>
          <w:rtl w:val="true"/>
          <w:lang w:bidi="ar-SA"/>
        </w:rPr>
        <w:t>الَّا بِالله</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بدانى كه او حمل مى‌كند آنچه را مى‌گويى و در ذهن قرار مى‌دهد، پس بايد آنچه به او مى‌گويى براى او قابل فهم و درك باشد و از كلام، سخنانى را بگويى كه عقل او تحمل كند چرا كه هر عقلى را نوعى از كلام است كه آنرا مى‌شناسد و درك مى‌كند پس روش خود را بر رحمت و مدارا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بلاغت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الْبَلِيغَ لِأَنَّهُ يَبْلُغُ حَاجَتَهُ بِأَهْوَنِ سَعْيِهِ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شخص بليغ را بليغ ناميده‌اند زيرا به حاجت خود با كمترين مؤونه و تلاش دست مى‌يابد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الْكَلامِ ما زانَهُ حُسْنُ النِّظامِ وَ فَهِمَهُ الْخاصُّ وَ العامّ</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كلام آن است كه بر نظم و معيار سخن استوار بوده و خاص و عام آن را بفهمند</w:t>
      </w:r>
      <w:r>
        <w:rPr>
          <w:rFonts w:eastAsia="Amiri" w:cs="Amiri" w:ascii="Amiri" w:hAnsi="Amiri"/>
          <w:color w:val="111111"/>
          <w:sz w:val="28"/>
          <w:szCs w:val="28"/>
          <w:rtl w:val="true"/>
          <w:lang w:bidi="ar-SA"/>
        </w:rPr>
        <w:t>.</w:t>
      </w:r>
      <w:bookmarkStart w:id="232" w:name="pg1498_9763"/>
    </w:p>
    <w:p>
      <w:pPr>
        <w:pStyle w:val="Heading4"/>
        <w:numPr>
          <w:ilvl w:val="3"/>
          <w:numId w:val="1"/>
        </w:numPr>
        <w:rPr/>
      </w:pPr>
      <w:bookmarkStart w:id="233" w:name="__RefHeading___Toc317399_3650668749"/>
      <w:bookmarkStart w:id="234" w:name="_Toc88"/>
      <w:bookmarkEnd w:id="232"/>
      <w:bookmarkEnd w:id="233"/>
      <w:r>
        <w:rPr/>
        <w:t>8</w:t>
      </w:r>
      <w:r>
        <w:rPr>
          <w:rtl w:val="true"/>
        </w:rPr>
        <w:t xml:space="preserve">. </w:t>
      </w:r>
      <w:r>
        <w:rPr>
          <w:rtl w:val="true"/>
        </w:rPr>
        <w:t>محكم و متقن سخن گفتن‌</w:t>
      </w:r>
      <w:bookmarkEnd w:id="234"/>
    </w:p>
    <w:p>
      <w:pPr>
        <w:pStyle w:val="Heading5"/>
        <w:numPr>
          <w:ilvl w:val="4"/>
          <w:numId w:val="1"/>
        </w:numPr>
        <w:rPr/>
      </w:pPr>
      <w:bookmarkStart w:id="235" w:name="__RefHeading___Toc317401_3650668749"/>
      <w:bookmarkStart w:id="236" w:name="_Toc89"/>
      <w:bookmarkEnd w:id="235"/>
      <w:r>
        <w:rPr>
          <w:rtl w:val="true"/>
        </w:rPr>
        <w:t>اشاره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اى كسانى كه ايمان آورده‌ايد، از خدا پروا داريد و سخنى استوار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آنان كه اگر فرزندان ناتوانى از خود بر جاى بگذارند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بيم دارند،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بر يتيمان مردم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خدا پروا دارند و سخنى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گويند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مهم براى سخنرانان و خطبا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ورود به بحث، تحقيقات لازم را داشته و در بيشتر از حد نياز مجلس، معلومات فراوانى را در اختيار دارد و با اساتيد مشورت نموده است ديگر دليلى براى ترس و اضطراب ندارد، پس به تحقيق خود تكيه كرده و به علم و يافته‌هاى خود مطمئن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افراد، اعتماد به نفس كمترى مشاهده مى‌شود، با اين‌كه مطلب را يادداشت كرده است، به حق پيرامون آن مطالعه كرده و نياز زمان و محفل را هم درك نموده است، ولى از گفتن مطالب خود واهمه دارد و ترديد او را بيش از گذشته سردرگم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براى به دست آوردن اعتماد به نفس بايد به امور ذيل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متقن و با دليل و برهان سخن بگويد و براى سخنان خود دليل و شاهد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هر گونه سخنان مشكوك و يا غير قابل اعتماد پرهيز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بيان چنين مواردى، مثل نقل سخنى از دانشمندى كه نام آن را نمى‌داند و يا بيان تاريخى كه صحيح و كامل در خاطر نمانده است، حتماً از كلماتى كه حاكى از احتمال و يا گمان باشد استفاده شود،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اين سخن از فلان دانشمند و عالم مى‌باشد و يا شايد چنين باشد كه اين واقعه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يا اين‌كه، اين سخن نياز به تحقيق بيشتر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وسيله، هم مطلب را كه مفيد و لازم بوده بيان نموده است و هم دچار اشتباه و نقل غير صحيح نشده است</w:t>
      </w:r>
      <w:r>
        <w:rPr>
          <w:rFonts w:eastAsia="IRNazanin" w:cs="IRNazanin"/>
          <w:color w:val="111111"/>
          <w:sz w:val="28"/>
          <w:szCs w:val="28"/>
          <w:rtl w:val="true"/>
          <w:lang w:bidi="fa-IR"/>
        </w:rPr>
        <w:t>.</w:t>
      </w:r>
      <w:bookmarkStart w:id="237" w:name="pg1498_9765"/>
    </w:p>
    <w:p>
      <w:pPr>
        <w:pStyle w:val="Heading5"/>
        <w:numPr>
          <w:ilvl w:val="4"/>
          <w:numId w:val="1"/>
        </w:numPr>
        <w:rPr/>
      </w:pPr>
      <w:bookmarkStart w:id="238" w:name="__RefHeading___Toc317403_3650668749"/>
      <w:bookmarkStart w:id="239" w:name="_Toc90"/>
      <w:bookmarkEnd w:id="237"/>
      <w:bookmarkEnd w:id="238"/>
      <w:r>
        <w:rPr>
          <w:rtl w:val="true"/>
        </w:rPr>
        <w:t>روايات‌</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عَلَى طَبَقَاتٍ الْمُسْتَبْصِرُ عَلَى سَبِيلِ نَجَاةٍ مُتَمَسِّكٌ بِالْحَقِّ مُتَعَلِّقٌ بِفَرْعِ الْأَصْلِ غَيْرُ شَاكٍّ وَ لَا مُرْتَابٍ لَا يَجِدُ عَنِّي مَلْجَأً وَ طَبَقَةٌ لَمْ تَأْخُذِ الْحَقَّ مِنْ أَهْلِهِ فَهُمْ كَرَاكِبِ الْبَحْرِ يَمُوجُ عِنْدَ مَوْجِهِ وَ يَسْكُنُ عِنْدَ سُكُونِهِ وَ طَبَقَةٌ اسْتَحْوَذَ عَلَيْهِمُ الشَّيْطانُ شَأْنُهُمُ الرَّدُّ عَلَى أَهْلِ الْحَقِّ وَ دَفْعُ الْحَقِّ بِالْبَاطِلِ حَسَداً مِنْ عِنْدِ أَنْفُسِهِمْ</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نزد من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با بينش و آگاهى در راه نجات قرار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ريسمان محكم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زده‌اند و اصل دين را شناخته و فروعات را به آن تطبيق مى‌دهند و در اين راه ترديدى ندارند و به غير از من پناه نبرده‌اند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طرفدار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كه حق را از اهلش نگرفته‌اند، در نتيجه مثل راكب دريا هستند، هر گاه موجى باشد حركت مى‌كنند و در سكون و آرامش آن آرامند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انديشان رفاه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سوم كسانى هستند كه شيطان آنها را احاطه كرده و كارى جز كوبيدن حق نداشته و هميشه مى‌خواهند از حق به وسيله باطل خود جلوگيرى كنند و اين به خاطر حسادتى است كه در درون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مفسدين و مستكبرين</w:t>
      </w:r>
      <w:r>
        <w:rPr>
          <w:rFonts w:eastAsia="IRNazanin" w:cs="IRNazanin"/>
          <w:color w:val="111111"/>
          <w:sz w:val="28"/>
          <w:szCs w:val="28"/>
          <w:rtl w:val="true"/>
          <w:lang w:bidi="fa-IR"/>
        </w:rPr>
        <w:t>).</w:t>
      </w:r>
      <w:bookmarkStart w:id="240" w:name="pg1498_9766"/>
    </w:p>
    <w:p>
      <w:pPr>
        <w:pStyle w:val="Heading4"/>
        <w:numPr>
          <w:ilvl w:val="3"/>
          <w:numId w:val="1"/>
        </w:numPr>
        <w:rPr/>
      </w:pPr>
      <w:bookmarkStart w:id="241" w:name="__RefHeading___Toc317405_3650668749"/>
      <w:bookmarkStart w:id="242" w:name="_Toc91"/>
      <w:bookmarkEnd w:id="240"/>
      <w:bookmarkEnd w:id="241"/>
      <w:r>
        <w:rPr/>
        <w:t>9</w:t>
      </w:r>
      <w:r>
        <w:rPr>
          <w:rtl w:val="true"/>
        </w:rPr>
        <w:t xml:space="preserve">. </w:t>
      </w:r>
      <w:r>
        <w:rPr>
          <w:rtl w:val="true"/>
        </w:rPr>
        <w:t>اولويت سنجى با توجه به نيازهاى واقعى مخاطبان‌</w:t>
      </w:r>
      <w:bookmarkEnd w:id="242"/>
    </w:p>
    <w:p>
      <w:pPr>
        <w:pStyle w:val="Heading5"/>
        <w:numPr>
          <w:ilvl w:val="4"/>
          <w:numId w:val="1"/>
        </w:numPr>
        <w:rPr/>
      </w:pPr>
      <w:bookmarkStart w:id="243" w:name="__RefHeading___Toc317407_3650668749"/>
      <w:bookmarkStart w:id="244" w:name="_Toc92"/>
      <w:bookmarkEnd w:id="243"/>
      <w:r>
        <w:rPr>
          <w:rtl w:val="true"/>
        </w:rPr>
        <w:t>اشاره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لَهُمْ شُعَيْبٌ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 لا تَكُونُوا مِنَ الْمُخْسِرِينَ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أَشْياءَهُمْ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الَّذِي خَلَقَكُمْ وَ الْجِبِلَّةَ الأَوَّلِينَ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آنگاه كه شعيب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پروا نداريد؟ من براى شما فرستاده‌اى درخور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داريد و فرمانم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اجرى از شما طلب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را تمام دهيد و از كم‌فروشان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ترازوى درست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ارزش اموال مردم مكاهيد و در زمين سر به فساد برمداريد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كس كه شما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آفريده است پروا كنيد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عالمان را طبيب‌هاى معنوى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به تناسب حال مريض</w:t>
      </w:r>
    </w:p>
    <w:p>
      <w:pPr>
        <w:pStyle w:val="BookText"/>
        <w:rPr/>
      </w:pPr>
      <w:r>
        <w:rPr>
          <w:rFonts w:ascii="IRNazanin" w:hAnsi="IRNazanin" w:eastAsia="IRNazanin"/>
          <w:color w:val="111111"/>
          <w:sz w:val="28"/>
          <w:sz w:val="28"/>
          <w:szCs w:val="28"/>
          <w:rtl w:val="true"/>
          <w:lang w:bidi="fa-IR"/>
        </w:rPr>
        <w:t>سخن مى‌گويد و نسخه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طبيبى كه يك نوع سخن بگويد و يك نسخه را هميشه بنويسد حاذق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صحيح و تشخيص درست بيمارى و همچنين رعايت حال وى در تجويز دارو، از مهم‌ترين وظايف طبيب حاذق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عالم دينى و يك مبلغ موفق بايد همچون طبيب، از حال افراد و مخاطبان خود باخبر باشد، مشكلات واقعى زندگى آن‌ها را بشناسد، با دردهاى مردم آشنا باشد تا بتواند در سخنان خود مهم‌ترين مسائل و راه درمان دردهاى زندگى آنان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دينى، مطالبى را كه خود دوست دارد، در هر مجلسى و بدون در نظر گرفتن روحيات مخاطبان بيان كند، در واقع خود را راضى و ديدگاه خود را بر ديگران تحميل كرده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كه مردم نياز به تذكرات اخلاقى و خانوادگى دارند، طرح مباحث اعتقادى و يا عرفانى، كم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محفلى كه نياز آنان ارتباط با خدا و مباحث عرفانى است، مباحث ساده اخلاقى را بازگو كردن باعث بى توجهى و يا كم توجهى مخاطبان به سخنان خواهد شد و طبعاً در چنين حالتى انرژى و توان و وقت و اموال، بجا و صحيح مصرف و هزينه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سوره شعراء، خداوند داستان انبيا را بيان كرده است، كه هر كدام به مشكل اصلى و درد مهم جامعه در آن روز اشاره كرده‌اند و به‌دنبال ريشه‌كن نمودن گناه آنان بوده‌اند،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 نجات بنى‌اسرائيل از</w:t>
      </w:r>
      <w:bookmarkStart w:id="245" w:name="pg1498_9768"/>
    </w:p>
    <w:p>
      <w:pPr>
        <w:pStyle w:val="BookText"/>
        <w:rPr/>
      </w:pPr>
      <w:bookmarkEnd w:id="245"/>
      <w:r>
        <w:rPr>
          <w:rFonts w:ascii="IRNazanin" w:hAnsi="IRNazanin" w:eastAsia="IRNazanin"/>
          <w:color w:val="111111"/>
          <w:sz w:val="28"/>
          <w:sz w:val="28"/>
          <w:szCs w:val="28"/>
          <w:rtl w:val="true"/>
          <w:lang w:bidi="fa-IR"/>
        </w:rPr>
        <w:t xml:space="preserve">چنگ فرعونيان و ادعاى خدايى او،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امت از بت‌پرستى،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قصر سازى و دنيا طلبى،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تفريحات ناسالم قوم ثمود،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گناه بزرگ امتش،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كم فروشى و خيانت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سوره شعراء، كه گفتگوى پيامبران و امت‌هاى آنان است، براى هر پيامبرى در برابر قومش علاوه بر دعوت به توحيد، پيامى خاص وجود دارد، يعنى آنان متناسب با جامعه و دردهاى معنوى آنان نسخه مى‌پيچيدند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تفاوت معجزات پيامبران نشانگر اين است كه براى هر گروهى، ابزار مبارزاتى متناسب با آن لازم است</w:t>
      </w:r>
      <w:r>
        <w:rPr>
          <w:rFonts w:eastAsia="IRNazanin" w:cs="IRNazanin"/>
          <w:color w:val="111111"/>
          <w:sz w:val="28"/>
          <w:szCs w:val="28"/>
          <w:rtl w:val="true"/>
          <w:lang w:bidi="fa-IR"/>
        </w:rPr>
        <w:t>.</w:t>
      </w:r>
    </w:p>
    <w:p>
      <w:pPr>
        <w:pStyle w:val="Heading5"/>
        <w:numPr>
          <w:ilvl w:val="4"/>
          <w:numId w:val="1"/>
        </w:numPr>
        <w:rPr/>
      </w:pPr>
      <w:bookmarkStart w:id="246" w:name="__RefHeading___Toc317409_3650668749"/>
      <w:bookmarkStart w:id="247" w:name="_Toc93"/>
      <w:bookmarkEnd w:id="246"/>
      <w:r>
        <w:rPr>
          <w:rtl w:val="true"/>
        </w:rPr>
        <w:t>چگونگى عكس العمل مخاطب‌</w:t>
      </w:r>
      <w:bookmarkEnd w:id="24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مخاطبين وقتى مطالبى غير متناسب با خود و زندگى خود مى‌شنوند، احساس مى‌كنند، آن سخنان درد آنها را دوا نخواهد كرد و مفيد نيست، پس به مطالب سخنران گوش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مبلّغ و روحانى، شخصيت خود را كوچك كرده است، زيرا در چنين حالتى، مستمعين يا چرت مى‌زنند، يا با هم سخن مى‌گويند، يا رفت و آمدهاى غير معمول دارند</w:t>
      </w:r>
      <w:r>
        <w:rPr>
          <w:rFonts w:eastAsia="IRNazanin" w:cs="IRNazanin"/>
          <w:color w:val="111111"/>
          <w:sz w:val="28"/>
          <w:szCs w:val="28"/>
          <w:rtl w:val="true"/>
          <w:lang w:bidi="fa-IR"/>
        </w:rPr>
        <w:t>.</w:t>
      </w:r>
      <w:bookmarkStart w:id="248" w:name="pg1498_9769"/>
    </w:p>
    <w:p>
      <w:pPr>
        <w:pStyle w:val="Heading5"/>
        <w:numPr>
          <w:ilvl w:val="4"/>
          <w:numId w:val="1"/>
        </w:numPr>
        <w:rPr/>
      </w:pPr>
      <w:bookmarkStart w:id="249" w:name="__RefHeading___Toc317411_3650668749"/>
      <w:bookmarkStart w:id="250" w:name="_Toc94"/>
      <w:bookmarkEnd w:id="248"/>
      <w:bookmarkEnd w:id="249"/>
      <w:r>
        <w:rPr>
          <w:rtl w:val="true"/>
        </w:rPr>
        <w:t>روايات‌</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ثَمَانِيَةٌ إِنْ أُهِينُوا فَلا يَلُومُوا إِلَّا أَنْفُسَهُمْ الذَّاهِبُ إِلَى مَائِدَةٍ لَمْ يُدْعَ إِلَيْهَا وَ الْمُتَأَمِّرُ عَلَى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عَلَى مَنْ لا يَسْمَعُ مِنْهُ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اى على هشت گروه اگر مورد اهانت واقع شدند ملامت نكنند مگر خودشان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ميهمانى‌اى رود كه دعوت به آن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صاحب خانه امر و نهى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دشمنش توقع خير و خوبى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مردم پست انتظار كرم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بين دو نفر و در سخن سرى ايشان وارد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سلطان و حاكم را تحقير و سبك شمارد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محفلى رود كه در شأن او نيست و اهليت آن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افرادى سخن بگويد كه به سخنان او گوش نمى‌دهند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حق ديگران بر گردن عالم دينى را چنين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أَحْسَنْتَ فِيمَا وَلَّاكَ اللَّهُ مِنْ ذَلِكَ وَ قُمْتَ بِهِ لَهُمْ مَقَامَ الْخَازِنِ الشَّفِيقِ النَّاصِحِ لِمَوْلَاهُ فِي عَبِيدِهِ الصَّابِرِ الْمُحْتَسِبِ الَّذِي إِذَا رَأَى ذَا حَاجَةٍ أَخْرَجَ لَهُ مِنَ الْأَمْوَالِ الَّتِي فِي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اگر نيكو سرپرستى كردى و به مثابه خزانه‌دارى مهربان و خيرخواه بودى كه هرگاه نيازمندى را ديد از اموالى كه در خزانه دارد به او مى‌داد، هر آينه موجب رشد ديگران خواهى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دست عالم، همچون گنج در دست اوست كه با برخورد به نيازمند آنچه را نياز دارد به او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لاتَكَلَّمْ بِمَا لَا يَعْنِيكَ وَ دَعْ كَثِيراً مِنَ الْكَلَامِ فِيمَا يَعْنِيكَ حَتَّى تَجِدَ لَهُ مَوْضِعاً فَرُبَّ مُتَكَلِّمٍ تَكَلَّمَ بِالْحَقِّ بِمَا يَعْنِيهِ فِي غَيْرِ مَوْضِعِهِ فَتَعِب</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آنچه فايده‌اى ندارد سخن مگو و بسيارى از سخنان مفيد را تا موضع و محلى بر آن نيافته‌اى بر زبان مياور، چه بسيار كسانى كه سخن حق و مفيد را در غير موضع خود گفته‌اند و به خاطر آن به رنج و سختى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الْعِلْمِ الِنّسيانُ وَ اضاعَتُهُ انْ تُحَدِّثَ بِهِ غَيرَ اهلِهِ</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علم فراموشى است و ضايع كردنش به اين كه براى غير اهلش گفته شود</w:t>
      </w:r>
      <w:r>
        <w:rPr>
          <w:rFonts w:eastAsia="IRNazanin" w:cs="IRNazanin"/>
          <w:color w:val="111111"/>
          <w:sz w:val="28"/>
          <w:szCs w:val="28"/>
          <w:rtl w:val="true"/>
          <w:lang w:bidi="fa-IR"/>
        </w:rPr>
        <w:t>.</w:t>
      </w:r>
      <w:bookmarkStart w:id="251" w:name="pg1498_9771"/>
    </w:p>
    <w:p>
      <w:pPr>
        <w:pStyle w:val="Heading4"/>
        <w:numPr>
          <w:ilvl w:val="3"/>
          <w:numId w:val="1"/>
        </w:numPr>
        <w:rPr/>
      </w:pPr>
      <w:bookmarkStart w:id="252" w:name="__RefHeading___Toc317413_3650668749"/>
      <w:bookmarkStart w:id="253" w:name="_Toc95"/>
      <w:bookmarkEnd w:id="251"/>
      <w:bookmarkEnd w:id="252"/>
      <w:r>
        <w:rPr/>
        <w:t>10</w:t>
      </w:r>
      <w:r>
        <w:rPr>
          <w:rtl w:val="true"/>
        </w:rPr>
        <w:t xml:space="preserve">. </w:t>
      </w:r>
      <w:r>
        <w:rPr>
          <w:rtl w:val="true"/>
        </w:rPr>
        <w:t>رعايت مناسبت‌هاى ويژه‌</w:t>
      </w:r>
      <w:bookmarkEnd w:id="253"/>
    </w:p>
    <w:p>
      <w:pPr>
        <w:pStyle w:val="Heading5"/>
        <w:numPr>
          <w:ilvl w:val="4"/>
          <w:numId w:val="1"/>
        </w:numPr>
        <w:rPr/>
      </w:pPr>
      <w:bookmarkStart w:id="254" w:name="__RefHeading___Toc317415_3650668749"/>
      <w:bookmarkStart w:id="255" w:name="_Toc96"/>
      <w:bookmarkEnd w:id="254"/>
      <w:r>
        <w:rPr>
          <w:rtl w:val="true"/>
        </w:rPr>
        <w:t>اشاره</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إِنَّ فِي ذلِكَ لآَياتٍ لِكُلِّ صَبَّارٍ شَكُورٍ</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حقيقت، موسى را با آيات خود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قوم خود را از تاريكيها به سوى روشنايى بيرون آور، و روزهاى خدا را به آنان يادآورى كن، كه قطعاً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شكيباىِ سپاسگزارى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مجالسى كه در مناسبت‌هاى خاص و يا در زمان مواليد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شهادت ايشان برگزار مى‌گردد و يا به‌طور كلى در ماه‌هاى خاص مثل رجب، شعبان، رمضان و غيره تشكيل مى‌شود به‌صورت ضمنى جهت‌دهى منبر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در هر زمينه‌اى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و اخلاقى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سخن گويد، بايد اشاره‌اى به اين مناسبت‌ها داشته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ميان معارف موجود براى اين ماه‌ها، و وقايع تاريخى مرتبط با آن، بسيارى از كلمات دينى را مى‌توان به مردم منتقل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w:t>
      </w:r>
      <w:bookmarkStart w:id="256" w:name="pg1498_9772"/>
    </w:p>
    <w:p>
      <w:pPr>
        <w:pStyle w:val="BookText"/>
        <w:rPr/>
      </w:pPr>
      <w:bookmarkEnd w:id="256"/>
      <w:r>
        <w:rPr>
          <w:rFonts w:ascii="IRNazanin" w:hAnsi="IRNazanin" w:eastAsia="IRNazanin"/>
          <w:color w:val="111111"/>
          <w:sz w:val="28"/>
          <w:sz w:val="28"/>
          <w:szCs w:val="28"/>
          <w:rtl w:val="true"/>
          <w:lang w:bidi="fa-IR"/>
        </w:rPr>
        <w:t xml:space="preserve">تعقيبات نماز، مناجات‌ها و يا احاديث پر بار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نهفته است و فقط مراجعه، مطالعه و انس با آن است كه نياز يك مبلّغ را برطرف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مراجعه به بعضى مجالس مشاهده مى‌شود كه مبلّغ و يا سخنران به‌گونه‌اى دور از مناسبت خاص سخن مى‌گويد كه به‌خوبى عدم مطالعه او در اين مناسبت و عدم رجوعش به كتاب‌ها در اين زمينه ملموس است، او از محفوظات گذشته خود در موضوعات متفرقه، وقت منبر و مجلس را پر مى‌نمايد</w:t>
      </w:r>
      <w:r>
        <w:rPr>
          <w:rFonts w:eastAsia="IRNazanin" w:cs="IRNazanin"/>
          <w:color w:val="111111"/>
          <w:sz w:val="28"/>
          <w:szCs w:val="28"/>
          <w:rtl w:val="true"/>
          <w:lang w:bidi="fa-IR"/>
        </w:rPr>
        <w:t>.</w:t>
      </w:r>
    </w:p>
    <w:p>
      <w:pPr>
        <w:pStyle w:val="Heading5"/>
        <w:numPr>
          <w:ilvl w:val="4"/>
          <w:numId w:val="1"/>
        </w:numPr>
        <w:rPr/>
      </w:pPr>
      <w:bookmarkStart w:id="257" w:name="__RefHeading___Toc317417_3650668749"/>
      <w:bookmarkStart w:id="258" w:name="_Toc97"/>
      <w:bookmarkEnd w:id="257"/>
      <w:r>
        <w:rPr>
          <w:rtl w:val="true"/>
        </w:rPr>
        <w:t>توجه به مناسبت‌هاى ويژه متناسب با مستمعين‌</w:t>
      </w:r>
      <w:bookmarkEnd w:id="258"/>
    </w:p>
    <w:p>
      <w:pPr>
        <w:pStyle w:val="BookText"/>
        <w:rPr/>
      </w:pPr>
      <w:r>
        <w:rPr>
          <w:rFonts w:ascii="IRNazanin" w:hAnsi="IRNazanin" w:eastAsia="IRNazanin"/>
          <w:color w:val="111111"/>
          <w:sz w:val="28"/>
          <w:sz w:val="28"/>
          <w:szCs w:val="28"/>
          <w:rtl w:val="true"/>
          <w:lang w:bidi="fa-IR"/>
        </w:rPr>
        <w:t>مبلّغ بايد مناسبت‌هاى زمانى و مكانى را با حال مستمعين متناسب كرده و سخنى را مطرح كند كه ضمن در برداشتن مناسبت‌هاى ويژه متناسب با مخاطب اعم از جوانان، زنان، دولت مردان، كارمندان، كارگران، معلمان و اساتيد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هر انديشه و فكرى و در اطراف موضوعات مرتبط با هر گروه، مطالب بسيارى است كه مى‌تواند مورد بحث قرار گيرد، ولى بايد مهم‌ترين و بهترينش را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يك محفل، گزينه‌هاى متفاوت بايد مد نظر مبلغ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 زمانى و مكانى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ويژگى‌هاى مخاطبين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موضوعى كه متناسب با اين دو باشد</w:t>
      </w:r>
      <w:r>
        <w:rPr>
          <w:rFonts w:eastAsia="Amiri" w:cs="Amiri" w:ascii="Amiri" w:hAnsi="Amiri"/>
          <w:color w:val="111111"/>
          <w:sz w:val="28"/>
          <w:szCs w:val="28"/>
          <w:rtl w:val="true"/>
          <w:lang w:bidi="ar-SA"/>
        </w:rPr>
        <w:t>.</w:t>
      </w:r>
      <w:bookmarkStart w:id="259" w:name="pg1498_9773"/>
    </w:p>
    <w:p>
      <w:pPr>
        <w:pStyle w:val="Heading5"/>
        <w:numPr>
          <w:ilvl w:val="4"/>
          <w:numId w:val="1"/>
        </w:numPr>
        <w:rPr/>
      </w:pPr>
      <w:bookmarkStart w:id="260" w:name="__RefHeading___Toc317419_3650668749"/>
      <w:bookmarkStart w:id="261" w:name="_Toc98"/>
      <w:bookmarkEnd w:id="259"/>
      <w:bookmarkEnd w:id="260"/>
      <w:r>
        <w:rPr>
          <w:rtl w:val="true"/>
        </w:rPr>
        <w:t>روايات‌</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مقامٍ مَقالٌ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براى هر موقعيت و جايگاهى، سخنى مرتبط با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أَكْثَرُ مِنْ أَنْ يُحْصَى فَخُذْ مِنْ كُلِّ شَيْ‌ءٍ أَحْسَنَهُ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علم زيادتر از آن است كه شمرده شود، پس از هر چيزى بهترين آن را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يَخْطِبُنا فَيُذَكّرنا بِأَيَّامِ اللهِ</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خطبه مى‌خواند ما را به ايام الله يادآورى مى‌كرد</w:t>
      </w:r>
      <w:r>
        <w:rPr>
          <w:rFonts w:eastAsia="IRNazanin" w:cs="IRNazanin"/>
          <w:color w:val="111111"/>
          <w:sz w:val="28"/>
          <w:szCs w:val="28"/>
          <w:rtl w:val="true"/>
          <w:lang w:bidi="fa-IR"/>
        </w:rPr>
        <w:t>.</w:t>
      </w:r>
      <w:bookmarkStart w:id="262" w:name="pg1498_9774"/>
    </w:p>
    <w:p>
      <w:pPr>
        <w:pStyle w:val="Heading4"/>
        <w:numPr>
          <w:ilvl w:val="3"/>
          <w:numId w:val="1"/>
        </w:numPr>
        <w:rPr/>
      </w:pPr>
      <w:bookmarkStart w:id="263" w:name="__RefHeading___Toc317421_3650668749"/>
      <w:bookmarkStart w:id="264" w:name="_Toc99"/>
      <w:bookmarkEnd w:id="262"/>
      <w:bookmarkEnd w:id="263"/>
      <w:r>
        <w:rPr/>
        <w:t>11</w:t>
      </w:r>
      <w:r>
        <w:rPr>
          <w:rtl w:val="true"/>
        </w:rPr>
        <w:t xml:space="preserve">. </w:t>
      </w:r>
      <w:r>
        <w:rPr>
          <w:rtl w:val="true"/>
        </w:rPr>
        <w:t>توجه به نظم و انضباط در زمان جلسات‌</w:t>
      </w:r>
      <w:bookmarkEnd w:id="264"/>
    </w:p>
    <w:p>
      <w:pPr>
        <w:pStyle w:val="Heading5"/>
        <w:numPr>
          <w:ilvl w:val="4"/>
          <w:numId w:val="1"/>
        </w:numPr>
        <w:rPr/>
      </w:pPr>
      <w:bookmarkStart w:id="265" w:name="__RefHeading___Toc317423_3650668749"/>
      <w:bookmarkStart w:id="266" w:name="_Toc100"/>
      <w:bookmarkEnd w:id="265"/>
      <w:r>
        <w:rPr>
          <w:rtl w:val="true"/>
        </w:rPr>
        <w:t>اشاره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 اتَّقى فَإِنَّ اللَّهَ يُحِبُّ الْمُتَّقِينَ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آرى، هر كه به پيمان خود وفا كند، و پرهيزگارى نمايد، بى‌ترديد خداوند، پرهيزگاران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رفتار مبلغين عزيز در تحت نظر و مراقبت شديد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عمل مباح و يا مكروه كه از جايگاه روحانى و معنوى يك مبلغ دينى بعيد است، باعث دورى افراد از او شده و سخنان او را بى تأثير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عمل خلاف شأن روحانى، او را از ديد مستمعين مى‌اندازد و تمام علم و فضل او را تحت‌الشعاع خود قرار مى‌دهد، تا چه رسد به اين‌كه يك روحانى و سخنران دچار معصيتى شود و يا حقوق ديگران را ناديده بگيرد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صاحب مجلس و مستمعين منتظر آمدن شخص مبلغ هستند و وقت خود را جهت شنيدن آيات و روايات گذاشته‌اند، اما ببينند در ساعت مقرر مجلس شروع نشد و علت آن بى نظمى سخنران و يا بدقولى</w:t>
      </w:r>
      <w:bookmarkStart w:id="267" w:name="pg1498_9775"/>
    </w:p>
    <w:p>
      <w:pPr>
        <w:pStyle w:val="BookText"/>
        <w:rPr/>
      </w:pPr>
      <w:bookmarkEnd w:id="267"/>
      <w:r>
        <w:rPr>
          <w:rFonts w:ascii="IRNazanin" w:hAnsi="IRNazanin" w:eastAsia="IRNazanin"/>
          <w:color w:val="111111"/>
          <w:sz w:val="28"/>
          <w:sz w:val="28"/>
          <w:szCs w:val="28"/>
          <w:rtl w:val="true"/>
          <w:lang w:bidi="fa-IR"/>
        </w:rPr>
        <w:t>او مى‌باشد، نسبت به اين قشر عظيم مبلغين دين چه ديدگاهى پيدا خواهند كرد؟</w:t>
      </w:r>
    </w:p>
    <w:p>
      <w:pPr>
        <w:pStyle w:val="BookText"/>
        <w:rPr/>
      </w:pPr>
      <w:r>
        <w:rPr>
          <w:rFonts w:ascii="IRNazanin" w:hAnsi="IRNazanin" w:eastAsia="IRNazanin"/>
          <w:color w:val="111111"/>
          <w:sz w:val="28"/>
          <w:sz w:val="28"/>
          <w:szCs w:val="28"/>
          <w:rtl w:val="true"/>
          <w:lang w:bidi="fa-IR"/>
        </w:rPr>
        <w:t>گاهى عزيزان روحانى تعداد جلساتى را كه متعهد به شركت و سخنرانى در آن مى‌شوند، در يك شب آنقدر زياد است كه حتى فرصت استراحت در بين آن را ندارند و از مجلسى به مجلس ديگر دويدن و نگاه‌هاى تند و معنا دار مردم آنقدر او را از چشم مردم مى‌اندازد كه چندين عذرخواهى و عذرتراشى هم قانع كننده آنان نيست</w:t>
      </w:r>
      <w:r>
        <w:rPr>
          <w:rFonts w:eastAsia="IRNazanin" w:cs="IRNazanin"/>
          <w:color w:val="111111"/>
          <w:sz w:val="28"/>
          <w:szCs w:val="28"/>
          <w:rtl w:val="true"/>
          <w:lang w:bidi="fa-IR"/>
        </w:rPr>
        <w:t>.</w:t>
      </w:r>
    </w:p>
    <w:p>
      <w:pPr>
        <w:pStyle w:val="Heading5"/>
        <w:numPr>
          <w:ilvl w:val="4"/>
          <w:numId w:val="1"/>
        </w:numPr>
        <w:rPr/>
      </w:pPr>
      <w:bookmarkStart w:id="268" w:name="__RefHeading___Toc317425_3650668749"/>
      <w:bookmarkStart w:id="269" w:name="_Toc101"/>
      <w:bookmarkEnd w:id="268"/>
      <w:r>
        <w:rPr>
          <w:rtl w:val="true"/>
        </w:rPr>
        <w:t>رعايت تقوا در گرو رعايت نظم‌</w:t>
      </w:r>
      <w:bookmarkEnd w:id="269"/>
    </w:p>
    <w:p>
      <w:pPr>
        <w:pStyle w:val="BookText"/>
        <w:rPr/>
      </w:pPr>
      <w:r>
        <w:rPr>
          <w:rFonts w:ascii="IRNazanin" w:hAnsi="IRNazanin" w:eastAsia="IRNazanin"/>
          <w:color w:val="111111"/>
          <w:sz w:val="28"/>
          <w:sz w:val="28"/>
          <w:szCs w:val="28"/>
          <w:rtl w:val="true"/>
          <w:lang w:bidi="fa-IR"/>
        </w:rPr>
        <w:t>تقوا و پاكى در گرو نظم حاصل مى‌شود و كسى كه نظم ندارد بى‌شك بى‌تقوايى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بايد سعى نمايد در مدت زمانى كه به مجالس گوناگون قول مى‌دهد، نسبت به رفت و آمد از مجلسى به مجلس ديگر و حتى براى پاسخ‌گويى به سؤالات مستمعين بعد از جلسه، نيز زمانى را اختصاص دهد تا دچار مشكل نشود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در كنار نظم آمده است، يعنى يكى از راه‌هاى رسيدن به تقوا، نظم در كارهاست و بى نظمى باعث گناه و يا ظلم به ديگران خواهد بود</w:t>
      </w:r>
      <w:r>
        <w:rPr>
          <w:rFonts w:eastAsia="IRNazanin" w:cs="IRNazanin"/>
          <w:color w:val="111111"/>
          <w:sz w:val="28"/>
          <w:szCs w:val="28"/>
          <w:rtl w:val="true"/>
          <w:lang w:bidi="fa-IR"/>
        </w:rPr>
        <w:t>.</w:t>
      </w:r>
      <w:bookmarkStart w:id="270" w:name="pg1498_9776"/>
    </w:p>
    <w:p>
      <w:pPr>
        <w:pStyle w:val="Heading5"/>
        <w:numPr>
          <w:ilvl w:val="4"/>
          <w:numId w:val="1"/>
        </w:numPr>
        <w:rPr/>
      </w:pPr>
      <w:bookmarkStart w:id="271" w:name="__RefHeading___Toc317427_3650668749"/>
      <w:bookmarkStart w:id="272" w:name="_Toc102"/>
      <w:bookmarkEnd w:id="270"/>
      <w:bookmarkEnd w:id="271"/>
      <w:r>
        <w:rPr>
          <w:rtl w:val="true"/>
        </w:rPr>
        <w:t>روايات‌</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أُوصِيكُمَا وَ جَمِيعَ وُلْدِي وَ أَهْلِي وَ مَنْ بَلَغَهُ كِتَابِي بِتَقْوَى اللَّهِ وَ نَظْمِ أَمْرِكُم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فرزندانم و اهل و عيالم و هر كس نامه‌ام به او مى‌رسد سفايش مى‌كنم به تقواى الهى و نظم در 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كسى كه چيزى از او خواسته‌اند، تا وعده نداده،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الْمَنْعُ الجَمِيلُ احْسَنُ مِنَ الْوَعْدِ الطَّوِيل</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رد كردن ديگران به‌صورت زيبا، بهتر است از وعده دادن و آن‌ها را معطل خود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تَعِدَنَّ عِدَةً لاتَثِقُ مِنْ نَفسِكَ بِانِجازِها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چيزى كه اطمينان به برآورده كردن آن ندارى وعده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أَقْرَبَكُمْ مِنِّي غَداً وَ أَوْجَبَكُمْ عَلَيَّ شَفَاعَةً أَصْدَقُكُمْ</w:t>
      </w:r>
    </w:p>
    <w:p>
      <w:pPr>
        <w:pStyle w:val="BookText"/>
        <w:rPr/>
      </w:pPr>
      <w:r>
        <w:rPr>
          <w:rFonts w:ascii="Amiri" w:hAnsi="Amiri" w:eastAsia="Amiri" w:cs="Amiri"/>
          <w:color w:val="111111"/>
          <w:sz w:val="28"/>
          <w:sz w:val="28"/>
          <w:szCs w:val="28"/>
          <w:rtl w:val="true"/>
          <w:lang w:bidi="ar-SA"/>
        </w:rPr>
        <w:t>لِلْحَدِيثِ وَ آدَاكُمْ لِلْأَمَانَةِ وَ أَحْسَنُكُمْ خُلُقاً وَ أَقْرَبُكُمْ مِنَ النَّاسِ</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نزديك‌ترين شما به من در روز قيامت راستگوترين در گفتار و امانت‌دارترين و با وفاترين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اخلاق ترين و نزديك‌ترين شما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بَيْتٍ نَرَى مَا وَعَدْنَا عَلَيْنَا دَيْناً كَمَا صَنَعَ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اهل بيتى هستيم كه آنچه وعده دهيم برخود دَين مى‌دانيم، همانگونه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bookmarkStart w:id="273" w:name="pg1498_9778"/>
    </w:p>
    <w:p>
      <w:pPr>
        <w:pStyle w:val="Heading4"/>
        <w:numPr>
          <w:ilvl w:val="3"/>
          <w:numId w:val="1"/>
        </w:numPr>
        <w:rPr/>
      </w:pPr>
      <w:bookmarkStart w:id="274" w:name="__RefHeading___Toc317429_3650668749"/>
      <w:bookmarkStart w:id="275" w:name="_Toc103"/>
      <w:bookmarkEnd w:id="273"/>
      <w:bookmarkEnd w:id="274"/>
      <w:r>
        <w:rPr/>
        <w:t>12</w:t>
      </w:r>
      <w:r>
        <w:rPr>
          <w:rtl w:val="true"/>
        </w:rPr>
        <w:t xml:space="preserve">. </w:t>
      </w:r>
      <w:r>
        <w:rPr>
          <w:rtl w:val="true"/>
        </w:rPr>
        <w:t>هدف، تربيت و اصلاح‌</w:t>
      </w:r>
      <w:bookmarkEnd w:id="275"/>
    </w:p>
    <w:p>
      <w:pPr>
        <w:pStyle w:val="Heading5"/>
        <w:numPr>
          <w:ilvl w:val="4"/>
          <w:numId w:val="1"/>
        </w:numPr>
        <w:rPr/>
      </w:pPr>
      <w:bookmarkStart w:id="276" w:name="__RefHeading___Toc317431_3650668749"/>
      <w:bookmarkStart w:id="277" w:name="_Toc104"/>
      <w:bookmarkEnd w:id="276"/>
      <w:r>
        <w:rPr>
          <w:rtl w:val="true"/>
        </w:rPr>
        <w:t>اشاره</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اوست آن كس كه در ميان بى‌سوادان فرستاده‌اى از خودشان برانگيخت، تا آيات او را بر آنان بخواند و پاكشان گرداند و كتاب و حكمت بديشان بياموزد،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پيش از آن در گمراهى آشكارى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محفل دينى و يا سخنرانى، تمامى امكانات مادى و معنوى در اختيار مبلّغ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مخاطبين، فكر و ذهن آنها كه از با ارزش‌ترين نعمت‌هاى الهى است در اختيار مبلغ است و يا به عبارت ديگر، مردم اين نعمت‌هاى ارزشمند را در اختيار او مى‌گذارند تا مطلبى بر معلوماتشان و نورى بر معرفتشان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بايد هدف خود را تبليغ دين و رساندن پيام انبيا قرار دهد، تا در پرتو كلام قرآن و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نور هدايت دست يابند</w:t>
      </w:r>
      <w:r>
        <w:rPr>
          <w:rFonts w:eastAsia="IRNazanin" w:cs="IRNazanin"/>
          <w:color w:val="111111"/>
          <w:sz w:val="28"/>
          <w:szCs w:val="28"/>
          <w:rtl w:val="true"/>
          <w:lang w:bidi="fa-IR"/>
        </w:rPr>
        <w:t>.</w:t>
      </w:r>
      <w:bookmarkStart w:id="278" w:name="pg1498_9779"/>
    </w:p>
    <w:p>
      <w:pPr>
        <w:pStyle w:val="Heading5"/>
        <w:numPr>
          <w:ilvl w:val="4"/>
          <w:numId w:val="1"/>
        </w:numPr>
        <w:rPr/>
      </w:pPr>
      <w:bookmarkStart w:id="279" w:name="__RefHeading___Toc317433_3650668749"/>
      <w:bookmarkStart w:id="280" w:name="_Toc105"/>
      <w:bookmarkEnd w:id="278"/>
      <w:bookmarkEnd w:id="279"/>
      <w:r>
        <w:rPr>
          <w:rtl w:val="true"/>
        </w:rPr>
        <w:t>وظيفه مبلّغ در مجالس ترحيم‌</w:t>
      </w:r>
      <w:bookmarkEnd w:id="280"/>
    </w:p>
    <w:p>
      <w:pPr>
        <w:pStyle w:val="BookText"/>
        <w:rPr/>
      </w:pPr>
      <w:r>
        <w:rPr>
          <w:rFonts w:ascii="IRNazanin" w:hAnsi="IRNazanin" w:eastAsia="IRNazanin"/>
          <w:color w:val="111111"/>
          <w:sz w:val="28"/>
          <w:sz w:val="28"/>
          <w:szCs w:val="28"/>
          <w:rtl w:val="true"/>
          <w:lang w:bidi="fa-IR"/>
        </w:rPr>
        <w:t>بعضى از آفات سخنرانى‌هاى مبلّغين اين است كه، هدف‌ها به فراموشى سپرده شده و سخنان تحت تأثير وقايع و انگيزه‌هاى ديگر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جمله مى‌توان به موارد ذيل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تمجيد از اشخاصى كه داراى فعاليت‌هاى نيكو و پسنديده‌اى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از شخصى كه معصوم نيست و احتمالًا در كنار كارهاى به‌ظاهر پسنديده، رفتارهاى ناپسند ديگرى هم داشته باشد، كه مبلغ و سخنران از آن بى خبر است، در حالى كه مردمى كه شنونده سخن او هستند آن عيب‌ها را مى‌دانند و اين تمجيدها موجب تمسخر و يا ريشخند حضار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گونه مواقع، رفتار خوب و عمل پسنديده را تمجيد كرد، نه شخص را، همانگونه كه در تذكر دادن و نصيحت كردن، بايد از عمل زشت فرد ابراز نارضايتى و انزجار كرد نه از شخص</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سوگوارى، مبلغ تمام هدف و همت خود را تزكيه حضار و استفاده صحيح از مجلس سوگوارى و حضور عزاداران قرار دهد و در اين مكان و زمان كه همه دل‌ها متوجه عالم آخرت است تذكرات خود را متوجه حضار كند، تمجيد از ميت و ذكر كلماتى شبيه خلد آشيان، جنّت مكان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دلخوشى مصيبت ديدگان است، جز از دست دادن زمان نصيحت و فرصت انذار، چيز ديگرى عايد مبلغ نمى‌كند</w:t>
      </w:r>
      <w:r>
        <w:rPr>
          <w:rFonts w:eastAsia="IRNazanin" w:cs="IRNazanin"/>
          <w:color w:val="111111"/>
          <w:sz w:val="28"/>
          <w:szCs w:val="28"/>
          <w:rtl w:val="true"/>
          <w:lang w:bidi="fa-IR"/>
        </w:rPr>
        <w:t>.</w:t>
      </w:r>
      <w:bookmarkStart w:id="281" w:name="pg1498_9780"/>
    </w:p>
    <w:p>
      <w:pPr>
        <w:pStyle w:val="BookText"/>
        <w:rPr/>
      </w:pPr>
      <w:bookmarkEnd w:id="2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مجالس، وظيفه اين است كه معارف الهى و حكمت پروردگار و ارزش مؤمنين در اطاعت از خداوند را گوشزد كنيم، تسليم مقدرات خدا بودن و همه مقدرات او را بر خواسته از حكمت دانستن، كه از ويژگى‌هاى مهم مؤمن است، مورد توجه باشد و به پاداش صابرين در مصائب و اجر فراوان آنها اشاره شود و اينكه مؤمنان واقعى در مصائب شاكرند و صابر؛ به عالم آخرت توجه دارند و زندگى دنيا را محل گذر و منزل موقت مى‌دانند</w:t>
      </w:r>
      <w:r>
        <w:rPr>
          <w:rFonts w:eastAsia="IRNazanin" w:cs="IRNazanin"/>
          <w:color w:val="111111"/>
          <w:sz w:val="28"/>
          <w:szCs w:val="28"/>
          <w:rtl w:val="true"/>
          <w:lang w:bidi="fa-IR"/>
        </w:rPr>
        <w:t>.</w:t>
      </w:r>
    </w:p>
    <w:p>
      <w:pPr>
        <w:pStyle w:val="Heading5"/>
        <w:numPr>
          <w:ilvl w:val="4"/>
          <w:numId w:val="1"/>
        </w:numPr>
        <w:rPr/>
      </w:pPr>
      <w:bookmarkStart w:id="282" w:name="__RefHeading___Toc317435_3650668749"/>
      <w:bookmarkStart w:id="283" w:name="_Toc106"/>
      <w:bookmarkEnd w:id="282"/>
      <w:r>
        <w:rPr>
          <w:rtl w:val="true"/>
        </w:rPr>
        <w:t>روايات‌</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التَّهْنِئَةُ بِآجِلِ الثَّوَابِ أَوْلَى مِنَ التَّعْزِيَةِ بِعَاجِلٍ الْمُصِيبَةِ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تهنيت گفتن به خاطر ثواب فراوان آخرتى اولى وسزاوارتر است از تعزيه و تسليت بر مصيبت دنيايى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تَعْزِيَةُ الْمُسْلِمِ لِلْمُسْلِمِ الَّذِي يُعَزِّيهِ اسْتِرْجَاعٌ عِنْدَهُ وَ تَذْكِرَةٌ لِلْمَوْتِ وَ مَا بَعْدَهُ وَ نَحْوُ هَذَا مِنَ الْكَلام</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تعزيه و تسليت مسلمان به برادرش به اين است كه، كلمه استرجاع را نزد او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يادآورى به مرگ و بعد از مرگ و مانند آن از احوال قيامت كند</w:t>
      </w:r>
      <w:r>
        <w:rPr>
          <w:rFonts w:eastAsia="IRNazanin" w:cs="IRNazanin"/>
          <w:color w:val="111111"/>
          <w:sz w:val="28"/>
          <w:szCs w:val="28"/>
          <w:rtl w:val="true"/>
          <w:lang w:bidi="fa-IR"/>
        </w:rPr>
        <w:t>.</w:t>
      </w:r>
      <w:bookmarkStart w:id="284" w:name="pg1498_9781"/>
    </w:p>
    <w:p>
      <w:pPr>
        <w:pStyle w:val="Heading4"/>
        <w:numPr>
          <w:ilvl w:val="3"/>
          <w:numId w:val="1"/>
        </w:numPr>
        <w:rPr/>
      </w:pPr>
      <w:bookmarkStart w:id="285" w:name="__RefHeading___Toc317437_3650668749"/>
      <w:bookmarkStart w:id="286" w:name="_Toc107"/>
      <w:bookmarkEnd w:id="284"/>
      <w:bookmarkEnd w:id="285"/>
      <w:r>
        <w:rPr/>
        <w:t>13</w:t>
      </w:r>
      <w:r>
        <w:rPr>
          <w:rtl w:val="true"/>
        </w:rPr>
        <w:t xml:space="preserve">. </w:t>
      </w:r>
      <w:r>
        <w:rPr>
          <w:rtl w:val="true"/>
        </w:rPr>
        <w:t>حفظ آرامش و وقار</w:t>
      </w:r>
      <w:bookmarkEnd w:id="286"/>
    </w:p>
    <w:p>
      <w:pPr>
        <w:pStyle w:val="Heading5"/>
        <w:numPr>
          <w:ilvl w:val="4"/>
          <w:numId w:val="1"/>
        </w:numPr>
        <w:rPr/>
      </w:pPr>
      <w:bookmarkStart w:id="287" w:name="__RefHeading___Toc317439_3650668749"/>
      <w:bookmarkStart w:id="288" w:name="_Toc108"/>
      <w:bookmarkEnd w:id="287"/>
      <w:r>
        <w:rPr>
          <w:rtl w:val="true"/>
        </w:rPr>
        <w:t>اشاره</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همان كسانى كه ايمان آورده‌اند و دلهايشان به ياد خدا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با ياد خدا دلها آرامش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آرامش و اطمينان روحى براى سخنران از ضرورى ترين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نيازمند تمركز و توجه خاص به محفل و مطلب مورد بحث است و تمركز فكر بر مطلب، در زمان آرامش و اعتماد به نفس ممكن است نه در زمان اضطراب و تزلزل روحى، اسباب و عللى كه باعث تزلزل روحى مى‌شود چند چيز است</w:t>
      </w:r>
      <w:r>
        <w:rPr>
          <w:rFonts w:eastAsia="IRNazanin" w:cs="IRNazanin"/>
          <w:color w:val="111111"/>
          <w:sz w:val="28"/>
          <w:szCs w:val="28"/>
          <w:rtl w:val="true"/>
          <w:lang w:bidi="fa-IR"/>
        </w:rPr>
        <w:t>:</w:t>
      </w:r>
    </w:p>
    <w:p>
      <w:pPr>
        <w:pStyle w:val="Heading5"/>
        <w:numPr>
          <w:ilvl w:val="4"/>
          <w:numId w:val="1"/>
        </w:numPr>
        <w:rPr/>
      </w:pPr>
      <w:bookmarkStart w:id="289" w:name="__RefHeading___Toc317441_3650668749"/>
      <w:bookmarkStart w:id="290" w:name="_Toc109"/>
      <w:bookmarkEnd w:id="289"/>
      <w:r>
        <w:rPr>
          <w:rtl w:val="true"/>
        </w:rPr>
        <w:t>علل تزلزل روحى‌</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بعضى از بزرگان يا شخصيت‌هاى علمى در مجلس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بعضى از مستمعين از جلسه، كه در ذهن متكلم و گوينده، عدم رضايت او از سخنان خطور خواهد كرد</w:t>
      </w:r>
      <w:r>
        <w:rPr>
          <w:rFonts w:eastAsia="IRNazanin" w:cs="IRNazanin"/>
          <w:color w:val="111111"/>
          <w:sz w:val="28"/>
          <w:szCs w:val="28"/>
          <w:rtl w:val="true"/>
          <w:lang w:bidi="fa-IR"/>
        </w:rPr>
        <w:t>.</w:t>
      </w:r>
      <w:bookmarkStart w:id="291" w:name="pg1498_9782"/>
    </w:p>
    <w:p>
      <w:pPr>
        <w:pStyle w:val="BookText"/>
        <w:rPr/>
      </w:pPr>
      <w:bookmarkEnd w:id="29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بعضى از مستمعين در بين سخن، در حالى‌كه مبلّغ محترم رشته كلام را از دست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كردن خطاى گوينده به او از جانب مستمعين</w:t>
      </w:r>
    </w:p>
    <w:p>
      <w:pPr>
        <w:pStyle w:val="BookText"/>
        <w:rPr/>
      </w:pPr>
      <w:r>
        <w:rPr>
          <w:rFonts w:ascii="IRNazanin" w:hAnsi="IRNazanin" w:eastAsia="IRNazanin"/>
          <w:color w:val="111111"/>
          <w:sz w:val="28"/>
          <w:sz w:val="28"/>
          <w:szCs w:val="28"/>
          <w:rtl w:val="true"/>
          <w:lang w:bidi="fa-IR"/>
        </w:rPr>
        <w:t>هر كدام از اين‌ها به نوعى تشويش خاطر و اضطراب را در گوينده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قسمت‌هاى قبل كه درباره آمادگى كامل و اعتماد به نفس و توكل بيان شد، مبلغ بايد كنترل جلسه را همچنان در دست داشته باشد و با ذكر و ياد پروردگار و يا فرستادن صلوات جمعى، ادامه سخنان خود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و بى‌تاب نشدن لازمه تبليغ معارف دين است</w:t>
      </w:r>
      <w:r>
        <w:rPr>
          <w:rFonts w:eastAsia="IRNazanin" w:cs="IRNazanin"/>
          <w:color w:val="111111"/>
          <w:sz w:val="28"/>
          <w:szCs w:val="28"/>
          <w:rtl w:val="true"/>
          <w:lang w:bidi="fa-IR"/>
        </w:rPr>
        <w:t>.</w:t>
      </w:r>
    </w:p>
    <w:p>
      <w:pPr>
        <w:pStyle w:val="Heading5"/>
        <w:numPr>
          <w:ilvl w:val="4"/>
          <w:numId w:val="1"/>
        </w:numPr>
        <w:rPr/>
      </w:pPr>
      <w:bookmarkStart w:id="292" w:name="__RefHeading___Toc317443_3650668749"/>
      <w:bookmarkStart w:id="293" w:name="_Toc110"/>
      <w:bookmarkEnd w:id="292"/>
      <w:r>
        <w:rPr>
          <w:rtl w:val="true"/>
        </w:rPr>
        <w:t>روايات‌</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نصايحى به شمعون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فَطُوبَى لِمَنْ تَوَقَّرَ وَ لِمَنْ لَمْ تَكُنْ لَهُ خِفَّةٌ وَ لا جَاهِلِيَّةٌ وَ عَفَا وَ صَفَح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خوشا به حال كسانى كه وقار و متانت داشته باشند و از كارهاى جاهلانه و سبك و جلف دور باشند، خطاى ديگران را بخشيده و از آنان درگذرند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صفات متقين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الزَّلازِلِ وَقُورٌ وَ فِي الْمَكَارِهِ صَبُورٌ</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سختى‌ها آرام و در ناگوارى‌ها بردبار است</w:t>
      </w:r>
      <w:r>
        <w:rPr>
          <w:rFonts w:eastAsia="IRNazanin" w:cs="IRNazanin"/>
          <w:color w:val="111111"/>
          <w:sz w:val="28"/>
          <w:szCs w:val="28"/>
          <w:rtl w:val="true"/>
          <w:lang w:bidi="fa-IR"/>
        </w:rPr>
        <w:t>.</w:t>
      </w:r>
      <w:bookmarkStart w:id="294" w:name="pg1498_9783"/>
    </w:p>
    <w:p>
      <w:pPr>
        <w:pStyle w:val="Heading4"/>
        <w:numPr>
          <w:ilvl w:val="3"/>
          <w:numId w:val="1"/>
        </w:numPr>
        <w:rPr/>
      </w:pPr>
      <w:bookmarkStart w:id="295" w:name="__RefHeading___Toc317445_3650668749"/>
      <w:bookmarkStart w:id="296" w:name="_Toc111"/>
      <w:bookmarkEnd w:id="294"/>
      <w:bookmarkEnd w:id="295"/>
      <w:r>
        <w:rPr/>
        <w:t>14</w:t>
      </w:r>
      <w:r>
        <w:rPr>
          <w:rtl w:val="true"/>
        </w:rPr>
        <w:t xml:space="preserve">. </w:t>
      </w:r>
      <w:r>
        <w:rPr>
          <w:rtl w:val="true"/>
        </w:rPr>
        <w:t>پرهيز از گفتار، رفتار و حركات اضافه و غير ضرورى‌</w:t>
      </w:r>
      <w:bookmarkEnd w:id="296"/>
    </w:p>
    <w:p>
      <w:pPr>
        <w:pStyle w:val="Heading5"/>
        <w:numPr>
          <w:ilvl w:val="4"/>
          <w:numId w:val="1"/>
        </w:numPr>
        <w:rPr/>
      </w:pPr>
      <w:bookmarkStart w:id="297" w:name="__RefHeading___Toc317447_3650668749"/>
      <w:bookmarkStart w:id="298" w:name="_Toc112"/>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هدف گوينده و مبلغ دين اين است كه، مطلب خودش را به خوبى به شنوندگان برساند و مفاهيم مورد نظر خود را به آنها تفهيم كند، ولى اگر كلامى و يا حركتى كه جلب توجه مخاطب كرده و او را از اصل سخن دور كرده و به عبارت ديگر، حواس او را از حقيقت بحث پراكنده مى‌كند از مبلغ صادر شود، در واقع با هدف او در تضاد است و زحمات او را بى‌ثمر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مى‌تواند توجه مخاطب را از اصل مطلب دور كند بسيارند</w:t>
      </w:r>
      <w:r>
        <w:rPr>
          <w:rFonts w:eastAsia="IRNazanin" w:cs="IRNazanin"/>
          <w:color w:val="111111"/>
          <w:sz w:val="28"/>
          <w:szCs w:val="28"/>
          <w:rtl w:val="true"/>
          <w:lang w:bidi="fa-IR"/>
        </w:rPr>
        <w:t>:</w:t>
      </w:r>
    </w:p>
    <w:p>
      <w:pPr>
        <w:pStyle w:val="Heading5"/>
        <w:numPr>
          <w:ilvl w:val="4"/>
          <w:numId w:val="1"/>
        </w:numPr>
        <w:rPr/>
      </w:pPr>
      <w:bookmarkStart w:id="299" w:name="__RefHeading___Toc317449_3650668749"/>
      <w:bookmarkStart w:id="300" w:name="_Toc113"/>
      <w:bookmarkEnd w:id="299"/>
      <w:r>
        <w:rPr>
          <w:rtl w:val="true"/>
        </w:rPr>
        <w:t>ذكر چند مورد</w:t>
      </w:r>
      <w:r>
        <w:rPr>
          <w:rtl w:val="true"/>
        </w:rPr>
        <w:t>:</w:t>
      </w:r>
      <w:bookmarkEnd w:id="3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صدا بيشتر از حد نياز، و يا عدم رعايت تناسب بين صدا و موضوع، اگر بحث حماسى است يا تاريخى و يا سخن در موعظه و تذكرات اخلاقى است، در هر كدام بايد صدا و بلند و كوتاهى آن مورد دقت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يكنواختى از ابتدا تا انتها و عدم تغيير صدا و لحن بيان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رعايت عدالت در نگاه كردن به مستمعين و خيره شدن به فردى خاص و يا به سَمتى معين و عدم توجه و نگاه به افراد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كلمات به صورت غلط و يا دور از ذهن مخاطب، مثل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بعضى كلمات ويژه به صورت عادت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عرض مى‌رساند، عرض شود به اينكه، مثلًا، فى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بعضى بعد از جمله‌اى كلمه‌اى را تكرار مى‌كنند مثل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چى شد؟ توجه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تكرار بى رويه آن، براى مخاطب خسته كننده و ملال‌آور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اضافى و خارج از متعارف دست و سر، مثل چرخاندن زبان به دور لب‌ها و تكرار آن، صاف كردن صدا و سرفه كردن زياد، حركت زيادى دست ها و بيش از اندازه بالا و پايين بردن آن‌ها، كه هم مبلغ را از وقار و متانت خارج نموده و هم براى مخاطب زجرآور مى‌شود</w:t>
      </w:r>
      <w:r>
        <w:rPr>
          <w:rFonts w:eastAsia="IRNazanin" w:cs="IRNazanin"/>
          <w:color w:val="111111"/>
          <w:sz w:val="28"/>
          <w:szCs w:val="28"/>
          <w:rtl w:val="true"/>
          <w:lang w:bidi="fa-IR"/>
        </w:rPr>
        <w:t>.</w:t>
      </w:r>
      <w:bookmarkStart w:id="301" w:name="pg1498_9785"/>
    </w:p>
    <w:p>
      <w:pPr>
        <w:pStyle w:val="Heading5"/>
        <w:numPr>
          <w:ilvl w:val="4"/>
          <w:numId w:val="1"/>
        </w:numPr>
        <w:rPr/>
      </w:pPr>
      <w:bookmarkStart w:id="302" w:name="__RefHeading___Toc317451_3650668749"/>
      <w:bookmarkStart w:id="303" w:name="_Toc114"/>
      <w:bookmarkEnd w:id="301"/>
      <w:bookmarkEnd w:id="302"/>
      <w:r>
        <w:rPr>
          <w:rtl w:val="true"/>
        </w:rPr>
        <w:t>روايات‌</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الْعَالِمُ لا يَتَكَلَّمُ بِالْفُضُولِ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عالم به سخنان اضافى سخن نمى‌گويد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الْفَضْلَ مِنْ مَالِهِ وَ أَمْسَكَ الْفَضْلَ مِنْ قَوْلِهِ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خوشا بحال كسى كه اضافه از مالش را انفاق كند و اضافه از زبانش را نگه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الْهَذْرِ يُمِلُّ الْجَليسَ وَ يُهينُ الرَّئيسَ</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زيادى خطا و باطل در سخنان، همنشين را ملول كرده و موجب پستى و خوارى رئيس خواهد بود</w:t>
      </w:r>
      <w:r>
        <w:rPr>
          <w:rFonts w:eastAsia="IRNazanin" w:cs="IRNazanin"/>
          <w:color w:val="111111"/>
          <w:sz w:val="28"/>
          <w:szCs w:val="28"/>
          <w:rtl w:val="true"/>
          <w:lang w:bidi="fa-IR"/>
        </w:rPr>
        <w:t>.</w:t>
      </w:r>
      <w:bookmarkStart w:id="304" w:name="pg1498_9786"/>
    </w:p>
    <w:p>
      <w:pPr>
        <w:pStyle w:val="Heading4"/>
        <w:numPr>
          <w:ilvl w:val="3"/>
          <w:numId w:val="1"/>
        </w:numPr>
        <w:rPr/>
      </w:pPr>
      <w:bookmarkStart w:id="305" w:name="__RefHeading___Toc317453_3650668749"/>
      <w:bookmarkStart w:id="306" w:name="_Toc115"/>
      <w:bookmarkEnd w:id="304"/>
      <w:bookmarkEnd w:id="305"/>
      <w:r>
        <w:rPr/>
        <w:t>15</w:t>
      </w:r>
      <w:r>
        <w:rPr>
          <w:rtl w:val="true"/>
        </w:rPr>
        <w:t xml:space="preserve">. </w:t>
      </w:r>
      <w:r>
        <w:rPr>
          <w:rtl w:val="true"/>
        </w:rPr>
        <w:t>نوشتن سخنان بعد از سخنرانى‌</w:t>
      </w:r>
      <w:bookmarkEnd w:id="306"/>
    </w:p>
    <w:p>
      <w:pPr>
        <w:pStyle w:val="Heading5"/>
        <w:numPr>
          <w:ilvl w:val="4"/>
          <w:numId w:val="1"/>
        </w:numPr>
        <w:rPr/>
      </w:pPr>
      <w:bookmarkStart w:id="307" w:name="__RefHeading___Toc317455_3650668749"/>
      <w:bookmarkStart w:id="308" w:name="_Toc11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يكى از چيزهايى كه براى سخنران لازم است، نوشتن آن بعد از انجام سخنرانى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معنوى جلسات دينى پر از رحمت و الطاف الهى است كه هر لحظه شامل شركت كنندگان مى‌شود كه از جمله اين عنايات، نكاتى است كه در ذهن گوينده آمده و از بايگانى ذهن او خارج شده و ضرورت طرح آن نكته يا داستان يا واقعه تاريخى و يا حديث كه حقيقتاً مرتبط با موضوع مورد بحث هم هست احساس مى‌شود و حال آنكه قبل از منبر هر چه فكر كرده اين مطالب به ذهن او خطور نكرده است؛ لذا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احاديث و يا قضاياى تاريخى و يا حتى سبك ورود به بحث و يا ضرب‌المثل‌هاى مطرح شده در بين سخنرانى از عنايات و الطاف الهيه است كه به بركت مجلس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گوينده و شنونده شده است، پس اين لطف خاص را بايد غنيمت شمرد و با نوشتن از فراموشى مجدد آن جلوگيرى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اساتيد، ضمن تأكيد اين نكته، بيان داشتند يك موضوع را در سه محفل و در سه زمان متفاوت مطرح، هر دفعه نكات جديد و دقيقى بيان شد و در واقع احساس گرديد اين مطالب هديه خداوند به</w:t>
      </w:r>
      <w:bookmarkStart w:id="309" w:name="pg1498_9787"/>
    </w:p>
    <w:p>
      <w:pPr>
        <w:pStyle w:val="BookText"/>
        <w:rPr/>
      </w:pPr>
      <w:bookmarkEnd w:id="309"/>
      <w:r>
        <w:rPr>
          <w:rFonts w:ascii="IRNazanin" w:hAnsi="IRNazanin" w:eastAsia="IRNazanin"/>
          <w:color w:val="111111"/>
          <w:sz w:val="28"/>
          <w:sz w:val="28"/>
          <w:szCs w:val="28"/>
          <w:rtl w:val="true"/>
          <w:lang w:bidi="fa-IR"/>
        </w:rPr>
        <w:t xml:space="preserve">مخاطبان بود كه بر زبان ما جارى كرد، پس قدر مجلس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كنندگان عزيز در محفل دينى را بايد دانست كه اينان باعث رشد علمى و عنايات خاص پروردگار به سخنران مى‌شوند</w:t>
      </w:r>
      <w:r>
        <w:rPr>
          <w:rFonts w:eastAsia="IRNazanin" w:cs="IRNazanin"/>
          <w:color w:val="111111"/>
          <w:sz w:val="28"/>
          <w:szCs w:val="28"/>
          <w:rtl w:val="true"/>
          <w:lang w:bidi="fa-IR"/>
        </w:rPr>
        <w:t>.</w:t>
      </w:r>
    </w:p>
    <w:p>
      <w:pPr>
        <w:pStyle w:val="Heading5"/>
        <w:numPr>
          <w:ilvl w:val="4"/>
          <w:numId w:val="1"/>
        </w:numPr>
        <w:rPr/>
      </w:pPr>
      <w:bookmarkStart w:id="310" w:name="__RefHeading___Toc317457_3650668749"/>
      <w:bookmarkStart w:id="311" w:name="_Toc117"/>
      <w:bookmarkEnd w:id="310"/>
      <w:r>
        <w:rPr>
          <w:rtl w:val="true"/>
        </w:rPr>
        <w:t>فوايد نوشتن و يادداشت كردن سخنان</w:t>
      </w:r>
      <w:r>
        <w:rPr>
          <w:rtl w:val="true"/>
        </w:rPr>
        <w:t>:</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گفته شده فراموش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اشكال و يا نقصى در مطالب و بيان آن بوده، مورد توجه و دقت بيشتر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مقدار پراكنده‌گويى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محاسبه نفس و ارزيابى عمل</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17459_3650668749"/>
      <w:bookmarkStart w:id="313" w:name="_Toc118"/>
      <w:bookmarkEnd w:id="312"/>
      <w:r>
        <w:rPr>
          <w:rtl w:val="true"/>
        </w:rPr>
        <w:t>روايات‌</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إِذَا مَاتَ وَ تَرَكَ وَرَقَةً وَاحِدَةً عَلَيْهَا عِلْمٌ تَكُونُ تِلْكَ الْوَرَقَةُ يَوْمَ الْقِيَامَةِ سِتْراً فِيمَا بَيْنَهُ وَ بَيْنَ النَّار</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وقتى مؤمن مى‌ميرد و از خود كاغذى كه بر آن علمى نوشته شده به جا مى‌گذارد، آن كاغذ بين او و آتش ستر و پوشش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قَيِّدُوا الْعِلْمَ بِالْكِتَاب </w:t>
      </w:r>
      <w:r>
        <w:rPr>
          <w:rStyle w:val="FootnoteAnchor"/>
          <w:rtl w:val="true"/>
        </w:rPr>
        <w:footnoteReference w:id="15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را به وسيله نوشتن در بند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ما نيست كسى كه هر روز به حساب خود رسيدگى نكند، پس اگر كار خوبى كرده از خدا تشكر و طلب توفيق بيشتر نمايد و اگر عمل زشتى انجام داده استغفار و توبه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اعتَبَرْتَ بِما صَنَعتَ مِنْ ماضِي عُمْرِكَ لَحَفِظْتَ ما بَقِيَ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اگر به آنچه در گذشته كرده‌اى عبرت بگيرى ما بقى عمر را مراقبت بيشتر خواهى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اعْجَبَه قَولُهُ فَقَدْ غَرَبَ عَقْلُه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كسى كه از گفتار خودش خوشش آيد عقلش از او دور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الْقَلْبُ يَتَّكِلُ عَلَى الْكِتَابَةِ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دل به نوشته اطمينان و آرامش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احْتَفِظُوا بِكُتُبِكُمْ فَإِنَّكُمْ سَوْفَ تَحْتَاجُونَ إِلَيْهَا </w:t>
      </w:r>
      <w:r>
        <w:rPr>
          <w:rStyle w:val="FootnoteAnchor"/>
          <w:rtl w:val="true"/>
        </w:rPr>
        <w:footnoteReference w:id="1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جات خود را محفوظ داريد كه در آينده به آن نياز پيدا مى‌كنيد</w:t>
      </w:r>
      <w:r>
        <w:rPr>
          <w:rFonts w:eastAsia="IRNazanin" w:cs="IRNazanin"/>
          <w:color w:val="111111"/>
          <w:sz w:val="28"/>
          <w:szCs w:val="28"/>
          <w:rtl w:val="true"/>
          <w:lang w:bidi="fa-IR"/>
        </w:rPr>
        <w:t>.</w:t>
      </w:r>
      <w:bookmarkStart w:id="314" w:name="pg1498_9789"/>
    </w:p>
    <w:p>
      <w:pPr>
        <w:pStyle w:val="Heading4"/>
        <w:numPr>
          <w:ilvl w:val="3"/>
          <w:numId w:val="1"/>
        </w:numPr>
        <w:rPr/>
      </w:pPr>
      <w:bookmarkStart w:id="315" w:name="__RefHeading___Toc317461_3650668749"/>
      <w:bookmarkStart w:id="316" w:name="_Toc119"/>
      <w:bookmarkEnd w:id="314"/>
      <w:bookmarkEnd w:id="315"/>
      <w:r>
        <w:rPr/>
        <w:t>16</w:t>
      </w:r>
      <w:r>
        <w:rPr>
          <w:rtl w:val="true"/>
        </w:rPr>
        <w:t xml:space="preserve">. </w:t>
      </w:r>
      <w:r>
        <w:rPr>
          <w:rtl w:val="true"/>
        </w:rPr>
        <w:t>پرهيز از ورود به مباحث حزبى‌</w:t>
      </w:r>
      <w:bookmarkEnd w:id="316"/>
    </w:p>
    <w:p>
      <w:pPr>
        <w:pStyle w:val="Heading5"/>
        <w:numPr>
          <w:ilvl w:val="4"/>
          <w:numId w:val="1"/>
        </w:numPr>
        <w:rPr/>
      </w:pPr>
      <w:bookmarkStart w:id="317" w:name="__RefHeading___Toc317463_3650668749"/>
      <w:bookmarkStart w:id="318" w:name="_Toc120"/>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در اين باره به بيانات رهبر فرزانه انقلاب، حضرت آيه‌الله خامنه‌اى اشاره مى‌كنيم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 طرف نبايد لطمه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بايد مسائل سياسى را به كلى از حيطه حرف و گفت و تلاش و مجاهدت تبليغى خودمان خارج كنيم، آن چنان كه دشمنان روى آن ده‌ها سال سرمايه‌گذارى كردند، ولى نهضت اسلامى آمد و اين سرمايه‌گذارى را آتش زد و از بين برد و گفتار و انديشه سياسى را وارد متن فعاليت‌هاى دينى كرد، و نه از اين طرف بايد بيفتيم كه تصور كنيم همه منبر، همه تبليغ، همه مخاطبه با مردم و با مؤمنين، يعنى اين كه بنشينيم مسائل آمريكا و اسرائيل و مسائل سياسى را تحليل كنيم، نخير، يك كار واجب‌تر اگر نباشد، واجب ديگرى وجود دارد و آن دل مخاطب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و فكر او را بايستى تعمير و آباد و سيراب كنيم</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بيانى ديگر به روحانيون توصيه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اين است كه، در اختلافات سياسى موجود خطى، بايد كمتر دخالت كرد و به يك</w:t>
      </w:r>
      <w:bookmarkStart w:id="319" w:name="pg1498_9790"/>
    </w:p>
    <w:p>
      <w:pPr>
        <w:pStyle w:val="BookText"/>
        <w:rPr/>
      </w:pPr>
      <w:bookmarkEnd w:id="319"/>
      <w:r>
        <w:rPr>
          <w:rFonts w:ascii="IRNazanin" w:hAnsi="IRNazanin" w:eastAsia="IRNazanin"/>
          <w:color w:val="111111"/>
          <w:sz w:val="28"/>
          <w:sz w:val="28"/>
          <w:szCs w:val="28"/>
          <w:rtl w:val="true"/>
          <w:lang w:bidi="fa-IR"/>
        </w:rPr>
        <w:t xml:space="preserve">معنا اصلًا نبايد دخالت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كنند هرچه بيشتر خود را از درگيرى‌ها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جنبه پدرى و عمومى را براى همه مردم داشتن؛ هر دو قشر متعارض با يكديگر را فرزندان خود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بايستى رعايت كرد تا روحانيت همواره بالاتر از اختلافات بماند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مراقب باشيد كه، دسته‌بندى‌ها و جناح‌بندى‌هاى سياسى در حوزه نفوذ و رشد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سياسى طلّاب همان جهت سياسى نظام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جهت انقلاب را بايد ان شاءالله در تبليغات و در برخورد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بگيريد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320" w:name="__RefHeading___Toc317465_3650668749"/>
      <w:bookmarkStart w:id="321" w:name="_Toc121"/>
      <w:bookmarkEnd w:id="320"/>
      <w:r>
        <w:rPr>
          <w:rtl w:val="true"/>
        </w:rPr>
        <w:t>مبلّغ حق باشيم نه حزب خاص‌</w:t>
      </w:r>
      <w:bookmarkEnd w:id="3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منبرها تحت تأثير تعريف و تمجيد از افراد و گروه‌هاى خاص كه داراى افكار و سليقه‌هاى مشخص هستند قرار گيرد و مبلغ به دنبال تأييد يك فكر و يا سليقه سياسى باشد، ديگر نمى‌تواند مبلغ خوبى براى دين باشد، اگرچه شايد آن حزب و يا فكر سياسى و اجتماعى فكر خوب و از جهاتى مورد پسند دين باشد، ولى بايد توجه داشت كه مبلغ، كار انبيا را در پيش گرفته است و مدار حركت انبيا بيان حق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بايد هميشه حق مدار باشد نه حزب مدار</w:t>
      </w:r>
      <w:r>
        <w:rPr>
          <w:rFonts w:eastAsia="IRNazanin" w:cs="IRNazanin"/>
          <w:color w:val="111111"/>
          <w:sz w:val="28"/>
          <w:szCs w:val="28"/>
          <w:rtl w:val="true"/>
          <w:lang w:bidi="fa-IR"/>
        </w:rPr>
        <w:t>.</w:t>
      </w:r>
      <w:bookmarkStart w:id="322" w:name="pg1498_9791"/>
    </w:p>
    <w:p>
      <w:pPr>
        <w:pStyle w:val="Heading4"/>
        <w:numPr>
          <w:ilvl w:val="3"/>
          <w:numId w:val="1"/>
        </w:numPr>
        <w:rPr/>
      </w:pPr>
      <w:bookmarkStart w:id="323" w:name="__RefHeading___Toc317467_3650668749"/>
      <w:bookmarkStart w:id="324" w:name="_Toc122"/>
      <w:bookmarkEnd w:id="322"/>
      <w:bookmarkEnd w:id="323"/>
      <w:r>
        <w:rPr/>
        <w:t>17</w:t>
      </w:r>
      <w:r>
        <w:rPr>
          <w:rtl w:val="true"/>
        </w:rPr>
        <w:t xml:space="preserve">. </w:t>
      </w:r>
      <w:r>
        <w:rPr>
          <w:rtl w:val="true"/>
        </w:rPr>
        <w:t>استقلال در انتخاب موضوع‌</w:t>
      </w:r>
      <w:bookmarkEnd w:id="324"/>
    </w:p>
    <w:p>
      <w:pPr>
        <w:pStyle w:val="Heading5"/>
        <w:numPr>
          <w:ilvl w:val="4"/>
          <w:numId w:val="1"/>
        </w:numPr>
        <w:rPr/>
      </w:pPr>
      <w:bookmarkStart w:id="325" w:name="__RefHeading___Toc317469_3650668749"/>
      <w:bookmarkStart w:id="326" w:name="_Toc123"/>
      <w:bookmarkEnd w:id="325"/>
      <w:r>
        <w:rPr>
          <w:rtl w:val="true"/>
        </w:rPr>
        <w:t>اشاره</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كادُوا لَيَفْتِنُونَكَ عَنِ الَّذِي أَوْحَيْنا إِلَيْكَ لِتَفْتَرِيَ عَلَيْنا غَيْرَهُ وَ إِذاً لَاتَّخَذُوكَ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چيزى نمانده بود كه تو را از آنچه به سوى تو وحى كرده‌ايم گمراه كنند تا غير از آن را بر ما ببندى و در آن صورت تو را به دوستى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استوار نمى‌داشتيم، قطعاً نزديك بود كمى به سوى آنان متمايل شوى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امورى كه مبلغين با آن برخورد دارند و نيازمند دقت فراوان است انتخاب موضوع قابل استفاده براى سخنان در مجالس دينى است كه بايد تمامى عوامل مختلف به طور كامل مد نظر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تناسب بين سخنان و علم و آگاهى مستمعين، توجه به نيازهاى واقعى مخاطبان، شناخت و آگاهى از فضاى حاكم بر جلسه و بعضى ديگر از عناوينى كه براى انتخاب يك موضوع خوب، لازم است، در گذشته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نكته مهم اين است كه بعد از بهره گيرى از</w:t>
      </w:r>
      <w:bookmarkStart w:id="327" w:name="pg1498_9792"/>
    </w:p>
    <w:p>
      <w:pPr>
        <w:pStyle w:val="BookText"/>
        <w:rPr/>
      </w:pPr>
      <w:bookmarkEnd w:id="327"/>
      <w:r>
        <w:rPr>
          <w:rFonts w:ascii="Amiri" w:hAnsi="Amiri" w:eastAsia="Amiri" w:cs="Amiri"/>
          <w:color w:val="111111"/>
          <w:sz w:val="28"/>
          <w:sz w:val="28"/>
          <w:szCs w:val="28"/>
          <w:rtl w:val="true"/>
          <w:lang w:bidi="ar-SA"/>
        </w:rPr>
        <w:t>همه عوامل، انتخاب موضوع به عهده شخص مبلغ است و استقلال او در اين باره بايد حفظ شود</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17471_3650668749"/>
      <w:bookmarkStart w:id="329" w:name="_Toc124"/>
      <w:bookmarkEnd w:id="328"/>
      <w:r>
        <w:rPr>
          <w:rtl w:val="true"/>
        </w:rPr>
        <w:t>مبلّغ، ابزار ديگران‌</w:t>
      </w:r>
      <w:bookmarkEnd w:id="329"/>
    </w:p>
    <w:p>
      <w:pPr>
        <w:pStyle w:val="BookText"/>
        <w:rPr/>
      </w:pPr>
      <w:r>
        <w:rPr>
          <w:rFonts w:ascii="IRNazanin" w:hAnsi="IRNazanin" w:eastAsia="IRNazanin"/>
          <w:color w:val="111111"/>
          <w:sz w:val="28"/>
          <w:sz w:val="28"/>
          <w:szCs w:val="28"/>
          <w:rtl w:val="true"/>
          <w:lang w:bidi="fa-IR"/>
        </w:rPr>
        <w:t>مبلغ در انتخاب مطالب، نبايد از ديگران جهت‌گيرى داشته باشد، تا وسيله و ابزارى براى رسيدن ديگران به اهداف خود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موضوع سخنرانى را مشخص مى‌كنند وبه مبلغ جهت مى‌دهند كه گر چه در مواردى بدون غرض و هدف خاصى است و فقط جنبه مشاوره‌اى دارد، ولى گاهى هدف آنان رساندن مطالب خود به ديگران از زبان روحانى و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ذكاوت و هوشيارى روحانى است كه به كمك او آمده و از وسيله و ابزار شدن او جلوگيرى مى‌كند</w:t>
      </w:r>
      <w:r>
        <w:rPr>
          <w:rFonts w:eastAsia="IRNazanin" w:cs="IRNazanin"/>
          <w:color w:val="111111"/>
          <w:sz w:val="28"/>
          <w:szCs w:val="28"/>
          <w:rtl w:val="true"/>
          <w:lang w:bidi="fa-IR"/>
        </w:rPr>
        <w:t>.</w:t>
      </w:r>
    </w:p>
    <w:p>
      <w:pPr>
        <w:pStyle w:val="Heading5"/>
        <w:numPr>
          <w:ilvl w:val="4"/>
          <w:numId w:val="1"/>
        </w:numPr>
        <w:rPr/>
      </w:pPr>
      <w:bookmarkStart w:id="330" w:name="__RefHeading___Toc317473_3650668749"/>
      <w:bookmarkStart w:id="331" w:name="_Toc125"/>
      <w:bookmarkEnd w:id="330"/>
      <w:r>
        <w:rPr>
          <w:rtl w:val="true"/>
        </w:rPr>
        <w:t>سخن طبق وظيفه نه ميل ديگران‌</w:t>
      </w:r>
      <w:bookmarkEnd w:id="3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مبلغ از ديگران جهت‌گيرى ندارد ولى نه آنچه را كه مردم نياز دارند و تذكرش ضرورى است، بلكه موضوعى كه خوشايند مخاطب است،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بحث، موضوع انتخابى، طرز بيان و لحن را آن چنان انتخاب مى‌كند كه مستمع را جذب و او را از خود راضى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شريفه‌اى كه به آن اشاره شد فهميده مى‌شود، بعضى‌ها به قصد دگرگون كردن نظرات سخنران، خود را به او نزديك مى‌كنند و با سخنانى وسوسه‌انگيز به او القا مى‌كنند كه اگر چنين و چنان بگويد ما او را دوست خواهيم داشت و او را به انتخاب موضوعات مورد پسند آنان وادار مى‌كنند و البته در آن زمان براى اين مستمع خاص آن</w:t>
      </w:r>
      <w:bookmarkStart w:id="332" w:name="pg1498_9793"/>
    </w:p>
    <w:p>
      <w:pPr>
        <w:pStyle w:val="BookText"/>
        <w:rPr/>
      </w:pPr>
      <w:bookmarkEnd w:id="332"/>
      <w:r>
        <w:rPr>
          <w:rFonts w:ascii="Amiri" w:hAnsi="Amiri" w:eastAsia="Amiri" w:cs="Amiri"/>
          <w:color w:val="111111"/>
          <w:sz w:val="28"/>
          <w:sz w:val="28"/>
          <w:szCs w:val="28"/>
          <w:rtl w:val="true"/>
          <w:lang w:bidi="ar-SA"/>
        </w:rPr>
        <w:t>مبلغ بهترين و عالمترين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محفلى كه مستمعين آن فقط سخن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مى‌پسندند و يا مبلّغ مى‌داند براى جذب و حفظ آنان بايد از نظام جمهورى اسلامى و يا از بعضى مسئولين صراحتاً انتقاد كند و يا از بعضى علماى دين كه رويه فكرى خاص خود را دارند انتقادهاى تند كند و البته در اين موقع احسنت گويان به او فراوان و موجبات خوشآيند آنان فراهم است وليكن همين شخص حاضر نيست كه فسق آشكار را در همين افراد صراحتاً تذكر دهد و در جهت اصلاح آنان برآيد؛ چرا كه اين چنين تذكرى آنان را آزرده خواهد كرد و ديگر از او تمجيد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مبلغ محترم براى اين كوتاهى خود توجيهاتى هم دارد كه اگر چنين است حفظ حرمت علماى دين و اصل نظام اسلامى كه بر مبناى محبت و مودت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پايه‌ريزى شده است دلايل فراوان و مهمى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فردى توجيهاتى را مى‌بيند بايد اين دلايل روشن را هم ببيند</w:t>
      </w:r>
      <w:r>
        <w:rPr>
          <w:rFonts w:eastAsia="IRNazanin" w:cs="IRNazanin"/>
          <w:color w:val="111111"/>
          <w:sz w:val="28"/>
          <w:szCs w:val="28"/>
          <w:rtl w:val="true"/>
          <w:lang w:bidi="fa-IR"/>
        </w:rPr>
        <w:t>.</w:t>
      </w:r>
    </w:p>
    <w:p>
      <w:pPr>
        <w:pStyle w:val="Heading5"/>
        <w:numPr>
          <w:ilvl w:val="4"/>
          <w:numId w:val="1"/>
        </w:numPr>
        <w:rPr/>
      </w:pPr>
      <w:bookmarkStart w:id="333" w:name="__RefHeading___Toc317475_3650668749"/>
      <w:bookmarkStart w:id="334" w:name="_Toc126"/>
      <w:bookmarkEnd w:id="333"/>
      <w:r>
        <w:rPr>
          <w:rtl w:val="true"/>
        </w:rPr>
        <w:t>روايات</w:t>
      </w:r>
      <w:r>
        <w:rPr>
          <w:rtl w:val="true"/>
        </w:rPr>
        <w:t>:</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ثَقِيلٌ مُرٌّ وَ الْبَاطِلُ خَفِيفٌ حُلْوٌ وَ رُبَّ شَهْوَةِ سَاعَةٍ تُورِثُ حُزْناً طَوِيلا </w:t>
      </w:r>
      <w:r>
        <w:rPr>
          <w:rStyle w:val="FootnoteAnchor"/>
          <w:rtl w:val="true"/>
        </w:rPr>
        <w:footnoteReference w:id="16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سنگين و تلخ است و باطل سبك و شيرين، و چه بسا خواهش كم و محدود كه حزنى طولانى را به بار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 أَنْ تَذِلَّ لِلْحَقِّ إِذَا لَزِمَك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عزت و سربلندى اين است كه در برابر حق ذليل و تسليم باشى اگر بر تو لازم و واجب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أَتْقَى النَّاسِ مَنْ قَالَ الْحَقَّ فِيمَا لَهُ وَ عَلَيْه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باتقوا ترين مردم كسى است كه در آنچه به نفع او يا به ضرر اوست فقط حق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 اللَّهَ يُبْغِضُ مِنْ خَلْقِهِ الْمُتَلَوِّنَ فَلَا تَزُولُوا عَنِ الْحَقِّ وَ أَهْلِه </w:t>
      </w:r>
      <w:r>
        <w:rPr>
          <w:rStyle w:val="FootnoteAnchor"/>
          <w:rtl w:val="true"/>
        </w:rPr>
        <w:footnoteReference w:id="16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كه خداوند در بين خلقش از انسان‌هاى متلوّن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هرجا رنگ عوض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مى‌آيد، پس هيچگاه از حق و طرفدار حق فاصله نگيريد</w:t>
      </w:r>
      <w:r>
        <w:rPr>
          <w:rFonts w:eastAsia="IRNazanin" w:cs="IRNazanin"/>
          <w:color w:val="111111"/>
          <w:sz w:val="28"/>
          <w:szCs w:val="28"/>
          <w:rtl w:val="true"/>
          <w:lang w:bidi="fa-IR"/>
        </w:rPr>
        <w:t>.</w:t>
      </w:r>
      <w:bookmarkStart w:id="335" w:name="pg1498_9795"/>
    </w:p>
    <w:p>
      <w:pPr>
        <w:pStyle w:val="Heading2"/>
        <w:numPr>
          <w:ilvl w:val="1"/>
          <w:numId w:val="1"/>
        </w:numPr>
        <w:rPr/>
      </w:pPr>
      <w:bookmarkStart w:id="336" w:name="__RefHeading___Toc317477_3650668749"/>
      <w:bookmarkStart w:id="337" w:name="_Toc127"/>
      <w:bookmarkEnd w:id="335"/>
      <w:bookmarkEnd w:id="336"/>
      <w:r>
        <w:rPr>
          <w:rtl w:val="true"/>
        </w:rPr>
        <w:t>بخش دوم</w:t>
      </w:r>
      <w:r>
        <w:rPr>
          <w:rtl w:val="true"/>
        </w:rPr>
        <w:t xml:space="preserve">: </w:t>
      </w:r>
      <w:r>
        <w:rPr>
          <w:rtl w:val="true"/>
        </w:rPr>
        <w:t>روش سخنرانى‌</w:t>
      </w:r>
      <w:bookmarkEnd w:id="3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317479_3650668749"/>
      <w:bookmarkStart w:id="339" w:name="_Toc128"/>
      <w:bookmarkEnd w:id="338"/>
      <w:r>
        <w:rPr>
          <w:rtl w:val="true"/>
        </w:rPr>
        <w:t>يادآورى‌</w:t>
      </w:r>
      <w:bookmarkEnd w:id="339"/>
    </w:p>
    <w:p>
      <w:pPr>
        <w:pStyle w:val="BookText"/>
        <w:rPr/>
      </w:pPr>
      <w:r>
        <w:rPr>
          <w:rFonts w:ascii="IRNazanin" w:hAnsi="IRNazanin" w:eastAsia="IRNazanin"/>
          <w:color w:val="111111"/>
          <w:sz w:val="28"/>
          <w:sz w:val="28"/>
          <w:szCs w:val="28"/>
          <w:rtl w:val="true"/>
          <w:lang w:bidi="fa-IR"/>
        </w:rPr>
        <w:t>بعد از تذكرات عمومى كه در بخش اول مطرح شد به نكات ديگرى كه نياز يك مبلغ دين است تا به آن توجه داشته باشد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هدف و نوع برگزارى كلاس درس و كنفرانس‌هاى تحقيقاتى و يا خطابه‌هاى حماسى، سياسى با منبر و سخن گفتن به سبك سنتى متفاوت است برحسب نياز روحانيون عزيز روش‌هاى كلاس‌دارى و يا كنفرانس‌ها و بحث‌هاى تخصصى را كنار گذاشته و فقط به موضوع خود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سخنرانى سه قسمت اساسى مورد نياز است و كمال سخن به كمال اين سه قسمت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احكام و فروعات فقهيه</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اخلاق و معارف دينى</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توسل به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سوم به آن پرداخته مى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مى‌توان يك مجلس اختصاصاً احكام گفته شود و يا اخلاق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ضمن داشتن فوايد، مستلزم توجه به شرايط كلاسدارى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مطرح مى‌شود متناسب با منبرهاى اختصاصى و يا مشترك مى‌باشد و لذا ما بحث را در سه قسمت قرار مى‌دهيم، تا كمال آن را رعايت كرده باشيم</w:t>
      </w:r>
      <w:r>
        <w:rPr>
          <w:rFonts w:eastAsia="IRNazanin" w:cs="IRNazanin"/>
          <w:color w:val="111111"/>
          <w:sz w:val="28"/>
          <w:szCs w:val="28"/>
          <w:rtl w:val="true"/>
          <w:lang w:bidi="fa-IR"/>
        </w:rPr>
        <w:t>.</w:t>
      </w:r>
      <w:bookmarkStart w:id="340" w:name="pg1498_9799"/>
    </w:p>
    <w:p>
      <w:pPr>
        <w:pStyle w:val="Heading3"/>
        <w:numPr>
          <w:ilvl w:val="2"/>
          <w:numId w:val="1"/>
        </w:numPr>
        <w:rPr/>
      </w:pPr>
      <w:bookmarkStart w:id="341" w:name="__RefHeading___Toc317481_3650668749"/>
      <w:bookmarkStart w:id="342" w:name="_Toc129"/>
      <w:bookmarkEnd w:id="340"/>
      <w:bookmarkEnd w:id="341"/>
      <w:r>
        <w:rPr>
          <w:rtl w:val="true"/>
        </w:rPr>
        <w:t>فصل اوّل</w:t>
      </w:r>
      <w:r>
        <w:rPr>
          <w:rtl w:val="true"/>
        </w:rPr>
        <w:t xml:space="preserve">: </w:t>
      </w:r>
      <w:r>
        <w:rPr>
          <w:rtl w:val="true"/>
        </w:rPr>
        <w:t>بيان احكام و فروعات فقهيه‌</w:t>
      </w:r>
      <w:bookmarkEnd w:id="3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3" w:name="__RefHeading___Toc317483_3650668749"/>
      <w:bookmarkStart w:id="344" w:name="_Toc130"/>
      <w:bookmarkEnd w:id="343"/>
      <w:r>
        <w:rPr/>
        <w:t>1</w:t>
      </w:r>
      <w:r>
        <w:rPr>
          <w:rtl w:val="true"/>
        </w:rPr>
        <w:t xml:space="preserve">. </w:t>
      </w:r>
      <w:r>
        <w:rPr>
          <w:rtl w:val="true"/>
        </w:rPr>
        <w:t>اهميت بيان احكام‌</w:t>
      </w:r>
      <w:bookmarkEnd w:id="344"/>
    </w:p>
    <w:p>
      <w:pPr>
        <w:pStyle w:val="BookText"/>
        <w:rPr/>
      </w:pPr>
      <w:r>
        <w:rPr>
          <w:rFonts w:ascii="IRNazanin" w:hAnsi="IRNazanin" w:eastAsia="IRNazanin"/>
          <w:color w:val="111111"/>
          <w:sz w:val="28"/>
          <w:sz w:val="28"/>
          <w:szCs w:val="28"/>
          <w:rtl w:val="true"/>
          <w:lang w:bidi="fa-IR"/>
        </w:rPr>
        <w:t>مهم‌ترين بخش دين، بيان احكام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خود را بيان احكام و پاسخ‌گويى به مسائل شرعى روزمره مردم قرار داد و از گفتن و يا پاسخ دادن به مسائل شرعى ابايى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او اين است كه دين را آن‌چنان كه هست براى مردم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اعظمى از دين، احكام مورد ابتلاى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زندگى خود را در جهت بيان احكام دين و مسائل شرعى سپرى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گفتن نه تنها وظيفه، بلكه افتخار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انسان‌هايى كه به علت ندانستن يك مسأله، نمازها و عبادت‌هاى باطل دارند و چه بسيار كسانى كه با يادگيرى يك مسأله دينى عمرى را به پاكى و طهارت مى‌گذرانند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رواياتى كه در فضيلت علم و طالب علم دين آمده است اولين و بارزترين مصداقش كسانى هستند كه در جهت يادگيرى احكام شرعى خود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بزرگ علماى دين و مراجع تقليد، بعد از عمرى تحقيق، بيان احكام شرعى ومشخص كردن وظيفه مردم در امر عبادات و معاملات است و چه مهمى از اين بالاتر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بايد گفت چه قدر ساده‌انديشند كسانى كه گفتن مسأله را كسر شأن خود مى‌دانند و بيان مسأله شرعى و مذاكره آن را كوچك مى‌شمارند</w:t>
      </w:r>
      <w:r>
        <w:rPr>
          <w:rFonts w:eastAsia="IRNazanin" w:cs="IRNazanin"/>
          <w:color w:val="111111"/>
          <w:sz w:val="28"/>
          <w:szCs w:val="28"/>
          <w:rtl w:val="true"/>
          <w:lang w:bidi="fa-IR"/>
        </w:rPr>
        <w:t>.</w:t>
      </w:r>
      <w:bookmarkStart w:id="345" w:name="pg1498_9802"/>
    </w:p>
    <w:p>
      <w:pPr>
        <w:pStyle w:val="Heading4"/>
        <w:numPr>
          <w:ilvl w:val="3"/>
          <w:numId w:val="1"/>
        </w:numPr>
        <w:rPr/>
      </w:pPr>
      <w:bookmarkStart w:id="346" w:name="__RefHeading___Toc317485_3650668749"/>
      <w:bookmarkStart w:id="347" w:name="_Toc131"/>
      <w:bookmarkEnd w:id="345"/>
      <w:bookmarkEnd w:id="346"/>
      <w:r>
        <w:rPr/>
        <w:t>2</w:t>
      </w:r>
      <w:r>
        <w:rPr>
          <w:rtl w:val="true"/>
        </w:rPr>
        <w:t xml:space="preserve">. </w:t>
      </w:r>
      <w:r>
        <w:rPr>
          <w:rtl w:val="true"/>
        </w:rPr>
        <w:t>نكات مهم در بيان مسأله شرعى‌</w:t>
      </w:r>
      <w:bookmarkEnd w:id="3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جايگاه علما در نزد عامه مردم</w:t>
      </w:r>
    </w:p>
    <w:p>
      <w:pPr>
        <w:pStyle w:val="BookText"/>
        <w:rPr/>
      </w:pPr>
      <w:r>
        <w:rPr>
          <w:rFonts w:ascii="IRNazanin" w:hAnsi="IRNazanin" w:eastAsia="IRNazanin"/>
          <w:color w:val="111111"/>
          <w:sz w:val="28"/>
          <w:sz w:val="28"/>
          <w:szCs w:val="28"/>
          <w:rtl w:val="true"/>
          <w:lang w:bidi="fa-IR"/>
        </w:rPr>
        <w:t>علما وارثان انبيا و حصن دين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اين جايگاه در نزد مردم در حقيقت تضعيف تشيع و دين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به امروز تشيع را در موضعى محكم قرار داده است و در دنياى پر تنش و اقيانوس متلاطم حوادث، در زمان غيبت كبراى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كرده است، استقامت و پايدارى علماى دين و اطاعت مردم از آنان است و اگر آن جايگاه عظيم مردمى و احترام خاص مردم به علما نبود شايد آن‌ها در بسيارى از امور توان مقابله با دشمنان اسلام و تشيع را نداشتند؛ پس بر مبلغ لازم است در بيان مسائل فقهى از كلماتى استفاده كند كه شأن عالمان دينى حفظ شده و موجب اهانت به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بى‌احترامى نسبت به علما و مراجع تقليد، در حقيقت اهانت به حوزه‌هاى علميه شيعه و شخص مبلّغ است چرا كه اين به مانند نشستن بر شاخه و بريدن آن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روحانيون چون با فتوايى و نظر عالمى از مجتهدان دين مخالفند يا آنرا بازگو نمى‌كنند و يا با كنايه‌هاى خاصى در قالب زبان يا اشاره و حركات، ناخرسندى خود را از آن نشان مى‌دهند و گاهى</w:t>
      </w:r>
    </w:p>
    <w:p>
      <w:pPr>
        <w:pStyle w:val="BookText"/>
        <w:rPr/>
      </w:pPr>
      <w:r>
        <w:rPr>
          <w:rFonts w:ascii="IRNazanin" w:hAnsi="IRNazanin" w:eastAsia="IRNazanin"/>
          <w:color w:val="111111"/>
          <w:sz w:val="28"/>
          <w:sz w:val="28"/>
          <w:szCs w:val="28"/>
          <w:rtl w:val="true"/>
          <w:lang w:bidi="fa-IR"/>
        </w:rPr>
        <w:t>مشاهده شده برضد فتواى مجتهدى با شدت به مخالفت مى‌پردازند و چون اينگونه افراد معمولًا در حد اجتهاد نيستند و قدرت استنباط احكام را ندارند، مخالفت آنها جز تحقير خود در نزد مردم و تضعيف جايگاه علمى ايشان اثر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از حدود وظيفه مبلّغ كه فقط رساندن فتوا به مردم است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چگونگى طرح مسأله</w:t>
      </w:r>
    </w:p>
    <w:p>
      <w:pPr>
        <w:pStyle w:val="BookText"/>
        <w:rPr/>
      </w:pPr>
      <w:r>
        <w:rPr>
          <w:rFonts w:ascii="IRNazanin" w:hAnsi="IRNazanin" w:eastAsia="IRNazanin"/>
          <w:color w:val="111111"/>
          <w:sz w:val="28"/>
          <w:sz w:val="28"/>
          <w:szCs w:val="28"/>
          <w:rtl w:val="true"/>
          <w:lang w:bidi="fa-IR"/>
        </w:rPr>
        <w:t>افرادى در مجالس و محافل شركت مى‌كنند كه شايد قبل از آن هرگز شركت نكرده باشند و يا كمتر در محافل دينى حضور يافته باشند و بعد از آن هم شايد يا فرصت شركت نداشته و يا كمتر شركت كنند، به همين جهت مبلغ احكام دين قبل از ورود به بحث بايد بداند چه مسأله‌اى را مى‌خواهد بگويد؟ و اين مسأله چه پيش نيازهايى دارد؟ از چه مقدماتى استفاده كند تا اين مسأله بهتر و كامل‌تر در ذهن مخاطب قرار گيرد؟</w:t>
      </w:r>
    </w:p>
    <w:p>
      <w:pPr>
        <w:pStyle w:val="BookText"/>
        <w:rPr/>
      </w:pPr>
      <w:r>
        <w:rPr>
          <w:rFonts w:ascii="IRNazanin" w:hAnsi="IRNazanin" w:eastAsia="IRNazanin"/>
          <w:color w:val="111111"/>
          <w:sz w:val="28"/>
          <w:sz w:val="28"/>
          <w:szCs w:val="28"/>
          <w:rtl w:val="true"/>
          <w:lang w:bidi="fa-IR"/>
        </w:rPr>
        <w:t>بيان هر مسأله نياز به مقدمه‌اى براى ورود به بحث و بعد از آن ذى‌المقدمه و در آخر نتيجه‌گيرى است و چون هر مسأله‌اى مى‌تواند فروعات و شاخه‌هاى مختلفى داشته باشد، بايد نسبت به آن موارد نيز اشاره‌اى بشود تا مخاطبين فروع گوناگون را با يكديگر اشتباه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ذكر مسأله مى‌تواند با طرح يك سؤال فقهى و تبيين آن باشد و يا اين‌كه با ذكر يك مثال از مسائل روزمره و پاسخ آن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مسائل متفق عليه و پرهيز از بيان اختلافات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جلسه‌اى كه مبلغ مشغول سخن گفتن است افراد زيادى وجود دارند كه مقلد مجتهدين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w:t>
      </w:r>
    </w:p>
    <w:p>
      <w:pPr>
        <w:pStyle w:val="BookText"/>
        <w:rPr/>
      </w:pP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نفره، بعضى از آن‌ها از مجتهدى خاص تقليد كنند و شايد براى بيان يك مسأله لازم باشد فتواى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 يا بيشتر در ذهن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اين‌كه يادگيرى و حضور ذهن داشتن نسبت به همه مسائل و اختلافات آن مشكل است، يا ممكن نيست و ضمن اين كه بيان همه اختلافات و نظرات فقهى در يك جلسه موجب تشويش خاطر مردم و مستمعين گشته و چه بسا به خاطر عدم توجيه صحيح، نسبت به علما و نظرات فقهى آنها بدبين شوند؛ لذا بر مبلغ است كه حتى الامكان مسائل متفق عليه را مورد تذكر قرار داده و از اختلافات فقهى و ذكر آنها پرهيز نمايد و در حال ناچارى نظر اكثر را مطرح كرده و فتواى يك مجتهد كه با ديگران فرق دارد را تذكر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وسيله قدرت يادگيرى و علاقه‌مندى مخاطبين را به مسائل فقهى تقويت نموده و لذت احكام دينى را به كام آنها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اختلافات، مختص محافلى است كه مختص به احكام است و به شكل كلاس درس اداره مى‌شود كه در آينده به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بودن مطالعات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در حال پيشرفت است و هر روز بر دامنه علوم افزوده مى‌شود، مخصوصاً كه در مسائل فقهى فروعات جديد و يا تحقيقات تازه در اختيار مجتهدين قرار مى‌گيرد و امكان تغيير فتوا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رساله‌هاى عمليه تا زمانى كه خلاف آن ثابت نگشته، معتبر است ولى بر مبلغ دين است كه مطالعات خودش را به روز كرده و هر روز به فروعات</w:t>
      </w:r>
    </w:p>
    <w:p>
      <w:pPr>
        <w:pStyle w:val="BookText"/>
        <w:rPr/>
      </w:pPr>
      <w:r>
        <w:rPr>
          <w:rFonts w:ascii="IRNazanin" w:hAnsi="IRNazanin" w:eastAsia="IRNazanin"/>
          <w:color w:val="111111"/>
          <w:sz w:val="28"/>
          <w:sz w:val="28"/>
          <w:szCs w:val="28"/>
          <w:rtl w:val="true"/>
          <w:lang w:bidi="fa-IR"/>
        </w:rPr>
        <w:t>تازه و نظرات جديد فقها از هر طريقى كه ممكن است دسترسى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توصيه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حافظه خود و معلومات قبل اعتماد نكرده و حتماً به رساله‌هاى عمليه مراجعه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رساله‌هاى عمليه جديد را مورد مطالعه قرار داده و حتى الامكان از رساله‌هاى عربى فقها استفاده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دسترسى به كامپيوتر و اينترنت دارد از سايت‌هاى مخصوص علما و مراجع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مقايسه احكام با يكديگر و پاسخگويى بر مبناى حدس واحتمال جداً پرهيز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ذكر مسائل فقهى حتى‌الامكان از روى كتاب خوانده تا اعتماد و اطمينان عمومى حاصل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تناسب مسأله با مخاطبين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مفيد بودن جلسات و بهره‌مندى بهتر و بيشتر از آن و همچنين ماندگارى بيشتر در حافظه مخاطبان، بايد تناسب بين آنها و مسأله مورد نظر رعايت شود؛ چرا كه در پرتو رعايت تناسب، مسأله‌اى مطرح مى‌شود كه روزانه آن گروه از مخاطبان با آن سر و كار داشته و مبتلاى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مسائل شرعى مربوط به همه مكلفين و مورد استفاده آنهاست مثلًا احكام نماز و شكيات و همچنين احكام روزه در ماه مبارك رمضان، وليكن در همان مورد هم مى‌توان به گوشه‌هايى از</w:t>
      </w:r>
    </w:p>
    <w:p>
      <w:pPr>
        <w:pStyle w:val="BookText"/>
        <w:rPr/>
      </w:pPr>
      <w:r>
        <w:rPr>
          <w:rFonts w:ascii="IRNazanin" w:hAnsi="IRNazanin" w:eastAsia="IRNazanin"/>
          <w:color w:val="111111"/>
          <w:sz w:val="28"/>
          <w:sz w:val="28"/>
          <w:szCs w:val="28"/>
          <w:rtl w:val="true"/>
          <w:lang w:bidi="fa-IR"/>
        </w:rPr>
        <w:t>احكام كه ارتباط بيشترى با جمع حاضر در جلسه دارد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از اين مسائل همگانى، در جلسات خاص و مستمع خاص، بايد مسائل شرعى منطبق با آن افراد، از لحاظ جنسيت و سن و تحصيلات و شغل آنها مورد تذكر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زنان مسائل مربوط به پوشش در نماز و غير نماز، حقوق شوهر و فرزندان، سخن گفتن بانامحرمان و قرار گرفتن در مكان خلوت با آنها، نذر زنان بدون اذن شوهر و يا زنان شاغل داراى درآمد و حساب مالى و خمس آن‌ها مى‌تواند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جوانان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نماز، طهارت از حيث صحت وضو و غسل و اسباب آن‌ها و همچنين از لحاظ اجتماعى، سخن گفتن با نامحرم و حدود آن، شرايط خواستگارى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خانواده، اطاعت از والدين از نظر شرعى، حقوق متقابل بين آنها و والدين و بين آنان و برادران و خواهرانشان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معاملات، شرايط متعاقدين و بيع و شراء، معامله با خردسالان، احكام ربا و موارد آن و همچنين خمس اموال و طريق محاسبه آن، خريد و فروش چك و يا پول و بقيه مسائل مرتبط با بازار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كارمندان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كسب حلال و چگونگى وظايف اجير در انجام كارها، حقوق بازنشستگى و محاسبه آن، پرداخت حق بيمه و كسب درآمد از طريق بهره‌ورى‌هاى آخر سال، بيان حقوق بيت المال و مردم و راه رعايت آن در ادارات</w:t>
      </w:r>
      <w:r>
        <w:rPr>
          <w:rFonts w:eastAsia="IRNazanin" w:cs="IRNazanin"/>
          <w:color w:val="111111"/>
          <w:sz w:val="28"/>
          <w:szCs w:val="28"/>
          <w:rtl w:val="true"/>
          <w:lang w:bidi="fa-IR"/>
        </w:rPr>
        <w:t>.</w:t>
      </w:r>
      <w:bookmarkStart w:id="348" w:name="pg1498_9807"/>
    </w:p>
    <w:p>
      <w:pPr>
        <w:pStyle w:val="Heading4"/>
        <w:numPr>
          <w:ilvl w:val="3"/>
          <w:numId w:val="1"/>
        </w:numPr>
        <w:rPr/>
      </w:pPr>
      <w:bookmarkStart w:id="349" w:name="__RefHeading___Toc317487_3650668749"/>
      <w:bookmarkStart w:id="350" w:name="_Toc132"/>
      <w:bookmarkEnd w:id="348"/>
      <w:bookmarkEnd w:id="349"/>
      <w:r>
        <w:rPr/>
        <w:t>3</w:t>
      </w:r>
      <w:r>
        <w:rPr>
          <w:rtl w:val="true"/>
        </w:rPr>
        <w:t xml:space="preserve">. </w:t>
      </w:r>
      <w:r>
        <w:rPr>
          <w:rtl w:val="true"/>
        </w:rPr>
        <w:t>روش‌هاى بيان مسائل فقهى‌</w:t>
      </w:r>
      <w:bookmarkEnd w:id="35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بيان مسأله در مجالس ويژه بيان احكام</w:t>
      </w:r>
    </w:p>
    <w:p>
      <w:pPr>
        <w:pStyle w:val="BookText"/>
        <w:rPr/>
      </w:pPr>
      <w:r>
        <w:rPr>
          <w:rFonts w:ascii="IRNazanin" w:hAnsi="IRNazanin" w:eastAsia="IRNazanin"/>
          <w:color w:val="111111"/>
          <w:sz w:val="28"/>
          <w:sz w:val="28"/>
          <w:szCs w:val="28"/>
          <w:rtl w:val="true"/>
          <w:lang w:bidi="fa-IR"/>
        </w:rPr>
        <w:t>از ابتدا تا انتها، مسائل شرعى مورد بحث و تبادل نظر قرار مى‌گيرد و اين نيز به سه روش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مسائل شرعى به طور موضوعى و ترتيبى</w:t>
      </w:r>
    </w:p>
    <w:p>
      <w:pPr>
        <w:pStyle w:val="BookText"/>
        <w:rPr/>
      </w:pPr>
      <w:r>
        <w:rPr>
          <w:rFonts w:ascii="IRNazanin" w:hAnsi="IRNazanin" w:eastAsia="IRNazanin"/>
          <w:color w:val="111111"/>
          <w:sz w:val="28"/>
          <w:sz w:val="28"/>
          <w:szCs w:val="28"/>
          <w:rtl w:val="true"/>
          <w:lang w:bidi="fa-IR"/>
        </w:rPr>
        <w:t>از ابتداى رساله شروع كرده و مباحث را دسته‌بندى نموده و براى مخاطبين بيان كند، مثلًا بحث اجتهاد و تقليد را در چند بخش تقسيم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ضرورت تقليد، تشخيص مرجع تقليد، تشخيص اعلم، راه بدست آوردن مسائل مجتهد و همچنين فوت مجتهد، تقليد از ميت و شرائط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مثلًا بحث نجاسات و مطهرات را به همين كيفيت مطرح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مسأله شرعى به روش بيان تفاوت‌ها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مقايسه‌اى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جلسه تفاوت بين وضو و غسل را تماماً بيان كند كه به اين وسيله اين دو واجب را نيز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مثلًا تفاوت بين نمازهاى واجب و مستحب را كه در رساله‌هاى عمليه پراكنده و در مواقع و جاهاى مختلف بيان شده است جمع‌آورى كرده و در يك يا چند</w:t>
      </w:r>
    </w:p>
    <w:p>
      <w:pPr>
        <w:pStyle w:val="BookText"/>
        <w:rPr/>
      </w:pPr>
      <w:r>
        <w:rPr>
          <w:rFonts w:ascii="Amiri" w:hAnsi="Amiri" w:eastAsia="Amiri" w:cs="Amiri"/>
          <w:color w:val="111111"/>
          <w:sz w:val="28"/>
          <w:sz w:val="28"/>
          <w:szCs w:val="28"/>
          <w:rtl w:val="true"/>
          <w:lang w:bidi="ar-SA"/>
        </w:rPr>
        <w:t>جلسه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تفاوت روزه ماه رمضان با روزه‌هاى ديگر، اعم از قضاى رمضان و روزه‌هاى واجب ديگر مثل نذر و يا تفاوت روزه‌هاى واجب با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مسائل شرعى به روش انتخاب عناوين خاص</w:t>
      </w:r>
    </w:p>
    <w:p>
      <w:pPr>
        <w:pStyle w:val="BookText"/>
        <w:rPr/>
      </w:pPr>
      <w:r>
        <w:rPr>
          <w:rFonts w:ascii="IRNazanin" w:hAnsi="IRNazanin" w:eastAsia="IRNazanin"/>
          <w:color w:val="111111"/>
          <w:sz w:val="28"/>
          <w:sz w:val="28"/>
          <w:szCs w:val="28"/>
          <w:rtl w:val="true"/>
          <w:lang w:bidi="fa-IR"/>
        </w:rPr>
        <w:t>مثلًا يك عنوان و يا موضوع خاص را در نظر بگيرد و در رابطه با آن عنوان در كل رساله و در تمام بخش‌هاى آن هر مسأله‌اى موجود است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غير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آن‌ها، غسل آن‌ها، تطهير بول آن‌ها و فرق بين دختر و پسر، حتى فوت آن‌ها، غسل و يا كفن و دفن آن‌ها، نگاه به عورت آن‌ها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كشيدن اشيا توسط بچه مميز، اتصال صفوف جماعت با بچه‌هاى مميز، اقامه جماعت به امامت مميز، خسارت رساندن او به اموال ديگران، كسب درآمد آن‌ها و خمس آن، نگاه آن‌ها به نامحرم و پوشش نامحرم از آن‌ها و يا نگاه مردان به دختر بچه‌هاى مميز، خريد و فروش اشيا توسّط بچه‌هاى مميز و شرايط آن، مُحرِم كردن آن‌ها در حج و عمره و احكام آن و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در نماز براى مردان و زنان، پوشش در غير نماز براى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حدود آن بين زوجين و ديگران، لباس نازك و جوراب نازك، لباس‌هاى شهرت و پوشيدن آن، لباس‌هاى</w:t>
      </w:r>
    </w:p>
    <w:p>
      <w:pPr>
        <w:pStyle w:val="BookText"/>
        <w:rPr/>
      </w:pPr>
      <w:r>
        <w:rPr>
          <w:rFonts w:ascii="IRNazanin" w:hAnsi="IRNazanin" w:eastAsia="IRNazanin"/>
          <w:color w:val="111111"/>
          <w:sz w:val="28"/>
          <w:sz w:val="28"/>
          <w:szCs w:val="28"/>
          <w:rtl w:val="true"/>
          <w:lang w:bidi="fa-IR"/>
        </w:rPr>
        <w:t>اختصاصى مردان و زنان و پوشيدن آن براى جنس مخالف، پوشش در حال احرام در حج و عمره براى مردان و زنان، پوشيدن طلا براى مردان و احكام آن و فرق آن با پلاتين، پوشيدن زيور آلات در حال نماز، پوشش ميت و مقدار آن و تعداد لازم از كفن و ديگر احكامى كه در فصل‌هاى مختلف رساله عمليه در رابطه با پوشش و لباس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روشن شد روش عنوانى به علت تنوع در بحث و گستردگى مطالب مى‌تواند جذابيت ويژه‌اى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براى ايجاد جذابيت در اين كلاس‌ها مى‌توان از روش‌هاى مقايسه‌اى و يا پرسش و پاسخ و يا روش‌هاى عملى و همچنين استفاده از تخته و نوشتن تقسيمات بر روى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ديگر كه مى‌تواند مورد بحث باشد مثل عنوان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شستشو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در فصل‌هاى مختلف رساله‌هاى عمليه احكام خاصى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اطلاع بيشتر، به كتاب‌هايى كه در اين زمينه نوشته شده است، مراجعه شود</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روش‌هاى بيان مسأله در مجالس تلفيقى</w:t>
      </w:r>
    </w:p>
    <w:p>
      <w:pPr>
        <w:pStyle w:val="BookText"/>
        <w:rPr/>
      </w:pPr>
      <w:r>
        <w:rPr>
          <w:rFonts w:ascii="Amiri" w:hAnsi="Amiri" w:eastAsia="Amiri" w:cs="Amiri"/>
          <w:color w:val="111111"/>
          <w:sz w:val="28"/>
          <w:sz w:val="28"/>
          <w:szCs w:val="28"/>
          <w:rtl w:val="true"/>
          <w:lang w:bidi="ar-SA"/>
        </w:rPr>
        <w:t>مجالسى كه مختص بيان احكام نيست بلكه تلفيقى از احكام و اخلاقيات مى‌باشد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جلسات به خاطر محدوديت زمانى كه مبلغ دارد، نمى‌تواند در بيان احكام به بحث گسترده و عميق بپردازد، و لى ترك</w:t>
      </w:r>
    </w:p>
    <w:p>
      <w:pPr>
        <w:pStyle w:val="BookText"/>
        <w:rPr/>
      </w:pPr>
      <w:r>
        <w:rPr>
          <w:rFonts w:ascii="IRNazanin" w:hAnsi="IRNazanin" w:eastAsia="IRNazanin"/>
          <w:color w:val="111111"/>
          <w:sz w:val="28"/>
          <w:sz w:val="28"/>
          <w:szCs w:val="28"/>
          <w:rtl w:val="true"/>
          <w:lang w:bidi="fa-IR"/>
        </w:rPr>
        <w:t>احكام نيز صحيح نمى‌باشد و به جهت اهميت، بايد هميشه مورد تذكر باشد؛ لذا مبلغ به تذكر مختصرى در اين باره اكتفا كرده و بعد از آن به بحث اخلاقى خود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شيوه سخنرانى، از شيوه‌هاى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گفتن خاص و يا بيان اخلاقيات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بودن تمام مسائل دينى و عجين شدن فقه با اخلاق و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 ويژه داشته و رتبه‌اى از كمال و ارزش را به آن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شيوه از بيان احكام شرعى نيز داراى شكل‌هاى مختلفى است كه هر كدام در زمان و محل خاصى مى‌تواند به كار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مسأله فقهى بدون ارتباط با مباحث اخلاقى</w:t>
      </w:r>
    </w:p>
    <w:p>
      <w:pPr>
        <w:pStyle w:val="BookText"/>
        <w:rPr/>
      </w:pPr>
      <w:r>
        <w:rPr>
          <w:rFonts w:ascii="Amiri" w:hAnsi="Amiri" w:eastAsia="Amiri" w:cs="Amiri"/>
          <w:color w:val="111111"/>
          <w:sz w:val="28"/>
          <w:sz w:val="28"/>
          <w:szCs w:val="28"/>
          <w:rtl w:val="true"/>
          <w:lang w:bidi="ar-SA"/>
        </w:rPr>
        <w:t>اين خود به دو شيوه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مسأله شرعى به صورت پيوسته</w:t>
      </w:r>
    </w:p>
    <w:p>
      <w:pPr>
        <w:pStyle w:val="BookText"/>
        <w:rPr/>
      </w:pPr>
      <w:r>
        <w:rPr>
          <w:rFonts w:ascii="IRNazanin" w:hAnsi="IRNazanin" w:eastAsia="IRNazanin"/>
          <w:color w:val="111111"/>
          <w:sz w:val="28"/>
          <w:sz w:val="28"/>
          <w:szCs w:val="28"/>
          <w:rtl w:val="true"/>
          <w:lang w:bidi="fa-IR"/>
        </w:rPr>
        <w:t>بيان مسأله بدون ارتباط با مباحث اخلاقى، ولى مرتبط با مباحث فقهى و مسائل شرعى كه در جلسات قبل مطرح شده و يا در جلسات بعد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احكام وضو را طى چند جلسه به عنوان مسائل فقهى در ابتداى جلسه مطرح مى‌كند ولى ارتباط با مباحث اخلاقى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مثلًا شكيات نماز را در 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مفصل با ذكر مثال‌ها تبيين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از طرح مسائل فقهى براى جلساتى مناسب است كه در يك مكان و مستمع خاص برگزار مى‌شود مانند مجالسى كه به عنوان دهه‌اى در ماه محرم و يا ماه رمضان در يك هيئت و يا منزل كه اكثر مستمعين در اين جلسات مشترك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مسأله شرعى به صورت غير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مسأله فقهى بى ارتباط با مباحث اخلاقى و همچنين بى ارتباط با مسائل فقهى مطرح شده در جلسات قبل، يعنى در هر جلسه يك مسأله از باب‌هاى مختلف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ذكر است كه روش اول در جلسات دهه‌اى و پيوسته مناسب‌تر است؛ زيرا هم مبحثى از مباحث فقهى به طور كامل بيان شده و هم انگيزه مستمع را براى شركت در جلسات بعد بالا مى‌برد و روش دوم اكثراً در محافلى به كار برده مى‌شود كه به صورت تك جلسه‌اى و در يك زمان برگزار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كلام</w:t>
      </w:r>
    </w:p>
    <w:p>
      <w:pPr>
        <w:pStyle w:val="BookText"/>
        <w:rPr/>
      </w:pPr>
      <w:r>
        <w:rPr>
          <w:rFonts w:ascii="IRNazanin" w:hAnsi="IRNazanin" w:eastAsia="IRNazanin"/>
          <w:color w:val="111111"/>
          <w:sz w:val="28"/>
          <w:sz w:val="28"/>
          <w:szCs w:val="28"/>
          <w:rtl w:val="true"/>
          <w:lang w:bidi="fa-IR"/>
        </w:rPr>
        <w:t xml:space="preserve">بايد توجه داشت كه در مسأله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اساسى است و با گفتن مسائل مختلف و گوناگون نبايد زمينه تشويش در ذهن مخاطب را ايجاد نمود؛ چرا كه ظرفيت‌هاى مخاطبين مختلف است و مبلغ بايد مسائل را متناسب با ظرفيت مخاطب بيان كند و مسلماً اگر يك مسأله به طور كامل و روشن مطرح شود بهتر از آن است كه مسائل مختلف و فروعات گوناگون در يك جلسه بيان گردد و نتيجه مثبتى هم بر آن مترتب نباشد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قابل توجه اين است كه بايد خلاصه گويى باعث نقص در بيان مسأله نباشد و مضر به يادگيرى مخاطب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خلاصه‌گويى و عدم توجه به جوانب يك مسأله و عدم يادآورى فروعات مهم در اطراف آن، باعث عدم يادگيرى صحيح شده و يا باز شدن راه فرار براى آنان كه</w:t>
      </w:r>
    </w:p>
    <w:p>
      <w:pPr>
        <w:pStyle w:val="BookText"/>
        <w:rPr/>
      </w:pPr>
      <w:r>
        <w:rPr>
          <w:rFonts w:ascii="IRNazanin" w:hAnsi="IRNazanin" w:eastAsia="IRNazanin"/>
          <w:color w:val="111111"/>
          <w:sz w:val="28"/>
          <w:sz w:val="28"/>
          <w:szCs w:val="28"/>
          <w:rtl w:val="true"/>
          <w:lang w:bidi="fa-IR"/>
        </w:rPr>
        <w:t>مى‌خواهند از احكام و دستورات دينى به هر شكلى شانه خالى كنند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احكام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احكام را دقيق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گويى و عدم تبيين مسأله مشكل ساز است،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مسكونى خمس ندارد، ولى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 حال اصلًا محاسبه مالش را نكرده چه كند؟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مشمول خمس نيست، ولى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برخى علما آن است كه هديه اگر از مؤونه سال زياد بيايد يا بماند و استفاده نشود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خمس ندارد، ولى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سرمايه كسب قرار داد، ما زاد و سود آن مشمول خمس است يا 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مسأله فقهى مرتبط با مباحث اخلاقى</w:t>
      </w:r>
    </w:p>
    <w:p>
      <w:pPr>
        <w:pStyle w:val="BookText"/>
        <w:rPr/>
      </w:pPr>
      <w:r>
        <w:rPr>
          <w:rFonts w:ascii="IRNazanin" w:hAnsi="IRNazanin" w:eastAsia="IRNazanin"/>
          <w:color w:val="111111"/>
          <w:sz w:val="28"/>
          <w:sz w:val="28"/>
          <w:szCs w:val="28"/>
          <w:rtl w:val="true"/>
          <w:lang w:bidi="fa-IR"/>
        </w:rPr>
        <w:t>اين بخش، از روش‌هاى خوب و ظريف است كه بسيارى از اهل فن و بزرگان اهل سخن و تبليغ، از آن استفاده مى‌كنند و نيازمند دقّت و لطافت و همچنين هنر ارتباط دادن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از مباحث فقهى و فروعات دقيق آن و كيفيت ارتباط با مباحث اخلاقى و همچنين هنر مطرح كردن مباحث از نگاه‌هاى مختلف و زواياى گوناگون آن از لوازم استفاده از اين روش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ما از اين نوشتار، جهت‌دهى به طلاب جوان و عزيزانى است كه به تازگى وارد عرصه تبليغ گشته‌اند و مى‌خواهند به وظيفه خود، يعنى تبليغ دين عمل كنند لذا به چند مورد به عنوان مثال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درباره مسّ و دست زدن بدون وضو به اسم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آن سخن مى‌گويد و بعد به بحث احترام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او در قرآن و نزد پروردگار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غصبى نبودن آب وضو و مكان آن، يا مكان نمازگزار را مطرح مى‌كند و متصل به آن بحث رعايت حقوق ديگران و احترام اموال مردم در اسلام را وارد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حرمت حضور در مجالس معصيت و گناه را به عنوان مسأله فقهى ذكر مى‌كند و به عنوان مثال، مجالس غيبت و يا موسيقى را بيان كرده و بحث اخلاقى خود درباره مذمت غيبت و آثار سوء آن را مطرح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خلوت كردن مرد و زن در مكانى كه ديگرى قدرت ورود ندارد را مطرح كرده و ضمن اشاره به ادارات و مؤسسات و شركت‌ها كه گاهى چنين مواردى در آن هست، به بحث اخلاقى آثار سوء عدم رعايت حريم و حدود بين مرد و زن مى‌پردازد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حجاب و حدود آن در نماز و غير نماز را بيان مى‌كند و در ادامه به نگاه ارزشى اسلام به زن و رعايت شخصيت حقيقى زن در اسلام پرداخته و حرمت شكنى نسبت به زن در قالب سخنان فريبنده را تذكر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امر و نهى پدر و مادر و رضايت و عدم رضايت ايشان در مسائل فقهى را يادآور شده و متصل به آن عظمت والدين و وجوب احترام به آن‌ها و رعايت حقوق متقابل را ذكر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مسأله فقهى در بين مباحث اخلاقى</w:t>
      </w:r>
    </w:p>
    <w:p>
      <w:pPr>
        <w:pStyle w:val="BookText"/>
        <w:rPr/>
      </w:pPr>
      <w:r>
        <w:rPr>
          <w:rFonts w:ascii="IRNazanin" w:hAnsi="IRNazanin" w:eastAsia="IRNazanin"/>
          <w:color w:val="111111"/>
          <w:sz w:val="28"/>
          <w:sz w:val="28"/>
          <w:szCs w:val="28"/>
          <w:rtl w:val="true"/>
          <w:lang w:bidi="fa-IR"/>
        </w:rPr>
        <w:t>روش ديگرى كه براى بيان مسائل شرعى مى‌توان مورد استفاده قرار داد، اين كه مبلغ بعد از شروع به بحث اخلاقى، به بعضى از مسائل شرعى و فتاواى فقها، به مناسبت اشاره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پيرامون ارزش زن در جامعه و يا احترام والدين آغاز كند و در بين آن به احكام فقهى موجود در اين باره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يك قاعده از قواعد دين را بيان كند و در بين به مباحث فقهى مرتبط با آن بپردازد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اعتقادى را در حكمت پروردگار در عالم شروع كند و در لابه‌لاى بحث به حكمت بعضى از احكام دينى و مباحث فقهى پرداخته و به بعضى از فتاواى فقها به مناسبت بحث اشاره كند</w:t>
      </w:r>
      <w:r>
        <w:rPr>
          <w:rFonts w:eastAsia="IRNazanin" w:cs="IRNazanin"/>
          <w:color w:val="111111"/>
          <w:sz w:val="28"/>
          <w:szCs w:val="28"/>
          <w:rtl w:val="true"/>
          <w:lang w:bidi="fa-IR"/>
        </w:rPr>
        <w:t>.</w:t>
      </w:r>
      <w:bookmarkStart w:id="351" w:name="pg1498_9815"/>
    </w:p>
    <w:p>
      <w:pPr>
        <w:pStyle w:val="Heading3"/>
        <w:numPr>
          <w:ilvl w:val="2"/>
          <w:numId w:val="1"/>
        </w:numPr>
        <w:rPr/>
      </w:pPr>
      <w:bookmarkStart w:id="352" w:name="__RefHeading___Toc317489_3650668749"/>
      <w:bookmarkStart w:id="353" w:name="_Toc133"/>
      <w:bookmarkEnd w:id="351"/>
      <w:bookmarkEnd w:id="352"/>
      <w:r>
        <w:rPr>
          <w:rtl w:val="true"/>
        </w:rPr>
        <w:t>فصل دوم</w:t>
      </w:r>
      <w:r>
        <w:rPr>
          <w:rtl w:val="true"/>
        </w:rPr>
        <w:t xml:space="preserve">: </w:t>
      </w:r>
      <w:r>
        <w:rPr>
          <w:rtl w:val="true"/>
        </w:rPr>
        <w:t>بيان معارف دينى و اخلاقيات‌</w:t>
      </w:r>
      <w:bookmarkEnd w:id="35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317491_3650668749"/>
      <w:bookmarkStart w:id="355" w:name="_Toc134"/>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معارف دين داراى بخش‌هاى مختلف و متنوعى است كه هر كدام نيازمند اجراى روش و سبك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شامل مباحث توحيد، نبوت، معاد و غيره سبك بيان خودش را داشته و اخلاقيات كه شامل اخلاق فردى، خانوادگى، اجتماعى، سياسى مى‌باشد، بايد به صورتى خاص و ويژه مطرح شود، همان‌گونه كه تفسير و تاريخ اسلام نيز نوعى خاص از بيان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سخنرانى‌هاى سياسى و يا خطابه‌هاى حماسى در موقعيت‌هاى خاص و در بين جمعيت‌هاى خاص نيز از جمله مواردى است كه در كيفيت سخن و سخنورى بايد به آن پرداخت، ولى چون در اين نوشته، هدف، راهكار نشان دادن به طلاب جوان است از بيان اين قسمت‌ها صرف نظر شده و فقط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w:t>
      </w:r>
      <w:bookmarkStart w:id="356" w:name="pg1498_9818"/>
    </w:p>
    <w:p>
      <w:pPr>
        <w:pStyle w:val="Heading4"/>
        <w:numPr>
          <w:ilvl w:val="3"/>
          <w:numId w:val="1"/>
        </w:numPr>
        <w:rPr/>
      </w:pPr>
      <w:bookmarkStart w:id="357" w:name="__RefHeading___Toc317493_3650668749"/>
      <w:bookmarkStart w:id="358" w:name="_Toc135"/>
      <w:bookmarkEnd w:id="356"/>
      <w:bookmarkEnd w:id="357"/>
      <w:r>
        <w:rPr/>
        <w:t>1</w:t>
      </w:r>
      <w:r>
        <w:rPr>
          <w:rtl w:val="true"/>
        </w:rPr>
        <w:t xml:space="preserve">. </w:t>
      </w:r>
      <w:r>
        <w:rPr>
          <w:rtl w:val="true"/>
        </w:rPr>
        <w:t xml:space="preserve">شيوه بيان معارف دينى </w:t>
      </w:r>
      <w:r>
        <w:rPr>
          <w:rtl w:val="true"/>
        </w:rPr>
        <w:t>(</w:t>
      </w:r>
      <w:r>
        <w:rPr>
          <w:rtl w:val="true"/>
        </w:rPr>
        <w:t>در چهار مورد ياد شده</w:t>
      </w:r>
      <w:r>
        <w:rPr>
          <w:rtl w:val="true"/>
        </w:rPr>
        <w:t>)</w:t>
      </w:r>
      <w:bookmarkEnd w:id="358"/>
    </w:p>
    <w:p>
      <w:pPr>
        <w:pStyle w:val="BookText"/>
        <w:rPr/>
      </w:pPr>
      <w:r>
        <w:rPr>
          <w:rFonts w:ascii="Amiri" w:hAnsi="Amiri" w:eastAsia="Amiri" w:cs="Amiri"/>
          <w:color w:val="111111"/>
          <w:sz w:val="28"/>
          <w:sz w:val="28"/>
          <w:szCs w:val="28"/>
          <w:rtl w:val="true"/>
          <w:lang w:bidi="ar-SA"/>
        </w:rPr>
        <w:t xml:space="preserve">بعد از اين كه مبلغ، احكام را در حد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بيان كرد و با ذكر صلوات آن را خاتمه داد، شروع به بيان مباحث اخلاقى و معارف دينى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شروع بايد با قرائت آيه‌اى از آيات قرآن در زمينه همان موضوع و مبحث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مى‌تواند آيه قرآن يا حديث شريف را در ابتداى سخن، بعد از خطبه اوليه قرائت كند و بعد از بيان احكام، آن را توضيح دهد و نيز ممكن است اول احكام را متذكر شود و بعد از آن آيه و يا حديث شريف را خوانده و بحث اخلاقى يا معرفتى خود را آغاز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جامع و فراگير است و معتقد هستيم كه در تمام زمينه‌ها دستوراتى ولو به نحو كلى و جامع از قرآن وجود دارد، پس هيچگاه نبايد سخنرانى خود را از آيات قرآن خالى گذاشت، بلكه بهتر است طليعه سخن با ذكر آيه يا آياتى از قرآن كريم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نيز همانند فصل قبل، مبلغ بايد علاوه بر نكات عمومى كه در بخش اول از اين نوشتار اشاره شد به نكات دقيق ديگر نيز توجه داشته باشد كه به بعضى از آنها اشاره مى‌شود</w:t>
      </w:r>
      <w:r>
        <w:rPr>
          <w:rFonts w:eastAsia="IRNazanin" w:cs="IRNazanin"/>
          <w:color w:val="111111"/>
          <w:sz w:val="28"/>
          <w:szCs w:val="28"/>
          <w:rtl w:val="true"/>
          <w:lang w:bidi="fa-IR"/>
        </w:rPr>
        <w:t>:</w:t>
      </w:r>
      <w:bookmarkStart w:id="359" w:name="pg1498_9819"/>
    </w:p>
    <w:p>
      <w:pPr>
        <w:pStyle w:val="Heading4"/>
        <w:numPr>
          <w:ilvl w:val="3"/>
          <w:numId w:val="1"/>
        </w:numPr>
        <w:rPr/>
      </w:pPr>
      <w:bookmarkStart w:id="360" w:name="__RefHeading___Toc317495_3650668749"/>
      <w:bookmarkStart w:id="361" w:name="_Toc136"/>
      <w:bookmarkEnd w:id="359"/>
      <w:bookmarkEnd w:id="360"/>
      <w:r>
        <w:rPr/>
        <w:t>2</w:t>
      </w:r>
      <w:r>
        <w:rPr>
          <w:rtl w:val="true"/>
        </w:rPr>
        <w:t xml:space="preserve">. </w:t>
      </w:r>
      <w:r>
        <w:rPr>
          <w:rtl w:val="true"/>
        </w:rPr>
        <w:t>اعتقادات‌</w:t>
      </w:r>
      <w:bookmarkEnd w:id="361"/>
    </w:p>
    <w:p>
      <w:pPr>
        <w:pStyle w:val="Heading5"/>
        <w:numPr>
          <w:ilvl w:val="4"/>
          <w:numId w:val="1"/>
        </w:numPr>
        <w:rPr/>
      </w:pPr>
      <w:bookmarkStart w:id="362" w:name="__RefHeading___Toc317497_3650668749"/>
      <w:bookmarkStart w:id="363" w:name="_Toc13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بايد توجه داشت، كسى كه مى‌خواهد وارد بحث عقايد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اهميت فراوان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مايه‌هاى علمى فراوان برخوردار و از اساتيد خوب بهره برده باشد و يك دوره كامل اعتقادات را در نزد اساتيد بزرگ گذرانده باشد و با اين پيش زمينه قوى، در ميدان هدايت و بيان اعتقادات قرار گيرد</w:t>
      </w:r>
      <w:r>
        <w:rPr>
          <w:rFonts w:eastAsia="IRNazanin" w:cs="IRNazanin"/>
          <w:color w:val="111111"/>
          <w:sz w:val="28"/>
          <w:szCs w:val="28"/>
          <w:rtl w:val="true"/>
          <w:lang w:bidi="fa-IR"/>
        </w:rPr>
        <w:t>.</w:t>
      </w:r>
    </w:p>
    <w:p>
      <w:pPr>
        <w:pStyle w:val="Heading5"/>
        <w:numPr>
          <w:ilvl w:val="4"/>
          <w:numId w:val="1"/>
        </w:numPr>
        <w:rPr/>
      </w:pPr>
      <w:bookmarkStart w:id="364" w:name="__RefHeading___Toc317499_3650668749"/>
      <w:bookmarkStart w:id="365" w:name="_Toc138"/>
      <w:bookmarkEnd w:id="364"/>
      <w:r>
        <w:rPr>
          <w:rtl w:val="true"/>
        </w:rPr>
        <w:t>بيان اعتقادات از دو منظر مورد توجه است‌</w:t>
      </w:r>
      <w:bookmarkEnd w:id="365"/>
    </w:p>
    <w:p>
      <w:pPr>
        <w:pStyle w:val="Heading6"/>
        <w:numPr>
          <w:ilvl w:val="5"/>
          <w:numId w:val="1"/>
        </w:numPr>
        <w:rPr/>
      </w:pPr>
      <w:bookmarkStart w:id="366" w:name="__RefHeading___Toc317501_3650668749"/>
      <w:bookmarkStart w:id="367" w:name="_Toc139"/>
      <w:bookmarkEnd w:id="366"/>
      <w:r>
        <w:rPr>
          <w:rtl w:val="true"/>
        </w:rPr>
        <w:t>اول</w:t>
      </w:r>
      <w:r>
        <w:rPr>
          <w:rtl w:val="true"/>
        </w:rPr>
        <w:t xml:space="preserve">: </w:t>
      </w:r>
      <w:r>
        <w:rPr>
          <w:rtl w:val="true"/>
        </w:rPr>
        <w:t>تكيه بر استدلال‌</w:t>
      </w:r>
      <w:bookmarkEnd w:id="3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استدلالات نقلى و عقلى براى اثبات يك حق، مثلًا يگانگى پروردگار و يا عدم رؤيت خداوند و يا وجوب لطف بر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محافل خاصّ و در جمع مشخصى مورد بحث قرار گيرد و حالت كلاس و تدريس داشته باشد و همه حضار با اراده و نيت يادگيرى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محافلى كه از جمعيت‌هاى متفاوت با دانايى و علم مختلف و سنين گوناگون و انگيزه‌هاى غير علمى تشكيل شده است جاى مناسبى براى القاى چنين بحث‌هاى علمى و استدلالى نيست</w:t>
      </w:r>
      <w:r>
        <w:rPr>
          <w:rFonts w:eastAsia="IRNazanin" w:cs="IRNazanin"/>
          <w:color w:val="111111"/>
          <w:sz w:val="28"/>
          <w:szCs w:val="28"/>
          <w:rtl w:val="true"/>
          <w:lang w:bidi="fa-IR"/>
        </w:rPr>
        <w:t>.</w:t>
      </w:r>
      <w:bookmarkStart w:id="368" w:name="pg1498_9820"/>
    </w:p>
    <w:p>
      <w:pPr>
        <w:pStyle w:val="Heading6"/>
        <w:numPr>
          <w:ilvl w:val="5"/>
          <w:numId w:val="1"/>
        </w:numPr>
        <w:rPr/>
      </w:pPr>
      <w:bookmarkStart w:id="369" w:name="__RefHeading___Toc317503_3650668749"/>
      <w:bookmarkStart w:id="370" w:name="_Toc140"/>
      <w:bookmarkEnd w:id="368"/>
      <w:bookmarkEnd w:id="369"/>
      <w:r>
        <w:rPr>
          <w:rtl w:val="true"/>
        </w:rPr>
        <w:t>دوم</w:t>
      </w:r>
      <w:r>
        <w:rPr>
          <w:rtl w:val="true"/>
        </w:rPr>
        <w:t xml:space="preserve">: </w:t>
      </w:r>
      <w:r>
        <w:rPr>
          <w:rtl w:val="true"/>
        </w:rPr>
        <w:t>توجه دادن به تهذيب نفس‌</w:t>
      </w:r>
      <w:bookmarkEnd w:id="370"/>
    </w:p>
    <w:p>
      <w:pPr>
        <w:pStyle w:val="BookText"/>
        <w:rPr/>
      </w:pPr>
      <w:r>
        <w:rPr>
          <w:rFonts w:ascii="Amiri" w:hAnsi="Amiri" w:eastAsia="Amiri" w:cs="Amiri"/>
          <w:color w:val="111111"/>
          <w:sz w:val="28"/>
          <w:sz w:val="28"/>
          <w:szCs w:val="28"/>
          <w:rtl w:val="true"/>
          <w:lang w:bidi="ar-SA"/>
        </w:rPr>
        <w:t>بيان اعتقادات از منظر تزكيه نفس و بيدارى دل، جهت زدودن غبار عقل و بيدارى وجدان‌هاى خفته در زير خروارها خاك هواها و نفسانيات، بسيار مورد توجه است و آثار خوبى را هم به بار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IRNazanin" w:hAnsi="IRNazanin" w:eastAsia="IRNazanin"/>
          <w:color w:val="111111"/>
          <w:sz w:val="28"/>
          <w:sz w:val="28"/>
          <w:szCs w:val="28"/>
          <w:rtl w:val="true"/>
          <w:lang w:bidi="fa-IR"/>
        </w:rPr>
        <w:t>براى توجه دادن به تزكيه نفس و خودسازى، در ضمن مباحث توحيدى به چند مثال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سميع و بصير بودن پروردگار را مورد توجه قرار مى‌دهد و بعد از بيان اين‌كه هيچ چيز براى خدا مانع نيست و او در همه جا حاضر و ناظر است، به بحث‌هاى موعظه‌اى و نصيحتى پرداخته و انسان‌ها را متوجه خداوند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قدرت لايزال الهى را بيان كرده و ضمن بيان استدلالاتى كاملًا روشن، به ضعف و كوچكى آدمى در برابر ذات بارى مى‌پردازد و او را متذكر شده و از گستاخى و مخالفت با خدا پرهيز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رازقيت پروردگار را اشاره مى‌كند و بعد از بيان چند آيه و روايت در اين زمينه به دورى از حرص و گريز از جمع مال و دنيا طلبى پرداخته و به گناهان موجود كه به انگيزه جمع مال بيشتر و يا ترس فقر در آينده انجام مى‌شود، اشاره مى‌كند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پيوستگى و وابستگى اشيا را در عالم مطرح كند و اسرار و عجايبى از خلقت را مورد توجه قرار دهد و از اين طريق به حكمت پروردگار و علم بى نهايت او پرداخته و از حقانيت و حكمت</w:t>
      </w:r>
    </w:p>
    <w:p>
      <w:pPr>
        <w:pStyle w:val="BookText"/>
        <w:rPr/>
      </w:pPr>
      <w:r>
        <w:rPr>
          <w:rFonts w:ascii="IRNazanin" w:hAnsi="IRNazanin" w:eastAsia="IRNazanin"/>
          <w:color w:val="111111"/>
          <w:sz w:val="28"/>
          <w:sz w:val="28"/>
          <w:szCs w:val="28"/>
          <w:rtl w:val="true"/>
          <w:lang w:bidi="fa-IR"/>
        </w:rPr>
        <w:t>واجبات و محرمات را توضيح داده و لزوم اطاعت همراه با تعبدى خالصانه، حتى در صورت عدم درك حكمت، احكام الهى را به مخاطبين گوشزد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Amiri" w:hAnsi="Amiri" w:eastAsia="Amiri" w:cs="Amiri"/>
          <w:color w:val="111111"/>
          <w:sz w:val="28"/>
          <w:sz w:val="28"/>
          <w:szCs w:val="28"/>
          <w:rtl w:val="true"/>
          <w:lang w:bidi="ar-SA"/>
        </w:rPr>
        <w:t xml:space="preserve">براى توجه دادن به تزكيه نفس و خودسازى، در ضمن مباحث نبوّت، به عنوان نمونه 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ارسال رسل را بيان كند و هدف از آن را توضيح داده و بعد از بيان هدف كه هدايت مردم به سوى سعادت است مخاطبين را به اطاعت محض از رسول و حجج الهى دعوت نمايد، كه اين به ثمر نشستن هدف انبيا و شكر نعمت پيامبران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نبى مكرم اسلام در قرآن را مورد بحث قرار دهد و به عنوان يكى از صفات آن بزرگوار در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وَ مُبَشِّراً وَ نَذِيراً</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پرداخته و شاهد بودن آن بزرگوار را بر اعمال امت همراه با مثال‌هايى از تاريخ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دهد و به اين وسيله مردم را به پاكى و دورى از گناه تشويق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دهد و در تاريخ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اشاره كند و پس از آن به وظيفه والدين، معلمان و مربيان براى تربيت فرزندان و شاگردان خود پرداخته و لزوم قرار گرفتن بين خوف و رجا را متذكر شود و تأثيرات مثبت اين روحيه را در زندگى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مباحثى پيرامون معاد كه تأثير شگرفى در زمينه خودسازى دارد بايد بسيار مورد استفاده مبلغين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لزوم وجود معاد را بيان كند و ضرورت بهشت و جهنم، پاداش و عقاب مطرح شود و به صفاتى از مؤمنين كه موجب رفتن به بهشت شود و همچنين خصلت‌هايى كه باعث جهنمى شدن آدمى مى‌گردد، اشاره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لزوم معاد براى پاداش و جزا را مطرح كرده و عدم ظرفيت دنيا و نعمت‌هاى آن براى پاداش بعضى حسنات و آثار ماندگار آن‌ها و يا عدم ظرفيت بلاهاى دنيا براى عقاب بعضى از گناهان مثل كشتار جمعى انسان‌هاى بى گناه را بيان نمايد و به اين وسيله به مخاطبين درباره استقامت و پايدارى آن‌ها بر مصيبت‌ها و بلاها و همچنين اميد بر مطالبه حقوق مظلومين از ظالمين در قيامت، پاى‌فشارى مى‌كند، تا مصائب براى مظلومان قابل تحمل‌تر و زندگى اميدوار كننده‌تر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مزيت اين روش</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 از بيان مباحث اعتقادى به خاطر جنبه تزكيه‌اى و موعظه‌اى كه در آن بيشتر ملموس است، نياز به اصطلاحات و استدلال‌هاى عميق و عقلى ندارد، بلكه با چند آيه قرآن و استدلال به آن به خوبى مى‌توان وارد بحث مورد نظر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لحن مبلغ</w:t>
      </w:r>
    </w:p>
    <w:p>
      <w:pPr>
        <w:pStyle w:val="BookText"/>
        <w:rPr/>
      </w:pPr>
      <w:r>
        <w:rPr>
          <w:rFonts w:ascii="IRNazanin" w:hAnsi="IRNazanin" w:eastAsia="IRNazanin"/>
          <w:color w:val="111111"/>
          <w:sz w:val="28"/>
          <w:sz w:val="28"/>
          <w:szCs w:val="28"/>
          <w:rtl w:val="true"/>
          <w:lang w:bidi="fa-IR"/>
        </w:rPr>
        <w:t>لحن گوينده در اين مباحث نبايد حماسى، بلند و قوى از نظر صوت باشد، بلكه اين مباحث، لحنى نرم، آرام و لطيف را مى‌طلبد تا همچون قطرات آب كه به تدريج در سنگ اثر مى‌گذارد، قلب سخت آدمى را به تدريج نرم و او را تحت تأثير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داستان‌هاى عبرت آموز</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تاريخ و يا داستان‌هايى كه مربوط به عالم آخرت است و استفاده از كتاب‌هايى مثل داستان‌هاى عبرت‌انگيز علامه تهرانى و يا داستان‌هاى شگفت شهيد دستغيب و منازل‌الآخره محدث قمّى مى‌تواند در تأثيرگذارى بهتر و بيشتر، مبلغ را يارى كند</w:t>
      </w:r>
      <w:r>
        <w:rPr>
          <w:rFonts w:eastAsia="IRNazanin" w:cs="IRNazanin"/>
          <w:color w:val="111111"/>
          <w:sz w:val="28"/>
          <w:szCs w:val="28"/>
          <w:rtl w:val="true"/>
          <w:lang w:bidi="fa-IR"/>
        </w:rPr>
        <w:t>.</w:t>
      </w:r>
      <w:bookmarkStart w:id="371" w:name="pg1498_9824"/>
    </w:p>
    <w:p>
      <w:pPr>
        <w:pStyle w:val="Heading4"/>
        <w:numPr>
          <w:ilvl w:val="3"/>
          <w:numId w:val="1"/>
        </w:numPr>
        <w:rPr/>
      </w:pPr>
      <w:bookmarkStart w:id="372" w:name="__RefHeading___Toc317505_3650668749"/>
      <w:bookmarkStart w:id="373" w:name="_Toc141"/>
      <w:bookmarkEnd w:id="371"/>
      <w:bookmarkEnd w:id="372"/>
      <w:r>
        <w:rPr/>
        <w:t>3</w:t>
      </w:r>
      <w:r>
        <w:rPr>
          <w:rtl w:val="true"/>
        </w:rPr>
        <w:t xml:space="preserve">. </w:t>
      </w:r>
      <w:r>
        <w:rPr>
          <w:rtl w:val="true"/>
        </w:rPr>
        <w:t>اخلاقيات‌</w:t>
      </w:r>
      <w:bookmarkEnd w:id="373"/>
    </w:p>
    <w:p>
      <w:pPr>
        <w:pStyle w:val="BookText"/>
        <w:rPr/>
      </w:pPr>
      <w:r>
        <w:rPr>
          <w:rFonts w:ascii="IRNazanin" w:hAnsi="IRNazanin" w:eastAsia="IRNazanin"/>
          <w:color w:val="111111"/>
          <w:sz w:val="28"/>
          <w:sz w:val="28"/>
          <w:szCs w:val="28"/>
          <w:rtl w:val="true"/>
          <w:lang w:bidi="fa-IR"/>
        </w:rPr>
        <w:t xml:space="preserve">اگر مبلغ مى‌خواهد مباحث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كند، ضمن استفاده بسيار از قرآن و حديث، بايد به نكات ديگرى در نوع روش بيان مطالب دقت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آثار اعمال</w:t>
      </w:r>
    </w:p>
    <w:p>
      <w:pPr>
        <w:pStyle w:val="BookText"/>
        <w:rPr/>
      </w:pPr>
      <w:r>
        <w:rPr>
          <w:rFonts w:ascii="IRNazanin" w:hAnsi="IRNazanin" w:eastAsia="IRNazanin"/>
          <w:color w:val="111111"/>
          <w:sz w:val="28"/>
          <w:sz w:val="28"/>
          <w:szCs w:val="28"/>
          <w:rtl w:val="true"/>
          <w:lang w:bidi="fa-IR"/>
        </w:rPr>
        <w:t>مباحث اخلاقى را از منظر آثار آن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وقتى آثار خوب چيزى را بفهمند به آن رغبت پيدا مى‌كنند و وقتى آثار سوء چيزى را درك كنند از آن منزجر مى‌شوند، لذا آثار اعمال حسنه فردى و يا اجتماعى، يكى از بهترين روش‌ها جهت بيان مباحث اخلاقى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اخلاق خوب در دنيا، در آخرت، در نزد خداوند،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زندگى اجتماعى، در بهبود روابط اجتماعى و براى نسل‌هاى بعد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غيبت در فرد، اجتماع، قبر، برزخ، قيامت و در جهنم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كيفيت، تمامى اعمال خوب و بد، داراى آثار وضعى و تكليفى است كه مى‌تواند مورد بحث مبلغ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بيدارى وجدان و انصاف</w:t>
      </w:r>
    </w:p>
    <w:p>
      <w:pPr>
        <w:pStyle w:val="BookText"/>
        <w:rPr/>
      </w:pPr>
      <w:r>
        <w:rPr>
          <w:rFonts w:ascii="IRNazanin" w:hAnsi="IRNazanin" w:eastAsia="IRNazanin"/>
          <w:color w:val="111111"/>
          <w:sz w:val="28"/>
          <w:sz w:val="28"/>
          <w:szCs w:val="28"/>
          <w:rtl w:val="true"/>
          <w:lang w:bidi="fa-IR"/>
        </w:rPr>
        <w:t>اخلاقيات را با بهره‌گيرى از بيدار كردن انصاف مخاطب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مخاطبين نسبت به قرآن و يا حديث احساس تعبد محض مى‌كنند و برايشان خوش آيند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قرآن و حديث هم مطالب منطبق با عقل و فطرت را بيان كرده‌اند ولى براى ايشان مثال‌ها و بيان وقايعى كه در زندگى رخ داده است و وجدان فرد را بيدار مى‌كند و موجب تقويت اخلاق از طريق انصاف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را به جاى ديگرى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مفيدتر و راه گشاتر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اعمال</w:t>
      </w:r>
    </w:p>
    <w:p>
      <w:pPr>
        <w:pStyle w:val="BookText"/>
        <w:rPr/>
      </w:pPr>
      <w:r>
        <w:rPr>
          <w:rFonts w:ascii="IRNazanin" w:hAnsi="IRNazanin" w:eastAsia="IRNazanin"/>
          <w:color w:val="111111"/>
          <w:sz w:val="28"/>
          <w:sz w:val="28"/>
          <w:szCs w:val="28"/>
          <w:rtl w:val="true"/>
          <w:lang w:bidi="fa-IR"/>
        </w:rPr>
        <w:t>بيان اخلاقيات خانوادگى با توجه به ذكر نمونه‌ها و تجربيات و مقايسه نوع خوب با بد آن، مثلًا نوع سخن گفتن با همسر در زمان‌هاى مختلف و حوادث گوناگون را گفته و بين نوع خوب و بد مقايسه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نظر دانشمندان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مباحث استفاده از نظرات دانشمندان و يا شعر شاعران جهت تثبيت در فكر و انديشه مخاطب مفيد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نظر دانشمندان نه براى تأييد سخنان قرآن و عترت، بلكه به اين عنوان كه دين اسلام و دستورات آن در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كاملترين دستورات بوده كه امروزه دانشمندان به عنوان بهترين نظرات جامعه شناسانه بيان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لحن مبلّغ</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اخلاقيات نه صوت قوى و بلند لازم است كه آن متناسب بحث‌هاى خطابه‌اى و حماسى است و نه صوتى نرم و لطيف كه آن مناسب مجالس وعظ و نصيحت براى بيدار كردن وجدان‌هاى خفته است، بلكه در اينجا سخن گفتن به صورت معمولى و خودمانى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مطالب اخلاقى را بازگو مى‌كند، آثار آن را در فرد و خانه و جامعه بيان كرده و مثال‌هايى ملموس از زندگى افراد مطرح مى‌كند و اين بيان همانگونه كه قبلًا بيان شد مقايسه‌اى و ذكر مثال‌هاى ملموس از زندگى است كه بايد معمولى و مثل گفتمان دو طرفه صورت گيرد</w:t>
      </w:r>
      <w:r>
        <w:rPr>
          <w:rFonts w:eastAsia="IRNazanin" w:cs="IRNazanin"/>
          <w:color w:val="111111"/>
          <w:sz w:val="28"/>
          <w:szCs w:val="28"/>
          <w:rtl w:val="true"/>
          <w:lang w:bidi="fa-IR"/>
        </w:rPr>
        <w:t>.</w:t>
      </w:r>
      <w:bookmarkStart w:id="374" w:name="pg1498_9827"/>
    </w:p>
    <w:p>
      <w:pPr>
        <w:pStyle w:val="Heading4"/>
        <w:numPr>
          <w:ilvl w:val="3"/>
          <w:numId w:val="1"/>
        </w:numPr>
        <w:rPr/>
      </w:pPr>
      <w:bookmarkStart w:id="375" w:name="__RefHeading___Toc317507_3650668749"/>
      <w:bookmarkStart w:id="376" w:name="_Toc142"/>
      <w:bookmarkEnd w:id="374"/>
      <w:bookmarkEnd w:id="375"/>
      <w:r>
        <w:rPr/>
        <w:t>4</w:t>
      </w:r>
      <w:r>
        <w:rPr>
          <w:rtl w:val="true"/>
        </w:rPr>
        <w:t xml:space="preserve">. </w:t>
      </w:r>
      <w:r>
        <w:rPr>
          <w:rtl w:val="true"/>
        </w:rPr>
        <w:t>تفسير</w:t>
      </w:r>
      <w:bookmarkEnd w:id="376"/>
    </w:p>
    <w:p>
      <w:pPr>
        <w:pStyle w:val="BookText"/>
        <w:rPr/>
      </w:pPr>
      <w:r>
        <w:rPr>
          <w:rFonts w:ascii="IRNazanin" w:hAnsi="IRNazanin" w:eastAsia="IRNazanin"/>
          <w:color w:val="111111"/>
          <w:sz w:val="28"/>
          <w:sz w:val="28"/>
          <w:szCs w:val="28"/>
          <w:rtl w:val="true"/>
          <w:lang w:bidi="fa-IR"/>
        </w:rPr>
        <w:t>گاهى مبلغين در بيان معارف دينى، تفسير قرآن را محور قرار مى‌دهند، كه در اين باره نيز چند روش مورد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تفسير موضوعى</w:t>
      </w:r>
    </w:p>
    <w:p>
      <w:pPr>
        <w:pStyle w:val="BookText"/>
        <w:rPr/>
      </w:pPr>
      <w:r>
        <w:rPr>
          <w:rFonts w:ascii="IRNazanin" w:hAnsi="IRNazanin" w:eastAsia="IRNazanin"/>
          <w:color w:val="111111"/>
          <w:sz w:val="28"/>
          <w:sz w:val="28"/>
          <w:szCs w:val="28"/>
          <w:rtl w:val="true"/>
          <w:lang w:bidi="fa-IR"/>
        </w:rPr>
        <w:t xml:space="preserve">در اين روش، مبلغ يك موضوع را انتخاب مى‌كند و در اطراف آن، در آيات قرآن تفحص كرده و مطالب بسيارى را به دست مى‌آورد، مثلًا نماز و آثار آن در قرآن، عبادالرحمن و صفات آن‌ها، تقوى، معناى تقوى، صفات متقين، آثار تقوى در دنيا و آخرت، دنيا و ويژگى‌هاى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مباحثى مثل منافقين از ديدگاه قرآن كه هر كدام از اين موضوعات به نوعى تفسير موضوعى به حساب آمده و از منظر اخلاقى براى جلسات عمومى مورد توجه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تفسير به معناى حقيقى كلمه، در بسيارى از امورى كه كلمه تفسير بر آن اطلاق مى‌شود مد نظر نيست، همانگونه كه طبق نظر بعضى از بزرگان، بعضى از كتاب‌هاى تفسيرى، توضيح و تبيين آيات است نه تفسير آيات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از سخن، براى جلساتى كه در طى چند شب يا چند</w:t>
      </w:r>
    </w:p>
    <w:p>
      <w:pPr>
        <w:pStyle w:val="BookText"/>
        <w:rPr/>
      </w:pPr>
      <w:r>
        <w:rPr>
          <w:rFonts w:ascii="IRNazanin" w:hAnsi="IRNazanin" w:eastAsia="IRNazanin"/>
          <w:color w:val="111111"/>
          <w:sz w:val="28"/>
          <w:sz w:val="28"/>
          <w:szCs w:val="28"/>
          <w:rtl w:val="true"/>
          <w:lang w:bidi="fa-IR"/>
        </w:rPr>
        <w:t>هفته به طور پيوسته برگزار مى‌شود مناسب است، چرا كه بحث‌ها همچون حلقه‌هاى زنجير به يكديگر وابسته و مرتبط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تفسير آيه به آيه</w:t>
      </w:r>
    </w:p>
    <w:p>
      <w:pPr>
        <w:pStyle w:val="BookText"/>
        <w:rPr/>
      </w:pPr>
      <w:r>
        <w:rPr>
          <w:rFonts w:ascii="IRNazanin" w:hAnsi="IRNazanin" w:eastAsia="IRNazanin"/>
          <w:color w:val="111111"/>
          <w:sz w:val="28"/>
          <w:sz w:val="28"/>
          <w:szCs w:val="28"/>
          <w:rtl w:val="true"/>
          <w:lang w:bidi="fa-IR"/>
        </w:rPr>
        <w:t xml:space="preserve">ممكن است مبلغ براى محور قرار دادن قرآن و بحث در اطراف آيات آن، يك سوره را انتخاب كرده و براى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سخنرانى، آن سوره و مباحث مطرح شده در آن را مورد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صورت هم نوعى پيوستگى است ولى با موضوعات و مباحث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اهميت شروع با نام خدا، جايگاه بسمله در قرآن به عنوان يك آيه از هر سوره، حكم فقهى خواندن آن جداى از نيت سوره‌اى خاص، حكم فقهى آن براى سوره‌هاى داراى سجده واجب، براى جنب و يا حائض و اختلاف فتوا در اين زمينه و غير ذلك از مباحث فقهى و تفسيرى در اطراف بسمله كه مباحث فقهى را در ابتداى سخن به عنوان مسأله شرعيه و مباحث ديگرش را به عنوان معارف دين در بخش دوم سخن بيان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قسم ياد كردن خداوند به مخلوقات و زمان‌ها، تأثير زمان و مكان در رشد و افزايش ثواب عبادت‌ها، مراد از عصر در آيه شريفه و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بقيه آيات به همين كيفيت در جلسات مختلف مورد بحث قرار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امتياز اين روش</w:t>
      </w:r>
    </w:p>
    <w:p>
      <w:pPr>
        <w:pStyle w:val="BookText"/>
        <w:rPr/>
      </w:pPr>
      <w:r>
        <w:rPr>
          <w:rFonts w:ascii="IRNazanin" w:hAnsi="IRNazanin" w:eastAsia="IRNazanin"/>
          <w:color w:val="111111"/>
          <w:sz w:val="28"/>
          <w:sz w:val="28"/>
          <w:szCs w:val="28"/>
          <w:rtl w:val="true"/>
          <w:lang w:bidi="fa-IR"/>
        </w:rPr>
        <w:t>اهميت و يا زيبايى اين روش از اين جهت است كه در عين پيوستگى و ادامه داشتن مباحث و دنباله دار بودن، مباحث مختلف در موضوعات گوناگون مى‌تواند طرح شود كه دست مبلغ را براى انتخاب آن و همچنين طرح مباحث جديدتر و ضرورى‌تر باز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تفسيرى تاريخى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مبلغين با نگاه تاريخى به قرآن، قصه‌هاى قرآن را مورد بحث قرار مى‌دهند و در طى يك شب و يا چند شب، قصه‌اى از قرآن را مطرح كرده و در بين آن و با ذكر آيات آن، نكات اخلاقى و اجتماعى آن را متذكر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داستان پيامبران، و يا شخصيت‌هاى مهم، مثل اصحاب كهف و اصحاب رس و يا ذوالقرنين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محور قرار داده و به مناسبت، تذكراتى بيان كند</w:t>
      </w:r>
      <w:r>
        <w:rPr>
          <w:rFonts w:eastAsia="IRNazanin" w:cs="IRNazanin"/>
          <w:color w:val="111111"/>
          <w:sz w:val="28"/>
          <w:szCs w:val="28"/>
          <w:rtl w:val="true"/>
          <w:lang w:bidi="fa-IR"/>
        </w:rPr>
        <w:t>.</w:t>
      </w:r>
      <w:bookmarkStart w:id="377" w:name="pg1498_9830"/>
    </w:p>
    <w:p>
      <w:pPr>
        <w:pStyle w:val="Heading4"/>
        <w:numPr>
          <w:ilvl w:val="3"/>
          <w:numId w:val="1"/>
        </w:numPr>
        <w:rPr/>
      </w:pPr>
      <w:bookmarkStart w:id="378" w:name="__RefHeading___Toc317509_3650668749"/>
      <w:bookmarkStart w:id="379" w:name="_Toc143"/>
      <w:bookmarkEnd w:id="377"/>
      <w:bookmarkEnd w:id="378"/>
      <w:r>
        <w:rPr/>
        <w:t>5</w:t>
      </w:r>
      <w:r>
        <w:rPr>
          <w:rtl w:val="true"/>
        </w:rPr>
        <w:t xml:space="preserve">. </w:t>
      </w:r>
      <w:r>
        <w:rPr>
          <w:rtl w:val="true"/>
        </w:rPr>
        <w:t>تاريخ‌</w:t>
      </w:r>
      <w:bookmarkEnd w:id="379"/>
    </w:p>
    <w:p>
      <w:pPr>
        <w:pStyle w:val="BookText"/>
        <w:rPr/>
      </w:pPr>
      <w:r>
        <w:rPr>
          <w:rFonts w:ascii="IRNazanin" w:hAnsi="IRNazanin" w:eastAsia="IRNazanin"/>
          <w:color w:val="111111"/>
          <w:sz w:val="28"/>
          <w:sz w:val="28"/>
          <w:szCs w:val="28"/>
          <w:rtl w:val="true"/>
          <w:lang w:bidi="fa-IR"/>
        </w:rPr>
        <w:t>بعضى از مبلغين براى ايجاد جذابيت در مباحث و جلب توجه بيشتر مخاطبين، در بحث‌هاى خود از تاريخ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انتها، تاريخ جنگ‌هاى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جنگ‌ها، علت پيروزى و يا شكست سپاه اسلام، نظرات و روش‌هاى جنگى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منافقين و يهوديان در اين جنگ‌ها را هر كدام به صورتى جذاب با ذكر وقايع تاريخى آن مورد بحث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روش‌هاى سخنرانى در بعضى جلسات مناسبت بيشترى دارد؛ لذا در ابتداى كتاب، شناخت از جلسه و شركت كنندگان را يادآور شديم تا مبلغ بتواند با توجه به افراد شركت كننده و موقعيت‌هاى زمانى و مكانى و سطح سن و تحصيلات آنان، نوع سخن خود را انتخاب كرده و براى آن آمادگى داشته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روش تاريخى و يا تفسير تاريخى بيشتر براى جلسات جوانان و نوجوانان و يا كلاس‌هاى اردويى و يا براى مربيان پرورشى در كلاس‌هاى درس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استدلالى براى كلاس‌هاى اعتقادات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موعظه‌اى براى اعتقادات با منظر تزكيه و خودسازى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معمولى و گفتمانى براى مباحث اخلاق فردى و اجتماعى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حماسى و خطابه‌اى براى سخنرانى‌ها و يا بحث‌هاى سياسى و انقلابى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آماده سازى جهت ذكر توسل</w:t>
      </w:r>
    </w:p>
    <w:p>
      <w:pPr>
        <w:pStyle w:val="BookText"/>
        <w:rPr/>
      </w:pPr>
      <w:r>
        <w:rPr>
          <w:rFonts w:ascii="IRNazanin" w:hAnsi="IRNazanin" w:eastAsia="IRNazanin"/>
          <w:color w:val="111111"/>
          <w:sz w:val="28"/>
          <w:sz w:val="28"/>
          <w:szCs w:val="28"/>
          <w:rtl w:val="true"/>
          <w:lang w:bidi="fa-IR"/>
        </w:rPr>
        <w:t>وقتى سخنان اخلاقى رو به اتمام است مشكل ديگر مبلغ شروع مى‌شود و آن كيفيت ورود به مصيبت خوانى است كه گاهى اين ذكر مصيبت براى او مصيبتى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بدون مقدمه نمى‌توان ذكر توسل و مرثيه‌خوانى نمود براى اينكه وارد اين قسمت شود چند راه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قسمت اخلاقيات از مصيبت‌خوانى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بحث اخلاقى با يك مقدمه كوتاه، مثل سلام دادن به اهل بيت و يا سلام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دادن مردم به سوى كربلاى معلّا و يا حرم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با چند بيت شعر از اشعارى كه در آن، زبان‌حال عاشقان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دل‌هاى جمع را آماده كرده و بعد با اشاره‌اى كوتاه به ذكر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را ختم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مباحث اخلاقى به ذكر مصيبت</w:t>
      </w:r>
    </w:p>
    <w:p>
      <w:pPr>
        <w:pStyle w:val="BookText"/>
        <w:rPr/>
      </w:pPr>
      <w:r>
        <w:rPr>
          <w:rFonts w:ascii="IRNazanin" w:hAnsi="IRNazanin" w:eastAsia="IRNazanin"/>
          <w:color w:val="111111"/>
          <w:sz w:val="28"/>
          <w:sz w:val="28"/>
          <w:szCs w:val="28"/>
          <w:rtl w:val="true"/>
          <w:lang w:bidi="fa-IR"/>
        </w:rPr>
        <w:t xml:space="preserve">مبحث اخلاقى را به كيفيتى انتخاب كند كه چندين داستان از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داستان‌ها و بيان آيات و روايات در اين زمينه، قضيه و يا كرامتى را از آن امام بزرگوارى كه قصد ابراز ارادت به آن حضرت را دارد بيان كند، به طورى كه آن قضيه از جهتى مرتبط با بحث اخلاقى او باشد و از جهتى دل‌هاى مردم را به كرامت و بزرگوارى ايشان متوجه كند و اين كرامت را به واقعه‌اى از وقايع شهادت آن حضرت گره زده و مصيبت را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حقوق متقابل زن و شوهر را مطرح و به قضايايى از بزرگوارى و آقايى امام مجتبى و يا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بعد مظلوميت ايشان را در داشتن همسرى ظالم كه قاتل حضرت هم شده است مورد توجه قرار دهد و وارد ذكر مصيبت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يافتن نمونه‌هاى ديگر، به كتاب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شهيد دستغيب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سخنرانى ايشان در ايام محرم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توضيح بيشتر درباره مرثيه‌خوانى و ذكر مصيبت، به بخش سوم همين كتاب مراجعه فرماييد</w:t>
      </w:r>
      <w:r>
        <w:rPr>
          <w:rFonts w:eastAsia="Amiri" w:cs="Amiri" w:ascii="Amiri" w:hAnsi="Amiri"/>
          <w:color w:val="111111"/>
          <w:sz w:val="28"/>
          <w:szCs w:val="28"/>
          <w:rtl w:val="true"/>
          <w:lang w:bidi="ar-SA"/>
        </w:rPr>
        <w:t>.</w:t>
      </w:r>
      <w:bookmarkStart w:id="380" w:name="pg1498_9833"/>
    </w:p>
    <w:p>
      <w:pPr>
        <w:pStyle w:val="Heading2"/>
        <w:numPr>
          <w:ilvl w:val="1"/>
          <w:numId w:val="1"/>
        </w:numPr>
        <w:rPr/>
      </w:pPr>
      <w:bookmarkStart w:id="381" w:name="__RefHeading___Toc317511_3650668749"/>
      <w:bookmarkStart w:id="382" w:name="_Toc144"/>
      <w:bookmarkEnd w:id="380"/>
      <w:bookmarkEnd w:id="381"/>
      <w:r>
        <w:rPr>
          <w:rtl w:val="true"/>
        </w:rPr>
        <w:t>بخش سوم</w:t>
      </w:r>
      <w:r>
        <w:rPr>
          <w:rtl w:val="true"/>
        </w:rPr>
        <w:t xml:space="preserve">: </w:t>
      </w:r>
      <w:r>
        <w:rPr>
          <w:rtl w:val="true"/>
        </w:rPr>
        <w:t>مرثيه خوانى‌</w:t>
      </w:r>
      <w:bookmarkEnd w:id="3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317513_3650668749"/>
      <w:bookmarkStart w:id="384" w:name="_Toc145"/>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مرثيه خواني</w:t>
      </w:r>
    </w:p>
    <w:p>
      <w:pPr>
        <w:pStyle w:val="BookText"/>
        <w:rPr/>
      </w:pPr>
      <w:r>
        <w:rPr>
          <w:rFonts w:ascii="IRNazanin" w:hAnsi="IRNazanin" w:eastAsia="IRNazanin"/>
          <w:color w:val="111111"/>
          <w:sz w:val="28"/>
          <w:sz w:val="28"/>
          <w:szCs w:val="28"/>
          <w:rtl w:val="true"/>
          <w:lang w:bidi="fa-IR"/>
        </w:rPr>
        <w:t>اين قسمت از بحث، به علل مختلف،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مصائب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زجرها و بلاهايى كه قلب هر دوستدار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جريحه‌دار كرده و او را سال‌هاى متمادى و در طول عمرش در عزاى جانسوز آن بزرگان دين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تاريخ مهم و پر فراز و نشيب در كنار حفظ جايگاه و عظمت معنوى آنان كار بسيار دشوارى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جايگاه كسانى است كه همه عالم به بركت آنها و به خاطر وجودشان برپاست، آنان كه واسطه فيض خداوند به بشريتند، ارزاق الهى به يمن آنها تقسيم مى‌شود و عبادات به ولايت ايشان پذيرفته گشته و خلاصه، تبلور صفات الهى و مظهر آيات پروردگار مى‌باشند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حقيقت مصائب ايشان و تحليل صحيح آن براى مردم و تبيين گوشه‌هاى عميق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سراسر اسرار الهى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ساده‌اى نيست و رسيدن به اين معرفت و درك از درجات كمال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گريه بر مصائب اهل بيت ما را به سوى يادآورى و اشك بر آنان مى‌كشاند و از طرفى سخن گفتن درباره اهل‌بيت و ناتوانى در اداى حق ايشان، زبان را الكن و خاموش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وظيفه مبلغ دينى و ذاكر مصيبت بسيار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جايگاه و عظمت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 و هم مصائب آنان تذكر داده شده و از فيض</w:t>
      </w:r>
    </w:p>
    <w:p>
      <w:pPr>
        <w:pStyle w:val="BookText"/>
        <w:rPr/>
      </w:pPr>
      <w:r>
        <w:rPr>
          <w:rFonts w:ascii="IRNazanin" w:hAnsi="IRNazanin" w:eastAsia="IRNazanin"/>
          <w:color w:val="111111"/>
          <w:sz w:val="28"/>
          <w:sz w:val="28"/>
          <w:szCs w:val="28"/>
          <w:rtl w:val="true"/>
          <w:lang w:bidi="fa-IR"/>
        </w:rPr>
        <w:t>گريه بر آنان بهره‌مند گردد و هم آن را آميخته با زوايدخارج از شأن امام و حجت حق نكند، اين حقيقتاً كار دشوارى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مبلغ و هر آن كه مرثيه خوانى و ذكر مصيبت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بايد در اين زمينه وسواس داشته باشد و دقت بيشترى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بعضى از محافل، اين مسئوليت خطير سبك شمرده شده و هر كس به خود جرأت مى‌دهد پا در اين ميدان گذاشته و حتى بدون كمترين اطلاعات و آگاهى‌هاى لازم، زبان به مرثيه سرايى گشوده و بدون تأمل در عواقب سوء آن در جامعه و فكر جوانان، فقط در صدد ابراز ارادت و عزادارى باشد، غافل از آنكه ايجاد چنين روش و سنتى در جامعه و ترويج آن، تأثير منفى ايجاد مى‌كند كه جبرانش مشكل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مشغول ذكر مصيبت و مرثيه خوانى است، بايد در تمام لحظات، متوجه عظمت آن انوار تابان باشد و بداند درباره چه كسانى سخن مى‌گويد، نه اين كه متوجه مردم و گريه آنان بوده و انوار مقدسه را وسيله خواسته‌هاى خود و ديگران قرار دهد</w:t>
      </w:r>
      <w:r>
        <w:rPr>
          <w:rFonts w:eastAsia="IRNazanin" w:cs="IRNazanin"/>
          <w:color w:val="111111"/>
          <w:sz w:val="28"/>
          <w:szCs w:val="28"/>
          <w:rtl w:val="true"/>
          <w:lang w:bidi="fa-IR"/>
        </w:rPr>
        <w:t>.</w:t>
      </w:r>
      <w:bookmarkStart w:id="385" w:name="pg1498_9837"/>
    </w:p>
    <w:p>
      <w:pPr>
        <w:pStyle w:val="Heading3"/>
        <w:numPr>
          <w:ilvl w:val="2"/>
          <w:numId w:val="1"/>
        </w:numPr>
        <w:rPr/>
      </w:pPr>
      <w:bookmarkStart w:id="386" w:name="__RefHeading___Toc317515_3650668749"/>
      <w:bookmarkStart w:id="387" w:name="_Toc146"/>
      <w:bookmarkEnd w:id="385"/>
      <w:bookmarkEnd w:id="386"/>
      <w:r>
        <w:rPr>
          <w:rtl w:val="true"/>
        </w:rPr>
        <w:t>فصل اوّل</w:t>
      </w:r>
      <w:r>
        <w:rPr>
          <w:rtl w:val="true"/>
        </w:rPr>
        <w:t xml:space="preserve">: </w:t>
      </w:r>
      <w:r>
        <w:rPr>
          <w:rtl w:val="true"/>
        </w:rPr>
        <w:t>نكات لازم و ضرورى‌</w:t>
      </w:r>
      <w:bookmarkEnd w:id="3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8" w:name="__RefHeading___Toc317517_3650668749"/>
      <w:bookmarkStart w:id="389" w:name="_Toc147"/>
      <w:bookmarkEnd w:id="388"/>
      <w:r>
        <w:rPr/>
        <w:t>1</w:t>
      </w:r>
      <w:r>
        <w:rPr>
          <w:rtl w:val="true"/>
        </w:rPr>
        <w:t xml:space="preserve">. </w:t>
      </w:r>
      <w:r>
        <w:rPr>
          <w:rtl w:val="true"/>
        </w:rPr>
        <w:t>مراجعه به كتاب‌هاى معتبر</w:t>
      </w:r>
      <w:bookmarkEnd w:id="389"/>
    </w:p>
    <w:p>
      <w:pPr>
        <w:pStyle w:val="BookText"/>
        <w:rPr/>
      </w:pPr>
      <w:r>
        <w:rPr>
          <w:rFonts w:ascii="IRNazanin" w:hAnsi="IRNazanin" w:eastAsia="IRNazanin"/>
          <w:color w:val="111111"/>
          <w:sz w:val="28"/>
          <w:sz w:val="28"/>
          <w:szCs w:val="28"/>
          <w:rtl w:val="true"/>
          <w:lang w:bidi="fa-IR"/>
        </w:rPr>
        <w:t>بيان واقعه تاريخى، نيازمند مطالعه دقيق آن و دقت در زواياى مخفى آن است، مخصوصاً اگر آن واقعه درباره اولياى الهى و بالأخص اگر در مراثى و عزاى آن‌ها باشد؛ چرا كه هم بايد واقعه صحيح بيان شود و هم كيفيت بيان، موجب وهن امام و حجّت حق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به كتاب‌هاى تاريخى موثق و مورد اطمينان در اين باره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مقاتلى كه از بزرگان علم و تقوى به ما رسيده و مطالعه‌اش بر مبلغ لازم است،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البهيه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كتبى از اين قبيل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صرف مراجعه به اين كتاب‌ها كافى نيست، بلكه براى بيان مطالب آن بايد ظرفيت جلسه و افراد آن را نيز در نظر داشت</w:t>
      </w:r>
      <w:r>
        <w:rPr>
          <w:rFonts w:eastAsia="Amiri" w:cs="Amiri" w:ascii="Amiri" w:hAnsi="Amiri"/>
          <w:color w:val="111111"/>
          <w:sz w:val="28"/>
          <w:szCs w:val="28"/>
          <w:rtl w:val="true"/>
          <w:lang w:bidi="ar-SA"/>
        </w:rPr>
        <w:t>.</w:t>
      </w:r>
      <w:bookmarkStart w:id="390" w:name="pg1498_9840"/>
    </w:p>
    <w:p>
      <w:pPr>
        <w:pStyle w:val="Heading4"/>
        <w:numPr>
          <w:ilvl w:val="3"/>
          <w:numId w:val="1"/>
        </w:numPr>
        <w:rPr/>
      </w:pPr>
      <w:bookmarkStart w:id="391" w:name="__RefHeading___Toc317519_3650668749"/>
      <w:bookmarkStart w:id="392" w:name="_Toc148"/>
      <w:bookmarkEnd w:id="390"/>
      <w:bookmarkEnd w:id="391"/>
      <w:r>
        <w:rPr/>
        <w:t>2</w:t>
      </w:r>
      <w:r>
        <w:rPr>
          <w:rtl w:val="true"/>
        </w:rPr>
        <w:t xml:space="preserve">. </w:t>
      </w:r>
      <w:r>
        <w:rPr>
          <w:rtl w:val="true"/>
        </w:rPr>
        <w:t>نقل صحيح واقعه تاريخى‌</w:t>
      </w:r>
      <w:bookmarkEnd w:id="392"/>
    </w:p>
    <w:p>
      <w:pPr>
        <w:pStyle w:val="Heading5"/>
        <w:numPr>
          <w:ilvl w:val="4"/>
          <w:numId w:val="1"/>
        </w:numPr>
        <w:rPr/>
      </w:pPr>
      <w:bookmarkStart w:id="393" w:name="__RefHeading___Toc317521_3650668749"/>
      <w:bookmarkStart w:id="394" w:name="_Toc149"/>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از آفات ذكر مصيبت و مرثيه خوانى در جامعه ما، عدم مطالعه كافى از جانب وعاظ محترم و يا ديگران است كه به اتكاى شنيدن از فردى و يا 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همراه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مى‌سپارند و آن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وقتى سؤال مى‌شود كه اين نكته از مرثيه و يا مصيبت را از كجا بيان داشتيد؟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و يا فلان مداح چنين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بايد گفت، حق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قضايا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كه مطلبى را شنيده‌ايم وقتى به مدرك آن مراجعه مى‌كنيم، مى‌بينيم گوينده ناقص بيان كرده و بعضى از مطالب را هم به سليقه خودش به آن قضيه افزوده است، لذا سفارش مؤكد مى‌شود، در خواندن مراثى و مصيبت هرگز به ديگران تكيه نگردد و در صورت نقل آن، مأخذ و يا فردى را كه از او شنيده‌ايم نام برده تا شنوندگان بدانند، ما نيز با اتكاى به ديگرى اين قضيه را بيان كرديم</w:t>
      </w:r>
      <w:r>
        <w:rPr>
          <w:rFonts w:eastAsia="IRNazanin" w:cs="IRNazanin"/>
          <w:color w:val="111111"/>
          <w:sz w:val="28"/>
          <w:szCs w:val="28"/>
          <w:rtl w:val="true"/>
          <w:lang w:bidi="fa-IR"/>
        </w:rPr>
        <w:t>.</w:t>
      </w:r>
    </w:p>
    <w:p>
      <w:pPr>
        <w:pStyle w:val="Heading5"/>
        <w:numPr>
          <w:ilvl w:val="4"/>
          <w:numId w:val="1"/>
        </w:numPr>
        <w:rPr/>
      </w:pPr>
      <w:bookmarkStart w:id="395" w:name="__RefHeading___Toc317523_3650668749"/>
      <w:bookmarkStart w:id="396" w:name="_Toc150"/>
      <w:bookmarkEnd w:id="395"/>
      <w:r>
        <w:rPr>
          <w:rtl w:val="true"/>
        </w:rPr>
        <w:t>يك خاطره، يك عبرت</w:t>
      </w:r>
      <w:r>
        <w:rPr>
          <w:rtl w:val="true"/>
        </w:rPr>
        <w:t>:</w:t>
      </w:r>
      <w:bookmarkEnd w:id="3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مداحى در يك مجلس عزادارى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مردى يهودى را ديدند، براى تشييع او رفتند، بر او نماز خواندند، در قبر</w:t>
      </w:r>
    </w:p>
    <w:p>
      <w:pPr>
        <w:pStyle w:val="BookText"/>
        <w:rPr/>
      </w:pPr>
      <w:r>
        <w:rPr>
          <w:rFonts w:ascii="Amiri" w:hAnsi="Amiri" w:eastAsia="Amiri" w:cs="Amiri"/>
          <w:color w:val="111111"/>
          <w:sz w:val="28"/>
          <w:sz w:val="28"/>
          <w:szCs w:val="28"/>
          <w:rtl w:val="true"/>
          <w:lang w:bidi="ar-SA"/>
        </w:rPr>
        <w:t>او خوابيدند و برايش دعا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كرديد؟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اين يهودى تو را دوست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شنيدن اين قضيه و اقامه نماز بر بدن يهودى بر من بسيار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اين حديث 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p>
    <w:p>
      <w:pPr>
        <w:pStyle w:val="BookText"/>
        <w:rPr/>
      </w:pPr>
      <w:r>
        <w:rPr>
          <w:rFonts w:ascii="IRNazanin" w:hAnsi="IRNazanin" w:eastAsia="IRNazanin"/>
          <w:color w:val="111111"/>
          <w:sz w:val="28"/>
          <w:sz w:val="28"/>
          <w:szCs w:val="28"/>
          <w:rtl w:val="true"/>
          <w:lang w:bidi="fa-IR"/>
        </w:rPr>
        <w:t>به آن عالم شهر مراجعه كردم و حديث را گفتم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موجود است ولى فقط دعا كردن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فهميدم كه چند مطلب ديگر كه با دين سازگارى ندارد از جانب مداحان اضافه گرديده و سينه به سينه منتقل شده است</w:t>
      </w:r>
      <w:r>
        <w:rPr>
          <w:rFonts w:eastAsia="IRNazanin" w:cs="IRNazanin"/>
          <w:color w:val="111111"/>
          <w:sz w:val="28"/>
          <w:szCs w:val="28"/>
          <w:rtl w:val="true"/>
          <w:lang w:bidi="fa-IR"/>
        </w:rPr>
        <w:t>.</w:t>
      </w:r>
      <w:bookmarkStart w:id="397" w:name="pg1498_9842"/>
    </w:p>
    <w:p>
      <w:pPr>
        <w:pStyle w:val="Heading4"/>
        <w:numPr>
          <w:ilvl w:val="3"/>
          <w:numId w:val="1"/>
        </w:numPr>
        <w:rPr/>
      </w:pPr>
      <w:bookmarkStart w:id="398" w:name="__RefHeading___Toc317525_3650668749"/>
      <w:bookmarkStart w:id="399" w:name="_Toc151"/>
      <w:bookmarkEnd w:id="397"/>
      <w:bookmarkEnd w:id="398"/>
      <w:r>
        <w:rPr/>
        <w:t>3</w:t>
      </w:r>
      <w:r>
        <w:rPr>
          <w:rtl w:val="true"/>
        </w:rPr>
        <w:t xml:space="preserve">. </w:t>
      </w:r>
      <w:r>
        <w:rPr>
          <w:rtl w:val="true"/>
        </w:rPr>
        <w:t>تأثير پذيرى از ذكر مصيبت‌</w:t>
      </w:r>
      <w:bookmarkEnd w:id="399"/>
    </w:p>
    <w:p>
      <w:pPr>
        <w:pStyle w:val="BookText"/>
        <w:rPr/>
      </w:pPr>
      <w:r>
        <w:rPr>
          <w:rFonts w:ascii="IRNazanin" w:hAnsi="IRNazanin" w:eastAsia="IRNazanin"/>
          <w:color w:val="111111"/>
          <w:sz w:val="28"/>
          <w:sz w:val="28"/>
          <w:szCs w:val="28"/>
          <w:rtl w:val="true"/>
          <w:lang w:bidi="fa-IR"/>
        </w:rPr>
        <w:t xml:space="preserve">مبلغ دينى كه با زبان خود معارف دينى را به مردم مى‌رساند و مرثيه و مصيبت 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ديگران را غرق در ماتم و اندوه و اشك و ناله مى‌كند و باعث نزول رحمت و بركت بر آن محفل و مجلس مى‌گردد، بايد خود را نيز يكى از مستمعين فرض كند و قبل از اين كه براى ديگران بخواند براى خودش بخواند و گريه كند، بسوزد و بسوزاند، همچون شمع آب شود و نور دهد، ولى مع الاسف بايد بگوييم كه بعضى از مرثيه‌خوان‌ها از روحانى و غير روحانى، فقط در حد يك ضبط صوت خود را تنزل داده‌اند، باعث بهره‌مندى و درك فيض ديگران مى‌شوند ولى خود محروم‌تر از همه، مجلس را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سوخته‌اند و نه دوست داشته‌اند كه بسوزند و نه احساس نياز به اين سوختن در آن‌ها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بعضى زيبا مى‌خوانند، خوب صدا را مى‌لرزانند و حتى خوب به گريه مى‌آورند ولى به دل نمى‌نشينند و در دل‌ها جايى ندارند و زود از خاطره‌ها محو مى‌شوند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مبلغ دين و مرثيه خوان است كه اول براى خودش بخواند بعد براى ديگران، خودش با كسب معرفت بيشتر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درك عظمت ايشان، بر آن خاندان پاك بسوزد و اشك بريزد و بعد از آن ديگران همراه او مى‌سوزند و ناله مى‌كنند و متأثر مى‌شوند، سخن از دل بگويد تا بر دل نشيند و ديگر نيازى به گرياندن اجبارى با ابزار و كلمات اضافى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bookmarkStart w:id="400" w:name="pg1498_9844"/>
    </w:p>
    <w:p>
      <w:pPr>
        <w:pStyle w:val="Heading4"/>
        <w:numPr>
          <w:ilvl w:val="3"/>
          <w:numId w:val="1"/>
        </w:numPr>
        <w:rPr/>
      </w:pPr>
      <w:bookmarkStart w:id="401" w:name="__RefHeading___Toc317527_3650668749"/>
      <w:bookmarkStart w:id="402" w:name="_Toc152"/>
      <w:bookmarkEnd w:id="400"/>
      <w:bookmarkEnd w:id="401"/>
      <w:r>
        <w:rPr/>
        <w:t>4</w:t>
      </w:r>
      <w:r>
        <w:rPr>
          <w:rtl w:val="true"/>
        </w:rPr>
        <w:t xml:space="preserve">. </w:t>
      </w:r>
      <w:r>
        <w:rPr>
          <w:rtl w:val="true"/>
        </w:rPr>
        <w:t xml:space="preserve">حفظ شأن و جايگاه اهل بيت </w:t>
      </w:r>
      <w:r>
        <w:rPr>
          <w:rtl w:val="true"/>
        </w:rPr>
        <w:t>(</w:t>
      </w:r>
      <w:r>
        <w:rPr>
          <w:rtl w:val="true"/>
        </w:rPr>
        <w:t>عليهم السلام</w:t>
      </w:r>
      <w:r>
        <w:rPr>
          <w:rtl w:val="true"/>
        </w:rPr>
        <w:t>)</w:t>
      </w:r>
      <w:bookmarkEnd w:id="402"/>
    </w:p>
    <w:p>
      <w:pPr>
        <w:pStyle w:val="Heading5"/>
        <w:numPr>
          <w:ilvl w:val="4"/>
          <w:numId w:val="1"/>
        </w:numPr>
        <w:rPr/>
      </w:pPr>
      <w:bookmarkStart w:id="403" w:name="__RefHeading___Toc317529_3650668749"/>
      <w:bookmarkStart w:id="404" w:name="_Toc153"/>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همان گونه كه قبلًا گذشت عظمت حُجَج طاهرين الهى اقتضا مى‌كند هميشه در حفظ شأن و جايگاه آنان كوشا بوده و از هر سخن يا رفتارى كه آنان را تضعيف كند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خداوند متعال در قرآن، در سوره حجرات، مجازات بى‌ادبى در گفتار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حبط همه اعمال خوب مى‌داند، پس نوع سخن و چينش كلمات و انتخاب واژه‌ها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بايد همراه با دقت و وسواس بيشترى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بحث مفصلى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سخن در كلام خالق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ايم لكن در اينجا به مناسبت اين نوشتار به چند نكته اشاره مى‌كنيم</w:t>
      </w:r>
      <w:r>
        <w:rPr>
          <w:rFonts w:eastAsia="IRNazanin" w:cs="IRNazanin"/>
          <w:color w:val="111111"/>
          <w:sz w:val="28"/>
          <w:szCs w:val="28"/>
          <w:rtl w:val="true"/>
          <w:lang w:bidi="fa-IR"/>
        </w:rPr>
        <w:t>.</w:t>
      </w:r>
    </w:p>
    <w:p>
      <w:pPr>
        <w:pStyle w:val="Heading5"/>
        <w:numPr>
          <w:ilvl w:val="4"/>
          <w:numId w:val="1"/>
        </w:numPr>
        <w:rPr/>
      </w:pPr>
      <w:bookmarkStart w:id="405" w:name="__RefHeading___Toc317531_3650668749"/>
      <w:bookmarkStart w:id="406" w:name="_Toc154"/>
      <w:bookmarkEnd w:id="405"/>
      <w:r>
        <w:rPr>
          <w:rtl w:val="true"/>
        </w:rPr>
        <w:t>انتخاب كلمات در شأن اهل بيت‌</w:t>
      </w:r>
      <w:bookmarkEnd w:id="4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بكار بردن كلماتى كه حاكى از ضعف و يا تحقير نسبت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 كلماتى مثل بيچاره‌ام يا درمانده‌ام و يا همه درها به رويم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قالب شعر و يا زبان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چرا كه اين واژه‌ها و مفاهيم آن‌ها در مورد آنان كه همه امورشان برخواسته از حكمت و تعقل است معنا ندارد</w:t>
      </w:r>
      <w:r>
        <w:rPr>
          <w:rFonts w:eastAsia="IRNazanin" w:cs="IRNazanin"/>
          <w:color w:val="111111"/>
          <w:sz w:val="28"/>
          <w:szCs w:val="28"/>
          <w:rtl w:val="true"/>
          <w:lang w:bidi="fa-IR"/>
        </w:rPr>
        <w:t>.</w:t>
      </w:r>
      <w:bookmarkStart w:id="407" w:name="pg1498_9845"/>
    </w:p>
    <w:p>
      <w:pPr>
        <w:pStyle w:val="BookText"/>
        <w:rPr/>
      </w:pPr>
      <w:bookmarkEnd w:id="407"/>
      <w:r>
        <w:rPr>
          <w:rFonts w:ascii="Amiri" w:hAnsi="Amiri" w:eastAsia="Amiri" w:cs="Amiri"/>
          <w:color w:val="111111"/>
          <w:sz w:val="28"/>
          <w:sz w:val="28"/>
          <w:szCs w:val="28"/>
          <w:rtl w:val="true"/>
          <w:lang w:bidi="ar-SA"/>
        </w:rPr>
        <w:t xml:space="preserve">مقام معظم رهبرى، حضرت آيه‌الله 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حرف‌ها، بعضى از شعرها، بعضى از اظهارات واقعاً گمراه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است كه يا دروغ است، حوادث غير واقعى و غلط كه در هيچ نوشته‌اى، در هيچ كتابى يا كتاب معتبرى نيست؛ يك نفرى دلش خواسته يك چيزى را درآورده، بقيه هم خواندند، نبايد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ابن طاووس و كتاب‌هاى ديگرى كه هست به اين‌ها مراجعه بشود، چيزهايى كه گمراه كننده است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حرف‌ها هم هست كه براى افرادى كه با معارف دينى درست آشنا نباشند واقعاً گمراه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جورى حرف زده بشود از حادثه عاشورا كه تصور اين كه حسين بن على يك قيام مظلومانه كرده، از ذهن‌ها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كنند كه امام حسين يك آدم مضطر مستأصلى بود كه آمدند به زور كشيدند و در زير عجز و لابه و اظهار ذلت خودش و اصحابش و زن و بچه اش سر او را از قفا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چنين حرفى زده بشود كه اين واقعى نيست؟</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408" w:name="__RefHeading___Toc317533_3650668749"/>
      <w:bookmarkStart w:id="409" w:name="_Toc155"/>
      <w:bookmarkEnd w:id="408"/>
      <w:r>
        <w:rPr>
          <w:rtl w:val="true"/>
        </w:rPr>
        <w:t>پرهيز از ذكر مصائب سنگين‌</w:t>
      </w:r>
      <w:bookmarkEnd w:id="4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مصائب سخت كه آسمان و زمين در آن گريان شده‌اند و فرشتگان آسمان هميشه بر آن مصائب مصيبت زده‌اند و خواندن آن در مجالس و محافلى كه مناسب نيست و در زمان‌هايى غير از ايام عاشورا و</w:t>
      </w:r>
      <w:bookmarkStart w:id="410" w:name="pg1498_9846"/>
    </w:p>
    <w:p>
      <w:pPr>
        <w:pStyle w:val="BookText"/>
        <w:rPr/>
      </w:pPr>
      <w:bookmarkEnd w:id="410"/>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ا شهادت آن بزرگواران، مخصوصاً در محافلى كه افراد شركت كننده هرگز از لحاظ جسمى و روحى آمادگى شنيدن و يا عزادارى را ندارند جز كسر شأن و تحقير ائمه اطهار ثمر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مجلسى كه مردم براى صرف غذا آمده‌اند و هدفشان ميهمانى است و ميهمانان جز تماشاى مرثيه خوان كار ديگرى نمى‌كنند، خواندن مصائب سخت عاشورا، مخصوصاً ظهر عاشورا چه توجيهى 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قضيه يا برخاسته از كج سليقه‌گى آن مبلغ است و يا از كم معرفتى او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و يا از مبتدى بودن او و مقلد بودنش در اين زمينه پرده برمى‌دارد و هر سه اين موارد براى مبلغ دينى نقص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در چنين مجالس و محافلى، مبلغ بدون اطاله كلام در اين قسمت، با يك سلام و درود 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ذكر يك كرامت از ايشان محفل را ختم نمايد</w:t>
      </w:r>
      <w:r>
        <w:rPr>
          <w:rFonts w:eastAsia="IRNazanin" w:cs="IRNazanin"/>
          <w:color w:val="111111"/>
          <w:sz w:val="28"/>
          <w:szCs w:val="28"/>
          <w:rtl w:val="true"/>
          <w:lang w:bidi="fa-IR"/>
        </w:rPr>
        <w:t>.</w:t>
      </w:r>
    </w:p>
    <w:p>
      <w:pPr>
        <w:pStyle w:val="Heading5"/>
        <w:numPr>
          <w:ilvl w:val="4"/>
          <w:numId w:val="1"/>
        </w:numPr>
        <w:rPr/>
      </w:pPr>
      <w:bookmarkStart w:id="411" w:name="__RefHeading___Toc317535_3650668749"/>
      <w:bookmarkStart w:id="412" w:name="_Toc156"/>
      <w:bookmarkEnd w:id="411"/>
      <w:r>
        <w:rPr>
          <w:rtl w:val="true"/>
        </w:rPr>
        <w:t xml:space="preserve">نقل صحيح كلمات ائمه </w:t>
      </w:r>
      <w:r>
        <w:rPr>
          <w:rtl w:val="true"/>
        </w:rPr>
        <w:t>(</w:t>
      </w:r>
      <w:r>
        <w:rPr>
          <w:rtl w:val="true"/>
        </w:rPr>
        <w:t>عليهم السلام</w:t>
      </w:r>
      <w:r>
        <w:rPr>
          <w:rtl w:val="true"/>
        </w:rPr>
        <w:t>)</w:t>
      </w:r>
      <w:bookmarkEnd w:id="41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معنا و مفهوم آن را نمى‌فهميم و يا قدرت توضيح و تبيين صحيح براى مخاطب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كيفيتى نقل مى‌شود كه مخاطب، از آن، بى‌ادبى امام را مى‌فهمد و براى او سؤال برانگيز است، مثلًا در قضيه حر بن يزيد رياحى بسيار شنيده مى‌شود كه ذاكرين و مداحان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جلو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امُّك؛ 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اسم مادرم را مى‌برد اسم مادرش را مى‌بردم اما</w:t>
      </w:r>
    </w:p>
    <w:p>
      <w:pPr>
        <w:pStyle w:val="BookText"/>
        <w:rPr/>
      </w:pPr>
      <w:r>
        <w:rPr>
          <w:rFonts w:ascii="IRNazanin" w:hAnsi="IRNazanin" w:eastAsia="IRNazanin"/>
          <w:color w:val="111111"/>
          <w:sz w:val="28"/>
          <w:sz w:val="28"/>
          <w:szCs w:val="28"/>
          <w:rtl w:val="true"/>
          <w:lang w:bidi="fa-IR"/>
        </w:rPr>
        <w:t>چه كنم كه مادر تو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مرثيه خوان ادامه مى‌دهد همين احترام حر به حضرت زهرا او را نجات داد، از اين گفت و شنودها چنين وانمود مى‌شود كه حر مؤدب بود و امام سخنى بى‌ادبانه گفته‌اند و حال آن‌كه اين نفرين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زشت و بى‌ادبى نيست بلكه شكل گفتن مداحان چنين نشان داده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در نوع گفتن و بيان وقايع دقت كافى را داشت</w:t>
      </w:r>
      <w:r>
        <w:rPr>
          <w:rFonts w:eastAsia="IRNazanin" w:cs="IRNazanin"/>
          <w:color w:val="111111"/>
          <w:sz w:val="28"/>
          <w:szCs w:val="28"/>
          <w:rtl w:val="true"/>
          <w:lang w:bidi="fa-IR"/>
        </w:rPr>
        <w:t>.</w:t>
      </w:r>
      <w:bookmarkStart w:id="413" w:name="pg1498_9848"/>
    </w:p>
    <w:p>
      <w:pPr>
        <w:pStyle w:val="Heading4"/>
        <w:numPr>
          <w:ilvl w:val="3"/>
          <w:numId w:val="1"/>
        </w:numPr>
        <w:rPr/>
      </w:pPr>
      <w:bookmarkStart w:id="414" w:name="__RefHeading___Toc317537_3650668749"/>
      <w:bookmarkStart w:id="415" w:name="_Toc157"/>
      <w:bookmarkEnd w:id="413"/>
      <w:bookmarkEnd w:id="414"/>
      <w:r>
        <w:rPr/>
        <w:t>5</w:t>
      </w:r>
      <w:r>
        <w:rPr>
          <w:rtl w:val="true"/>
        </w:rPr>
        <w:t xml:space="preserve">. </w:t>
      </w:r>
      <w:r>
        <w:rPr>
          <w:rtl w:val="true"/>
        </w:rPr>
        <w:t>استفاده از اشعار</w:t>
      </w:r>
      <w:bookmarkEnd w:id="415"/>
    </w:p>
    <w:p>
      <w:pPr>
        <w:pStyle w:val="BookText"/>
        <w:rPr/>
      </w:pPr>
      <w:r>
        <w:rPr>
          <w:rFonts w:ascii="IRNazanin" w:hAnsi="IRNazanin" w:eastAsia="IRNazanin"/>
          <w:color w:val="111111"/>
          <w:sz w:val="28"/>
          <w:sz w:val="28"/>
          <w:szCs w:val="28"/>
          <w:rtl w:val="true"/>
          <w:lang w:bidi="fa-IR"/>
        </w:rPr>
        <w:t>شعر در ادبيات مردم ايران زمين، جايگاه خوب و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مطالب عميق در قالب شعر، در دل‌ها و جان‌ها رسوخ كرده و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در ضمن ذكر مصيبت، مناسب است كه از ادبيات جانسوز در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وليكن بايد به امورى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الامكان اشعار از زبان شاعر بوده و زبان حال عاشق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هم در محفل، تحولى ايجاد شود و هم احترام خاصى نسبت به حريم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خواندن اشعارى كه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دقت زيادى شود كه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خلاف و يا مغاير با مقام امامت و جايگاه عظيم او گفته نشده باشد؛ چرا كه ما حق نداريم حتى در قالب زبان حال،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بگوييم كه در خور شأن و مقام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بعضى از اين اشعار به حجت حق نسبت ناحق داده مى‌شود، او را مشوّق دروغ گويى و يا مخالف حكمت‌هاى الهى و مقدرات او معرفى مى‌كند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اشعار و مرثيه خوانى و ذكر مصيبت، حدّ اعتدال را رعايت نمايد و از افراط و تفريط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مردم و حال داشتن آنها و يا بيكار بودن شخص مبلغ و خوش آيند او از گريه چند نفر، نمى‌تواند دليلى قانع كننده بر اطاله ذكر مصيبت شود</w:t>
      </w:r>
      <w:r>
        <w:rPr>
          <w:rFonts w:eastAsia="IRNazanin" w:cs="IRNazanin"/>
          <w:color w:val="111111"/>
          <w:sz w:val="28"/>
          <w:szCs w:val="28"/>
          <w:rtl w:val="true"/>
          <w:lang w:bidi="fa-IR"/>
        </w:rPr>
        <w:t>.</w:t>
      </w:r>
      <w:bookmarkStart w:id="416" w:name="pg1498_9851"/>
    </w:p>
    <w:p>
      <w:pPr>
        <w:pStyle w:val="Heading3"/>
        <w:numPr>
          <w:ilvl w:val="2"/>
          <w:numId w:val="1"/>
        </w:numPr>
        <w:rPr/>
      </w:pPr>
      <w:bookmarkStart w:id="417" w:name="__RefHeading___Toc317539_3650668749"/>
      <w:bookmarkStart w:id="418" w:name="_Toc158"/>
      <w:bookmarkEnd w:id="416"/>
      <w:bookmarkEnd w:id="417"/>
      <w:r>
        <w:rPr>
          <w:rtl w:val="true"/>
        </w:rPr>
        <w:t>فصل دوم</w:t>
      </w:r>
      <w:r>
        <w:rPr>
          <w:rtl w:val="true"/>
        </w:rPr>
        <w:t xml:space="preserve">: </w:t>
      </w:r>
      <w:r>
        <w:rPr>
          <w:rtl w:val="true"/>
        </w:rPr>
        <w:t>سخنى با مداحان عزيز</w:t>
      </w:r>
      <w:bookmarkEnd w:id="4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317541_3650668749"/>
      <w:bookmarkStart w:id="420" w:name="_Toc159"/>
      <w:bookmarkEnd w:id="419"/>
      <w:r>
        <w:rPr/>
        <w:t>1</w:t>
      </w:r>
      <w:r>
        <w:rPr>
          <w:rtl w:val="true"/>
        </w:rPr>
        <w:t xml:space="preserve">. </w:t>
      </w:r>
      <w:r>
        <w:rPr>
          <w:rtl w:val="true"/>
        </w:rPr>
        <w:t>مدّاحى با مرثيه خوانى تفاوت دارد</w:t>
      </w:r>
      <w:r>
        <w:rPr>
          <w:rtl w:val="true"/>
        </w:rPr>
        <w:t>!</w:t>
      </w:r>
      <w:bookmarkEnd w:id="420"/>
    </w:p>
    <w:p>
      <w:pPr>
        <w:pStyle w:val="BookText"/>
        <w:rPr/>
      </w:pPr>
      <w:r>
        <w:rPr>
          <w:rFonts w:ascii="IRNazanin" w:hAnsi="IRNazanin" w:eastAsia="IRNazanin"/>
          <w:color w:val="111111"/>
          <w:sz w:val="28"/>
          <w:sz w:val="28"/>
          <w:szCs w:val="28"/>
          <w:rtl w:val="true"/>
          <w:lang w:bidi="fa-IR"/>
        </w:rPr>
        <w:t>با توجه به مطالب گذشته، اهميت ذكر مصائب بر همگان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لوازمى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كافى و كامل نسبت به مقام شامخ حجج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تسلط ويژه و خاص بر تاريخ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كتب مقاتل و ارباب مقاتل و قدرت تشخيص صحيح از سقيم و تطهير و جداسازى آلودگى‌هاى اين بخش از حقايق عميق و ژرف آن، از لوازم لاينفك يك ذاكر مصيبت و مرثيه‌خوان مى‌باشد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گذشته‌اى نه چندان دور، اين مسئوليت خطير فقط بر عهده علماى دين و مراجع بزرگ بود و آنان نيز حق مطلب را به حق ادا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مقتل‌خوانى كار شيخ عباس قمى و شيخ عباس تربتى و شيخ جعفر شوشترى و ديگر علماى دين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ايشان داراى آن لوازم بودند بلكه اهل دل و معرفت بودند، اگر چه ساده و بى آلايش مى‌خواندند ولى در پاى سخنان آنان مردم مثل ابر بهارى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مى‌گفتند، بجا مى‌خواندند و درست و صحيح ياد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آنان اشك بود و ناله، نه همهمه و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سوختن بود و آب شدن و غش كردن نه ناله‌ها و گريه‌هاى ساختگى و مجلس‌گردانى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عشق بود و عاشق بود و معشوق حقيقى</w:t>
      </w:r>
    </w:p>
    <w:p>
      <w:pPr>
        <w:pStyle w:val="BookText"/>
        <w:rPr/>
      </w:pPr>
      <w:r>
        <w:rPr>
          <w:rFonts w:ascii="IRNazanin" w:hAnsi="IRNazanin" w:eastAsia="IRNazanin"/>
          <w:color w:val="111111"/>
          <w:sz w:val="28"/>
          <w:sz w:val="28"/>
          <w:szCs w:val="28"/>
          <w:rtl w:val="true"/>
          <w:lang w:bidi="fa-IR"/>
        </w:rPr>
        <w:t>كه بر آن مى‌گريستند نه مريد و مريد پرورى و آهنگ‌هاى كذايى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باطن‌هاى پاك و مطيع خدا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ظاهرهاى زيبا و اطو كشيده و با اتيكت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دينى عميق باور شده بود نه ايمانى بادكنكى و توخالى، پر حجم ولى بى محتوا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برادرانى كه در وادى مداحى قدم گذاشته‌ايد، بدانيد مداحى با مرثيه خوانى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و مصيبت‌خوانى علم مى‌خواهد، تحقيق لازم دارد و مسئوليت‌آور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اهلش واگذاريد و مداحى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شريف‌ترين اعمال است را در خود بيشتر پرورش دهيد</w:t>
      </w:r>
      <w:r>
        <w:rPr>
          <w:rFonts w:eastAsia="IRNazanin" w:cs="IRNazanin"/>
          <w:color w:val="111111"/>
          <w:sz w:val="28"/>
          <w:szCs w:val="28"/>
          <w:rtl w:val="true"/>
          <w:lang w:bidi="fa-IR"/>
        </w:rPr>
        <w:t>.</w:t>
      </w:r>
      <w:bookmarkStart w:id="421" w:name="pg1498_9855"/>
    </w:p>
    <w:p>
      <w:pPr>
        <w:pStyle w:val="Heading4"/>
        <w:numPr>
          <w:ilvl w:val="3"/>
          <w:numId w:val="1"/>
        </w:numPr>
        <w:rPr/>
      </w:pPr>
      <w:bookmarkStart w:id="422" w:name="__RefHeading___Toc317543_3650668749"/>
      <w:bookmarkStart w:id="423" w:name="_Toc160"/>
      <w:bookmarkEnd w:id="421"/>
      <w:bookmarkEnd w:id="422"/>
      <w:r>
        <w:rPr/>
        <w:t>2</w:t>
      </w:r>
      <w:r>
        <w:rPr>
          <w:rtl w:val="true"/>
        </w:rPr>
        <w:t xml:space="preserve">. </w:t>
      </w:r>
      <w:r>
        <w:rPr>
          <w:rtl w:val="true"/>
        </w:rPr>
        <w:t>مدح در قالب اشعار</w:t>
      </w:r>
      <w:bookmarkEnd w:id="423"/>
    </w:p>
    <w:p>
      <w:pPr>
        <w:pStyle w:val="BookText"/>
        <w:rPr/>
      </w:pPr>
      <w:r>
        <w:rPr>
          <w:rFonts w:ascii="IRNazanin" w:hAnsi="IRNazanin" w:eastAsia="IRNazanin"/>
          <w:color w:val="111111"/>
          <w:sz w:val="28"/>
          <w:sz w:val="28"/>
          <w:szCs w:val="28"/>
          <w:rtl w:val="true"/>
          <w:lang w:bidi="fa-IR"/>
        </w:rPr>
        <w:t>اشعار پر محتوا را حفظ كنيد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 امروز مظلوم واقع شده؛ زيرا از حقيقت خود منحرف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كه بايد حافظه او گنجينه اشعار گران‌سنگ در مدح و توصيف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اشعار پر محتوا و با مضامين عالى، بزرگترين معارف دينى را در دل مخاطبين جاى دهد، پيام نورانى قرآن و عترت را در ضمن پنديات ارزشمند، با صوت دل‌نشين بازگو كند، وظيفه خود را فراموش كرده است و به كارى كه هرگز تخصص آن را نداشته و ندارد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بر اين قشر و بر مداحى اهل بيت كه فضيلتى عظيم به شمار مى‌رود گريست، كسانى خود را در اين سلك قرار داده‌اند كه حتى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مدح را نمى‌دانند و انواع شعر و شاعرى را نمى‌شناسند و جز چند بيت اشعار كه زمينه ذكر مصيبت را فراهم مى‌كند چيز ديگرى حفظ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لقب مداح گرفته ومرثيه خوانى مى‌كنند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استاد نديده‌اند و در جلسات مداحى اساتيد فن و شعراى بزرگ زانو نزده‌اند، اشعار را اشتباه خوانده و در جمله‌بندى‌ها و گويش جملات استفهامى و اعجابى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ضعيفند و مخاطب را هم در فهم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به خطا مى‌اندازند، چگونه مى‌خواهند معارف اهل بيت را شناخته و تاريخ زندگى ايشان و ذكر مصائب آن انوار تابان را صحيح و درست براى مردم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مداحى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مژه گَرد حريمت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مژه گِرد حريمت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bookmarkStart w:id="424" w:name="pg1498_9857"/>
    </w:p>
    <w:p>
      <w:pPr>
        <w:pStyle w:val="Heading4"/>
        <w:numPr>
          <w:ilvl w:val="3"/>
          <w:numId w:val="1"/>
        </w:numPr>
        <w:rPr/>
      </w:pPr>
      <w:bookmarkStart w:id="425" w:name="__RefHeading___Toc317545_3650668749"/>
      <w:bookmarkStart w:id="426" w:name="_Toc161"/>
      <w:bookmarkEnd w:id="424"/>
      <w:bookmarkEnd w:id="425"/>
      <w:r>
        <w:rPr/>
        <w:t>3</w:t>
      </w:r>
      <w:r>
        <w:rPr>
          <w:rtl w:val="true"/>
        </w:rPr>
        <w:t xml:space="preserve">. </w:t>
      </w:r>
      <w:r>
        <w:rPr>
          <w:rtl w:val="true"/>
        </w:rPr>
        <w:t>پنديات‌</w:t>
      </w:r>
      <w:bookmarkEnd w:id="426"/>
    </w:p>
    <w:p>
      <w:pPr>
        <w:pStyle w:val="BookText"/>
        <w:rPr/>
      </w:pPr>
      <w:r>
        <w:rPr>
          <w:rFonts w:ascii="IRNazanin" w:hAnsi="IRNazanin" w:eastAsia="IRNazanin"/>
          <w:color w:val="111111"/>
          <w:sz w:val="28"/>
          <w:sz w:val="28"/>
          <w:szCs w:val="28"/>
          <w:rtl w:val="true"/>
          <w:lang w:bidi="fa-IR"/>
        </w:rPr>
        <w:t>از اشعار پنديات كه تأثير ژرف و عميق در دل‌ها مى‌گذارد بيشتر استفاده كنيد و قلب‌هاى تشنه مؤمنين را به اين چشمه‌هاى جوشان حكمت سيراب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مداحان از اشعار طويل و قصيده‌هاى شعراى بزرگ در زمينه پنديات و يا مدح و توصيف اولياى الهى، باعث انزوا و فراموشى اين گنجينه‌هاى گرانقدر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رهبرى، حضرت آيه‌الله خامنه‌اى فرمودند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با زبان شعر با مردم حرف بزنيد، هر چه شعر پيچيده هم باشد، وقتى مداح با هنر مداحى خود توانست اين را كلمه كلمه به مردم القا و مخاطبه كند، در دل مردم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غزليات 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ديوان صائب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چند بيت از اين اشعار را تصادفى انتخاب كردم و به بعضى از برادرهاى مداح گفتم روى اين‌ها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صائب غزل‌هاى بسيار خوب و مفيدى دارد كه در دل‌ها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اينگونه اشعار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هم به حمدالله در شعرها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عبادت و خضوع و جهاد و تضرع و انفاق و جهاد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خيلى خوب و زيبايى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از لحاظ هنرى، سطح خوب انتخاب كنيد؛ چون اثر گذار است</w:t>
      </w:r>
      <w:r>
        <w:rPr>
          <w:rFonts w:eastAsia="IRNazanin" w:cs="IRNazanin"/>
          <w:color w:val="111111"/>
          <w:sz w:val="28"/>
          <w:szCs w:val="28"/>
          <w:rtl w:val="true"/>
          <w:lang w:bidi="fa-IR"/>
        </w:rPr>
        <w:t xml:space="preserve">.» </w:t>
      </w:r>
      <w:r>
        <w:rPr>
          <w:rStyle w:val="FootnoteAnchor"/>
          <w:rtl w:val="true"/>
        </w:rPr>
        <w:footnoteReference w:id="171"/>
      </w:r>
      <w:bookmarkStart w:id="427" w:name="pg1498_9858"/>
    </w:p>
    <w:p>
      <w:pPr>
        <w:pStyle w:val="Heading4"/>
        <w:numPr>
          <w:ilvl w:val="3"/>
          <w:numId w:val="1"/>
        </w:numPr>
        <w:rPr/>
      </w:pPr>
      <w:bookmarkStart w:id="428" w:name="__RefHeading___Toc317547_3650668749"/>
      <w:bookmarkStart w:id="429" w:name="_Toc162"/>
      <w:bookmarkEnd w:id="427"/>
      <w:bookmarkEnd w:id="428"/>
      <w:r>
        <w:rPr/>
        <w:t>4</w:t>
      </w:r>
      <w:r>
        <w:rPr>
          <w:rtl w:val="true"/>
        </w:rPr>
        <w:t xml:space="preserve">. </w:t>
      </w:r>
      <w:r>
        <w:rPr>
          <w:rtl w:val="true"/>
        </w:rPr>
        <w:t>سخن در حد معلومات‌</w:t>
      </w:r>
      <w:bookmarkEnd w:id="429"/>
    </w:p>
    <w:p>
      <w:pPr>
        <w:pStyle w:val="BookText"/>
        <w:rPr/>
      </w:pPr>
      <w:r>
        <w:rPr>
          <w:rFonts w:ascii="IRNazanin" w:hAnsi="IRNazanin" w:eastAsia="IRNazanin"/>
          <w:color w:val="111111"/>
          <w:sz w:val="28"/>
          <w:sz w:val="28"/>
          <w:szCs w:val="28"/>
          <w:rtl w:val="true"/>
          <w:lang w:bidi="fa-IR"/>
        </w:rPr>
        <w:t>پاداش در گرو خدمت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اهل بيت و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خدمت كند، در نزد پروردگار مأجور است ولى بايد دانست كه خدمت بهتر در زمانى است كه هر كس در محدوده علم و آگاهى خودش قدم بردارد و معلوم نيست اين چنين حركت‌ها و مداحى‌هايى حتى نام خدمت هم به خود بگيرد و چه بسا كه تأثيرات منفى آن بيشتر از خدمات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به مداحان 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تعزيه‌دارى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شرايط را عمل كرديد، تعزيه‌دارى كرديد؛ اگر آن شرايط را عمل نكرديد، گاهى تعزيه دارى نكرديد و ثواب نكرديد، گاهى خطا هم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 كه آنچه انجام مى‌دهيد درست انجام بگيرد</w:t>
      </w:r>
      <w:r>
        <w:rPr>
          <w:rFonts w:eastAsia="IRNazanin" w:cs="IRNazanin"/>
          <w:color w:val="111111"/>
          <w:sz w:val="28"/>
          <w:szCs w:val="28"/>
          <w:rtl w:val="true"/>
          <w:lang w:bidi="fa-IR"/>
        </w:rPr>
        <w:t xml:space="preserve">.» </w:t>
      </w:r>
      <w:r>
        <w:rPr>
          <w:rStyle w:val="FootnoteAnchor"/>
          <w:rtl w:val="true"/>
        </w:rPr>
        <w:footnoteReference w:id="172"/>
      </w:r>
      <w:bookmarkStart w:id="430" w:name="pg1498_9859"/>
    </w:p>
    <w:p>
      <w:pPr>
        <w:pStyle w:val="Heading4"/>
        <w:numPr>
          <w:ilvl w:val="3"/>
          <w:numId w:val="1"/>
        </w:numPr>
        <w:rPr/>
      </w:pPr>
      <w:bookmarkStart w:id="431" w:name="__RefHeading___Toc317549_3650668749"/>
      <w:bookmarkStart w:id="432" w:name="_Toc163"/>
      <w:bookmarkEnd w:id="430"/>
      <w:bookmarkEnd w:id="431"/>
      <w:r>
        <w:rPr/>
        <w:t>5</w:t>
      </w:r>
      <w:r>
        <w:rPr>
          <w:rtl w:val="true"/>
        </w:rPr>
        <w:t xml:space="preserve">. </w:t>
      </w:r>
      <w:r>
        <w:rPr>
          <w:rtl w:val="true"/>
        </w:rPr>
        <w:t xml:space="preserve">دنيا پاداش خادمان اهل بيت </w:t>
      </w:r>
      <w:r>
        <w:rPr>
          <w:rtl w:val="true"/>
        </w:rPr>
        <w:t>(</w:t>
      </w:r>
      <w:r>
        <w:rPr>
          <w:rtl w:val="true"/>
        </w:rPr>
        <w:t>عليهم السلام</w:t>
      </w:r>
      <w:r>
        <w:rPr>
          <w:rtl w:val="true"/>
        </w:rPr>
        <w:t xml:space="preserve">) </w:t>
      </w:r>
      <w:r>
        <w:rPr>
          <w:rtl w:val="true"/>
        </w:rPr>
        <w:t>نيست‌</w:t>
      </w:r>
      <w:bookmarkEnd w:id="432"/>
    </w:p>
    <w:p>
      <w:pPr>
        <w:pStyle w:val="Heading5"/>
        <w:numPr>
          <w:ilvl w:val="4"/>
          <w:numId w:val="1"/>
        </w:numPr>
        <w:rPr/>
      </w:pPr>
      <w:bookmarkStart w:id="433" w:name="__RefHeading___Toc317551_3650668749"/>
      <w:bookmarkStart w:id="434" w:name="_Toc164"/>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براى مداحى خود قيمت نگذاريد، بعضى از اين افراد چون هيچ شغل ديگرى ندارند و مرثيه خوانى و ذكر مصائب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شغل خود قرار داده و از اين طريق امرار معاش مى‌كنند براى خواندن خود قيمت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ارزش‌هاى مادى بيشتر جلوه دارد گرچه خودشان به هيچ معنويتى دست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افراد، خود و عمل عبادى خود را بسيار ارزان مى‌فروشند؛ چرا كه دنيا نمى‌تواند پاداش شأن خادمان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35" w:name="__RefHeading___Toc317553_3650668749"/>
      <w:bookmarkStart w:id="436" w:name="_Toc165"/>
      <w:bookmarkEnd w:id="435"/>
      <w:r>
        <w:rPr>
          <w:rtl w:val="true"/>
        </w:rPr>
        <w:t xml:space="preserve">داستانى از حضرت موسى </w:t>
      </w:r>
      <w:r>
        <w:rPr>
          <w:rtl w:val="true"/>
        </w:rPr>
        <w:t>(</w:t>
      </w:r>
      <w:r>
        <w:rPr>
          <w:rtl w:val="true"/>
        </w:rPr>
        <w:t>ع</w:t>
      </w:r>
      <w:r>
        <w:rPr>
          <w:rtl w:val="true"/>
        </w:rPr>
        <w:t>)</w:t>
      </w:r>
      <w:bookmarkEnd w:id="4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نبوت، از فرعونيان گريخت، خود را به مدين شهر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در نزديكى‌هاى شهر، چاه آبى بود، در كنار شبانان دو دختر را مشاهده كرد كه به چاه نزديك نمى‌شوند، فهميد كه آنان براى آب دادن به گوسفندان خود نياز به كمك دارند، به آنها كمك كرد و گوسفندان سيراب شدند و دختران به همراه گوسفندان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دختران برگشت و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مى‌طلبد تا پاداشت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به خانه آن‌ها رفت، وقتى موسى به خانه شعيب وارد شد وقت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به جوان تازه وارد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بنشين و شام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گرسنه نيستى؟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گرسنه‌ام، ولى مى‌ترسم كه اين شام در مقابل آب دادن گوسفندان باشد و ما خاندانى هستيم كه هيچ عملى را براى آخرت با كره زمين انباشته از طلا نمى‌فروشيم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به خدا قسم اين نيست مگر مرام من و پدرانم و آن اين كه ميهمان را مى‌نوازيم و اطعام مى‌كنيم، در اين هنگام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باز هم متذكر مى‌شويم كه اگر چه هر خدمتى بى اجر نيست و در بين اين عزيزان انسان‌هاى پاك و مخلص بسيارند ولى بايد بين مرثيه خوانى و مقتل شناسى و مداحى تفكيك قايل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مداحان در قالب اشعار زيبا و جذاب، مدح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علما و محققين دينى واهل علم و روحانيت معزز، مقتل خوانى و ذكر مصيبت نمايند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كوتاهى بعضى از اهل علم و وا گذارى ذكر مصيبت در آخر جلسات به مداحان، مزيد بر علت شده و دست عده‌اى را براى مقتل خوانى و فرهنگ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نحو ناصحيح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گذاشته است، تا جايى كه امروز تاريخ مصيبت بار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عده‌اى كم اطلاع بر مصيبتش افزوده گشته است</w:t>
      </w:r>
      <w:r>
        <w:rPr>
          <w:rFonts w:eastAsia="IRNazanin" w:cs="IRNazanin"/>
          <w:color w:val="111111"/>
          <w:sz w:val="28"/>
          <w:szCs w:val="28"/>
          <w:rtl w:val="true"/>
          <w:lang w:bidi="fa-IR"/>
        </w:rPr>
        <w:t>.</w:t>
      </w:r>
      <w:bookmarkStart w:id="437" w:name="pg1498_9861"/>
    </w:p>
    <w:p>
      <w:pPr>
        <w:pStyle w:val="Heading4"/>
        <w:numPr>
          <w:ilvl w:val="3"/>
          <w:numId w:val="1"/>
        </w:numPr>
        <w:rPr/>
      </w:pPr>
      <w:bookmarkStart w:id="438" w:name="__RefHeading___Toc317555_3650668749"/>
      <w:bookmarkStart w:id="439" w:name="_Toc166"/>
      <w:bookmarkEnd w:id="437"/>
      <w:bookmarkEnd w:id="438"/>
      <w:r>
        <w:rPr/>
        <w:t>6</w:t>
      </w:r>
      <w:r>
        <w:rPr>
          <w:rtl w:val="true"/>
        </w:rPr>
        <w:t xml:space="preserve">. </w:t>
      </w:r>
      <w:r>
        <w:rPr>
          <w:rtl w:val="true"/>
        </w:rPr>
        <w:t>لزوم اقدام شاعران و ذاكران فرهيخته و پيش‌كسوت‌</w:t>
      </w:r>
      <w:bookmarkEnd w:id="4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و مداحان بزرگ كه در معرفت نسبت به مقام شامخ حجج طاهرين الهى پله‌هاى كمال را طى كرده‌اند و تا امروز نيز در اين راستا بوده‌اند، بايد اقدام كنند و جلودارى مداحى كشور را به دست گرفته و اين وضع نا به سامان را سامان بخشيده و از حيثيت مداحى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آن دفاع كنند</w:t>
      </w:r>
      <w:r>
        <w:rPr>
          <w:rFonts w:eastAsia="IRNazanin" w:cs="IRNazanin"/>
          <w:color w:val="111111"/>
          <w:sz w:val="28"/>
          <w:szCs w:val="28"/>
          <w:rtl w:val="true"/>
          <w:lang w:bidi="fa-IR"/>
        </w:rPr>
        <w:t>.</w:t>
      </w:r>
      <w:bookmarkStart w:id="440" w:name="pg1498_9862"/>
    </w:p>
    <w:p>
      <w:pPr>
        <w:pStyle w:val="Heading4"/>
        <w:numPr>
          <w:ilvl w:val="3"/>
          <w:numId w:val="1"/>
        </w:numPr>
        <w:rPr/>
      </w:pPr>
      <w:bookmarkStart w:id="441" w:name="__RefHeading___Toc317557_3650668749"/>
      <w:bookmarkStart w:id="442" w:name="_Toc167"/>
      <w:bookmarkEnd w:id="440"/>
      <w:bookmarkEnd w:id="441"/>
      <w:r>
        <w:rPr/>
        <w:t>7</w:t>
      </w:r>
      <w:r>
        <w:rPr>
          <w:rtl w:val="true"/>
        </w:rPr>
        <w:t xml:space="preserve">. </w:t>
      </w:r>
      <w:r>
        <w:rPr>
          <w:rtl w:val="true"/>
        </w:rPr>
        <w:t>قابل توجه صاحبان هيئات و جلسات مذهبى‌</w:t>
      </w:r>
      <w:bookmarkEnd w:id="44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سخنى با صاحبان هيئات و جلسات مذهبى، آنان كه در راه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و مال و وقت و عمر خود مايه مى‌گذارند و با عشق فراوان، مجلس بر پا كرده و عَلَم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برافراشته و زمينه را براى احياى امر آنان مهيا مى‌كنند، بايد مراقب باشند كه شعور دينى، فداى شور، معرفت درونى و فرهنگ سازى نسل جوان، فداى جذب بيشتر مخاطب و مستمع و شلوغى جلسات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مداحان پاك و كامل استفاده كنيد و به كسانى كه به هر قيمتى مى‌خواهند مجلس را به شور و حال درآورند و حتى با دروغگويى و ساختن سخنان گزاف مى‌خواهند حرف جديدى بزنند،، تذكر داده تا اين حريم آلوده نگشته و پاك تداوم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 كلينى رازى، ابوجعفر محمد بن يعقوب بن اسحاق، ترجمه سيد جواد مصطفوى، انتشارات قائم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الجامعه لدرر اخبار الائمه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محمد باقر، دارالكتب الاسلاميه، چاپ مكرر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بر پايه قران و حديث، محمدى رى‌شهرى، محمد، همكارى سيدحميد حسينى، مؤسسه علمى فرهنگى دارالحديث،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حرّانى، ابو محمد حسن بن على، موسسه نشر اسلامى،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زندگى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شريف‌القرشى، باقر، ترجمه محمد رضا عطايى، كنگره جهانى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التفسيرالمعين للواعظين و المتعظين، هويدى، محمد،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الكريم، شبر، سيد عبدالله، مؤسسه دارالحهجره، چاپ پنجم،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الخواطر و نزهه النواظر، الحمدان، ورّام بن ابى فراس، مكتبه فقيه، قم، چاپ اول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الزاهره عن النبى و عترته الطاهره، صابرى يزدى على رضا، موسسه نشر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شيخ صدوق، موسسه نشر اسلامى، اول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 فى شرح صحيفه سيد الساجدين، مدنى شيرازى، سيدعلى خان، موسسه نشر اسلامى،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سخنورى، فلسفى محمد تقى، دفتر نشر فرهنگ اسلامى، چاپ دوم،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حسين انصاريان، پيام آزادى،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الكم، عبدالواحدين، تميمى آمدى، دفتر تبليغات اسلامى قم،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طبرسى، فضل بن الحسن،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الحكمه، محمدى رى‌شهرى، محمد، مكتب الأعلام الاسلامى، چاپ سوم،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گردآورى، سيد رضى، ترجمه مرحوم محمد دشتى، انتشارات آستان قدس رضوى، به نشر، چاپ دوم،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الاخبار، جلالى شاهرودى، حسين، چاپ انتشارات جعفرى،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ولايت، مجموعه رهنمودهاى مقام معظم رهبرى، سازمان تبليغات اسلامى،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بايد راز دار باشد، توصيه‌هاى رهبر معظم انقلاب به مداحان و مبلغان حسينى، مؤسسه پژوهشى فرهنگى انقلاب اسلامى،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358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المعين، </w:t>
      </w:r>
      <w:r>
        <w:rPr>
          <w:rFonts w:eastAsia="IRNazanin" w:cs="IRNazanin"/>
          <w:b w:val="false"/>
          <w:bCs w:val="false"/>
          <w:i w:val="false"/>
          <w:iCs w:val="false"/>
          <w:color w:val="333333"/>
          <w:sz w:val="20"/>
          <w:szCs w:val="20"/>
        </w:rPr>
        <w:t>457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423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مكاسب شيخ انصارى،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مجموعه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66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به نقل از تفسير المعين، </w:t>
      </w:r>
      <w:r>
        <w:rPr>
          <w:rFonts w:eastAsia="IRNazanin" w:cs="IRNazanin"/>
          <w:b w:val="false"/>
          <w:bCs w:val="false"/>
          <w:i w:val="false"/>
          <w:iCs w:val="false"/>
          <w:color w:val="333333"/>
          <w:sz w:val="20"/>
          <w:szCs w:val="20"/>
        </w:rPr>
        <w:t>156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401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مصائب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آيات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الزاهره، </w:t>
      </w:r>
      <w:r>
        <w:rPr>
          <w:rFonts w:eastAsia="IRNazanin" w:cs="IRNazanin"/>
          <w:b w:val="false"/>
          <w:bCs w:val="false"/>
          <w:i w:val="false"/>
          <w:iCs w:val="false"/>
          <w:color w:val="333333"/>
          <w:sz w:val="20"/>
          <w:szCs w:val="20"/>
        </w:rPr>
        <w:t>246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جلسه متأسفانه با فوت پدرم ادامه نيافت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حديث </w:t>
      </w:r>
      <w:r>
        <w:rPr>
          <w:rFonts w:eastAsia="IRNazanin" w:cs="IRNazanin"/>
          <w:b w:val="false"/>
          <w:bCs w:val="false"/>
          <w:i w:val="false"/>
          <w:iCs w:val="false"/>
          <w:color w:val="333333"/>
          <w:sz w:val="20"/>
          <w:szCs w:val="20"/>
        </w:rPr>
        <w:t>8411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 نقل از تبليغ،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تحليلى از زندگى امام حسن عسكرى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w:t>
      </w:r>
      <w:r>
        <w:rPr>
          <w:rFonts w:eastAsia="IRNazanin" w:cs="IRNazanin"/>
          <w:b w:val="false"/>
          <w:bCs w:val="false"/>
          <w:i w:val="false"/>
          <w:iCs w:val="false"/>
          <w:color w:val="333333"/>
          <w:sz w:val="20"/>
          <w:szCs w:val="20"/>
        </w:rPr>
        <w:t>410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به نقل از تبليغ در قرآن 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به نقل از تبليغ در قرآن و حديث، </w:t>
      </w:r>
      <w:r>
        <w:rPr>
          <w:rFonts w:eastAsia="IRNazanin" w:cs="IRNazanin"/>
          <w:b w:val="false"/>
          <w:bCs w:val="false"/>
          <w:i w:val="false"/>
          <w:iCs w:val="false"/>
          <w:color w:val="333333"/>
          <w:sz w:val="20"/>
          <w:szCs w:val="20"/>
        </w:rPr>
        <w:t>134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336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به نقل از تفسير المعين، </w:t>
      </w:r>
      <w:r>
        <w:rPr>
          <w:rFonts w:eastAsia="IRNazanin" w:cs="IRNazanin"/>
          <w:b w:val="false"/>
          <w:bCs w:val="false"/>
          <w:i w:val="false"/>
          <w:iCs w:val="false"/>
          <w:color w:val="333333"/>
          <w:sz w:val="20"/>
          <w:szCs w:val="20"/>
        </w:rPr>
        <w:t>50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العقول، </w:t>
      </w:r>
      <w:r>
        <w:rPr>
          <w:rFonts w:eastAsia="IRNazanin" w:cs="IRNazanin"/>
          <w:b w:val="false"/>
          <w:bCs w:val="false"/>
          <w:i w:val="false"/>
          <w:iCs w:val="false"/>
          <w:color w:val="333333"/>
          <w:sz w:val="20"/>
          <w:szCs w:val="20"/>
        </w:rPr>
        <w:t>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مبلغان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علماء و روحانيون كرمان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علماء و روحانيون 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كتاب درآمدى بر آموزش احكام، محمد وحيدى، بخش </w:t>
      </w:r>
      <w:r>
        <w:rPr>
          <w:rFonts w:eastAsia="IRNazanin" w:cs="IRNazanin"/>
          <w:b w:val="false"/>
          <w:bCs w:val="false"/>
          <w:i w:val="false"/>
          <w:iCs w:val="false"/>
          <w:color w:val="333333"/>
          <w:sz w:val="20"/>
          <w:szCs w:val="20"/>
        </w:rPr>
        <w:t>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بايد راز دار باشد، ص </w:t>
      </w:r>
      <w:r>
        <w:rPr>
          <w:rFonts w:eastAsia="IRNazanin" w:cs="IRNazanin"/>
          <w:b w:val="false"/>
          <w:bCs w:val="false"/>
          <w:i w:val="false"/>
          <w:iCs w:val="false"/>
          <w:color w:val="333333"/>
          <w:sz w:val="20"/>
          <w:szCs w:val="20"/>
        </w:rPr>
        <w:t>78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بايد راز دار باشد، ص </w:t>
      </w:r>
      <w:r>
        <w:rPr>
          <w:rFonts w:eastAsia="IRNazanin" w:cs="IRNazanin"/>
          <w:b w:val="false"/>
          <w:bCs w:val="false"/>
          <w:i w:val="false"/>
          <w:iCs w:val="false"/>
          <w:color w:val="333333"/>
          <w:sz w:val="20"/>
          <w:szCs w:val="20"/>
        </w:rPr>
        <w:t>82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بايد راز دار باشد، ص </w:t>
      </w:r>
      <w:r>
        <w:rPr>
          <w:rFonts w:eastAsia="IRNazanin" w:cs="IRNazanin"/>
          <w:b w:val="false"/>
          <w:bCs w:val="false"/>
          <w:i w:val="false"/>
          <w:iCs w:val="false"/>
          <w:color w:val="333333"/>
          <w:sz w:val="20"/>
          <w:szCs w:val="20"/>
        </w:rPr>
        <w:t>77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30012</Words>
  <Characters>113078</Characters>
  <CharactersWithSpaces>141752</CharactersWithSpaces>
  <Paragraphs>1680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2026-08-16T16:39:43Z</dcterms:created>
  <dc:creator>ghaemiyeh.com</dc:creator>
  <dc:description/>
  <dc:language>en-US</dc:language>
  <cp:lastModifiedBy/>
  <dcterms:modified xsi:type="dcterms:W3CDTF">2026-08-16T20:09:48Z</dcterms:modified>
  <cp:revision>1</cp:revision>
  <dc:subject/>
  <dc:title>آداب سخن و سخنوری</dc:title>
</cp:coreProperties>
</file>

<file path=docProps/custom.xml><?xml version="1.0" encoding="utf-8"?>
<Properties xmlns="http://schemas.openxmlformats.org/officeDocument/2006/custom-properties" xmlns:vt="http://schemas.openxmlformats.org/officeDocument/2006/docPropsVTypes"/>
</file>