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ettings.xml" ContentType="application/vnd.openxmlformats-officedocument.wordprocessingml.settings+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2.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تخریب البقیع فی الوثائق و المستندات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3600_383892988">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23602_383892988">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23604_383892988">
            <w:r>
              <w:rPr>
                <w:webHidden/>
                <w:rStyle w:val="IndexLink"/>
                <w:rtl w:val="true"/>
              </w:rPr>
              <w:t>كلمة المعهد</w:t>
            </w:r>
            <w:r>
              <w:rPr>
                <w:rStyle w:val="IndexLink"/>
                <w:rtl w:val="true"/>
              </w:rPr>
              <w:tab/>
            </w:r>
            <w:r>
              <w:rPr>
                <w:rStyle w:val="IndexLink"/>
              </w:rPr>
              <w:t>7</w:t>
            </w:r>
          </w:hyperlink>
        </w:p>
        <w:p>
          <w:pPr>
            <w:pStyle w:val="Contents2"/>
            <w:tabs>
              <w:tab w:val="clear" w:pos="8743"/>
              <w:tab w:val="right" w:pos="9026" w:leader="dot"/>
            </w:tabs>
            <w:rPr/>
          </w:pPr>
          <w:hyperlink w:anchor="__RefHeading___Toc323606_383892988">
            <w:r>
              <w:rPr>
                <w:webHidden/>
                <w:rStyle w:val="IndexLink"/>
                <w:rtl w:val="true"/>
              </w:rPr>
              <w:t>المقدمة</w:t>
            </w:r>
            <w:r>
              <w:rPr>
                <w:rStyle w:val="IndexLink"/>
                <w:rtl w:val="true"/>
              </w:rPr>
              <w:tab/>
            </w:r>
            <w:r>
              <w:rPr>
                <w:rStyle w:val="IndexLink"/>
              </w:rPr>
              <w:t>9</w:t>
            </w:r>
          </w:hyperlink>
        </w:p>
        <w:p>
          <w:pPr>
            <w:pStyle w:val="Contents2"/>
            <w:tabs>
              <w:tab w:val="clear" w:pos="8743"/>
              <w:tab w:val="right" w:pos="9026" w:leader="dot"/>
            </w:tabs>
            <w:rPr/>
          </w:pPr>
          <w:hyperlink w:anchor="__RefHeading___Toc323608_383892988">
            <w:r>
              <w:rPr>
                <w:webHidden/>
                <w:rStyle w:val="IndexLink"/>
                <w:rtl w:val="true"/>
              </w:rPr>
              <w:t>خزانة التأريخ الإسلامي</w:t>
            </w:r>
            <w:r>
              <w:rPr>
                <w:rStyle w:val="IndexLink"/>
                <w:rtl w:val="true"/>
              </w:rPr>
              <w:tab/>
            </w:r>
            <w:r>
              <w:rPr>
                <w:rStyle w:val="IndexLink"/>
              </w:rPr>
              <w:t>12</w:t>
            </w:r>
          </w:hyperlink>
        </w:p>
        <w:p>
          <w:pPr>
            <w:pStyle w:val="Contents2"/>
            <w:tabs>
              <w:tab w:val="clear" w:pos="8743"/>
              <w:tab w:val="right" w:pos="9026" w:leader="dot"/>
            </w:tabs>
            <w:rPr/>
          </w:pPr>
          <w:hyperlink w:anchor="__RefHeading___Toc323610_383892988">
            <w:r>
              <w:rPr>
                <w:webHidden/>
                <w:rStyle w:val="IndexLink"/>
                <w:rtl w:val="true"/>
              </w:rPr>
              <w:t>المدفونون في البقيع</w:t>
            </w:r>
            <w:r>
              <w:rPr>
                <w:rStyle w:val="IndexLink"/>
                <w:rtl w:val="true"/>
              </w:rPr>
              <w:tab/>
            </w:r>
            <w:r>
              <w:rPr>
                <w:rStyle w:val="IndexLink"/>
              </w:rPr>
              <w:t>15</w:t>
            </w:r>
          </w:hyperlink>
        </w:p>
        <w:p>
          <w:pPr>
            <w:pStyle w:val="Contents3"/>
            <w:tabs>
              <w:tab w:val="clear" w:pos="8459"/>
              <w:tab w:val="right" w:pos="9026" w:leader="dot"/>
            </w:tabs>
            <w:rPr/>
          </w:pPr>
          <w:hyperlink w:anchor="__RefHeading___Toc323612_383892988">
            <w:r>
              <w:rPr>
                <w:webHidden/>
                <w:rStyle w:val="IndexLink"/>
                <w:rtl w:val="true"/>
              </w:rPr>
              <w:t>أئمة البقيع</w:t>
            </w:r>
            <w:r>
              <w:rPr>
                <w:rStyle w:val="IndexLink"/>
                <w:rtl w:val="true"/>
              </w:rPr>
              <w:tab/>
            </w:r>
            <w:r>
              <w:rPr>
                <w:rStyle w:val="IndexLink"/>
              </w:rPr>
              <w:t>15</w:t>
            </w:r>
          </w:hyperlink>
        </w:p>
        <w:p>
          <w:pPr>
            <w:pStyle w:val="Contents4"/>
            <w:tabs>
              <w:tab w:val="clear" w:pos="8176"/>
              <w:tab w:val="right" w:pos="9026" w:leader="dot"/>
            </w:tabs>
            <w:rPr/>
          </w:pPr>
          <w:hyperlink w:anchor="__RefHeading___Toc323614_383892988">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323616_383892988">
            <w:r>
              <w:rPr>
                <w:webHidden/>
                <w:rStyle w:val="IndexLink"/>
              </w:rPr>
              <w:t>1</w:t>
            </w:r>
            <w:r>
              <w:rPr>
                <w:rStyle w:val="IndexLink"/>
                <w:rtl w:val="true"/>
              </w:rPr>
              <w:t xml:space="preserve">. </w:t>
            </w:r>
            <w:r>
              <w:rPr>
                <w:rStyle w:val="IndexLink"/>
                <w:rtl w:val="true"/>
              </w:rPr>
              <w:t>الإمام الحسن بن عليّ</w:t>
            </w:r>
            <w:r>
              <w:rPr>
                <w:rStyle w:val="IndexLink"/>
              </w:rPr>
              <w:t>7</w:t>
            </w:r>
            <w:r>
              <w:rPr>
                <w:rStyle w:val="IndexLink"/>
                <w:rtl w:val="true"/>
              </w:rPr>
              <w:tab/>
            </w:r>
            <w:r>
              <w:rPr>
                <w:rStyle w:val="IndexLink"/>
              </w:rPr>
              <w:t>15</w:t>
            </w:r>
          </w:hyperlink>
        </w:p>
        <w:p>
          <w:pPr>
            <w:pStyle w:val="Contents4"/>
            <w:tabs>
              <w:tab w:val="clear" w:pos="8176"/>
              <w:tab w:val="right" w:pos="9026" w:leader="dot"/>
            </w:tabs>
            <w:rPr/>
          </w:pPr>
          <w:hyperlink w:anchor="__RefHeading___Toc323618_383892988">
            <w:r>
              <w:rPr>
                <w:webHidden/>
                <w:rStyle w:val="IndexLink"/>
              </w:rPr>
              <w:t>2</w:t>
            </w:r>
            <w:r>
              <w:rPr>
                <w:rStyle w:val="IndexLink"/>
                <w:rtl w:val="true"/>
              </w:rPr>
              <w:t xml:space="preserve">. </w:t>
            </w:r>
            <w:r>
              <w:rPr>
                <w:rStyle w:val="IndexLink"/>
                <w:rtl w:val="true"/>
              </w:rPr>
              <w:t>الإمام زين العابدين عليّ بن الحسين</w:t>
            </w:r>
            <w:r>
              <w:rPr>
                <w:rStyle w:val="IndexLink"/>
              </w:rPr>
              <w:t>7</w:t>
            </w:r>
            <w:r>
              <w:rPr>
                <w:rStyle w:val="IndexLink"/>
                <w:rtl w:val="true"/>
              </w:rPr>
              <w:tab/>
            </w:r>
            <w:r>
              <w:rPr>
                <w:rStyle w:val="IndexLink"/>
              </w:rPr>
              <w:t>16</w:t>
            </w:r>
          </w:hyperlink>
        </w:p>
        <w:p>
          <w:pPr>
            <w:pStyle w:val="Contents4"/>
            <w:tabs>
              <w:tab w:val="clear" w:pos="8176"/>
              <w:tab w:val="right" w:pos="9026" w:leader="dot"/>
            </w:tabs>
            <w:rPr/>
          </w:pPr>
          <w:hyperlink w:anchor="__RefHeading___Toc323620_383892988">
            <w:r>
              <w:rPr>
                <w:webHidden/>
                <w:rStyle w:val="IndexLink"/>
              </w:rPr>
              <w:t>3</w:t>
            </w:r>
            <w:r>
              <w:rPr>
                <w:rStyle w:val="IndexLink"/>
                <w:rtl w:val="true"/>
              </w:rPr>
              <w:t xml:space="preserve">. </w:t>
            </w:r>
            <w:r>
              <w:rPr>
                <w:rStyle w:val="IndexLink"/>
                <w:rtl w:val="true"/>
              </w:rPr>
              <w:t>الإمام محمّد بن عليّ بن الحسين الباقر</w:t>
            </w:r>
            <w:r>
              <w:rPr>
                <w:rStyle w:val="IndexLink"/>
              </w:rPr>
              <w:t>7</w:t>
            </w:r>
            <w:r>
              <w:rPr>
                <w:rStyle w:val="IndexLink"/>
                <w:rtl w:val="true"/>
              </w:rPr>
              <w:tab/>
            </w:r>
            <w:r>
              <w:rPr>
                <w:rStyle w:val="IndexLink"/>
              </w:rPr>
              <w:t>16</w:t>
            </w:r>
          </w:hyperlink>
        </w:p>
        <w:p>
          <w:pPr>
            <w:pStyle w:val="Contents4"/>
            <w:tabs>
              <w:tab w:val="clear" w:pos="8176"/>
              <w:tab w:val="right" w:pos="9026" w:leader="dot"/>
            </w:tabs>
            <w:rPr/>
          </w:pPr>
          <w:hyperlink w:anchor="__RefHeading___Toc323622_383892988">
            <w:r>
              <w:rPr>
                <w:webHidden/>
                <w:rStyle w:val="IndexLink"/>
              </w:rPr>
              <w:t>4</w:t>
            </w:r>
            <w:r>
              <w:rPr>
                <w:rStyle w:val="IndexLink"/>
                <w:rtl w:val="true"/>
              </w:rPr>
              <w:t xml:space="preserve">. </w:t>
            </w:r>
            <w:r>
              <w:rPr>
                <w:rStyle w:val="IndexLink"/>
                <w:rtl w:val="true"/>
              </w:rPr>
              <w:t>الإمام جعفر بن محمّد الصادق</w:t>
            </w:r>
            <w:r>
              <w:rPr>
                <w:rStyle w:val="IndexLink"/>
              </w:rPr>
              <w:t>7</w:t>
            </w:r>
            <w:r>
              <w:rPr>
                <w:rStyle w:val="IndexLink"/>
                <w:rtl w:val="true"/>
              </w:rPr>
              <w:tab/>
            </w:r>
            <w:r>
              <w:rPr>
                <w:rStyle w:val="IndexLink"/>
              </w:rPr>
              <w:t>17</w:t>
            </w:r>
          </w:hyperlink>
        </w:p>
        <w:p>
          <w:pPr>
            <w:pStyle w:val="Contents3"/>
            <w:tabs>
              <w:tab w:val="clear" w:pos="8459"/>
              <w:tab w:val="right" w:pos="9026" w:leader="dot"/>
            </w:tabs>
            <w:rPr/>
          </w:pPr>
          <w:hyperlink w:anchor="__RefHeading___Toc323624_383892988">
            <w:r>
              <w:rPr>
                <w:webHidden/>
                <w:rStyle w:val="IndexLink"/>
                <w:rtl w:val="true"/>
              </w:rPr>
              <w:t>العبّاس بن عبدالمطّلب</w:t>
            </w:r>
            <w:r>
              <w:rPr>
                <w:rStyle w:val="IndexLink"/>
                <w:rtl w:val="true"/>
              </w:rPr>
              <w:tab/>
            </w:r>
            <w:r>
              <w:rPr>
                <w:rStyle w:val="IndexLink"/>
              </w:rPr>
              <w:t>17</w:t>
            </w:r>
          </w:hyperlink>
        </w:p>
        <w:p>
          <w:pPr>
            <w:pStyle w:val="Contents3"/>
            <w:tabs>
              <w:tab w:val="clear" w:pos="8459"/>
              <w:tab w:val="right" w:pos="9026" w:leader="dot"/>
            </w:tabs>
            <w:rPr/>
          </w:pPr>
          <w:hyperlink w:anchor="__RefHeading___Toc323626_383892988">
            <w:r>
              <w:rPr>
                <w:webHidden/>
                <w:rStyle w:val="IndexLink"/>
                <w:rtl w:val="true"/>
              </w:rPr>
              <w:t>فاطمة بنت أسد</w:t>
            </w:r>
            <w:r>
              <w:rPr>
                <w:rStyle w:val="IndexLink"/>
              </w:rPr>
              <w:t>3</w:t>
            </w:r>
            <w:r>
              <w:rPr>
                <w:rStyle w:val="IndexLink"/>
                <w:rtl w:val="true"/>
              </w:rPr>
              <w:tab/>
            </w:r>
            <w:r>
              <w:rPr>
                <w:rStyle w:val="IndexLink"/>
              </w:rPr>
              <w:t>18</w:t>
            </w:r>
          </w:hyperlink>
        </w:p>
        <w:p>
          <w:pPr>
            <w:pStyle w:val="Contents3"/>
            <w:tabs>
              <w:tab w:val="clear" w:pos="8459"/>
              <w:tab w:val="right" w:pos="9026" w:leader="dot"/>
            </w:tabs>
            <w:rPr/>
          </w:pPr>
          <w:hyperlink w:anchor="__RefHeading___Toc323628_383892988">
            <w:r>
              <w:rPr>
                <w:webHidden/>
                <w:rStyle w:val="IndexLink"/>
                <w:rtl w:val="true"/>
              </w:rPr>
              <w:t>قبور أولاد رسول‌الله</w:t>
            </w:r>
            <w:r>
              <w:rPr>
                <w:rStyle w:val="IndexLink"/>
              </w:rPr>
              <w:t>9</w:t>
            </w:r>
            <w:r>
              <w:rPr>
                <w:rStyle w:val="IndexLink"/>
                <w:rtl w:val="true"/>
              </w:rPr>
              <w:tab/>
            </w:r>
            <w:r>
              <w:rPr>
                <w:rStyle w:val="IndexLink"/>
              </w:rPr>
              <w:t>19</w:t>
            </w:r>
          </w:hyperlink>
        </w:p>
        <w:p>
          <w:pPr>
            <w:pStyle w:val="Contents4"/>
            <w:tabs>
              <w:tab w:val="clear" w:pos="8176"/>
              <w:tab w:val="right" w:pos="9026" w:leader="dot"/>
            </w:tabs>
            <w:rPr/>
          </w:pPr>
          <w:hyperlink w:anchor="__RefHeading___Toc323630_383892988">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323632_383892988">
            <w:r>
              <w:rPr>
                <w:webHidden/>
                <w:rStyle w:val="IndexLink"/>
                <w:rtl w:val="true"/>
              </w:rPr>
              <w:t>زينب</w:t>
            </w:r>
            <w:r>
              <w:rPr>
                <w:rStyle w:val="IndexLink"/>
                <w:rtl w:val="true"/>
              </w:rPr>
              <w:tab/>
            </w:r>
            <w:r>
              <w:rPr>
                <w:rStyle w:val="IndexLink"/>
              </w:rPr>
              <w:t>19</w:t>
            </w:r>
          </w:hyperlink>
        </w:p>
        <w:p>
          <w:pPr>
            <w:pStyle w:val="Contents4"/>
            <w:tabs>
              <w:tab w:val="clear" w:pos="8176"/>
              <w:tab w:val="right" w:pos="9026" w:leader="dot"/>
            </w:tabs>
            <w:rPr/>
          </w:pPr>
          <w:hyperlink w:anchor="__RefHeading___Toc323634_383892988">
            <w:r>
              <w:rPr>
                <w:webHidden/>
                <w:rStyle w:val="IndexLink"/>
                <w:rtl w:val="true"/>
              </w:rPr>
              <w:t>اُمّ كلثوم</w:t>
            </w:r>
            <w:r>
              <w:rPr>
                <w:rStyle w:val="IndexLink"/>
                <w:rtl w:val="true"/>
              </w:rPr>
              <w:tab/>
            </w:r>
            <w:r>
              <w:rPr>
                <w:rStyle w:val="IndexLink"/>
              </w:rPr>
              <w:t>19</w:t>
            </w:r>
          </w:hyperlink>
        </w:p>
        <w:p>
          <w:pPr>
            <w:pStyle w:val="Contents4"/>
            <w:tabs>
              <w:tab w:val="clear" w:pos="8176"/>
              <w:tab w:val="right" w:pos="9026" w:leader="dot"/>
            </w:tabs>
            <w:rPr/>
          </w:pPr>
          <w:hyperlink w:anchor="__RefHeading___Toc323636_383892988">
            <w:r>
              <w:rPr>
                <w:webHidden/>
                <w:rStyle w:val="IndexLink"/>
                <w:rtl w:val="true"/>
              </w:rPr>
              <w:t>رقية</w:t>
            </w:r>
            <w:r>
              <w:rPr>
                <w:rStyle w:val="IndexLink"/>
                <w:rtl w:val="true"/>
              </w:rPr>
              <w:tab/>
            </w:r>
            <w:r>
              <w:rPr>
                <w:rStyle w:val="IndexLink"/>
              </w:rPr>
              <w:t>19</w:t>
            </w:r>
          </w:hyperlink>
        </w:p>
        <w:p>
          <w:pPr>
            <w:pStyle w:val="Contents4"/>
            <w:tabs>
              <w:tab w:val="clear" w:pos="8176"/>
              <w:tab w:val="right" w:pos="9026" w:leader="dot"/>
            </w:tabs>
            <w:rPr/>
          </w:pPr>
          <w:hyperlink w:anchor="__RefHeading___Toc323638_383892988">
            <w:r>
              <w:rPr>
                <w:webHidden/>
                <w:rStyle w:val="IndexLink"/>
                <w:rtl w:val="true"/>
              </w:rPr>
              <w:t>إبراهيم</w:t>
            </w:r>
            <w:r>
              <w:rPr>
                <w:rStyle w:val="IndexLink"/>
                <w:rtl w:val="true"/>
              </w:rPr>
              <w:tab/>
            </w:r>
            <w:r>
              <w:rPr>
                <w:rStyle w:val="IndexLink"/>
              </w:rPr>
              <w:t>20</w:t>
            </w:r>
          </w:hyperlink>
        </w:p>
        <w:p>
          <w:pPr>
            <w:pStyle w:val="Contents3"/>
            <w:tabs>
              <w:tab w:val="clear" w:pos="8459"/>
              <w:tab w:val="right" w:pos="9026" w:leader="dot"/>
            </w:tabs>
            <w:rPr/>
          </w:pPr>
          <w:hyperlink w:anchor="__RefHeading___Toc323640_383892988">
            <w:r>
              <w:rPr>
                <w:webHidden/>
                <w:rStyle w:val="IndexLink"/>
                <w:rtl w:val="true"/>
              </w:rPr>
              <w:t>زوجات النبيّ المدفونات في البقيع</w:t>
            </w:r>
            <w:r>
              <w:rPr>
                <w:rStyle w:val="IndexLink"/>
                <w:rtl w:val="true"/>
              </w:rPr>
              <w:tab/>
            </w:r>
            <w:r>
              <w:rPr>
                <w:rStyle w:val="IndexLink"/>
              </w:rPr>
              <w:t>20</w:t>
            </w:r>
          </w:hyperlink>
        </w:p>
        <w:p>
          <w:pPr>
            <w:pStyle w:val="Contents4"/>
            <w:tabs>
              <w:tab w:val="clear" w:pos="8176"/>
              <w:tab w:val="right" w:pos="9026" w:leader="dot"/>
            </w:tabs>
            <w:rPr/>
          </w:pPr>
          <w:hyperlink w:anchor="__RefHeading___Toc323642_383892988">
            <w:r>
              <w:rPr>
                <w:webHidden/>
                <w:rStyle w:val="IndexLink"/>
              </w:rPr>
              <w:t>1</w:t>
            </w:r>
            <w:r>
              <w:rPr>
                <w:rStyle w:val="IndexLink"/>
                <w:rtl w:val="true"/>
              </w:rPr>
              <w:t xml:space="preserve">. </w:t>
            </w:r>
            <w:r>
              <w:rPr>
                <w:rStyle w:val="IndexLink"/>
                <w:rtl w:val="true"/>
              </w:rPr>
              <w:t>اُمّ سلمة</w:t>
            </w:r>
            <w:r>
              <w:rPr>
                <w:rStyle w:val="IndexLink"/>
                <w:rtl w:val="true"/>
              </w:rPr>
              <w:tab/>
            </w:r>
            <w:r>
              <w:rPr>
                <w:rStyle w:val="IndexLink"/>
              </w:rPr>
              <w:t>20</w:t>
            </w:r>
          </w:hyperlink>
        </w:p>
        <w:p>
          <w:pPr>
            <w:pStyle w:val="Contents4"/>
            <w:tabs>
              <w:tab w:val="clear" w:pos="8176"/>
              <w:tab w:val="right" w:pos="9026" w:leader="dot"/>
            </w:tabs>
            <w:rPr/>
          </w:pPr>
          <w:hyperlink w:anchor="__RefHeading___Toc323644_383892988">
            <w:r>
              <w:rPr>
                <w:webHidden/>
                <w:rStyle w:val="IndexLink"/>
              </w:rPr>
              <w:t>2</w:t>
            </w:r>
            <w:r>
              <w:rPr>
                <w:rStyle w:val="IndexLink"/>
                <w:rtl w:val="true"/>
              </w:rPr>
              <w:t xml:space="preserve">. </w:t>
            </w:r>
            <w:r>
              <w:rPr>
                <w:rStyle w:val="IndexLink"/>
                <w:rtl w:val="true"/>
              </w:rPr>
              <w:t xml:space="preserve">زينب بنت جحش </w:t>
            </w:r>
            <w:r>
              <w:rPr>
                <w:rStyle w:val="IndexLink"/>
                <w:rtl w:val="true"/>
              </w:rPr>
              <w:t>(</w:t>
            </w:r>
            <w:r>
              <w:rPr>
                <w:rStyle w:val="IndexLink"/>
                <w:rtl w:val="true"/>
              </w:rPr>
              <w:t>ابنة عمّة النبي</w:t>
            </w:r>
            <w:r>
              <w:rPr>
                <w:rStyle w:val="IndexLink"/>
              </w:rPr>
              <w:t>9</w:t>
            </w:r>
            <w:r>
              <w:rPr>
                <w:rStyle w:val="IndexLink"/>
                <w:rtl w:val="true"/>
              </w:rPr>
              <w:t>)</w:t>
              <w:tab/>
            </w:r>
            <w:r>
              <w:rPr>
                <w:rStyle w:val="IndexLink"/>
              </w:rPr>
              <w:t>20</w:t>
            </w:r>
          </w:hyperlink>
        </w:p>
        <w:p>
          <w:pPr>
            <w:pStyle w:val="Contents4"/>
            <w:tabs>
              <w:tab w:val="clear" w:pos="8176"/>
              <w:tab w:val="right" w:pos="9026" w:leader="dot"/>
            </w:tabs>
            <w:rPr/>
          </w:pPr>
          <w:hyperlink w:anchor="__RefHeading___Toc323646_383892988">
            <w:r>
              <w:rPr>
                <w:webHidden/>
                <w:rStyle w:val="IndexLink"/>
              </w:rPr>
              <w:t>3</w:t>
            </w:r>
            <w:r>
              <w:rPr>
                <w:rStyle w:val="IndexLink"/>
                <w:rtl w:val="true"/>
              </w:rPr>
              <w:t xml:space="preserve">. </w:t>
            </w:r>
            <w:r>
              <w:rPr>
                <w:rStyle w:val="IndexLink"/>
                <w:rtl w:val="true"/>
              </w:rPr>
              <w:t>مارية القبطيّة</w:t>
            </w:r>
            <w:r>
              <w:rPr>
                <w:rStyle w:val="IndexLink"/>
                <w:rtl w:val="true"/>
              </w:rPr>
              <w:tab/>
            </w:r>
            <w:r>
              <w:rPr>
                <w:rStyle w:val="IndexLink"/>
              </w:rPr>
              <w:t>21</w:t>
            </w:r>
          </w:hyperlink>
        </w:p>
        <w:p>
          <w:pPr>
            <w:pStyle w:val="Contents4"/>
            <w:tabs>
              <w:tab w:val="clear" w:pos="8176"/>
              <w:tab w:val="right" w:pos="9026" w:leader="dot"/>
            </w:tabs>
            <w:rPr/>
          </w:pPr>
          <w:hyperlink w:anchor="__RefHeading___Toc323648_383892988">
            <w:r>
              <w:rPr>
                <w:webHidden/>
                <w:rStyle w:val="IndexLink"/>
              </w:rPr>
              <w:t>4</w:t>
            </w:r>
            <w:r>
              <w:rPr>
                <w:rStyle w:val="IndexLink"/>
                <w:rtl w:val="true"/>
              </w:rPr>
              <w:t xml:space="preserve">. </w:t>
            </w:r>
            <w:r>
              <w:rPr>
                <w:rStyle w:val="IndexLink"/>
                <w:rtl w:val="true"/>
              </w:rPr>
              <w:t>زينب بنت خزيمة</w:t>
            </w:r>
            <w:r>
              <w:rPr>
                <w:rStyle w:val="IndexLink"/>
                <w:rtl w:val="true"/>
              </w:rPr>
              <w:tab/>
            </w:r>
            <w:r>
              <w:rPr>
                <w:rStyle w:val="IndexLink"/>
              </w:rPr>
              <w:t>21</w:t>
            </w:r>
          </w:hyperlink>
        </w:p>
        <w:p>
          <w:pPr>
            <w:pStyle w:val="Contents4"/>
            <w:tabs>
              <w:tab w:val="clear" w:pos="8176"/>
              <w:tab w:val="right" w:pos="9026" w:leader="dot"/>
            </w:tabs>
            <w:rPr/>
          </w:pPr>
          <w:hyperlink w:anchor="__RefHeading___Toc323650_383892988">
            <w:r>
              <w:rPr>
                <w:webHidden/>
                <w:rStyle w:val="IndexLink"/>
              </w:rPr>
              <w:t>5</w:t>
            </w:r>
            <w:r>
              <w:rPr>
                <w:rStyle w:val="IndexLink"/>
                <w:rtl w:val="true"/>
              </w:rPr>
              <w:t xml:space="preserve">. </w:t>
            </w:r>
            <w:r>
              <w:rPr>
                <w:rStyle w:val="IndexLink"/>
                <w:rtl w:val="true"/>
              </w:rPr>
              <w:t>عائشة بنت أبي‌بكر</w:t>
            </w:r>
            <w:r>
              <w:rPr>
                <w:rStyle w:val="IndexLink"/>
                <w:rtl w:val="true"/>
              </w:rPr>
              <w:tab/>
            </w:r>
            <w:r>
              <w:rPr>
                <w:rStyle w:val="IndexLink"/>
              </w:rPr>
              <w:t>21</w:t>
            </w:r>
          </w:hyperlink>
        </w:p>
        <w:p>
          <w:pPr>
            <w:pStyle w:val="Contents4"/>
            <w:tabs>
              <w:tab w:val="clear" w:pos="8176"/>
              <w:tab w:val="right" w:pos="9026" w:leader="dot"/>
            </w:tabs>
            <w:rPr/>
          </w:pPr>
          <w:hyperlink w:anchor="__RefHeading___Toc323652_383892988">
            <w:r>
              <w:rPr>
                <w:webHidden/>
                <w:rStyle w:val="IndexLink"/>
              </w:rPr>
              <w:t>6</w:t>
            </w:r>
            <w:r>
              <w:rPr>
                <w:rStyle w:val="IndexLink"/>
                <w:rtl w:val="true"/>
              </w:rPr>
              <w:t xml:space="preserve">. </w:t>
            </w:r>
            <w:r>
              <w:rPr>
                <w:rStyle w:val="IndexLink"/>
                <w:rtl w:val="true"/>
              </w:rPr>
              <w:t>حفصة بنت عمر بن الخطّاب</w:t>
            </w:r>
            <w:r>
              <w:rPr>
                <w:rStyle w:val="IndexLink"/>
                <w:rtl w:val="true"/>
              </w:rPr>
              <w:tab/>
            </w:r>
            <w:r>
              <w:rPr>
                <w:rStyle w:val="IndexLink"/>
              </w:rPr>
              <w:t>21</w:t>
            </w:r>
          </w:hyperlink>
        </w:p>
        <w:p>
          <w:pPr>
            <w:pStyle w:val="Contents4"/>
            <w:tabs>
              <w:tab w:val="clear" w:pos="8176"/>
              <w:tab w:val="right" w:pos="9026" w:leader="dot"/>
            </w:tabs>
            <w:rPr/>
          </w:pPr>
          <w:hyperlink w:anchor="__RefHeading___Toc323654_383892988">
            <w:r>
              <w:rPr>
                <w:webHidden/>
                <w:rStyle w:val="IndexLink"/>
              </w:rPr>
              <w:t>7</w:t>
            </w:r>
            <w:r>
              <w:rPr>
                <w:rStyle w:val="IndexLink"/>
                <w:rtl w:val="true"/>
              </w:rPr>
              <w:t xml:space="preserve">. </w:t>
            </w:r>
            <w:r>
              <w:rPr>
                <w:rStyle w:val="IndexLink"/>
                <w:rtl w:val="true"/>
              </w:rPr>
              <w:t>اُمّ حبيبة بنت أبي سفيان</w:t>
            </w:r>
            <w:r>
              <w:rPr>
                <w:rStyle w:val="IndexLink"/>
                <w:rtl w:val="true"/>
              </w:rPr>
              <w:tab/>
            </w:r>
            <w:r>
              <w:rPr>
                <w:rStyle w:val="IndexLink"/>
              </w:rPr>
              <w:t>21</w:t>
            </w:r>
          </w:hyperlink>
        </w:p>
        <w:p>
          <w:pPr>
            <w:pStyle w:val="Contents4"/>
            <w:tabs>
              <w:tab w:val="clear" w:pos="8176"/>
              <w:tab w:val="right" w:pos="9026" w:leader="dot"/>
            </w:tabs>
            <w:rPr/>
          </w:pPr>
          <w:hyperlink w:anchor="__RefHeading___Toc323656_383892988">
            <w:r>
              <w:rPr>
                <w:webHidden/>
                <w:rStyle w:val="IndexLink"/>
              </w:rPr>
              <w:t>8</w:t>
            </w:r>
            <w:r>
              <w:rPr>
                <w:rStyle w:val="IndexLink"/>
                <w:rtl w:val="true"/>
              </w:rPr>
              <w:t xml:space="preserve">. </w:t>
            </w:r>
            <w:r>
              <w:rPr>
                <w:rStyle w:val="IndexLink"/>
                <w:rtl w:val="true"/>
              </w:rPr>
              <w:t>جويرية بنت الحارث</w:t>
            </w:r>
            <w:r>
              <w:rPr>
                <w:rStyle w:val="IndexLink"/>
                <w:rtl w:val="true"/>
              </w:rPr>
              <w:tab/>
            </w:r>
            <w:r>
              <w:rPr>
                <w:rStyle w:val="IndexLink"/>
              </w:rPr>
              <w:t>22</w:t>
            </w:r>
          </w:hyperlink>
        </w:p>
        <w:p>
          <w:pPr>
            <w:pStyle w:val="Contents4"/>
            <w:tabs>
              <w:tab w:val="clear" w:pos="8176"/>
              <w:tab w:val="right" w:pos="9026" w:leader="dot"/>
            </w:tabs>
            <w:rPr/>
          </w:pPr>
          <w:hyperlink w:anchor="__RefHeading___Toc323658_383892988">
            <w:r>
              <w:rPr>
                <w:webHidden/>
                <w:rStyle w:val="IndexLink"/>
              </w:rPr>
              <w:t>9</w:t>
            </w:r>
            <w:r>
              <w:rPr>
                <w:rStyle w:val="IndexLink"/>
                <w:rtl w:val="true"/>
              </w:rPr>
              <w:t xml:space="preserve">. </w:t>
            </w:r>
            <w:r>
              <w:rPr>
                <w:rStyle w:val="IndexLink"/>
                <w:rtl w:val="true"/>
              </w:rPr>
              <w:t>صفيّة</w:t>
            </w:r>
            <w:r>
              <w:rPr>
                <w:rStyle w:val="IndexLink"/>
                <w:rtl w:val="true"/>
              </w:rPr>
              <w:tab/>
            </w:r>
            <w:r>
              <w:rPr>
                <w:rStyle w:val="IndexLink"/>
              </w:rPr>
              <w:t>22</w:t>
            </w:r>
          </w:hyperlink>
        </w:p>
        <w:p>
          <w:pPr>
            <w:pStyle w:val="Contents4"/>
            <w:tabs>
              <w:tab w:val="clear" w:pos="8176"/>
              <w:tab w:val="right" w:pos="9026" w:leader="dot"/>
            </w:tabs>
            <w:rPr/>
          </w:pPr>
          <w:hyperlink w:anchor="__RefHeading___Toc323660_383892988">
            <w:r>
              <w:rPr>
                <w:webHidden/>
                <w:rStyle w:val="IndexLink"/>
              </w:rPr>
              <w:t>10</w:t>
            </w:r>
            <w:r>
              <w:rPr>
                <w:rStyle w:val="IndexLink"/>
                <w:rtl w:val="true"/>
              </w:rPr>
              <w:t xml:space="preserve">. </w:t>
            </w:r>
            <w:r>
              <w:rPr>
                <w:rStyle w:val="IndexLink"/>
                <w:rtl w:val="true"/>
              </w:rPr>
              <w:t>سودة بنت زمعة بن قيس</w:t>
            </w:r>
            <w:r>
              <w:rPr>
                <w:rStyle w:val="IndexLink"/>
                <w:rtl w:val="true"/>
              </w:rPr>
              <w:tab/>
            </w:r>
            <w:r>
              <w:rPr>
                <w:rStyle w:val="IndexLink"/>
              </w:rPr>
              <w:t>22</w:t>
            </w:r>
          </w:hyperlink>
        </w:p>
        <w:p>
          <w:pPr>
            <w:pStyle w:val="Contents4"/>
            <w:tabs>
              <w:tab w:val="clear" w:pos="8176"/>
              <w:tab w:val="right" w:pos="9026" w:leader="dot"/>
            </w:tabs>
            <w:rPr/>
          </w:pPr>
          <w:hyperlink w:anchor="__RefHeading___Toc323662_383892988">
            <w:r>
              <w:rPr>
                <w:webHidden/>
                <w:rStyle w:val="IndexLink"/>
              </w:rPr>
              <w:t>11</w:t>
            </w:r>
            <w:r>
              <w:rPr>
                <w:rStyle w:val="IndexLink"/>
                <w:rtl w:val="true"/>
              </w:rPr>
              <w:t xml:space="preserve">. </w:t>
            </w:r>
            <w:r>
              <w:rPr>
                <w:rStyle w:val="IndexLink"/>
                <w:rtl w:val="true"/>
              </w:rPr>
              <w:t>ريحانة بنت زيد</w:t>
            </w:r>
            <w:r>
              <w:rPr>
                <w:rStyle w:val="IndexLink"/>
                <w:rtl w:val="true"/>
              </w:rPr>
              <w:tab/>
            </w:r>
            <w:r>
              <w:rPr>
                <w:rStyle w:val="IndexLink"/>
              </w:rPr>
              <w:t>22</w:t>
            </w:r>
          </w:hyperlink>
        </w:p>
        <w:p>
          <w:pPr>
            <w:pStyle w:val="Contents3"/>
            <w:tabs>
              <w:tab w:val="clear" w:pos="8459"/>
              <w:tab w:val="right" w:pos="9026" w:leader="dot"/>
            </w:tabs>
            <w:rPr/>
          </w:pPr>
          <w:hyperlink w:anchor="__RefHeading___Toc323664_383892988">
            <w:r>
              <w:rPr>
                <w:webHidden/>
                <w:rStyle w:val="IndexLink"/>
                <w:rtl w:val="true"/>
              </w:rPr>
              <w:t>قبر عمّات النبيّ</w:t>
            </w:r>
            <w:r>
              <w:rPr>
                <w:rStyle w:val="IndexLink"/>
              </w:rPr>
              <w:t>9</w:t>
            </w:r>
            <w:r>
              <w:rPr>
                <w:rStyle w:val="IndexLink"/>
                <w:rtl w:val="true"/>
              </w:rPr>
              <w:tab/>
            </w:r>
            <w:r>
              <w:rPr>
                <w:rStyle w:val="IndexLink"/>
              </w:rPr>
              <w:t>23</w:t>
            </w:r>
          </w:hyperlink>
        </w:p>
        <w:p>
          <w:pPr>
            <w:pStyle w:val="Contents4"/>
            <w:tabs>
              <w:tab w:val="clear" w:pos="8176"/>
              <w:tab w:val="right" w:pos="9026" w:leader="dot"/>
            </w:tabs>
            <w:rPr/>
          </w:pPr>
          <w:hyperlink w:anchor="__RefHeading___Toc323666_383892988">
            <w:r>
              <w:rPr>
                <w:webHidden/>
                <w:rStyle w:val="IndexLink"/>
              </w:rPr>
              <w:t>1</w:t>
            </w:r>
            <w:r>
              <w:rPr>
                <w:rStyle w:val="IndexLink"/>
                <w:rtl w:val="true"/>
              </w:rPr>
              <w:t xml:space="preserve">. </w:t>
            </w:r>
            <w:r>
              <w:rPr>
                <w:rStyle w:val="IndexLink"/>
                <w:rtl w:val="true"/>
              </w:rPr>
              <w:t>صفية بنت عبدالمطلب</w:t>
            </w:r>
            <w:r>
              <w:rPr>
                <w:rStyle w:val="IndexLink"/>
                <w:rtl w:val="true"/>
              </w:rPr>
              <w:tab/>
            </w:r>
            <w:r>
              <w:rPr>
                <w:rStyle w:val="IndexLink"/>
              </w:rPr>
              <w:t>23</w:t>
            </w:r>
          </w:hyperlink>
        </w:p>
        <w:p>
          <w:pPr>
            <w:pStyle w:val="Contents4"/>
            <w:tabs>
              <w:tab w:val="clear" w:pos="8176"/>
              <w:tab w:val="right" w:pos="9026" w:leader="dot"/>
            </w:tabs>
            <w:rPr/>
          </w:pPr>
          <w:hyperlink w:anchor="__RefHeading___Toc323668_383892988">
            <w:r>
              <w:rPr>
                <w:webHidden/>
                <w:rStyle w:val="IndexLink"/>
              </w:rPr>
              <w:t>2</w:t>
            </w:r>
            <w:r>
              <w:rPr>
                <w:rStyle w:val="IndexLink"/>
                <w:rtl w:val="true"/>
              </w:rPr>
              <w:t xml:space="preserve">. </w:t>
            </w:r>
            <w:r>
              <w:rPr>
                <w:rStyle w:val="IndexLink"/>
                <w:rtl w:val="true"/>
              </w:rPr>
              <w:t>عاتكة بنت عبدالمطّلب</w:t>
            </w:r>
            <w:r>
              <w:rPr>
                <w:rStyle w:val="IndexLink"/>
                <w:rtl w:val="true"/>
              </w:rPr>
              <w:tab/>
            </w:r>
            <w:r>
              <w:rPr>
                <w:rStyle w:val="IndexLink"/>
              </w:rPr>
              <w:t>23</w:t>
            </w:r>
          </w:hyperlink>
        </w:p>
        <w:p>
          <w:pPr>
            <w:pStyle w:val="Contents3"/>
            <w:tabs>
              <w:tab w:val="clear" w:pos="8459"/>
              <w:tab w:val="right" w:pos="9026" w:leader="dot"/>
            </w:tabs>
            <w:rPr/>
          </w:pPr>
          <w:hyperlink w:anchor="__RefHeading___Toc323670_383892988">
            <w:r>
              <w:rPr>
                <w:webHidden/>
                <w:rStyle w:val="IndexLink"/>
                <w:rtl w:val="true"/>
              </w:rPr>
              <w:t>قبور سائر النسوة الفاضلات</w:t>
            </w:r>
            <w:r>
              <w:rPr>
                <w:rStyle w:val="IndexLink"/>
                <w:rtl w:val="true"/>
              </w:rPr>
              <w:tab/>
            </w:r>
            <w:r>
              <w:rPr>
                <w:rStyle w:val="IndexLink"/>
              </w:rPr>
              <w:t>23</w:t>
            </w:r>
          </w:hyperlink>
        </w:p>
        <w:p>
          <w:pPr>
            <w:pStyle w:val="Contents4"/>
            <w:tabs>
              <w:tab w:val="clear" w:pos="8176"/>
              <w:tab w:val="right" w:pos="9026" w:leader="dot"/>
            </w:tabs>
            <w:rPr/>
          </w:pPr>
          <w:hyperlink w:anchor="__RefHeading___Toc323672_383892988">
            <w:r>
              <w:rPr>
                <w:webHidden/>
                <w:rStyle w:val="IndexLink"/>
              </w:rPr>
              <w:t>1</w:t>
            </w:r>
            <w:r>
              <w:rPr>
                <w:rStyle w:val="IndexLink"/>
                <w:rtl w:val="true"/>
              </w:rPr>
              <w:t xml:space="preserve">. </w:t>
            </w:r>
            <w:r>
              <w:rPr>
                <w:rStyle w:val="IndexLink"/>
                <w:rtl w:val="true"/>
              </w:rPr>
              <w:t>اُمّ البنين</w:t>
            </w:r>
            <w:r>
              <w:rPr>
                <w:rStyle w:val="IndexLink"/>
              </w:rPr>
              <w:t>3</w:t>
            </w:r>
            <w:r>
              <w:rPr>
                <w:rStyle w:val="IndexLink"/>
                <w:rtl w:val="true"/>
              </w:rPr>
              <w:tab/>
            </w:r>
            <w:r>
              <w:rPr>
                <w:rStyle w:val="IndexLink"/>
              </w:rPr>
              <w:t>23</w:t>
            </w:r>
          </w:hyperlink>
        </w:p>
        <w:p>
          <w:pPr>
            <w:pStyle w:val="Contents4"/>
            <w:tabs>
              <w:tab w:val="clear" w:pos="8176"/>
              <w:tab w:val="right" w:pos="9026" w:leader="dot"/>
            </w:tabs>
            <w:rPr/>
          </w:pPr>
          <w:hyperlink w:anchor="__RefHeading___Toc323674_383892988">
            <w:r>
              <w:rPr>
                <w:webHidden/>
                <w:rStyle w:val="IndexLink"/>
              </w:rPr>
              <w:t>2</w:t>
            </w:r>
            <w:r>
              <w:rPr>
                <w:rStyle w:val="IndexLink"/>
                <w:rtl w:val="true"/>
              </w:rPr>
              <w:t xml:space="preserve">. </w:t>
            </w:r>
            <w:r>
              <w:rPr>
                <w:rStyle w:val="IndexLink"/>
                <w:rtl w:val="true"/>
              </w:rPr>
              <w:t>حليمة السعديّة</w:t>
            </w:r>
            <w:r>
              <w:rPr>
                <w:rStyle w:val="IndexLink"/>
                <w:rtl w:val="true"/>
              </w:rPr>
              <w:tab/>
            </w:r>
            <w:r>
              <w:rPr>
                <w:rStyle w:val="IndexLink"/>
              </w:rPr>
              <w:t>24</w:t>
            </w:r>
          </w:hyperlink>
        </w:p>
        <w:p>
          <w:pPr>
            <w:pStyle w:val="Contents3"/>
            <w:tabs>
              <w:tab w:val="clear" w:pos="8459"/>
              <w:tab w:val="right" w:pos="9026" w:leader="dot"/>
            </w:tabs>
            <w:rPr/>
          </w:pPr>
          <w:hyperlink w:anchor="__RefHeading___Toc323676_383892988">
            <w:r>
              <w:rPr>
                <w:webHidden/>
                <w:rStyle w:val="IndexLink"/>
                <w:rtl w:val="true"/>
              </w:rPr>
              <w:t>بقيّة من دفن في البقيع</w:t>
            </w:r>
            <w:r>
              <w:rPr>
                <w:rStyle w:val="IndexLink"/>
                <w:rtl w:val="true"/>
              </w:rPr>
              <w:tab/>
            </w:r>
            <w:r>
              <w:rPr>
                <w:rStyle w:val="IndexLink"/>
              </w:rPr>
              <w:t>24</w:t>
            </w:r>
          </w:hyperlink>
        </w:p>
        <w:p>
          <w:pPr>
            <w:pStyle w:val="Contents4"/>
            <w:tabs>
              <w:tab w:val="clear" w:pos="8176"/>
              <w:tab w:val="right" w:pos="9026" w:leader="dot"/>
            </w:tabs>
            <w:rPr/>
          </w:pPr>
          <w:hyperlink w:anchor="__RefHeading___Toc323678_383892988">
            <w:r>
              <w:rPr>
                <w:webHidden/>
                <w:rStyle w:val="IndexLink"/>
              </w:rPr>
              <w:t>1</w:t>
            </w:r>
            <w:r>
              <w:rPr>
                <w:rStyle w:val="IndexLink"/>
                <w:rtl w:val="true"/>
              </w:rPr>
              <w:t xml:space="preserve">. </w:t>
            </w:r>
            <w:r>
              <w:rPr>
                <w:rStyle w:val="IndexLink"/>
                <w:rtl w:val="true"/>
              </w:rPr>
              <w:t>عقيل بن أبي‌طالب</w:t>
            </w:r>
            <w:r>
              <w:rPr>
                <w:rStyle w:val="IndexLink"/>
                <w:rtl w:val="true"/>
              </w:rPr>
              <w:tab/>
            </w:r>
            <w:r>
              <w:rPr>
                <w:rStyle w:val="IndexLink"/>
              </w:rPr>
              <w:t>24</w:t>
            </w:r>
          </w:hyperlink>
        </w:p>
        <w:p>
          <w:pPr>
            <w:pStyle w:val="Contents4"/>
            <w:tabs>
              <w:tab w:val="clear" w:pos="8176"/>
              <w:tab w:val="right" w:pos="9026" w:leader="dot"/>
            </w:tabs>
            <w:rPr/>
          </w:pPr>
          <w:hyperlink w:anchor="__RefHeading___Toc323680_383892988">
            <w:r>
              <w:rPr>
                <w:webHidden/>
                <w:rStyle w:val="IndexLink"/>
              </w:rPr>
              <w:t>2</w:t>
            </w:r>
            <w:r>
              <w:rPr>
                <w:rStyle w:val="IndexLink"/>
                <w:rtl w:val="true"/>
              </w:rPr>
              <w:t xml:space="preserve">. </w:t>
            </w:r>
            <w:r>
              <w:rPr>
                <w:rStyle w:val="IndexLink"/>
                <w:rtl w:val="true"/>
              </w:rPr>
              <w:t>عبدالله بن جعفر</w:t>
            </w:r>
            <w:r>
              <w:rPr>
                <w:rStyle w:val="IndexLink"/>
                <w:rtl w:val="true"/>
              </w:rPr>
              <w:tab/>
            </w:r>
            <w:r>
              <w:rPr>
                <w:rStyle w:val="IndexLink"/>
              </w:rPr>
              <w:t>25</w:t>
            </w:r>
          </w:hyperlink>
        </w:p>
        <w:p>
          <w:pPr>
            <w:pStyle w:val="Contents4"/>
            <w:tabs>
              <w:tab w:val="clear" w:pos="8176"/>
              <w:tab w:val="right" w:pos="9026" w:leader="dot"/>
            </w:tabs>
            <w:rPr/>
          </w:pPr>
          <w:hyperlink w:anchor="__RefHeading___Toc323682_383892988">
            <w:r>
              <w:rPr>
                <w:webHidden/>
                <w:rStyle w:val="IndexLink"/>
              </w:rPr>
              <w:t>3</w:t>
            </w:r>
            <w:r>
              <w:rPr>
                <w:rStyle w:val="IndexLink"/>
                <w:rtl w:val="true"/>
              </w:rPr>
              <w:t xml:space="preserve">. </w:t>
            </w:r>
            <w:r>
              <w:rPr>
                <w:rStyle w:val="IndexLink"/>
                <w:rtl w:val="true"/>
              </w:rPr>
              <w:t>محمد بن عليّ المعروف بابن الحنفيّة</w:t>
            </w:r>
            <w:r>
              <w:rPr>
                <w:rStyle w:val="IndexLink"/>
                <w:rtl w:val="true"/>
              </w:rPr>
              <w:tab/>
            </w:r>
            <w:r>
              <w:rPr>
                <w:rStyle w:val="IndexLink"/>
              </w:rPr>
              <w:t>25</w:t>
            </w:r>
          </w:hyperlink>
        </w:p>
        <w:p>
          <w:pPr>
            <w:pStyle w:val="Contents4"/>
            <w:tabs>
              <w:tab w:val="clear" w:pos="8176"/>
              <w:tab w:val="right" w:pos="9026" w:leader="dot"/>
            </w:tabs>
            <w:rPr/>
          </w:pPr>
          <w:hyperlink w:anchor="__RefHeading___Toc323684_383892988">
            <w:r>
              <w:rPr>
                <w:webHidden/>
                <w:rStyle w:val="IndexLink"/>
              </w:rPr>
              <w:t>4</w:t>
            </w:r>
            <w:r>
              <w:rPr>
                <w:rStyle w:val="IndexLink"/>
                <w:rtl w:val="true"/>
              </w:rPr>
              <w:t xml:space="preserve">. </w:t>
            </w:r>
            <w:r>
              <w:rPr>
                <w:rStyle w:val="IndexLink"/>
                <w:rtl w:val="true"/>
              </w:rPr>
              <w:t>أبوسفيان بن الحارث</w:t>
            </w:r>
            <w:r>
              <w:rPr>
                <w:rStyle w:val="IndexLink"/>
                <w:rtl w:val="true"/>
              </w:rPr>
              <w:tab/>
            </w:r>
            <w:r>
              <w:rPr>
                <w:rStyle w:val="IndexLink"/>
              </w:rPr>
              <w:t>25</w:t>
            </w:r>
          </w:hyperlink>
        </w:p>
        <w:p>
          <w:pPr>
            <w:pStyle w:val="Contents4"/>
            <w:tabs>
              <w:tab w:val="clear" w:pos="8176"/>
              <w:tab w:val="right" w:pos="9026" w:leader="dot"/>
            </w:tabs>
            <w:rPr/>
          </w:pPr>
          <w:hyperlink w:anchor="__RefHeading___Toc323686_383892988">
            <w:r>
              <w:rPr>
                <w:webHidden/>
                <w:rStyle w:val="IndexLink"/>
              </w:rPr>
              <w:t>5</w:t>
            </w:r>
            <w:r>
              <w:rPr>
                <w:rStyle w:val="IndexLink"/>
                <w:rtl w:val="true"/>
              </w:rPr>
              <w:t xml:space="preserve">. </w:t>
            </w:r>
            <w:r>
              <w:rPr>
                <w:rStyle w:val="IndexLink"/>
                <w:rtl w:val="true"/>
              </w:rPr>
              <w:t>إسماعيل بن جعفر</w:t>
            </w:r>
            <w:r>
              <w:rPr>
                <w:rStyle w:val="IndexLink"/>
                <w:rtl w:val="true"/>
              </w:rPr>
              <w:tab/>
            </w:r>
            <w:r>
              <w:rPr>
                <w:rStyle w:val="IndexLink"/>
              </w:rPr>
              <w:t>25</w:t>
            </w:r>
          </w:hyperlink>
        </w:p>
        <w:p>
          <w:pPr>
            <w:pStyle w:val="Contents4"/>
            <w:tabs>
              <w:tab w:val="clear" w:pos="8176"/>
              <w:tab w:val="right" w:pos="9026" w:leader="dot"/>
            </w:tabs>
            <w:rPr/>
          </w:pPr>
          <w:hyperlink w:anchor="__RefHeading___Toc323688_383892988">
            <w:r>
              <w:rPr>
                <w:webHidden/>
                <w:rStyle w:val="IndexLink"/>
              </w:rPr>
              <w:t>6</w:t>
            </w:r>
            <w:r>
              <w:rPr>
                <w:rStyle w:val="IndexLink"/>
                <w:rtl w:val="true"/>
              </w:rPr>
              <w:t xml:space="preserve">. </w:t>
            </w:r>
            <w:r>
              <w:rPr>
                <w:rStyle w:val="IndexLink"/>
                <w:rtl w:val="true"/>
              </w:rPr>
              <w:t>عثمان بن مظعون</w:t>
            </w:r>
            <w:r>
              <w:rPr>
                <w:rStyle w:val="IndexLink"/>
                <w:rtl w:val="true"/>
              </w:rPr>
              <w:tab/>
            </w:r>
            <w:r>
              <w:rPr>
                <w:rStyle w:val="IndexLink"/>
              </w:rPr>
              <w:t>26</w:t>
            </w:r>
          </w:hyperlink>
        </w:p>
        <w:p>
          <w:pPr>
            <w:pStyle w:val="Contents4"/>
            <w:tabs>
              <w:tab w:val="clear" w:pos="8176"/>
              <w:tab w:val="right" w:pos="9026" w:leader="dot"/>
            </w:tabs>
            <w:rPr/>
          </w:pPr>
          <w:hyperlink w:anchor="__RefHeading___Toc323690_383892988">
            <w:r>
              <w:rPr>
                <w:webHidden/>
                <w:rStyle w:val="IndexLink"/>
              </w:rPr>
              <w:t>7</w:t>
            </w:r>
            <w:r>
              <w:rPr>
                <w:rStyle w:val="IndexLink"/>
                <w:rtl w:val="true"/>
              </w:rPr>
              <w:t xml:space="preserve">. </w:t>
            </w:r>
            <w:r>
              <w:rPr>
                <w:rStyle w:val="IndexLink"/>
                <w:rtl w:val="true"/>
              </w:rPr>
              <w:t>أسعد بن زرارة</w:t>
            </w:r>
            <w:r>
              <w:rPr>
                <w:rStyle w:val="IndexLink"/>
                <w:rtl w:val="true"/>
              </w:rPr>
              <w:tab/>
            </w:r>
            <w:r>
              <w:rPr>
                <w:rStyle w:val="IndexLink"/>
              </w:rPr>
              <w:t>26</w:t>
            </w:r>
          </w:hyperlink>
        </w:p>
        <w:p>
          <w:pPr>
            <w:pStyle w:val="Contents4"/>
            <w:tabs>
              <w:tab w:val="clear" w:pos="8176"/>
              <w:tab w:val="right" w:pos="9026" w:leader="dot"/>
            </w:tabs>
            <w:rPr/>
          </w:pPr>
          <w:hyperlink w:anchor="__RefHeading___Toc323692_383892988">
            <w:r>
              <w:rPr>
                <w:webHidden/>
                <w:rStyle w:val="IndexLink"/>
              </w:rPr>
              <w:t>8</w:t>
            </w:r>
            <w:r>
              <w:rPr>
                <w:rStyle w:val="IndexLink"/>
                <w:rtl w:val="true"/>
              </w:rPr>
              <w:t xml:space="preserve">. </w:t>
            </w:r>
            <w:r>
              <w:rPr>
                <w:rStyle w:val="IndexLink"/>
                <w:rtl w:val="true"/>
              </w:rPr>
              <w:t>خنيس بن حُذافة</w:t>
            </w:r>
            <w:r>
              <w:rPr>
                <w:rStyle w:val="IndexLink"/>
                <w:rtl w:val="true"/>
              </w:rPr>
              <w:tab/>
            </w:r>
            <w:r>
              <w:rPr>
                <w:rStyle w:val="IndexLink"/>
              </w:rPr>
              <w:t>26</w:t>
            </w:r>
          </w:hyperlink>
        </w:p>
        <w:p>
          <w:pPr>
            <w:pStyle w:val="Contents4"/>
            <w:tabs>
              <w:tab w:val="clear" w:pos="8176"/>
              <w:tab w:val="right" w:pos="9026" w:leader="dot"/>
            </w:tabs>
            <w:rPr/>
          </w:pPr>
          <w:hyperlink w:anchor="__RefHeading___Toc323694_383892988">
            <w:r>
              <w:rPr>
                <w:webHidden/>
                <w:rStyle w:val="IndexLink"/>
              </w:rPr>
              <w:t>9</w:t>
            </w:r>
            <w:r>
              <w:rPr>
                <w:rStyle w:val="IndexLink"/>
                <w:rtl w:val="true"/>
              </w:rPr>
              <w:t xml:space="preserve">. </w:t>
            </w:r>
            <w:r>
              <w:rPr>
                <w:rStyle w:val="IndexLink"/>
                <w:rtl w:val="true"/>
              </w:rPr>
              <w:t>سعد بن معاذ</w:t>
            </w:r>
            <w:r>
              <w:rPr>
                <w:rStyle w:val="IndexLink"/>
                <w:rtl w:val="true"/>
              </w:rPr>
              <w:tab/>
            </w:r>
            <w:r>
              <w:rPr>
                <w:rStyle w:val="IndexLink"/>
              </w:rPr>
              <w:t>26</w:t>
            </w:r>
          </w:hyperlink>
        </w:p>
        <w:p>
          <w:pPr>
            <w:pStyle w:val="Contents4"/>
            <w:tabs>
              <w:tab w:val="clear" w:pos="8176"/>
              <w:tab w:val="right" w:pos="9026" w:leader="dot"/>
            </w:tabs>
            <w:rPr/>
          </w:pPr>
          <w:hyperlink w:anchor="__RefHeading___Toc323696_383892988">
            <w:r>
              <w:rPr>
                <w:webHidden/>
                <w:rStyle w:val="IndexLink"/>
              </w:rPr>
              <w:t>10</w:t>
            </w:r>
            <w:r>
              <w:rPr>
                <w:rStyle w:val="IndexLink"/>
                <w:rtl w:val="true"/>
              </w:rPr>
              <w:t xml:space="preserve">. </w:t>
            </w:r>
            <w:r>
              <w:rPr>
                <w:rStyle w:val="IndexLink"/>
                <w:rtl w:val="true"/>
              </w:rPr>
              <w:t>عبدالله بن مسعود</w:t>
            </w:r>
            <w:r>
              <w:rPr>
                <w:rStyle w:val="IndexLink"/>
                <w:rtl w:val="true"/>
              </w:rPr>
              <w:tab/>
            </w:r>
            <w:r>
              <w:rPr>
                <w:rStyle w:val="IndexLink"/>
              </w:rPr>
              <w:t>27</w:t>
            </w:r>
          </w:hyperlink>
        </w:p>
        <w:p>
          <w:pPr>
            <w:pStyle w:val="Contents4"/>
            <w:tabs>
              <w:tab w:val="clear" w:pos="8176"/>
              <w:tab w:val="right" w:pos="9026" w:leader="dot"/>
            </w:tabs>
            <w:rPr/>
          </w:pPr>
          <w:hyperlink w:anchor="__RefHeading___Toc323698_383892988">
            <w:r>
              <w:rPr>
                <w:webHidden/>
                <w:rStyle w:val="IndexLink"/>
              </w:rPr>
              <w:t>11</w:t>
            </w:r>
            <w:r>
              <w:rPr>
                <w:rStyle w:val="IndexLink"/>
                <w:rtl w:val="true"/>
              </w:rPr>
              <w:t xml:space="preserve">. </w:t>
            </w:r>
            <w:r>
              <w:rPr>
                <w:rStyle w:val="IndexLink"/>
                <w:rtl w:val="true"/>
              </w:rPr>
              <w:t>أبوسعيد الخُدرى</w:t>
            </w:r>
            <w:r>
              <w:rPr>
                <w:rStyle w:val="IndexLink"/>
                <w:rtl w:val="true"/>
              </w:rPr>
              <w:tab/>
            </w:r>
            <w:r>
              <w:rPr>
                <w:rStyle w:val="IndexLink"/>
              </w:rPr>
              <w:t>27</w:t>
            </w:r>
          </w:hyperlink>
        </w:p>
        <w:p>
          <w:pPr>
            <w:pStyle w:val="Contents4"/>
            <w:tabs>
              <w:tab w:val="clear" w:pos="8176"/>
              <w:tab w:val="right" w:pos="9026" w:leader="dot"/>
            </w:tabs>
            <w:rPr/>
          </w:pPr>
          <w:hyperlink w:anchor="__RefHeading___Toc323700_383892988">
            <w:r>
              <w:rPr>
                <w:webHidden/>
                <w:rStyle w:val="IndexLink"/>
              </w:rPr>
              <w:t>12</w:t>
            </w:r>
            <w:r>
              <w:rPr>
                <w:rStyle w:val="IndexLink"/>
                <w:rtl w:val="true"/>
              </w:rPr>
              <w:t xml:space="preserve">. </w:t>
            </w:r>
            <w:r>
              <w:rPr>
                <w:rStyle w:val="IndexLink"/>
                <w:rtl w:val="true"/>
              </w:rPr>
              <w:t>المقداد بن الأسود</w:t>
            </w:r>
            <w:r>
              <w:rPr>
                <w:rStyle w:val="IndexLink"/>
                <w:rtl w:val="true"/>
              </w:rPr>
              <w:tab/>
            </w:r>
            <w:r>
              <w:rPr>
                <w:rStyle w:val="IndexLink"/>
              </w:rPr>
              <w:t>27</w:t>
            </w:r>
          </w:hyperlink>
        </w:p>
        <w:p>
          <w:pPr>
            <w:pStyle w:val="Contents4"/>
            <w:tabs>
              <w:tab w:val="clear" w:pos="8176"/>
              <w:tab w:val="right" w:pos="9026" w:leader="dot"/>
            </w:tabs>
            <w:rPr/>
          </w:pPr>
          <w:hyperlink w:anchor="__RefHeading___Toc323702_383892988">
            <w:r>
              <w:rPr>
                <w:webHidden/>
                <w:rStyle w:val="IndexLink"/>
              </w:rPr>
              <w:t>13</w:t>
            </w:r>
            <w:r>
              <w:rPr>
                <w:rStyle w:val="IndexLink"/>
                <w:rtl w:val="true"/>
              </w:rPr>
              <w:t xml:space="preserve">. </w:t>
            </w:r>
            <w:r>
              <w:rPr>
                <w:rStyle w:val="IndexLink"/>
                <w:rtl w:val="true"/>
              </w:rPr>
              <w:t>أرقم بن أبي أرقم</w:t>
            </w:r>
            <w:r>
              <w:rPr>
                <w:rStyle w:val="IndexLink"/>
                <w:rtl w:val="true"/>
              </w:rPr>
              <w:tab/>
            </w:r>
            <w:r>
              <w:rPr>
                <w:rStyle w:val="IndexLink"/>
              </w:rPr>
              <w:t>27</w:t>
            </w:r>
          </w:hyperlink>
        </w:p>
        <w:p>
          <w:pPr>
            <w:pStyle w:val="Contents4"/>
            <w:tabs>
              <w:tab w:val="clear" w:pos="8176"/>
              <w:tab w:val="right" w:pos="9026" w:leader="dot"/>
            </w:tabs>
            <w:rPr/>
          </w:pPr>
          <w:hyperlink w:anchor="__RefHeading___Toc323704_383892988">
            <w:r>
              <w:rPr>
                <w:webHidden/>
                <w:rStyle w:val="IndexLink"/>
              </w:rPr>
              <w:t>14</w:t>
            </w:r>
            <w:r>
              <w:rPr>
                <w:rStyle w:val="IndexLink"/>
                <w:rtl w:val="true"/>
              </w:rPr>
              <w:t xml:space="preserve">. </w:t>
            </w:r>
            <w:r>
              <w:rPr>
                <w:rStyle w:val="IndexLink"/>
                <w:rtl w:val="true"/>
              </w:rPr>
              <w:t>حكيم بن حِزام</w:t>
            </w:r>
            <w:r>
              <w:rPr>
                <w:rStyle w:val="IndexLink"/>
                <w:rtl w:val="true"/>
              </w:rPr>
              <w:tab/>
            </w:r>
            <w:r>
              <w:rPr>
                <w:rStyle w:val="IndexLink"/>
              </w:rPr>
              <w:t>27</w:t>
            </w:r>
          </w:hyperlink>
        </w:p>
        <w:p>
          <w:pPr>
            <w:pStyle w:val="Contents4"/>
            <w:tabs>
              <w:tab w:val="clear" w:pos="8176"/>
              <w:tab w:val="right" w:pos="9026" w:leader="dot"/>
            </w:tabs>
            <w:rPr/>
          </w:pPr>
          <w:hyperlink w:anchor="__RefHeading___Toc323706_383892988">
            <w:r>
              <w:rPr>
                <w:webHidden/>
                <w:rStyle w:val="IndexLink"/>
              </w:rPr>
              <w:t>15</w:t>
            </w:r>
            <w:r>
              <w:rPr>
                <w:rStyle w:val="IndexLink"/>
                <w:rtl w:val="true"/>
              </w:rPr>
              <w:t xml:space="preserve">. </w:t>
            </w:r>
            <w:r>
              <w:rPr>
                <w:rStyle w:val="IndexLink"/>
                <w:rtl w:val="true"/>
              </w:rPr>
              <w:t>جابر بن عبدالله</w:t>
            </w:r>
            <w:r>
              <w:rPr>
                <w:rStyle w:val="IndexLink"/>
                <w:rtl w:val="true"/>
              </w:rPr>
              <w:tab/>
            </w:r>
            <w:r>
              <w:rPr>
                <w:rStyle w:val="IndexLink"/>
              </w:rPr>
              <w:t>28</w:t>
            </w:r>
          </w:hyperlink>
        </w:p>
        <w:p>
          <w:pPr>
            <w:pStyle w:val="Contents4"/>
            <w:tabs>
              <w:tab w:val="clear" w:pos="8176"/>
              <w:tab w:val="right" w:pos="9026" w:leader="dot"/>
            </w:tabs>
            <w:rPr/>
          </w:pPr>
          <w:hyperlink w:anchor="__RefHeading___Toc323708_383892988">
            <w:r>
              <w:rPr>
                <w:webHidden/>
                <w:rStyle w:val="IndexLink"/>
              </w:rPr>
              <w:t>16</w:t>
            </w:r>
            <w:r>
              <w:rPr>
                <w:rStyle w:val="IndexLink"/>
                <w:rtl w:val="true"/>
              </w:rPr>
              <w:t xml:space="preserve">. </w:t>
            </w:r>
            <w:r>
              <w:rPr>
                <w:rStyle w:val="IndexLink"/>
                <w:rtl w:val="true"/>
              </w:rPr>
              <w:t>زيد بن ثابت</w:t>
            </w:r>
            <w:r>
              <w:rPr>
                <w:rStyle w:val="IndexLink"/>
                <w:rtl w:val="true"/>
              </w:rPr>
              <w:tab/>
            </w:r>
            <w:r>
              <w:rPr>
                <w:rStyle w:val="IndexLink"/>
              </w:rPr>
              <w:t>28</w:t>
            </w:r>
          </w:hyperlink>
        </w:p>
        <w:p>
          <w:pPr>
            <w:pStyle w:val="Contents4"/>
            <w:tabs>
              <w:tab w:val="clear" w:pos="8176"/>
              <w:tab w:val="right" w:pos="9026" w:leader="dot"/>
            </w:tabs>
            <w:rPr/>
          </w:pPr>
          <w:hyperlink w:anchor="__RefHeading___Toc323710_383892988">
            <w:r>
              <w:rPr>
                <w:webHidden/>
                <w:rStyle w:val="IndexLink"/>
              </w:rPr>
              <w:t>17</w:t>
            </w:r>
            <w:r>
              <w:rPr>
                <w:rStyle w:val="IndexLink"/>
                <w:rtl w:val="true"/>
              </w:rPr>
              <w:t xml:space="preserve">. </w:t>
            </w:r>
            <w:r>
              <w:rPr>
                <w:rStyle w:val="IndexLink"/>
                <w:rtl w:val="true"/>
              </w:rPr>
              <w:t>سهل بن سعد الساعدي</w:t>
            </w:r>
            <w:r>
              <w:rPr>
                <w:rStyle w:val="IndexLink"/>
                <w:rtl w:val="true"/>
              </w:rPr>
              <w:tab/>
            </w:r>
            <w:r>
              <w:rPr>
                <w:rStyle w:val="IndexLink"/>
              </w:rPr>
              <w:t>28</w:t>
            </w:r>
          </w:hyperlink>
        </w:p>
        <w:p>
          <w:pPr>
            <w:pStyle w:val="Contents4"/>
            <w:tabs>
              <w:tab w:val="clear" w:pos="8176"/>
              <w:tab w:val="right" w:pos="9026" w:leader="dot"/>
            </w:tabs>
            <w:rPr/>
          </w:pPr>
          <w:hyperlink w:anchor="__RefHeading___Toc323712_383892988">
            <w:r>
              <w:rPr>
                <w:webHidden/>
                <w:rStyle w:val="IndexLink"/>
              </w:rPr>
              <w:t>18</w:t>
            </w:r>
            <w:r>
              <w:rPr>
                <w:rStyle w:val="IndexLink"/>
                <w:rtl w:val="true"/>
              </w:rPr>
              <w:t xml:space="preserve">. </w:t>
            </w:r>
            <w:r>
              <w:rPr>
                <w:rStyle w:val="IndexLink"/>
                <w:rtl w:val="true"/>
              </w:rPr>
              <w:t>مالك بن أنس</w:t>
            </w:r>
            <w:r>
              <w:rPr>
                <w:rStyle w:val="IndexLink"/>
                <w:rtl w:val="true"/>
              </w:rPr>
              <w:tab/>
            </w:r>
            <w:r>
              <w:rPr>
                <w:rStyle w:val="IndexLink"/>
              </w:rPr>
              <w:t>28</w:t>
            </w:r>
          </w:hyperlink>
        </w:p>
        <w:p>
          <w:pPr>
            <w:pStyle w:val="Contents4"/>
            <w:tabs>
              <w:tab w:val="clear" w:pos="8176"/>
              <w:tab w:val="right" w:pos="9026" w:leader="dot"/>
            </w:tabs>
            <w:rPr/>
          </w:pPr>
          <w:hyperlink w:anchor="__RefHeading___Toc323714_383892988">
            <w:r>
              <w:rPr>
                <w:webHidden/>
                <w:rStyle w:val="IndexLink"/>
              </w:rPr>
              <w:t>19</w:t>
            </w:r>
            <w:r>
              <w:rPr>
                <w:rStyle w:val="IndexLink"/>
                <w:rtl w:val="true"/>
              </w:rPr>
              <w:t xml:space="preserve">. </w:t>
            </w:r>
            <w:r>
              <w:rPr>
                <w:rStyle w:val="IndexLink"/>
                <w:rtl w:val="true"/>
              </w:rPr>
              <w:t>نافع المدني</w:t>
            </w:r>
            <w:r>
              <w:rPr>
                <w:rStyle w:val="IndexLink"/>
                <w:rtl w:val="true"/>
              </w:rPr>
              <w:tab/>
            </w:r>
            <w:r>
              <w:rPr>
                <w:rStyle w:val="IndexLink"/>
              </w:rPr>
              <w:t>28</w:t>
            </w:r>
          </w:hyperlink>
        </w:p>
        <w:p>
          <w:pPr>
            <w:pStyle w:val="Contents4"/>
            <w:tabs>
              <w:tab w:val="clear" w:pos="8176"/>
              <w:tab w:val="right" w:pos="9026" w:leader="dot"/>
            </w:tabs>
            <w:rPr/>
          </w:pPr>
          <w:hyperlink w:anchor="__RefHeading___Toc323716_383892988">
            <w:r>
              <w:rPr>
                <w:webHidden/>
                <w:rStyle w:val="IndexLink"/>
              </w:rPr>
              <w:t>20</w:t>
            </w:r>
            <w:r>
              <w:rPr>
                <w:rStyle w:val="IndexLink"/>
                <w:rtl w:val="true"/>
              </w:rPr>
              <w:t xml:space="preserve">. </w:t>
            </w:r>
            <w:r>
              <w:rPr>
                <w:rStyle w:val="IndexLink"/>
                <w:rtl w:val="true"/>
              </w:rPr>
              <w:t>نافع شيخ القرّاء</w:t>
            </w:r>
            <w:r>
              <w:rPr>
                <w:rStyle w:val="IndexLink"/>
                <w:rtl w:val="true"/>
              </w:rPr>
              <w:tab/>
            </w:r>
            <w:r>
              <w:rPr>
                <w:rStyle w:val="IndexLink"/>
              </w:rPr>
              <w:t>28</w:t>
            </w:r>
          </w:hyperlink>
        </w:p>
        <w:p>
          <w:pPr>
            <w:pStyle w:val="Contents4"/>
            <w:tabs>
              <w:tab w:val="clear" w:pos="8176"/>
              <w:tab w:val="right" w:pos="9026" w:leader="dot"/>
            </w:tabs>
            <w:rPr/>
          </w:pPr>
          <w:hyperlink w:anchor="__RefHeading___Toc323718_383892988">
            <w:r>
              <w:rPr>
                <w:webHidden/>
                <w:rStyle w:val="IndexLink"/>
              </w:rPr>
              <w:t>21</w:t>
            </w:r>
            <w:r>
              <w:rPr>
                <w:rStyle w:val="IndexLink"/>
                <w:rtl w:val="true"/>
              </w:rPr>
              <w:t xml:space="preserve">. </w:t>
            </w:r>
            <w:r>
              <w:rPr>
                <w:rStyle w:val="IndexLink"/>
                <w:rtl w:val="true"/>
              </w:rPr>
              <w:t>أ‌ُسامة بن زيد</w:t>
            </w:r>
            <w:r>
              <w:rPr>
                <w:rStyle w:val="IndexLink"/>
                <w:rtl w:val="true"/>
              </w:rPr>
              <w:tab/>
            </w:r>
            <w:r>
              <w:rPr>
                <w:rStyle w:val="IndexLink"/>
              </w:rPr>
              <w:t>28</w:t>
            </w:r>
          </w:hyperlink>
        </w:p>
        <w:p>
          <w:pPr>
            <w:pStyle w:val="Contents4"/>
            <w:tabs>
              <w:tab w:val="clear" w:pos="8176"/>
              <w:tab w:val="right" w:pos="9026" w:leader="dot"/>
            </w:tabs>
            <w:rPr/>
          </w:pPr>
          <w:hyperlink w:anchor="__RefHeading___Toc323720_383892988">
            <w:r>
              <w:rPr>
                <w:webHidden/>
                <w:rStyle w:val="IndexLink"/>
              </w:rPr>
              <w:t>22</w:t>
            </w:r>
            <w:r>
              <w:rPr>
                <w:rStyle w:val="IndexLink"/>
                <w:rtl w:val="true"/>
              </w:rPr>
              <w:t xml:space="preserve">. </w:t>
            </w:r>
            <w:r>
              <w:rPr>
                <w:rStyle w:val="IndexLink"/>
                <w:rtl w:val="true"/>
              </w:rPr>
              <w:t>زيد بن سهل، أبوطلحة الأنصاري</w:t>
            </w:r>
            <w:r>
              <w:rPr>
                <w:rStyle w:val="IndexLink"/>
                <w:rtl w:val="true"/>
              </w:rPr>
              <w:tab/>
            </w:r>
            <w:r>
              <w:rPr>
                <w:rStyle w:val="IndexLink"/>
              </w:rPr>
              <w:t>29</w:t>
            </w:r>
          </w:hyperlink>
        </w:p>
        <w:p>
          <w:pPr>
            <w:pStyle w:val="Contents4"/>
            <w:tabs>
              <w:tab w:val="clear" w:pos="8176"/>
              <w:tab w:val="right" w:pos="9026" w:leader="dot"/>
            </w:tabs>
            <w:rPr/>
          </w:pPr>
          <w:hyperlink w:anchor="__RefHeading___Toc323722_383892988">
            <w:r>
              <w:rPr>
                <w:webHidden/>
                <w:rStyle w:val="IndexLink"/>
              </w:rPr>
              <w:t>23</w:t>
            </w:r>
            <w:r>
              <w:rPr>
                <w:rStyle w:val="IndexLink"/>
                <w:rtl w:val="true"/>
              </w:rPr>
              <w:t xml:space="preserve">. </w:t>
            </w:r>
            <w:r>
              <w:rPr>
                <w:rStyle w:val="IndexLink"/>
                <w:rtl w:val="true"/>
              </w:rPr>
              <w:t>شهداء واقعة الحَرّة</w:t>
            </w:r>
            <w:r>
              <w:rPr>
                <w:rStyle w:val="IndexLink"/>
                <w:rtl w:val="true"/>
              </w:rPr>
              <w:tab/>
            </w:r>
            <w:r>
              <w:rPr>
                <w:rStyle w:val="IndexLink"/>
              </w:rPr>
              <w:t>29</w:t>
            </w:r>
          </w:hyperlink>
        </w:p>
        <w:p>
          <w:pPr>
            <w:pStyle w:val="Contents3"/>
            <w:tabs>
              <w:tab w:val="clear" w:pos="8459"/>
              <w:tab w:val="right" w:pos="9026" w:leader="dot"/>
            </w:tabs>
            <w:rPr/>
          </w:pPr>
          <w:hyperlink w:anchor="__RefHeading___Toc323724_383892988">
            <w:r>
              <w:rPr>
                <w:webHidden/>
                <w:rStyle w:val="IndexLink"/>
                <w:rtl w:val="true"/>
              </w:rPr>
              <w:t>بيت الأحزان</w:t>
            </w:r>
            <w:r>
              <w:rPr>
                <w:rStyle w:val="IndexLink"/>
                <w:rtl w:val="true"/>
              </w:rPr>
              <w:tab/>
            </w:r>
            <w:r>
              <w:rPr>
                <w:rStyle w:val="IndexLink"/>
              </w:rPr>
              <w:t>30</w:t>
            </w:r>
          </w:hyperlink>
        </w:p>
        <w:p>
          <w:pPr>
            <w:pStyle w:val="Contents3"/>
            <w:tabs>
              <w:tab w:val="clear" w:pos="8459"/>
              <w:tab w:val="right" w:pos="9026" w:leader="dot"/>
            </w:tabs>
            <w:rPr/>
          </w:pPr>
          <w:hyperlink w:anchor="__RefHeading___Toc323726_383892988">
            <w:r>
              <w:rPr>
                <w:webHidden/>
                <w:rStyle w:val="IndexLink"/>
                <w:rtl w:val="true"/>
              </w:rPr>
              <w:t>اهتمام الاُمراء بمقبرة البقيع</w:t>
            </w:r>
            <w:r>
              <w:rPr>
                <w:rStyle w:val="IndexLink"/>
                <w:rtl w:val="true"/>
              </w:rPr>
              <w:tab/>
            </w:r>
            <w:r>
              <w:rPr>
                <w:rStyle w:val="IndexLink"/>
              </w:rPr>
              <w:t>30</w:t>
            </w:r>
          </w:hyperlink>
        </w:p>
        <w:p>
          <w:pPr>
            <w:pStyle w:val="Contents2"/>
            <w:tabs>
              <w:tab w:val="clear" w:pos="8743"/>
              <w:tab w:val="right" w:pos="9026" w:leader="dot"/>
            </w:tabs>
            <w:rPr/>
          </w:pPr>
          <w:hyperlink w:anchor="__RefHeading___Toc323728_383892988">
            <w:r>
              <w:rPr>
                <w:webHidden/>
                <w:rStyle w:val="IndexLink"/>
                <w:rtl w:val="true"/>
              </w:rPr>
              <w:t>هدم القباب والمزارات</w:t>
            </w:r>
            <w:r>
              <w:rPr>
                <w:rStyle w:val="IndexLink"/>
                <w:rtl w:val="true"/>
              </w:rPr>
              <w:tab/>
            </w:r>
            <w:r>
              <w:rPr>
                <w:rStyle w:val="IndexLink"/>
              </w:rPr>
              <w:t>33</w:t>
            </w:r>
          </w:hyperlink>
        </w:p>
        <w:p>
          <w:pPr>
            <w:pStyle w:val="Contents3"/>
            <w:tabs>
              <w:tab w:val="clear" w:pos="8459"/>
              <w:tab w:val="right" w:pos="9026" w:leader="dot"/>
            </w:tabs>
            <w:rPr/>
          </w:pPr>
          <w:hyperlink w:anchor="__RefHeading___Toc323730_383892988">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323732_383892988">
            <w:r>
              <w:rPr>
                <w:webHidden/>
                <w:rStyle w:val="IndexLink"/>
                <w:rtl w:val="true"/>
              </w:rPr>
              <w:t>ردود الفعل</w:t>
            </w:r>
            <w:r>
              <w:rPr>
                <w:rStyle w:val="IndexLink"/>
                <w:rtl w:val="true"/>
              </w:rPr>
              <w:tab/>
            </w:r>
            <w:r>
              <w:rPr>
                <w:rStyle w:val="IndexLink"/>
              </w:rPr>
              <w:t>39</w:t>
            </w:r>
          </w:hyperlink>
        </w:p>
        <w:p>
          <w:pPr>
            <w:pStyle w:val="Contents4"/>
            <w:tabs>
              <w:tab w:val="clear" w:pos="8176"/>
              <w:tab w:val="right" w:pos="9026" w:leader="dot"/>
            </w:tabs>
            <w:rPr/>
          </w:pPr>
          <w:hyperlink w:anchor="__RefHeading___Toc323734_383892988">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323736_383892988">
            <w:r>
              <w:rPr>
                <w:webHidden/>
                <w:rStyle w:val="IndexLink"/>
                <w:rtl w:val="true"/>
              </w:rPr>
              <w:t>برقيّة فوريّة</w:t>
            </w:r>
            <w:r>
              <w:rPr>
                <w:rStyle w:val="IndexLink"/>
                <w:rtl w:val="true"/>
              </w:rPr>
              <w:tab/>
            </w:r>
            <w:r>
              <w:rPr>
                <w:rStyle w:val="IndexLink"/>
              </w:rPr>
              <w:t>40</w:t>
            </w:r>
          </w:hyperlink>
        </w:p>
        <w:p>
          <w:pPr>
            <w:pStyle w:val="Contents4"/>
            <w:tabs>
              <w:tab w:val="clear" w:pos="8176"/>
              <w:tab w:val="right" w:pos="9026" w:leader="dot"/>
            </w:tabs>
            <w:rPr/>
          </w:pPr>
          <w:hyperlink w:anchor="__RefHeading___Toc323738_383892988">
            <w:r>
              <w:rPr>
                <w:webHidden/>
                <w:rStyle w:val="IndexLink"/>
                <w:rtl w:val="true"/>
              </w:rPr>
              <w:t>خطاب السيّد المدرّس في المجلس</w:t>
            </w:r>
            <w:r>
              <w:rPr>
                <w:rStyle w:val="IndexLink"/>
                <w:rtl w:val="true"/>
              </w:rPr>
              <w:tab/>
            </w:r>
            <w:r>
              <w:rPr>
                <w:rStyle w:val="IndexLink"/>
              </w:rPr>
              <w:t>41</w:t>
            </w:r>
          </w:hyperlink>
        </w:p>
        <w:p>
          <w:pPr>
            <w:pStyle w:val="Contents4"/>
            <w:tabs>
              <w:tab w:val="clear" w:pos="8176"/>
              <w:tab w:val="right" w:pos="9026" w:leader="dot"/>
            </w:tabs>
            <w:rPr/>
          </w:pPr>
          <w:hyperlink w:anchor="__RefHeading___Toc323740_383892988">
            <w:r>
              <w:rPr>
                <w:webHidden/>
                <w:rStyle w:val="IndexLink"/>
                <w:rtl w:val="true"/>
              </w:rPr>
              <w:t>رسائل وبرقيّات العلماء والمراجع</w:t>
            </w:r>
            <w:r>
              <w:rPr>
                <w:rStyle w:val="IndexLink"/>
                <w:rtl w:val="true"/>
              </w:rPr>
              <w:tab/>
            </w:r>
            <w:r>
              <w:rPr>
                <w:rStyle w:val="IndexLink"/>
              </w:rPr>
              <w:t>42</w:t>
            </w:r>
          </w:hyperlink>
        </w:p>
        <w:p>
          <w:pPr>
            <w:pStyle w:val="Contents3"/>
            <w:tabs>
              <w:tab w:val="clear" w:pos="8459"/>
              <w:tab w:val="right" w:pos="9026" w:leader="dot"/>
            </w:tabs>
            <w:rPr/>
          </w:pPr>
          <w:hyperlink w:anchor="__RefHeading___Toc323742_383892988">
            <w:r>
              <w:rPr>
                <w:webHidden/>
                <w:rStyle w:val="IndexLink"/>
                <w:rtl w:val="true"/>
              </w:rPr>
              <w:t>ردود فعل سائر المسلمين</w:t>
            </w:r>
            <w:r>
              <w:rPr>
                <w:rStyle w:val="IndexLink"/>
                <w:rtl w:val="true"/>
              </w:rPr>
              <w:tab/>
            </w:r>
            <w:r>
              <w:rPr>
                <w:rStyle w:val="IndexLink"/>
              </w:rPr>
              <w:t>43</w:t>
            </w:r>
          </w:hyperlink>
        </w:p>
        <w:p>
          <w:pPr>
            <w:pStyle w:val="Contents4"/>
            <w:tabs>
              <w:tab w:val="clear" w:pos="8176"/>
              <w:tab w:val="right" w:pos="9026" w:leader="dot"/>
            </w:tabs>
            <w:rPr/>
          </w:pPr>
          <w:hyperlink w:anchor="__RefHeading___Toc323744_383892988">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323746_383892988">
            <w:r>
              <w:rPr>
                <w:webHidden/>
                <w:rStyle w:val="IndexLink"/>
                <w:rtl w:val="true"/>
              </w:rPr>
              <w:t>ردود فعل قائد الجيش</w:t>
            </w:r>
            <w:r>
              <w:rPr>
                <w:rStyle w:val="IndexLink"/>
                <w:rtl w:val="true"/>
              </w:rPr>
              <w:t>(</w:t>
            </w:r>
            <w:r>
              <w:rPr>
                <w:rStyle w:val="IndexLink"/>
              </w:rPr>
              <w:t>2</w:t>
            </w:r>
            <w:r>
              <w:rPr>
                <w:rStyle w:val="IndexLink"/>
                <w:rtl w:val="true"/>
              </w:rPr>
              <w:t>)</w:t>
              <w:tab/>
            </w:r>
            <w:r>
              <w:rPr>
                <w:rStyle w:val="IndexLink"/>
              </w:rPr>
              <w:t>44</w:t>
            </w:r>
          </w:hyperlink>
        </w:p>
        <w:p>
          <w:pPr>
            <w:pStyle w:val="Contents4"/>
            <w:tabs>
              <w:tab w:val="clear" w:pos="8176"/>
              <w:tab w:val="right" w:pos="9026" w:leader="dot"/>
            </w:tabs>
            <w:rPr/>
          </w:pPr>
          <w:hyperlink w:anchor="__RefHeading___Toc323748_383892988">
            <w:r>
              <w:rPr>
                <w:webHidden/>
                <w:rStyle w:val="IndexLink"/>
                <w:rtl w:val="true"/>
              </w:rPr>
              <w:t>ردود فعل مسلمي الهند</w:t>
            </w:r>
            <w:r>
              <w:rPr>
                <w:rStyle w:val="IndexLink"/>
                <w:rtl w:val="true"/>
              </w:rPr>
              <w:tab/>
            </w:r>
            <w:r>
              <w:rPr>
                <w:rStyle w:val="IndexLink"/>
              </w:rPr>
              <w:t>45</w:t>
            </w:r>
          </w:hyperlink>
        </w:p>
        <w:p>
          <w:pPr>
            <w:pStyle w:val="Contents4"/>
            <w:tabs>
              <w:tab w:val="clear" w:pos="8176"/>
              <w:tab w:val="right" w:pos="9026" w:leader="dot"/>
            </w:tabs>
            <w:rPr/>
          </w:pPr>
          <w:hyperlink w:anchor="__RefHeading___Toc323750_383892988">
            <w:r>
              <w:rPr>
                <w:webHidden/>
                <w:rStyle w:val="IndexLink"/>
                <w:rtl w:val="true"/>
              </w:rPr>
              <w:t>مسؤول شؤون الرعايا والحجاج إلايرانييّن</w:t>
            </w:r>
            <w:r>
              <w:rPr>
                <w:rStyle w:val="IndexLink"/>
                <w:rtl w:val="true"/>
              </w:rPr>
              <w:tab/>
            </w:r>
            <w:r>
              <w:rPr>
                <w:rStyle w:val="IndexLink"/>
              </w:rPr>
              <w:t>45</w:t>
            </w:r>
          </w:hyperlink>
        </w:p>
        <w:p>
          <w:pPr>
            <w:pStyle w:val="Contents4"/>
            <w:tabs>
              <w:tab w:val="clear" w:pos="8176"/>
              <w:tab w:val="right" w:pos="9026" w:leader="dot"/>
            </w:tabs>
            <w:rPr/>
          </w:pPr>
          <w:hyperlink w:anchor="__RefHeading___Toc323752_383892988">
            <w:r>
              <w:rPr>
                <w:webHidden/>
                <w:rStyle w:val="IndexLink"/>
                <w:rtl w:val="true"/>
              </w:rPr>
              <w:t>موقفان</w:t>
            </w:r>
            <w:r>
              <w:rPr>
                <w:rStyle w:val="IndexLink"/>
                <w:rtl w:val="true"/>
              </w:rPr>
              <w:tab/>
            </w:r>
            <w:r>
              <w:rPr>
                <w:rStyle w:val="IndexLink"/>
              </w:rPr>
              <w:t>47</w:t>
            </w:r>
          </w:hyperlink>
        </w:p>
        <w:p>
          <w:pPr>
            <w:pStyle w:val="Contents4"/>
            <w:tabs>
              <w:tab w:val="clear" w:pos="8176"/>
              <w:tab w:val="right" w:pos="9026" w:leader="dot"/>
            </w:tabs>
            <w:rPr/>
          </w:pPr>
          <w:hyperlink w:anchor="__RefHeading___Toc323754_383892988">
            <w:r>
              <w:rPr>
                <w:webHidden/>
                <w:rStyle w:val="IndexLink"/>
                <w:rtl w:val="true"/>
              </w:rPr>
              <w:t>عدم التعاون مع السعودييّن</w:t>
            </w:r>
            <w:r>
              <w:rPr>
                <w:rStyle w:val="IndexLink"/>
                <w:rtl w:val="true"/>
              </w:rPr>
              <w:tab/>
            </w:r>
            <w:r>
              <w:rPr>
                <w:rStyle w:val="IndexLink"/>
              </w:rPr>
              <w:t>48</w:t>
            </w:r>
          </w:hyperlink>
        </w:p>
        <w:p>
          <w:pPr>
            <w:pStyle w:val="Contents3"/>
            <w:tabs>
              <w:tab w:val="clear" w:pos="8459"/>
              <w:tab w:val="right" w:pos="9026" w:leader="dot"/>
            </w:tabs>
            <w:rPr/>
          </w:pPr>
          <w:hyperlink w:anchor="__RefHeading___Toc323756_383892988">
            <w:r>
              <w:rPr>
                <w:webHidden/>
                <w:rStyle w:val="IndexLink"/>
                <w:rtl w:val="true"/>
              </w:rPr>
              <w:t>تشكيل مؤتمر الخلافة</w:t>
            </w:r>
            <w:r>
              <w:rPr>
                <w:rStyle w:val="IndexLink"/>
                <w:rtl w:val="true"/>
              </w:rPr>
              <w:tab/>
            </w:r>
            <w:r>
              <w:rPr>
                <w:rStyle w:val="IndexLink"/>
              </w:rPr>
              <w:t>49</w:t>
            </w:r>
          </w:hyperlink>
        </w:p>
        <w:p>
          <w:pPr>
            <w:pStyle w:val="Contents3"/>
            <w:tabs>
              <w:tab w:val="clear" w:pos="8459"/>
              <w:tab w:val="right" w:pos="9026" w:leader="dot"/>
            </w:tabs>
            <w:rPr/>
          </w:pPr>
          <w:hyperlink w:anchor="__RefHeading___Toc323758_383892988">
            <w:r>
              <w:rPr>
                <w:webHidden/>
                <w:rStyle w:val="IndexLink"/>
                <w:rtl w:val="true"/>
              </w:rPr>
              <w:t>تشكيل لجنة الدفاع عن الحرمين الشريفين</w:t>
            </w:r>
            <w:r>
              <w:rPr>
                <w:rStyle w:val="IndexLink"/>
                <w:rtl w:val="true"/>
              </w:rPr>
              <w:tab/>
            </w:r>
            <w:r>
              <w:rPr>
                <w:rStyle w:val="IndexLink"/>
              </w:rPr>
              <w:t>50</w:t>
            </w:r>
          </w:hyperlink>
        </w:p>
        <w:p>
          <w:pPr>
            <w:pStyle w:val="Contents3"/>
            <w:tabs>
              <w:tab w:val="clear" w:pos="8459"/>
              <w:tab w:val="right" w:pos="9026" w:leader="dot"/>
            </w:tabs>
            <w:rPr/>
          </w:pPr>
          <w:hyperlink w:anchor="__RefHeading___Toc323760_383892988">
            <w:r>
              <w:rPr>
                <w:webHidden/>
                <w:rStyle w:val="IndexLink"/>
                <w:rtl w:val="true"/>
              </w:rPr>
              <w:t>هيمنة عبدالعزيز على الحجاز</w:t>
            </w:r>
            <w:r>
              <w:rPr>
                <w:rStyle w:val="IndexLink"/>
                <w:rtl w:val="true"/>
              </w:rPr>
              <w:tab/>
            </w:r>
            <w:r>
              <w:rPr>
                <w:rStyle w:val="IndexLink"/>
              </w:rPr>
              <w:t>55</w:t>
            </w:r>
          </w:hyperlink>
        </w:p>
        <w:p>
          <w:pPr>
            <w:pStyle w:val="Contents3"/>
            <w:tabs>
              <w:tab w:val="clear" w:pos="8459"/>
              <w:tab w:val="right" w:pos="9026" w:leader="dot"/>
            </w:tabs>
            <w:rPr/>
          </w:pPr>
          <w:hyperlink w:anchor="__RefHeading___Toc323762_383892988">
            <w:r>
              <w:rPr>
                <w:webHidden/>
                <w:rStyle w:val="IndexLink"/>
                <w:rtl w:val="true"/>
              </w:rPr>
              <w:t>إعلان الدولة السعودية</w:t>
            </w:r>
            <w:r>
              <w:rPr>
                <w:rStyle w:val="IndexLink"/>
                <w:rtl w:val="true"/>
              </w:rPr>
              <w:tab/>
            </w:r>
            <w:r>
              <w:rPr>
                <w:rStyle w:val="IndexLink"/>
              </w:rPr>
              <w:t>56</w:t>
            </w:r>
          </w:hyperlink>
        </w:p>
        <w:p>
          <w:pPr>
            <w:pStyle w:val="Contents3"/>
            <w:tabs>
              <w:tab w:val="clear" w:pos="8459"/>
              <w:tab w:val="right" w:pos="9026" w:leader="dot"/>
            </w:tabs>
            <w:rPr/>
          </w:pPr>
          <w:hyperlink w:anchor="__RefHeading___Toc323764_383892988">
            <w:r>
              <w:rPr>
                <w:webHidden/>
                <w:rStyle w:val="IndexLink"/>
                <w:rtl w:val="true"/>
              </w:rPr>
              <w:t>منع السفر إلى الحجاز</w:t>
            </w:r>
            <w:r>
              <w:rPr>
                <w:rStyle w:val="IndexLink"/>
                <w:rtl w:val="true"/>
              </w:rPr>
              <w:tab/>
            </w:r>
            <w:r>
              <w:rPr>
                <w:rStyle w:val="IndexLink"/>
              </w:rPr>
              <w:t>57</w:t>
            </w:r>
          </w:hyperlink>
        </w:p>
        <w:p>
          <w:pPr>
            <w:pStyle w:val="Contents3"/>
            <w:tabs>
              <w:tab w:val="clear" w:pos="8459"/>
              <w:tab w:val="right" w:pos="9026" w:leader="dot"/>
            </w:tabs>
            <w:rPr/>
          </w:pPr>
          <w:hyperlink w:anchor="__RefHeading___Toc323766_383892988">
            <w:r>
              <w:rPr>
                <w:webHidden/>
                <w:rStyle w:val="IndexLink"/>
                <w:rtl w:val="true"/>
              </w:rPr>
              <w:t>بيان الحكومة الإيرانية</w:t>
            </w:r>
            <w:r>
              <w:rPr>
                <w:rStyle w:val="IndexLink"/>
                <w:rtl w:val="true"/>
              </w:rPr>
              <w:tab/>
            </w:r>
            <w:r>
              <w:rPr>
                <w:rStyle w:val="IndexLink"/>
              </w:rPr>
              <w:t>57</w:t>
            </w:r>
          </w:hyperlink>
        </w:p>
        <w:p>
          <w:pPr>
            <w:pStyle w:val="Contents3"/>
            <w:tabs>
              <w:tab w:val="clear" w:pos="8459"/>
              <w:tab w:val="right" w:pos="9026" w:leader="dot"/>
            </w:tabs>
            <w:rPr/>
          </w:pPr>
          <w:hyperlink w:anchor="__RefHeading___Toc323768_383892988">
            <w:r>
              <w:rPr>
                <w:webHidden/>
                <w:rStyle w:val="IndexLink"/>
                <w:rtl w:val="true"/>
              </w:rPr>
              <w:t>إعلان إلى الشعب الإيراني وعموم المسلمين</w:t>
            </w:r>
            <w:r>
              <w:rPr>
                <w:rStyle w:val="IndexLink"/>
                <w:rtl w:val="true"/>
              </w:rPr>
              <w:tab/>
            </w:r>
            <w:r>
              <w:rPr>
                <w:rStyle w:val="IndexLink"/>
              </w:rPr>
              <w:t>57</w:t>
            </w:r>
          </w:hyperlink>
        </w:p>
        <w:p>
          <w:pPr>
            <w:pStyle w:val="Contents3"/>
            <w:tabs>
              <w:tab w:val="clear" w:pos="8459"/>
              <w:tab w:val="right" w:pos="9026" w:leader="dot"/>
            </w:tabs>
            <w:rPr/>
          </w:pPr>
          <w:hyperlink w:anchor="__RefHeading___Toc323770_383892988">
            <w:r>
              <w:rPr>
                <w:webHidden/>
                <w:rStyle w:val="IndexLink"/>
                <w:rtl w:val="true"/>
              </w:rPr>
              <w:t>بدء المؤامرة</w:t>
            </w:r>
            <w:r>
              <w:rPr>
                <w:rStyle w:val="IndexLink"/>
                <w:rtl w:val="true"/>
              </w:rPr>
              <w:tab/>
            </w:r>
            <w:r>
              <w:rPr>
                <w:rStyle w:val="IndexLink"/>
              </w:rPr>
              <w:t>61</w:t>
            </w:r>
          </w:hyperlink>
        </w:p>
        <w:p>
          <w:pPr>
            <w:pStyle w:val="Contents3"/>
            <w:tabs>
              <w:tab w:val="clear" w:pos="8459"/>
              <w:tab w:val="right" w:pos="9026" w:leader="dot"/>
            </w:tabs>
            <w:rPr/>
          </w:pPr>
          <w:hyperlink w:anchor="__RefHeading___Toc323772_383892988">
            <w:r>
              <w:rPr>
                <w:webHidden/>
                <w:rStyle w:val="IndexLink"/>
                <w:rtl w:val="true"/>
              </w:rPr>
              <w:t>مهمّة حبيب الله هويدا</w:t>
            </w:r>
            <w:r>
              <w:rPr>
                <w:rStyle w:val="IndexLink"/>
                <w:rtl w:val="true"/>
              </w:rPr>
              <w:tab/>
            </w:r>
            <w:r>
              <w:rPr>
                <w:rStyle w:val="IndexLink"/>
              </w:rPr>
              <w:t>62</w:t>
            </w:r>
          </w:hyperlink>
        </w:p>
        <w:p>
          <w:pPr>
            <w:pStyle w:val="Contents3"/>
            <w:tabs>
              <w:tab w:val="clear" w:pos="8459"/>
              <w:tab w:val="right" w:pos="9026" w:leader="dot"/>
            </w:tabs>
            <w:rPr/>
          </w:pPr>
          <w:hyperlink w:anchor="__RefHeading___Toc323774_383892988">
            <w:r>
              <w:rPr>
                <w:webHidden/>
                <w:rStyle w:val="IndexLink"/>
                <w:rtl w:val="true"/>
              </w:rPr>
              <w:t>النصّ الكامل لتقرير هويدا</w:t>
            </w:r>
            <w:r>
              <w:rPr>
                <w:rStyle w:val="IndexLink"/>
                <w:rtl w:val="true"/>
              </w:rPr>
              <w:tab/>
            </w:r>
            <w:r>
              <w:rPr>
                <w:rStyle w:val="IndexLink"/>
              </w:rPr>
              <w:t>65</w:t>
            </w:r>
          </w:hyperlink>
        </w:p>
        <w:p>
          <w:pPr>
            <w:pStyle w:val="Contents3"/>
            <w:tabs>
              <w:tab w:val="clear" w:pos="8459"/>
              <w:tab w:val="right" w:pos="9026" w:leader="dot"/>
            </w:tabs>
            <w:rPr/>
          </w:pPr>
          <w:hyperlink w:anchor="__RefHeading___Toc323776_383892988">
            <w:r>
              <w:rPr>
                <w:webHidden/>
                <w:rStyle w:val="IndexLink"/>
                <w:rtl w:val="true"/>
              </w:rPr>
              <w:t>رسالة عبدالعزيز إلى ملك إيران</w:t>
            </w:r>
            <w:r>
              <w:rPr>
                <w:rStyle w:val="IndexLink"/>
                <w:rtl w:val="true"/>
              </w:rPr>
              <w:tab/>
            </w:r>
            <w:r>
              <w:rPr>
                <w:rStyle w:val="IndexLink"/>
              </w:rPr>
              <w:t>74</w:t>
            </w:r>
          </w:hyperlink>
        </w:p>
        <w:p>
          <w:pPr>
            <w:pStyle w:val="Contents3"/>
            <w:tabs>
              <w:tab w:val="clear" w:pos="8459"/>
              <w:tab w:val="right" w:pos="9026" w:leader="dot"/>
            </w:tabs>
            <w:rPr/>
          </w:pPr>
          <w:hyperlink w:anchor="__RefHeading___Toc323778_383892988">
            <w:r>
              <w:rPr>
                <w:webHidden/>
                <w:rStyle w:val="IndexLink"/>
                <w:rtl w:val="true"/>
              </w:rPr>
              <w:t>السعي لإعادة بناء القبور</w:t>
            </w:r>
            <w:r>
              <w:rPr>
                <w:rStyle w:val="IndexLink"/>
                <w:rtl w:val="true"/>
              </w:rPr>
              <w:tab/>
            </w:r>
            <w:r>
              <w:rPr>
                <w:rStyle w:val="IndexLink"/>
              </w:rPr>
              <w:t>75</w:t>
            </w:r>
          </w:hyperlink>
        </w:p>
        <w:p>
          <w:pPr>
            <w:pStyle w:val="Contents3"/>
            <w:tabs>
              <w:tab w:val="clear" w:pos="8459"/>
              <w:tab w:val="right" w:pos="9026" w:leader="dot"/>
            </w:tabs>
            <w:rPr/>
          </w:pPr>
          <w:hyperlink w:anchor="__RefHeading___Toc323780_383892988">
            <w:r>
              <w:rPr>
                <w:webHidden/>
                <w:rStyle w:val="IndexLink"/>
                <w:rtl w:val="true"/>
              </w:rPr>
              <w:t>جواب رسالة مظفّر أعلم</w:t>
            </w:r>
            <w:r>
              <w:rPr>
                <w:rStyle w:val="IndexLink"/>
                <w:rtl w:val="true"/>
              </w:rPr>
              <w:tab/>
            </w:r>
            <w:r>
              <w:rPr>
                <w:rStyle w:val="IndexLink"/>
              </w:rPr>
              <w:t>77</w:t>
            </w:r>
          </w:hyperlink>
        </w:p>
        <w:p>
          <w:pPr>
            <w:pStyle w:val="Contents3"/>
            <w:tabs>
              <w:tab w:val="clear" w:pos="8459"/>
              <w:tab w:val="right" w:pos="9026" w:leader="dot"/>
            </w:tabs>
            <w:rPr/>
          </w:pPr>
          <w:hyperlink w:anchor="__RefHeading___Toc323782_383892988">
            <w:r>
              <w:rPr>
                <w:webHidden/>
                <w:rStyle w:val="IndexLink"/>
                <w:rtl w:val="true"/>
              </w:rPr>
              <w:t>تقرير السكرتير الأوّل للسفارة</w:t>
            </w:r>
            <w:r>
              <w:rPr>
                <w:rStyle w:val="IndexLink"/>
                <w:rtl w:val="true"/>
              </w:rPr>
              <w:tab/>
            </w:r>
            <w:r>
              <w:rPr>
                <w:rStyle w:val="IndexLink"/>
              </w:rPr>
              <w:t>79</w:t>
            </w:r>
          </w:hyperlink>
        </w:p>
        <w:p>
          <w:pPr>
            <w:pStyle w:val="Contents3"/>
            <w:tabs>
              <w:tab w:val="clear" w:pos="8459"/>
              <w:tab w:val="right" w:pos="9026" w:leader="dot"/>
            </w:tabs>
            <w:rPr/>
          </w:pPr>
          <w:hyperlink w:anchor="__RefHeading___Toc323784_383892988">
            <w:r>
              <w:rPr>
                <w:webHidden/>
                <w:rStyle w:val="IndexLink"/>
                <w:rtl w:val="true"/>
              </w:rPr>
              <w:t>تقرير مظفّر أعلم</w:t>
            </w:r>
            <w:r>
              <w:rPr>
                <w:rStyle w:val="IndexLink"/>
                <w:rtl w:val="true"/>
              </w:rPr>
              <w:tab/>
            </w:r>
            <w:r>
              <w:rPr>
                <w:rStyle w:val="IndexLink"/>
              </w:rPr>
              <w:t>81</w:t>
            </w:r>
          </w:hyperlink>
        </w:p>
        <w:p>
          <w:pPr>
            <w:pStyle w:val="Contents3"/>
            <w:tabs>
              <w:tab w:val="clear" w:pos="8459"/>
              <w:tab w:val="right" w:pos="9026" w:leader="dot"/>
            </w:tabs>
            <w:rPr/>
          </w:pPr>
          <w:hyperlink w:anchor="__RefHeading___Toc323786_383892988">
            <w:r>
              <w:rPr>
                <w:webHidden/>
                <w:rStyle w:val="IndexLink"/>
                <w:rtl w:val="true"/>
              </w:rPr>
              <w:t>جواب الكاظمي وزير الخارجية</w:t>
            </w:r>
            <w:r>
              <w:rPr>
                <w:rStyle w:val="IndexLink"/>
                <w:rtl w:val="true"/>
              </w:rPr>
              <w:tab/>
            </w:r>
            <w:r>
              <w:rPr>
                <w:rStyle w:val="IndexLink"/>
              </w:rPr>
              <w:t>83</w:t>
            </w:r>
          </w:hyperlink>
        </w:p>
        <w:p>
          <w:pPr>
            <w:pStyle w:val="Contents3"/>
            <w:tabs>
              <w:tab w:val="clear" w:pos="8459"/>
              <w:tab w:val="right" w:pos="9026" w:leader="dot"/>
            </w:tabs>
            <w:rPr/>
          </w:pPr>
          <w:hyperlink w:anchor="__RefHeading___Toc323788_383892988">
            <w:r>
              <w:rPr>
                <w:webHidden/>
                <w:rStyle w:val="IndexLink"/>
                <w:rtl w:val="true"/>
              </w:rPr>
              <w:t>توجيه رسالة إلى لجنة الحجّ الدائمة</w:t>
            </w:r>
            <w:r>
              <w:rPr>
                <w:rStyle w:val="IndexLink"/>
                <w:rtl w:val="true"/>
              </w:rPr>
              <w:tab/>
            </w:r>
            <w:r>
              <w:rPr>
                <w:rStyle w:val="IndexLink"/>
              </w:rPr>
              <w:t>83</w:t>
            </w:r>
          </w:hyperlink>
        </w:p>
        <w:p>
          <w:pPr>
            <w:pStyle w:val="Contents3"/>
            <w:tabs>
              <w:tab w:val="clear" w:pos="8459"/>
              <w:tab w:val="right" w:pos="9026" w:leader="dot"/>
            </w:tabs>
            <w:rPr/>
          </w:pPr>
          <w:hyperlink w:anchor="__RefHeading___Toc323790_383892988">
            <w:r>
              <w:rPr>
                <w:webHidden/>
                <w:rStyle w:val="IndexLink"/>
                <w:rtl w:val="true"/>
              </w:rPr>
              <w:t>الرسالة الثانية</w:t>
            </w:r>
            <w:r>
              <w:rPr>
                <w:rStyle w:val="IndexLink"/>
                <w:rtl w:val="true"/>
              </w:rPr>
              <w:tab/>
            </w:r>
            <w:r>
              <w:rPr>
                <w:rStyle w:val="IndexLink"/>
              </w:rPr>
              <w:t>85</w:t>
            </w:r>
          </w:hyperlink>
        </w:p>
        <w:p>
          <w:pPr>
            <w:pStyle w:val="Contents3"/>
            <w:tabs>
              <w:tab w:val="clear" w:pos="8459"/>
              <w:tab w:val="right" w:pos="9026" w:leader="dot"/>
            </w:tabs>
            <w:rPr/>
          </w:pPr>
          <w:hyperlink w:anchor="__RefHeading___Toc323792_383892988">
            <w:r>
              <w:rPr>
                <w:webHidden/>
                <w:rStyle w:val="IndexLink"/>
                <w:rtl w:val="true"/>
              </w:rPr>
              <w:t>لا يكفي صنع المظلّة</w:t>
            </w:r>
            <w:r>
              <w:rPr>
                <w:rStyle w:val="IndexLink"/>
                <w:rtl w:val="true"/>
              </w:rPr>
              <w:tab/>
            </w:r>
            <w:r>
              <w:rPr>
                <w:rStyle w:val="IndexLink"/>
              </w:rPr>
              <w:t>85</w:t>
            </w:r>
          </w:hyperlink>
        </w:p>
        <w:p>
          <w:pPr>
            <w:pStyle w:val="Contents3"/>
            <w:tabs>
              <w:tab w:val="clear" w:pos="8459"/>
              <w:tab w:val="right" w:pos="9026" w:leader="dot"/>
            </w:tabs>
            <w:rPr/>
          </w:pPr>
          <w:hyperlink w:anchor="__RefHeading___Toc323794_383892988">
            <w:r>
              <w:rPr>
                <w:webHidden/>
                <w:rStyle w:val="IndexLink"/>
                <w:rtl w:val="true"/>
              </w:rPr>
              <w:t>لقاء مظفّر أعلم مع الأمير عبدالله فيصل</w:t>
            </w:r>
            <w:r>
              <w:rPr>
                <w:rStyle w:val="IndexLink"/>
                <w:rtl w:val="true"/>
              </w:rPr>
              <w:tab/>
            </w:r>
            <w:r>
              <w:rPr>
                <w:rStyle w:val="IndexLink"/>
              </w:rPr>
              <w:t>87</w:t>
            </w:r>
          </w:hyperlink>
        </w:p>
        <w:p>
          <w:pPr>
            <w:pStyle w:val="Contents3"/>
            <w:tabs>
              <w:tab w:val="clear" w:pos="8459"/>
              <w:tab w:val="right" w:pos="9026" w:leader="dot"/>
            </w:tabs>
            <w:rPr/>
          </w:pPr>
          <w:hyperlink w:anchor="__RefHeading___Toc323796_383892988">
            <w:r>
              <w:rPr>
                <w:webHidden/>
                <w:rStyle w:val="IndexLink"/>
                <w:rtl w:val="true"/>
              </w:rPr>
              <w:t>صدى نبأ إعادة الإعمار</w:t>
            </w:r>
            <w:r>
              <w:rPr>
                <w:rStyle w:val="IndexLink"/>
                <w:rtl w:val="true"/>
              </w:rPr>
              <w:tab/>
            </w:r>
            <w:r>
              <w:rPr>
                <w:rStyle w:val="IndexLink"/>
              </w:rPr>
              <w:t>89</w:t>
            </w:r>
          </w:hyperlink>
        </w:p>
        <w:p>
          <w:pPr>
            <w:pStyle w:val="Contents3"/>
            <w:tabs>
              <w:tab w:val="clear" w:pos="8459"/>
              <w:tab w:val="right" w:pos="9026" w:leader="dot"/>
            </w:tabs>
            <w:rPr/>
          </w:pPr>
          <w:hyperlink w:anchor="__RefHeading___Toc323798_383892988">
            <w:r>
              <w:rPr>
                <w:webHidden/>
                <w:rStyle w:val="IndexLink"/>
                <w:rtl w:val="true"/>
              </w:rPr>
              <w:t>رسالة آية الله العظمى الحكيم</w:t>
            </w:r>
            <w:r>
              <w:rPr>
                <w:rStyle w:val="IndexLink"/>
                <w:rtl w:val="true"/>
              </w:rPr>
              <w:t>=</w:t>
              <w:tab/>
            </w:r>
            <w:r>
              <w:rPr>
                <w:rStyle w:val="IndexLink"/>
              </w:rPr>
              <w:t>91</w:t>
            </w:r>
          </w:hyperlink>
        </w:p>
        <w:p>
          <w:pPr>
            <w:pStyle w:val="Contents3"/>
            <w:tabs>
              <w:tab w:val="clear" w:pos="8459"/>
              <w:tab w:val="right" w:pos="9026" w:leader="dot"/>
            </w:tabs>
            <w:rPr/>
          </w:pPr>
          <w:hyperlink w:anchor="__RefHeading___Toc323800_383892988">
            <w:r>
              <w:rPr>
                <w:webHidden/>
                <w:rStyle w:val="IndexLink"/>
                <w:rtl w:val="true"/>
              </w:rPr>
              <w:t>جواب مظفّر أعلم لآية الله الحكيم</w:t>
            </w:r>
            <w:r>
              <w:rPr>
                <w:rStyle w:val="IndexLink"/>
                <w:rtl w:val="true"/>
              </w:rPr>
              <w:tab/>
            </w:r>
            <w:r>
              <w:rPr>
                <w:rStyle w:val="IndexLink"/>
              </w:rPr>
              <w:t>93</w:t>
            </w:r>
          </w:hyperlink>
        </w:p>
        <w:p>
          <w:pPr>
            <w:pStyle w:val="Contents3"/>
            <w:tabs>
              <w:tab w:val="clear" w:pos="8459"/>
              <w:tab w:val="right" w:pos="9026" w:leader="dot"/>
            </w:tabs>
            <w:rPr/>
          </w:pPr>
          <w:hyperlink w:anchor="__RefHeading___Toc323802_383892988">
            <w:r>
              <w:rPr>
                <w:webHidden/>
                <w:rStyle w:val="IndexLink"/>
                <w:rtl w:val="true"/>
              </w:rPr>
              <w:t>رسالة آية الله السيد هبة الدين الشهرستاني</w:t>
            </w:r>
            <w:r>
              <w:rPr>
                <w:rStyle w:val="IndexLink"/>
                <w:rtl w:val="true"/>
              </w:rPr>
              <w:tab/>
            </w:r>
            <w:r>
              <w:rPr>
                <w:rStyle w:val="IndexLink"/>
              </w:rPr>
              <w:t>94</w:t>
            </w:r>
          </w:hyperlink>
        </w:p>
        <w:p>
          <w:pPr>
            <w:pStyle w:val="Contents3"/>
            <w:tabs>
              <w:tab w:val="clear" w:pos="8459"/>
              <w:tab w:val="right" w:pos="9026" w:leader="dot"/>
            </w:tabs>
            <w:rPr/>
          </w:pPr>
          <w:hyperlink w:anchor="__RefHeading___Toc323804_383892988">
            <w:r>
              <w:rPr>
                <w:webHidden/>
                <w:rStyle w:val="IndexLink"/>
                <w:rtl w:val="true"/>
              </w:rPr>
              <w:t>جواب رسالة آية الله الشهرستاني</w:t>
            </w:r>
            <w:r>
              <w:rPr>
                <w:rStyle w:val="IndexLink"/>
                <w:rtl w:val="true"/>
              </w:rPr>
              <w:t>=</w:t>
              <w:tab/>
            </w:r>
            <w:r>
              <w:rPr>
                <w:rStyle w:val="IndexLink"/>
              </w:rPr>
              <w:t>96</w:t>
            </w:r>
          </w:hyperlink>
        </w:p>
        <w:p>
          <w:pPr>
            <w:pStyle w:val="Contents3"/>
            <w:tabs>
              <w:tab w:val="clear" w:pos="8459"/>
              <w:tab w:val="right" w:pos="9026" w:leader="dot"/>
            </w:tabs>
            <w:rPr/>
          </w:pPr>
          <w:hyperlink w:anchor="__RefHeading___Toc323806_383892988">
            <w:r>
              <w:rPr>
                <w:webHidden/>
                <w:rStyle w:val="IndexLink"/>
                <w:rtl w:val="true"/>
              </w:rPr>
              <w:t>رسالة وزير البلاط</w:t>
            </w:r>
            <w:r>
              <w:rPr>
                <w:rStyle w:val="IndexLink"/>
                <w:rtl w:val="true"/>
              </w:rPr>
              <w:tab/>
            </w:r>
            <w:r>
              <w:rPr>
                <w:rStyle w:val="IndexLink"/>
              </w:rPr>
              <w:t>97</w:t>
            </w:r>
          </w:hyperlink>
        </w:p>
        <w:p>
          <w:pPr>
            <w:pStyle w:val="Contents3"/>
            <w:tabs>
              <w:tab w:val="clear" w:pos="8459"/>
              <w:tab w:val="right" w:pos="9026" w:leader="dot"/>
            </w:tabs>
            <w:rPr/>
          </w:pPr>
          <w:hyperlink w:anchor="__RefHeading___Toc323808_383892988">
            <w:r>
              <w:rPr>
                <w:webHidden/>
                <w:rStyle w:val="IndexLink"/>
                <w:rtl w:val="true"/>
              </w:rPr>
              <w:t>تفنيد الخبر من قبل المملكة السعودية</w:t>
            </w:r>
            <w:r>
              <w:rPr>
                <w:rStyle w:val="IndexLink"/>
                <w:rtl w:val="true"/>
              </w:rPr>
              <w:tab/>
            </w:r>
            <w:r>
              <w:rPr>
                <w:rStyle w:val="IndexLink"/>
              </w:rPr>
              <w:t>98</w:t>
            </w:r>
          </w:hyperlink>
        </w:p>
        <w:p>
          <w:pPr>
            <w:pStyle w:val="Contents3"/>
            <w:tabs>
              <w:tab w:val="clear" w:pos="8459"/>
              <w:tab w:val="right" w:pos="9026" w:leader="dot"/>
            </w:tabs>
            <w:rPr/>
          </w:pPr>
          <w:hyperlink w:anchor="__RefHeading___Toc323810_383892988">
            <w:r>
              <w:rPr>
                <w:webHidden/>
                <w:rStyle w:val="IndexLink"/>
                <w:rtl w:val="true"/>
              </w:rPr>
              <w:t>نصّ بيان التكذيب</w:t>
            </w:r>
            <w:r>
              <w:rPr>
                <w:rStyle w:val="IndexLink"/>
                <w:rtl w:val="true"/>
              </w:rPr>
              <w:tab/>
            </w:r>
            <w:r>
              <w:rPr>
                <w:rStyle w:val="IndexLink"/>
              </w:rPr>
              <w:t>101</w:t>
            </w:r>
          </w:hyperlink>
        </w:p>
        <w:p>
          <w:pPr>
            <w:pStyle w:val="Contents3"/>
            <w:tabs>
              <w:tab w:val="clear" w:pos="8459"/>
              <w:tab w:val="right" w:pos="9026" w:leader="dot"/>
            </w:tabs>
            <w:rPr/>
          </w:pPr>
          <w:hyperlink w:anchor="__RefHeading___Toc323812_383892988">
            <w:r>
              <w:rPr>
                <w:webHidden/>
                <w:rStyle w:val="IndexLink"/>
                <w:rtl w:val="true"/>
              </w:rPr>
              <w:t>رسالة السيّد إبراهيم الشهرستاني</w:t>
            </w:r>
            <w:r>
              <w:rPr>
                <w:rStyle w:val="IndexLink"/>
                <w:rtl w:val="true"/>
              </w:rPr>
              <w:tab/>
            </w:r>
            <w:r>
              <w:rPr>
                <w:rStyle w:val="IndexLink"/>
              </w:rPr>
              <w:t>102</w:t>
            </w:r>
          </w:hyperlink>
        </w:p>
        <w:p>
          <w:pPr>
            <w:pStyle w:val="Contents3"/>
            <w:tabs>
              <w:tab w:val="clear" w:pos="8459"/>
              <w:tab w:val="right" w:pos="9026" w:leader="dot"/>
            </w:tabs>
            <w:rPr/>
          </w:pPr>
          <w:hyperlink w:anchor="__RefHeading___Toc323814_383892988">
            <w:r>
              <w:rPr>
                <w:webHidden/>
                <w:rStyle w:val="IndexLink"/>
                <w:rtl w:val="true"/>
              </w:rPr>
              <w:t>جواب مظفّر أعلم</w:t>
            </w:r>
            <w:r>
              <w:rPr>
                <w:rStyle w:val="IndexLink"/>
                <w:rtl w:val="true"/>
              </w:rPr>
              <w:tab/>
            </w:r>
            <w:r>
              <w:rPr>
                <w:rStyle w:val="IndexLink"/>
              </w:rPr>
              <w:t>103</w:t>
            </w:r>
          </w:hyperlink>
        </w:p>
        <w:p>
          <w:pPr>
            <w:pStyle w:val="Contents3"/>
            <w:tabs>
              <w:tab w:val="clear" w:pos="8459"/>
              <w:tab w:val="right" w:pos="9026" w:leader="dot"/>
            </w:tabs>
            <w:rPr/>
          </w:pPr>
          <w:hyperlink w:anchor="__RefHeading___Toc323816_383892988">
            <w:r>
              <w:rPr>
                <w:webHidden/>
                <w:rStyle w:val="IndexLink"/>
                <w:rtl w:val="true"/>
              </w:rPr>
              <w:t>المتابعات اللاحقة</w:t>
            </w:r>
            <w:r>
              <w:rPr>
                <w:rStyle w:val="IndexLink"/>
                <w:rtl w:val="true"/>
              </w:rPr>
              <w:tab/>
            </w:r>
            <w:r>
              <w:rPr>
                <w:rStyle w:val="IndexLink"/>
              </w:rPr>
              <w:t>104</w:t>
            </w:r>
          </w:hyperlink>
        </w:p>
        <w:p>
          <w:pPr>
            <w:pStyle w:val="Contents3"/>
            <w:tabs>
              <w:tab w:val="clear" w:pos="8459"/>
              <w:tab w:val="right" w:pos="9026" w:leader="dot"/>
            </w:tabs>
            <w:rPr/>
          </w:pPr>
          <w:hyperlink w:anchor="__RefHeading___Toc323818_383892988">
            <w:r>
              <w:rPr>
                <w:webHidden/>
                <w:rStyle w:val="IndexLink"/>
                <w:rtl w:val="true"/>
              </w:rPr>
              <w:t>لقاء مع الأمير عبدالله فيصل</w:t>
            </w:r>
            <w:r>
              <w:rPr>
                <w:rStyle w:val="IndexLink"/>
                <w:rtl w:val="true"/>
              </w:rPr>
              <w:tab/>
            </w:r>
            <w:r>
              <w:rPr>
                <w:rStyle w:val="IndexLink"/>
              </w:rPr>
              <w:t>106</w:t>
            </w:r>
          </w:hyperlink>
        </w:p>
        <w:p>
          <w:pPr>
            <w:pStyle w:val="Contents3"/>
            <w:tabs>
              <w:tab w:val="clear" w:pos="8459"/>
              <w:tab w:val="right" w:pos="9026" w:leader="dot"/>
            </w:tabs>
            <w:rPr/>
          </w:pPr>
          <w:hyperlink w:anchor="__RefHeading___Toc323820_383892988">
            <w:r>
              <w:rPr>
                <w:webHidden/>
                <w:rStyle w:val="IndexLink"/>
                <w:rtl w:val="true"/>
              </w:rPr>
              <w:t>تقدير جهود السفارة</w:t>
            </w:r>
            <w:r>
              <w:rPr>
                <w:rStyle w:val="IndexLink"/>
                <w:rtl w:val="true"/>
              </w:rPr>
              <w:tab/>
            </w:r>
            <w:r>
              <w:rPr>
                <w:rStyle w:val="IndexLink"/>
              </w:rPr>
              <w:t>107</w:t>
            </w:r>
          </w:hyperlink>
        </w:p>
        <w:p>
          <w:pPr>
            <w:pStyle w:val="Contents3"/>
            <w:tabs>
              <w:tab w:val="clear" w:pos="8459"/>
              <w:tab w:val="right" w:pos="9026" w:leader="dot"/>
            </w:tabs>
            <w:rPr/>
          </w:pPr>
          <w:hyperlink w:anchor="__RefHeading___Toc323822_383892988">
            <w:r>
              <w:rPr>
                <w:webHidden/>
                <w:rStyle w:val="IndexLink"/>
                <w:rtl w:val="true"/>
              </w:rPr>
              <w:t>مسألة وزير الخارجية</w:t>
            </w:r>
            <w:r>
              <w:rPr>
                <w:rStyle w:val="IndexLink"/>
                <w:rtl w:val="true"/>
              </w:rPr>
              <w:tab/>
            </w:r>
            <w:r>
              <w:rPr>
                <w:rStyle w:val="IndexLink"/>
              </w:rPr>
              <w:t>108</w:t>
            </w:r>
          </w:hyperlink>
        </w:p>
        <w:p>
          <w:pPr>
            <w:pStyle w:val="Contents3"/>
            <w:tabs>
              <w:tab w:val="clear" w:pos="8459"/>
              <w:tab w:val="right" w:pos="9026" w:leader="dot"/>
            </w:tabs>
            <w:rPr/>
          </w:pPr>
          <w:hyperlink w:anchor="__RefHeading___Toc323824_383892988">
            <w:r>
              <w:rPr>
                <w:webHidden/>
                <w:rStyle w:val="IndexLink"/>
                <w:rtl w:val="true"/>
              </w:rPr>
              <w:t>سؤال فروزانفر من وزير الخارجية</w:t>
            </w:r>
            <w:r>
              <w:rPr>
                <w:rStyle w:val="IndexLink"/>
                <w:rtl w:val="true"/>
              </w:rPr>
              <w:tab/>
            </w:r>
            <w:r>
              <w:rPr>
                <w:rStyle w:val="IndexLink"/>
              </w:rPr>
              <w:t>110</w:t>
            </w:r>
          </w:hyperlink>
        </w:p>
        <w:p>
          <w:pPr>
            <w:pStyle w:val="Contents3"/>
            <w:tabs>
              <w:tab w:val="clear" w:pos="8459"/>
              <w:tab w:val="right" w:pos="9026" w:leader="dot"/>
            </w:tabs>
            <w:rPr/>
          </w:pPr>
          <w:hyperlink w:anchor="__RefHeading___Toc323826_383892988">
            <w:r>
              <w:rPr>
                <w:webHidden/>
                <w:rStyle w:val="IndexLink"/>
                <w:rtl w:val="true"/>
              </w:rPr>
              <w:t>لقاء آخر لأعلم مع الأمير فيصل</w:t>
            </w:r>
            <w:r>
              <w:rPr>
                <w:rStyle w:val="IndexLink"/>
                <w:rtl w:val="true"/>
              </w:rPr>
              <w:tab/>
            </w:r>
            <w:r>
              <w:rPr>
                <w:rStyle w:val="IndexLink"/>
              </w:rPr>
              <w:t>111</w:t>
            </w:r>
          </w:hyperlink>
        </w:p>
        <w:p>
          <w:pPr>
            <w:pStyle w:val="Contents3"/>
            <w:tabs>
              <w:tab w:val="clear" w:pos="8459"/>
              <w:tab w:val="right" w:pos="9026" w:leader="dot"/>
            </w:tabs>
            <w:rPr/>
          </w:pPr>
          <w:hyperlink w:anchor="__RefHeading___Toc323828_383892988">
            <w:r>
              <w:rPr>
                <w:webHidden/>
                <w:rStyle w:val="IndexLink"/>
                <w:rtl w:val="true"/>
              </w:rPr>
              <w:t>نهاية المطاف</w:t>
            </w:r>
            <w:r>
              <w:rPr>
                <w:rStyle w:val="IndexLink"/>
                <w:rtl w:val="true"/>
              </w:rPr>
              <w:tab/>
            </w:r>
            <w:r>
              <w:rPr>
                <w:rStyle w:val="IndexLink"/>
              </w:rPr>
              <w:t>112</w:t>
            </w:r>
          </w:hyperlink>
        </w:p>
        <w:p>
          <w:pPr>
            <w:pStyle w:val="Contents3"/>
            <w:tabs>
              <w:tab w:val="clear" w:pos="8459"/>
              <w:tab w:val="right" w:pos="9026" w:leader="dot"/>
            </w:tabs>
            <w:rPr/>
          </w:pPr>
          <w:hyperlink w:anchor="__RefHeading___Toc323830_383892988">
            <w:r>
              <w:rPr>
                <w:webHidden/>
                <w:rStyle w:val="IndexLink"/>
                <w:rtl w:val="true"/>
              </w:rPr>
              <w:t>خاتمة القول</w:t>
            </w:r>
            <w:r>
              <w:rPr>
                <w:rStyle w:val="IndexLink"/>
                <w:rtl w:val="true"/>
              </w:rPr>
              <w:tab/>
            </w:r>
            <w:r>
              <w:rPr>
                <w:rStyle w:val="IndexLink"/>
              </w:rPr>
              <w:t>121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48_13281"/>
      <w:bookmarkStart w:id="1" w:name="pg1448_13281"/>
      <w:bookmarkEnd w:id="1"/>
    </w:p>
    <w:p>
      <w:pPr>
        <w:pStyle w:val="Heading2"/>
        <w:numPr>
          <w:ilvl w:val="1"/>
          <w:numId w:val="1"/>
        </w:numPr>
        <w:rPr/>
      </w:pPr>
      <w:bookmarkStart w:id="2" w:name="pg1448_13281"/>
      <w:bookmarkStart w:id="3" w:name="__RefHeading___Toc323600_383892988"/>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۳۱۵۹۵۳۹</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تخريب‌البقيع في‌الوثايق و المستندات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سيدعلي قاضي‌عسكر؛ تعريب قسم‌الترجمه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مشعر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تخريب و بازسازي بقيع به روايت 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اسناد و مدارك</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زيارتگاه‌هاي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سعودي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۷۶۳۵</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۳۰۴۳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قاضي‌عسكر، سيدعلي،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3602_383892988"/>
      <w:bookmarkStart w:id="6" w:name="_Toc2"/>
      <w:bookmarkEnd w:id="5"/>
      <w:r>
        <w:rPr>
          <w:rtl w:val="true"/>
        </w:rPr>
        <w:t>اشاره</w:t>
      </w:r>
      <w:bookmarkStart w:id="7" w:name="pg1448_13285"/>
      <w:bookmarkEnd w:id="6"/>
    </w:p>
    <w:p>
      <w:pPr>
        <w:pStyle w:val="Heading2"/>
        <w:numPr>
          <w:ilvl w:val="1"/>
          <w:numId w:val="1"/>
        </w:numPr>
        <w:rPr/>
      </w:pPr>
      <w:bookmarkStart w:id="8" w:name="__RefHeading___Toc323604_383892988"/>
      <w:bookmarkStart w:id="9" w:name="_Toc3"/>
      <w:bookmarkEnd w:id="7"/>
      <w:bookmarkEnd w:id="8"/>
      <w:r>
        <w:rPr>
          <w:rtl w:val="true"/>
        </w:rPr>
        <w:t>كلمة المعهد</w:t>
      </w:r>
      <w:bookmarkEnd w:id="9"/>
    </w:p>
    <w:p>
      <w:pPr>
        <w:pStyle w:val="BookText"/>
        <w:rPr/>
      </w:pPr>
      <w:r>
        <w:rPr>
          <w:rFonts w:ascii="Amiri" w:hAnsi="Amiri" w:eastAsia="Amiri" w:cs="Amiri"/>
          <w:color w:val="111111"/>
          <w:sz w:val="28"/>
          <w:sz w:val="28"/>
          <w:szCs w:val="28"/>
          <w:rtl w:val="true"/>
          <w:lang w:bidi="ar-SA"/>
        </w:rPr>
        <w:t>يعلم كلُّ قوم وشعب أنّ الآثار القديمة جزء من ثقافته وميراثه القيّم المتبقي من الأقوام الماضية، وأنّها تمثّل هويته الوطنية، فيحرص علي المحافظة عليها؛ ولهذا تجدهم في كل يوم ينقّبون من جديد للعثور علي هذه الآثار القديمة المتعلّقة بتلك الأقوام الماضية، والمدفونة في أعماق الأرض وبطونها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هذه الآثار القديمة المتبقّية من تلك الأقوام، تعتبر من المستندات والوثائق التاريخية المهمّة والقيّمة؛ لأنّها قادرة بنفسها علي إظهار الزوايا والخفايا لكلّ ثقافة، وقد كان من بين تلك الآثار القديمة آثار الأنبياء والأولياء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تتمتّع بمكانة خاصّة، وتأثير كبير علي الثقافة المعاصرة، لا سيّما علي ثقافة المؤمنين</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بين تلك الآثار المتبقّية من عصـر رسالة خاتم الأنبياء</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بقيع الغرقد الذي هو كنز ثمين يضمّ رفات العديد من أصحاب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وأزواجه وبناته، والأهمّ من ذلك ضمّه لبعض أكباد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الكرام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حظيت هذه البقعة من الأرض بمزيد من الاحترام الخاصّ من قبل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في السنوات الأولي، ثمّ من بعدهم المسلمين علي مرّ التاريخ الإسلامي، وذلك اهتماماً منهم لإحياء هذه السيرة، وتكريماً</w:t>
      </w:r>
    </w:p>
    <w:p>
      <w:pPr>
        <w:pStyle w:val="BookText"/>
        <w:rPr/>
      </w:pPr>
      <w:r>
        <w:rPr>
          <w:rFonts w:ascii="Amiri" w:hAnsi="Amiri" w:eastAsia="Amiri" w:cs="Amiri"/>
          <w:color w:val="111111"/>
          <w:sz w:val="28"/>
          <w:sz w:val="28"/>
          <w:szCs w:val="28"/>
          <w:rtl w:val="true"/>
          <w:lang w:bidi="ar-SA"/>
        </w:rPr>
        <w:t>لصحابة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الكرام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المدفونين في هذه البقعة المباركة، حتّي أنّهم بنوا علي قبورهم المراقد 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الأسف الشديد قام بعض بتخريب وهدم هذه البقاع المباركة والمراقد المشرفة بتعصّب خاطئ، فأضحي البقيع منذ تلك الحادثة مكاناً مهجوراً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والكتاب الذي بين يديك دُوّنت فيه صور رائعة من ذلك الميراث القيّم وتلك الآثار الثمينة، التي طالتها يد التدمير والتخريب الآثمة في هذه البقعة والتي أثارت غضب علماء الإسلام والمسلمين آنذاك، وقد حرره محقق نحرير، وكلّنا أمل ورجاء أن يكون هذا الأثر القيّم قادراً علي التعريف بهذه الآثار المتبقّية من عصـر الرسالة، ومفيداً في ترويج ونشـر القيّم الإلهيّة والإنسانيّة، وأن يكون هادياً وباعثاً مناسباً علي وعي الحجاج والمعتمرين لبيت الله الحرام وكلّ المحبّين للإسلام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يسعنا في الختام إلا أن نتقدّم بالشكر الجزيل للمؤلّف المحترم؛ لما بذله من جهود مُضنية في تأليفه وإكماله لهذا الأثر القيّم، ولجميع الذين شاركوا في إنجازه</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الله التوفيق</w:t>
      </w:r>
      <w:bookmarkStart w:id="10" w:name="pg1448_13287"/>
    </w:p>
    <w:p>
      <w:pPr>
        <w:pStyle w:val="Heading2"/>
        <w:numPr>
          <w:ilvl w:val="1"/>
          <w:numId w:val="1"/>
        </w:numPr>
        <w:rPr/>
      </w:pPr>
      <w:bookmarkStart w:id="11" w:name="__RefHeading___Toc323606_383892988"/>
      <w:bookmarkStart w:id="12" w:name="_Toc4"/>
      <w:bookmarkEnd w:id="10"/>
      <w:bookmarkEnd w:id="11"/>
      <w:r>
        <w:rPr>
          <w:rtl w:val="true"/>
        </w:rPr>
        <w:t>المقدمة</w:t>
      </w:r>
      <w:bookmarkEnd w:id="12"/>
    </w:p>
    <w:p>
      <w:pPr>
        <w:pStyle w:val="BookText"/>
        <w:rPr/>
      </w:pPr>
      <w:r>
        <w:rPr>
          <w:rFonts w:ascii="Amiri" w:hAnsi="Amiri" w:eastAsia="Amiri" w:cs="Amiri"/>
          <w:color w:val="111111"/>
          <w:sz w:val="28"/>
          <w:sz w:val="28"/>
          <w:szCs w:val="28"/>
          <w:rtl w:val="true"/>
          <w:lang w:bidi="ar-SA"/>
        </w:rPr>
        <w:t>أراد الله سبحانه وتعالي من جميع العباد أن يسيروا في الأرض، ويتأمّلوا ويتدبّروا في تاريخ وآثار السلف، ويعتبروا بما جري علي الاُمم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سيرُوا في الأَرْضِ فَانْظُرُوا كَيْفَ كانَ عاقِبَةُ الَّذينَ مِنْ قَبْلُ كانَ أكْثَرُهُمْ مُشْرِكينَ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حاولت اُمم العالم ـ ولا سيما الاُمم ذات الحضارات العريقة ـ أن تبذل غاية جهدها وسعيها للحفاظ علي تاريخها وميراثها، وكلّ ما له صلة بماضيها وآثارها علي أرض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تكمن فائدة الحفاظ على التراث في أمرين</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الاستفادة من المعلومات والتجارب والنماذج الإيجابية، والانتفاع منها والاستلهام منها لتحقيق المزيد من التقدّم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التعرّف علي التجارب المرّة وموارد الفشل والهزائم التي واجهتها الأجيال الماضية علي مرّ العصور؛ لاجتناب تكرار هذه الحوادث</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اهتم القرآن الكريم بهذين الأمرين، ودعا الناس ـ من جهة ـ إلي تلقي الدروس والعبر من تاريخ أسلافهم، ودعاهم ـ من جهة اُخري ـ إلي الحفاظ علي تراثهم، وبيّن الباري عزّ وجلّ عند ذكره لقصّة أصحاب</w:t>
      </w:r>
    </w:p>
    <w:p>
      <w:pPr>
        <w:pStyle w:val="BookText"/>
        <w:rPr/>
      </w:pPr>
      <w:r>
        <w:rPr>
          <w:rFonts w:ascii="Amiri" w:hAnsi="Amiri" w:eastAsia="Amiri" w:cs="Amiri"/>
          <w:color w:val="111111"/>
          <w:sz w:val="28"/>
          <w:sz w:val="28"/>
          <w:szCs w:val="28"/>
          <w:rtl w:val="true"/>
          <w:lang w:bidi="ar-SA"/>
        </w:rPr>
        <w:t>الكهف بأنّ الفئة المؤمنة صمّمت على بناء مسجد علي قبور أصحاب الكهف من أجل تخليد ذكري هؤلاء الفتية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الَّذينَ غَلَبُوا عَلى أمْرِهِمْ لَنَتَّخِذَنَّ عَلَيْهِمْ مَسْجِدًا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قضيّة اُخري نجد أنّ النبيّ إبراهيم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يبني في جوار الكعبة سكناً لزوجته هاجر وابنه إسماعيل، ثمّ يصبح هذا المكان محلاًّ لدفن هاجر وإسماعيل بعد وفاتهما، وبعد ذلك عدَّ اللهُ هذا المكان مقدّساً، ويطوف الحجّاج حول هذا المكان في كلّ عام، ويخلّدون هذا المقام باسم حجر إسماعيل؛ من أجل إحياء موقف هاجر وولدها وغيرهم من المدفونين في تلك البقعة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حادثة اُخري يقف النبي إبراهيم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صخرة عند بنائه للكعبة، فيبقي أثر قدمه بقدرة الله علي تلك الصخرة، ثمّ يدعو الله إلي حفظ هذا الأثر القيّم من خلال الأمر بالصلاة عند هذا المقام، حيث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اتَّخِذُوا مِنْ مَقامِ إبْراهيمَ مُصَلًّي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موقف آخر كان إسماعيل يجود بنفسه من العطش، فرفس برجله الأرض، فبعث الله إليه جبرئيل، وتفجّرت من تحت رجل إسماعيل عين زمزم؛ تكريماً لموقف هاجر، وقد حفظ لنا التاريخ هذا المكان لتبقي هذه الواقعة خالدة على مرّ الأجيال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القرآن الكريم إلي البيوت التي عاش فيها الأنبياء والأولياء؛ لأنّها بيوت تذكّرنا بإخلاص وعظمة أهلها، فقال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 ويُذْكَرَ فيها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سئل رسول‌الله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بيت عليّ وفاطمة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البيوت؟ فأشار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بيت عليّ وفاطمة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من أفاضلها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الأسف الشديد عندما يسافر المسلمون في يومنا هذا إلي الحجاز، ويقصدون زيارة هذه الأماكن المقدّسة، يجدون أنّ السلطة الحاكمة قامت بتخريبها وإزالة أثرها، وهذا ما يدعوهم إلي الحزن والأسى، ويتأسّفون كيف أدّت فكرة خاطئة إلي زوال هذه الآثار العظيمة التي بإمكان الجميع أن يستلهم منها العديد من الدروس والعبر؟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هو سبب هدم القباب التي كانت مبنيّة علي قبور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البقيع، وعلي قبور الشهداء في منطقة ا‌ُحد، وعلي قبور الصلحاء في مقبرة المعلّي؟</w:t>
      </w:r>
    </w:p>
    <w:p>
      <w:pPr>
        <w:pStyle w:val="BookText"/>
        <w:rPr/>
      </w:pPr>
      <w:r>
        <w:rPr>
          <w:rFonts w:ascii="Amiri" w:hAnsi="Amiri" w:eastAsia="Amiri" w:cs="Amiri"/>
          <w:color w:val="111111"/>
          <w:sz w:val="28"/>
          <w:sz w:val="28"/>
          <w:szCs w:val="28"/>
          <w:rtl w:val="true"/>
          <w:lang w:bidi="ar-SA"/>
        </w:rPr>
        <w:t>لماذا اُزيلت آثار بيت الإمام الصادق وبيت الإمام السجاد</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والبيوت الاُخري المرتبطة بالصحابة الأخيار في المدينة؟</w:t>
      </w:r>
    </w:p>
    <w:p>
      <w:pPr>
        <w:pStyle w:val="BookText"/>
        <w:rPr/>
      </w:pPr>
      <w:r>
        <w:rPr>
          <w:rFonts w:ascii="Amiri" w:hAnsi="Amiri" w:eastAsia="Amiri" w:cs="Amiri"/>
          <w:color w:val="111111"/>
          <w:sz w:val="28"/>
          <w:sz w:val="28"/>
          <w:szCs w:val="28"/>
          <w:rtl w:val="true"/>
          <w:lang w:bidi="ar-SA"/>
        </w:rPr>
        <w:t>ولماذا لا نجد لبيت خديجة الكبرى</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ومكان ولادة سيّدة نساء العالمين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أثر علي أرض الواقع؟</w:t>
      </w:r>
    </w:p>
    <w:p>
      <w:pPr>
        <w:pStyle w:val="BookText"/>
        <w:rPr/>
      </w:pPr>
      <w:r>
        <w:rPr>
          <w:rFonts w:ascii="Amiri" w:hAnsi="Amiri" w:eastAsia="Amiri" w:cs="Amiri"/>
          <w:color w:val="111111"/>
          <w:sz w:val="28"/>
          <w:sz w:val="28"/>
          <w:szCs w:val="28"/>
          <w:rtl w:val="true"/>
          <w:lang w:bidi="ar-SA"/>
        </w:rPr>
        <w:t>لماذا مُحيت آثار حروب وغزوات المسلمين في صدر الاسلام؟</w:t>
      </w:r>
    </w:p>
    <w:p>
      <w:pPr>
        <w:pStyle w:val="BookText"/>
        <w:rPr/>
      </w:pPr>
      <w:r>
        <w:rPr>
          <w:rFonts w:ascii="Amiri" w:hAnsi="Amiri" w:eastAsia="Amiri" w:cs="Amiri"/>
          <w:color w:val="111111"/>
          <w:sz w:val="28"/>
          <w:sz w:val="28"/>
          <w:szCs w:val="28"/>
          <w:rtl w:val="true"/>
          <w:lang w:bidi="ar-SA"/>
        </w:rPr>
        <w:t>ولا يجد الإنسان أيّة إجابة إزاء هذه الأسئلة؛ لأنّ الّذين أزالوا هذه الآثار يعتقدون بأنّ مظاهر التوحيد هي مظاهر للشرك، وهم يتّهمون جميع المسلمين بالشرك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في الواقع يجسّدون ـ في يومنا هذا أمام جميع المسلمين ـ الخوارج الذين يحملون الأفكار الهدامة والعقول المتحجّرة، والتي دأبها النظر إلي التعاليم الدينية من الزوايا الضيّقة والمظلمة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اهتمّ هذا الكتاب بتسليط الأضواء علي جزء يسير جدّاً من آثار هذا التفكير الرجعي والمتحجّر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ونأمل أن نجد فرصة اُخري للبحث بصورة مفصّلة في هذا الموضوع</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المؤلّف</w:t>
      </w:r>
      <w:bookmarkStart w:id="13" w:name="pg1448_13291"/>
    </w:p>
    <w:p>
      <w:pPr>
        <w:pStyle w:val="Heading2"/>
        <w:numPr>
          <w:ilvl w:val="1"/>
          <w:numId w:val="1"/>
        </w:numPr>
        <w:rPr/>
      </w:pPr>
      <w:bookmarkStart w:id="14" w:name="__RefHeading___Toc323608_383892988"/>
      <w:bookmarkStart w:id="15" w:name="_Toc5"/>
      <w:bookmarkEnd w:id="13"/>
      <w:bookmarkEnd w:id="14"/>
      <w:r>
        <w:rPr>
          <w:rtl w:val="true"/>
        </w:rPr>
        <w:t>خزانة التأريخ الإسلامي</w:t>
      </w:r>
      <w:bookmarkEnd w:id="15"/>
    </w:p>
    <w:p>
      <w:pPr>
        <w:pStyle w:val="BookText"/>
        <w:rPr/>
      </w:pPr>
      <w:r>
        <w:rPr>
          <w:rFonts w:ascii="Amiri" w:hAnsi="Amiri" w:eastAsia="Amiri" w:cs="Amiri"/>
          <w:color w:val="111111"/>
          <w:sz w:val="28"/>
          <w:sz w:val="28"/>
          <w:szCs w:val="28"/>
          <w:rtl w:val="true"/>
          <w:lang w:bidi="ar-SA"/>
        </w:rPr>
        <w:t>البقيع ليس مجرّد مقبرة فحسب، بل هو مقرّ تراث الإسلام وخزانة تأريخه، وتحوي هذه البقعة قبور أربعة من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وقبور زوجات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وبناته وبعض أبنائه، وبعض الصحابة والتابعين، وعمّات النبيّ</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وهي تضمّ رفات زهاء عشـرة آلاف شخص من أبرز شخصيّات التاريخ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والبقيع ـ علي الرغم من عظمته ومكانة لدى المسلمين ـ يعيش الغربة والمظلومية، وكلّ زائر يقصد المدينة المنورة ويقع بصـره علي هذه المقبرة، يعتصر قلبه حزناً و أسيً عند مشاهدته لمظلوميّة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وتسيل دموعه علي خدّيه من دون اختيار، ولو كان بوسع الحُجّاج أن يعبّروا عن مشاعرهم لصـرخوا بأعلي صوتهم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تظلمون الإسلام وتظلمون أهل بيت رسول‌الله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محاربتكم لآثارهم؟</w:t>
      </w:r>
    </w:p>
    <w:p>
      <w:pPr>
        <w:pStyle w:val="BookText"/>
        <w:rPr/>
      </w:pPr>
      <w:r>
        <w:rPr>
          <w:rFonts w:ascii="Amiri" w:hAnsi="Amiri" w:eastAsia="Amiri" w:cs="Amiri"/>
          <w:color w:val="111111"/>
          <w:sz w:val="28"/>
          <w:sz w:val="28"/>
          <w:szCs w:val="28"/>
          <w:rtl w:val="true"/>
          <w:lang w:bidi="ar-SA"/>
        </w:rPr>
        <w:t>أن جميع اُمم العالم تمجّد تراثها الوطني وتحترمه، وتشيّد رمزاً لجنودها المجهولين، ولكن هؤلاء يمنعون حتى عن وضع حجر عادي علي قبور من قام الإسلام علي أيديهم</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حاجّ يغادر المدينة المنورة فإنّه يغادرها بقلب يعصـره الألم، ويعود</w:t>
      </w:r>
    </w:p>
    <w:p>
      <w:pPr>
        <w:pStyle w:val="BookText"/>
        <w:rPr/>
      </w:pPr>
      <w:r>
        <w:rPr>
          <w:rFonts w:ascii="Amiri" w:hAnsi="Amiri" w:eastAsia="Amiri" w:cs="Amiri"/>
          <w:color w:val="111111"/>
          <w:sz w:val="28"/>
          <w:sz w:val="28"/>
          <w:szCs w:val="28"/>
          <w:rtl w:val="true"/>
          <w:lang w:bidi="ar-SA"/>
        </w:rPr>
        <w:t>إلي وطنه وهو حزين لما رآه من مظلوميّة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وتتوارث الأجيال هذا الأسي، وهي تنتظر اليوم الذي يتحوّل فيه البقيع إلي مقرّ لنشـر علوم ومعارف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وتكريم أصحاب الرسول المنتجبين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يعود تاريخ مقبرة البقيع إلي العصـر الجاهلي قبل الإسلام، ولكن الوثائق والمستندات لا تكشف بوضوح عُمر هذه المقبرة، ومتي بدأ الناس يدفنون موتاهم فيها؟</w:t>
      </w:r>
    </w:p>
    <w:p>
      <w:pPr>
        <w:pStyle w:val="BookText"/>
        <w:rPr/>
      </w:pPr>
      <w:r>
        <w:rPr>
          <w:rFonts w:ascii="Amiri" w:hAnsi="Amiri" w:eastAsia="Amiri" w:cs="Amiri"/>
          <w:color w:val="111111"/>
          <w:sz w:val="28"/>
          <w:sz w:val="28"/>
          <w:szCs w:val="28"/>
          <w:rtl w:val="true"/>
          <w:lang w:bidi="ar-SA"/>
        </w:rPr>
        <w:t xml:space="preserve">و تكشف المصادر التأريخيّة عن أنّ أهل المدينة كان يدفنون موتاهم قبل الهجرة في مقبرتي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البعض يدفن موتاه في منزله</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 تكشف المصادر التأريخيّة أيضاً عن أنّ مقبرة البقيع كانت مقبرة المسلمين فقط، وقد بدأ المسلمون يدفنون موتاهم فيها بعد هجرة المسلمين إلي المدينة، ثمّ دفن في هذه المقبرة بمرور الزمان العديد من الصحابة والتابعين، وأيضاً زوجات النبيّ وبناته وأبنائه وأهل بيته، فأصبحت للبقيع بعد ذلك أهمّيّة خاصة</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 بصورة تدريجيّة اُهملت المقابر السابقة وتحوّلت إلي خرابات، ثمّ زال أثرها</w:t>
      </w:r>
      <w:r>
        <w:rPr>
          <w:rFonts w:eastAsia="Amiri" w:cs="Amiri" w:ascii="Amiri" w:hAnsi="Amiri"/>
          <w:color w:val="111111"/>
          <w:sz w:val="28"/>
          <w:szCs w:val="28"/>
          <w:rtl w:val="true"/>
          <w:lang w:bidi="ar-SA"/>
        </w:rPr>
        <w:t>.</w:t>
      </w:r>
      <w:r>
        <w:rPr>
          <w:rStyle w:val="FootnoteAnchor"/>
          <w:rtl w:val="true"/>
        </w:rPr>
        <w:footnoteReference w:id="4"/>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الروايات الشـريفة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هذه المقبرة بأمر الله عزّ وجلّ وسلّم علي المدفونين فيها، وطلب من الله لهم الغفران</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وسمّي البقيع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بقيع الغرقد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لنموّ نوع من الأشجار ذات الأشواك فيه، وتسمّى هذه الأشجار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انعدمت تلك الأشجار وبقي اسمها</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بقيع الغرقد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أرض قد غطّاها نوع من الأشجار الطويلة تعرف بالتوت</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ولم يكن للبقيع قبل مائة عام جدار أو سياج، ولكنّها حالياً محصورة بجدار مرتفع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المسلمون ـ من كل الطوائف ـ فيما سبق وإلي يومنا هذا يقصدون البقيع بعد زيارتهم لقبر النبيّ وقبور أهل بيته، ويزورون هذه القبور</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لقبور 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القبور الاُخري قباب ومزارات، ولكن قام الوهّابيّون بهدم هذه القباب والمزارات، ولا يوجد حالياً لقبور البقيع أيّ سقف أو مظلّات، وإنّما نجد فقط بعض القبور مميّزة عن الاُخري بتحديدها بالأحجار</w:t>
      </w:r>
      <w:r>
        <w:rPr>
          <w:rFonts w:eastAsia="Amiri" w:cs="Amiri" w:ascii="Amiri" w:hAnsi="Amiri"/>
          <w:color w:val="111111"/>
          <w:sz w:val="28"/>
          <w:szCs w:val="28"/>
          <w:rtl w:val="true"/>
          <w:lang w:bidi="ar-SA"/>
        </w:rPr>
        <w:t>.</w:t>
      </w:r>
      <w:bookmarkStart w:id="16" w:name="pg1448_13295"/>
    </w:p>
    <w:p>
      <w:pPr>
        <w:pStyle w:val="Heading2"/>
        <w:numPr>
          <w:ilvl w:val="1"/>
          <w:numId w:val="1"/>
        </w:numPr>
        <w:rPr/>
      </w:pPr>
      <w:bookmarkStart w:id="17" w:name="__RefHeading___Toc323610_383892988"/>
      <w:bookmarkStart w:id="18" w:name="_Toc6"/>
      <w:bookmarkEnd w:id="16"/>
      <w:bookmarkEnd w:id="17"/>
      <w:r>
        <w:rPr>
          <w:rtl w:val="true"/>
        </w:rPr>
        <w:t>المدفونون في البقيع</w:t>
      </w:r>
      <w:bookmarkEnd w:id="18"/>
    </w:p>
    <w:p>
      <w:pPr>
        <w:pStyle w:val="Heading3"/>
        <w:numPr>
          <w:ilvl w:val="2"/>
          <w:numId w:val="1"/>
        </w:numPr>
        <w:rPr/>
      </w:pPr>
      <w:bookmarkStart w:id="19" w:name="__RefHeading___Toc323612_383892988"/>
      <w:bookmarkStart w:id="20" w:name="_Toc7"/>
      <w:bookmarkEnd w:id="19"/>
      <w:r>
        <w:rPr>
          <w:rtl w:val="true"/>
        </w:rPr>
        <w:t>أئمة البقيع</w:t>
      </w:r>
      <w:bookmarkEnd w:id="20"/>
    </w:p>
    <w:p>
      <w:pPr>
        <w:pStyle w:val="Heading4"/>
        <w:numPr>
          <w:ilvl w:val="3"/>
          <w:numId w:val="1"/>
        </w:numPr>
        <w:rPr/>
      </w:pPr>
      <w:bookmarkStart w:id="21" w:name="__RefHeading___Toc323614_383892988"/>
      <w:bookmarkStart w:id="22" w:name="_Toc8"/>
      <w:bookmarkEnd w:id="21"/>
      <w:r>
        <w:rPr>
          <w:rtl w:val="true"/>
        </w:rPr>
        <w:t>اشاره</w:t>
      </w:r>
      <w:bookmarkEnd w:id="22"/>
    </w:p>
    <w:p>
      <w:pPr>
        <w:pStyle w:val="BookText"/>
        <w:rPr/>
      </w:pPr>
      <w:r>
        <w:rPr>
          <w:rFonts w:ascii="Amiri" w:hAnsi="Amiri" w:eastAsia="Amiri" w:cs="Amiri"/>
          <w:color w:val="111111"/>
          <w:sz w:val="28"/>
          <w:sz w:val="28"/>
          <w:szCs w:val="28"/>
          <w:rtl w:val="true"/>
          <w:lang w:bidi="ar-SA"/>
        </w:rPr>
        <w:t>تقع قبور أربعة أئمّة 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باب البقيع حاليّاً، وعندما يجتاز الزائر هذه الباب يجد قبور هؤلاء العترة أمامه باتّجاه اليمين، وهم</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323616_383892988"/>
      <w:bookmarkStart w:id="24" w:name="_Toc9"/>
      <w:bookmarkEnd w:id="23"/>
      <w:r>
        <w:rPr/>
        <w:t>1</w:t>
      </w:r>
      <w:r>
        <w:rPr>
          <w:rtl w:val="true"/>
        </w:rPr>
        <w:t xml:space="preserve">. </w:t>
      </w:r>
      <w:r>
        <w:rPr>
          <w:rtl w:val="true"/>
        </w:rPr>
        <w:t>الإمام الحسن بن عليّ</w:t>
      </w:r>
      <w:r>
        <w:rPr/>
        <w:t>7</w:t>
      </w:r>
      <w:bookmarkEnd w:id="24"/>
    </w:p>
    <w:p>
      <w:pPr>
        <w:pStyle w:val="BookText"/>
        <w:rPr/>
      </w:pPr>
      <w:r>
        <w:rPr>
          <w:rFonts w:ascii="Amiri" w:hAnsi="Amiri" w:eastAsia="Amiri" w:cs="Amiri"/>
          <w:color w:val="111111"/>
          <w:sz w:val="28"/>
          <w:sz w:val="28"/>
          <w:szCs w:val="28"/>
          <w:rtl w:val="true"/>
          <w:lang w:bidi="ar-SA"/>
        </w:rPr>
        <w:t>ولد الإمام الحسن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منتصف شهر رمضان من العام الثالث للهجرة في المدينة المنوّرة، وقد أحبّه الرسول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شديداً، وكان يعتني به ويرعاه برعايته الخاصّة، وبعد رحيل الرسول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الإمام الحسن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أباه الإمام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الاُمور، وكان الشخصيّة الاجتماعيّة الثانية بعد أبيه، وقد دافع الإمام الحسن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الإسلام المحمّدي الأصيل، ولا سيما عن مسألة إمامة أهل البيت خلال مشاركته في حروب الجمل وصفّين والنهروان</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وتصدّي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لمهمّة الإمامة بعد أبيه لمدّة ستّة أشهر، ثمّ شنّ معاوية عليه هجوماً لم يتمكّن الإمام الحسن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الوقوف بوجه هذا الهجوم؛ لقلّة أنصاره، وقلّة المدافعين عن حقّه، ومن هذا المنطلق قَبِلَ الصلح الذي اقترحه</w:t>
      </w:r>
      <w:bookmarkStart w:id="25" w:name="pg1448_13296"/>
    </w:p>
    <w:p>
      <w:pPr>
        <w:pStyle w:val="BookText"/>
        <w:rPr/>
      </w:pPr>
      <w:bookmarkEnd w:id="25"/>
      <w:r>
        <w:rPr>
          <w:rFonts w:ascii="Amiri" w:hAnsi="Amiri" w:eastAsia="Amiri" w:cs="Amiri"/>
          <w:color w:val="111111"/>
          <w:sz w:val="28"/>
          <w:sz w:val="28"/>
          <w:szCs w:val="28"/>
          <w:rtl w:val="true"/>
          <w:lang w:bidi="ar-SA"/>
        </w:rPr>
        <w:t>معاوية، واستشهد</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أثر السمّ الذي دسّه معاوية بن أبي سفيان إلي الإمام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زوجته جعدة بنت الأشعث بن قيس، ودفن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أحبّه الناس ولقّبوه بكريم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لكرمه وحسن أخلاقه وتحلّيه بجميع مكارم الأخلاق</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323618_383892988"/>
      <w:bookmarkStart w:id="27" w:name="_Toc10"/>
      <w:bookmarkEnd w:id="26"/>
      <w:r>
        <w:rPr/>
        <w:t>2</w:t>
      </w:r>
      <w:r>
        <w:rPr>
          <w:rtl w:val="true"/>
        </w:rPr>
        <w:t xml:space="preserve">. </w:t>
      </w:r>
      <w:r>
        <w:rPr>
          <w:rtl w:val="true"/>
        </w:rPr>
        <w:t>الإمام زين العابدين عليّ بن الحسين</w:t>
      </w:r>
      <w:r>
        <w:rPr/>
        <w:t>7</w:t>
      </w:r>
      <w:bookmarkEnd w:id="27"/>
    </w:p>
    <w:p>
      <w:pPr>
        <w:pStyle w:val="BookText"/>
        <w:rPr/>
      </w:pPr>
      <w:r>
        <w:rPr>
          <w:rFonts w:ascii="Amiri" w:hAnsi="Amiri" w:eastAsia="Amiri" w:cs="Amiri"/>
          <w:color w:val="111111"/>
          <w:sz w:val="28"/>
          <w:sz w:val="28"/>
          <w:szCs w:val="28"/>
          <w:rtl w:val="true"/>
          <w:lang w:bidi="ar-SA"/>
        </w:rPr>
        <w:t xml:space="preserve">ولد الإمام زين العابدين عام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ه في المدينة المنوّرة، وترعرع في فترة إمامة الإمام الحسن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الحسين</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وكان مع أبيه في كربلاء، ولكن شاء الله أن يكون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عليلاً في واقعة كربلاء، وأن يكون عاجزاً عن حمل السلاح ليبقي حيّاً، وتستمرّ الإمامة الإلهيّة فيه، وكان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واقعة عاشوراء مع ركب السبايا عندما اُخذوا إلي الكوفة والشام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وابتدأت إمامته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واقعة عاشوراء، واستمرّت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 استشهد في عام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ه مسموماً بأمر الوليد بن عبدالملك، ودفن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البقيع جوار قبر عمّه الإمام الحسن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معروفاً عند الخواصّ والعوامّ وعند الصديق والعدوّ بالزهد، وكثرة العبادة، والكرم، وعلوّ الشأن</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323620_383892988"/>
      <w:bookmarkStart w:id="29" w:name="_Toc11"/>
      <w:bookmarkEnd w:id="28"/>
      <w:r>
        <w:rPr/>
        <w:t>3</w:t>
      </w:r>
      <w:r>
        <w:rPr>
          <w:rtl w:val="true"/>
        </w:rPr>
        <w:t xml:space="preserve">. </w:t>
      </w:r>
      <w:r>
        <w:rPr>
          <w:rtl w:val="true"/>
        </w:rPr>
        <w:t>الإمام محمّد بن عليّ بن الحسين الباقر</w:t>
      </w:r>
      <w:r>
        <w:rPr/>
        <w:t>7</w:t>
      </w:r>
      <w:bookmarkEnd w:id="2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الإمام الباقر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ه ، وعاش مع أبيه في المدينة المنورة، وبعد استشهاد أبيه اهتمّ بشؤون الإمامة الإلهيّة التي اختاره الله لها، وقام بتربية الكثير من الطلبة، وأُتيحت له فرصة تمكّن من خلالها أن ينشـر معارف الإسلام الأصيل وينشر العلوم التي ورثها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رسول‌الله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30" w:name="pg1448_13297"/>
    </w:p>
    <w:p>
      <w:pPr>
        <w:pStyle w:val="BookText"/>
        <w:rPr/>
      </w:pPr>
      <w:bookmarkEnd w:id="30"/>
      <w:r>
        <w:rPr>
          <w:rFonts w:ascii="Amiri" w:hAnsi="Amiri" w:eastAsia="Amiri" w:cs="Amiri"/>
          <w:color w:val="111111"/>
          <w:sz w:val="28"/>
          <w:sz w:val="28"/>
          <w:szCs w:val="28"/>
          <w:rtl w:val="true"/>
          <w:lang w:bidi="ar-SA"/>
        </w:rPr>
        <w:t>ولهذا لُقّب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باقر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واستشهد</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ه أو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ه بأمر هشام بن عبدالملك، ودُفن في البقيع بجوار قبر أبيه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323622_383892988"/>
      <w:bookmarkStart w:id="32" w:name="_Toc12"/>
      <w:bookmarkEnd w:id="31"/>
      <w:r>
        <w:rPr/>
        <w:t>4</w:t>
      </w:r>
      <w:r>
        <w:rPr>
          <w:rtl w:val="true"/>
        </w:rPr>
        <w:t xml:space="preserve">. </w:t>
      </w:r>
      <w:r>
        <w:rPr>
          <w:rtl w:val="true"/>
        </w:rPr>
        <w:t>الإمام جعفر بن محمّد الصادق</w:t>
      </w:r>
      <w:r>
        <w:rPr/>
        <w:t>7</w:t>
      </w:r>
      <w:bookmarkEnd w:id="32"/>
    </w:p>
    <w:p>
      <w:pPr>
        <w:pStyle w:val="BookText"/>
        <w:rPr/>
      </w:pPr>
      <w:r>
        <w:rPr>
          <w:rFonts w:ascii="Amiri" w:hAnsi="Amiri" w:eastAsia="Amiri" w:cs="Amiri"/>
          <w:color w:val="111111"/>
          <w:sz w:val="28"/>
          <w:sz w:val="28"/>
          <w:szCs w:val="28"/>
          <w:rtl w:val="true"/>
          <w:lang w:bidi="ar-SA"/>
        </w:rPr>
        <w:t>ولد الإمام الصادق</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ه أو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ه ، وكان ممّن اختاره الله للإمامة بعد أبيه، وتمكّن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استشهاد أبيه أن يربّي الآلاف من طلبة العلوم في مختلف المجالات العلميّة، ولكن ضيّق الخليفة العبّاسي الثاني المنصور علي الإمام</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ثمّ دسّ إليه السمّ، فاستشهد</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عام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ه ، ودفن في البقيع جوار قبر أبيه وجدّه</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323624_383892988"/>
      <w:bookmarkStart w:id="34" w:name="_Toc13"/>
      <w:bookmarkEnd w:id="33"/>
      <w:r>
        <w:rPr>
          <w:rtl w:val="true"/>
        </w:rPr>
        <w:t>العبّاس بن عبدالمطّلب</w:t>
      </w:r>
      <w:bookmarkEnd w:id="34"/>
    </w:p>
    <w:p>
      <w:pPr>
        <w:pStyle w:val="BookText"/>
        <w:rPr/>
      </w:pPr>
      <w:r>
        <w:rPr>
          <w:rFonts w:ascii="Amiri" w:hAnsi="Amiri" w:eastAsia="Amiri" w:cs="Amiri"/>
          <w:color w:val="111111"/>
          <w:sz w:val="28"/>
          <w:sz w:val="28"/>
          <w:szCs w:val="28"/>
          <w:rtl w:val="true"/>
          <w:lang w:bidi="ar-SA"/>
        </w:rPr>
        <w:t>يوجد قبران جوار قبور 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الأربعة، أحدهما قبر العبّاس بن عبدالمطّلب عمّ النبي</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والآخر قبر فاطمة بنت أسد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أميرالمؤمنين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قبور أئمّة البقيع</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الحسن المجتبي</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زين‌العابدين</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محمّد الباقر</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جعفر الصادق</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قبر العبّاس بن عبدالمطّلب</w:t>
      </w:r>
      <w:r>
        <w:rPr>
          <w:rFonts w:eastAsia="Amiri" w:cs="Amiri" w:ascii="Amiri" w:hAnsi="Amiri"/>
          <w:color w:val="111111"/>
          <w:sz w:val="28"/>
          <w:szCs w:val="28"/>
          <w:rtl w:val="true"/>
          <w:lang w:bidi="ar-SA"/>
        </w:rPr>
        <w:t>)</w:t>
      </w:r>
      <w:bookmarkStart w:id="35" w:name="pg1448_13298"/>
    </w:p>
    <w:p>
      <w:pPr>
        <w:pStyle w:val="BookText"/>
        <w:rPr/>
      </w:pPr>
      <w:bookmarkEnd w:id="35"/>
      <w:r>
        <w:rPr>
          <w:rFonts w:ascii="Amiri" w:hAnsi="Amiri" w:eastAsia="Amiri" w:cs="Amiri"/>
          <w:color w:val="111111"/>
          <w:sz w:val="28"/>
          <w:sz w:val="28"/>
          <w:szCs w:val="28"/>
          <w:rtl w:val="true"/>
          <w:lang w:bidi="ar-SA"/>
        </w:rPr>
        <w:t>ويعتبر العبّاس بن عبدالمطّلب من كبار شخصيّات قريش، وكان أكبر سنّاً من الرسول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يكبره بسنتين أو ثلاث سنوات، وامتنع العبّاس من إظهار إيمانه في مكّة، وأجبرته قريش في السنة الثانية للهجرة على المشاركة معهم في حرب بدر ضدّ رسول‌الله</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ووقع أسيراً بأيدي المسلمين، وفكّ أسره بفدية، ثمّ أصبح من أفضل أصحاب الرسول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رحيل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العبّاس علي العهد مع أميرالمؤمنين عليّ بن أبي طالب</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وتوفّي في المدينة عام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زمن خلافة عثمان، ودفن في البقيع</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323626_383892988"/>
      <w:bookmarkStart w:id="37" w:name="_Toc14"/>
      <w:bookmarkEnd w:id="36"/>
      <w:r>
        <w:rPr>
          <w:rtl w:val="true"/>
        </w:rPr>
        <w:t>فاطمة بنت أسد</w:t>
      </w:r>
      <w:r>
        <w:rPr/>
        <w:t>3</w:t>
      </w:r>
      <w:bookmarkEnd w:id="37"/>
    </w:p>
    <w:p>
      <w:pPr>
        <w:pStyle w:val="BookText"/>
        <w:rPr/>
      </w:pPr>
      <w:r>
        <w:rPr>
          <w:rFonts w:ascii="Amiri" w:hAnsi="Amiri" w:eastAsia="Amiri" w:cs="Amiri"/>
          <w:color w:val="111111"/>
          <w:sz w:val="28"/>
          <w:sz w:val="28"/>
          <w:szCs w:val="28"/>
          <w:rtl w:val="true"/>
          <w:lang w:bidi="ar-SA"/>
        </w:rPr>
        <w:t>وهي زوجة أبي طالب، واُمّ الإمام عليّ</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وكانت من الأوائل الذين بايعوا رسول‌الله</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وعندما تولّي أبوطالب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كفالة الرسول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لفاطمة الدور الكبير في اعتنائها بالرسول</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وبلغت من الكمال والقدسيّة بحيث ألجأها الباري عزّ وجلّ إلي بيته الحرام، فدخلت فيه، وأنجبت ولدها عليّ بن أبي طالب في داخل الكعبة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فارقت روحها الحياة حزن الرسول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حزناً شديداً، وشارك في تشييع جنازتها، وصلّي عليها، ووضعها في قبرها ودموعه تجري علي خدّيه</w:t>
      </w:r>
      <w:r>
        <w:rPr>
          <w:rFonts w:eastAsia="Amiri" w:cs="Amiri" w:ascii="Amiri" w:hAnsi="Amiri"/>
          <w:color w:val="111111"/>
          <w:sz w:val="28"/>
          <w:szCs w:val="28"/>
          <w:rtl w:val="true"/>
          <w:lang w:bidi="ar-SA"/>
        </w:rPr>
        <w:t>.</w:t>
      </w:r>
      <w:bookmarkStart w:id="38" w:name="pg1448_13299"/>
    </w:p>
    <w:p>
      <w:pPr>
        <w:pStyle w:val="Heading3"/>
        <w:numPr>
          <w:ilvl w:val="2"/>
          <w:numId w:val="1"/>
        </w:numPr>
        <w:rPr/>
      </w:pPr>
      <w:bookmarkStart w:id="39" w:name="__RefHeading___Toc323628_383892988"/>
      <w:bookmarkStart w:id="40" w:name="_Toc15"/>
      <w:bookmarkEnd w:id="38"/>
      <w:bookmarkEnd w:id="39"/>
      <w:r>
        <w:rPr>
          <w:rtl w:val="true"/>
        </w:rPr>
        <w:t>قبور أولاد رسول‌الله</w:t>
      </w:r>
      <w:r>
        <w:rPr/>
        <w:t>9</w:t>
      </w:r>
      <w:bookmarkEnd w:id="40"/>
    </w:p>
    <w:p>
      <w:pPr>
        <w:pStyle w:val="Heading4"/>
        <w:numPr>
          <w:ilvl w:val="3"/>
          <w:numId w:val="1"/>
        </w:numPr>
        <w:rPr/>
      </w:pPr>
      <w:bookmarkStart w:id="41" w:name="__RefHeading___Toc323630_383892988"/>
      <w:bookmarkStart w:id="42" w:name="_Toc16"/>
      <w:bookmarkEnd w:id="41"/>
      <w:r>
        <w:rPr>
          <w:rtl w:val="true"/>
        </w:rPr>
        <w:t>اشاره</w:t>
      </w:r>
      <w:bookmarkEnd w:id="42"/>
    </w:p>
    <w:p>
      <w:pPr>
        <w:pStyle w:val="BookText"/>
        <w:rPr/>
      </w:pPr>
      <w:r>
        <w:rPr>
          <w:rFonts w:ascii="Amiri" w:hAnsi="Amiri" w:eastAsia="Amiri" w:cs="Amiri"/>
          <w:color w:val="111111"/>
          <w:sz w:val="28"/>
          <w:sz w:val="28"/>
          <w:szCs w:val="28"/>
          <w:rtl w:val="true"/>
          <w:lang w:bidi="ar-SA"/>
        </w:rPr>
        <w:t>دفن في مقبرة البقيع أيضاً ثلاث بنات لرسول‌الله</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وأمّ كلثوم ورقيّة، كما أنّ إبراهيم ابن رسول‌الله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مدفون في هذه المقبرة</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323632_383892988"/>
      <w:bookmarkStart w:id="44" w:name="_Toc17"/>
      <w:bookmarkEnd w:id="43"/>
      <w:r>
        <w:rPr>
          <w:rtl w:val="true"/>
        </w:rPr>
        <w:t>زينب</w:t>
      </w:r>
      <w:bookmarkEnd w:id="44"/>
    </w:p>
    <w:p>
      <w:pPr>
        <w:pStyle w:val="BookText"/>
        <w:rPr/>
      </w:pPr>
      <w:r>
        <w:rPr>
          <w:rFonts w:ascii="Amiri" w:hAnsi="Amiri" w:eastAsia="Amiri" w:cs="Amiri"/>
          <w:color w:val="111111"/>
          <w:sz w:val="28"/>
          <w:sz w:val="28"/>
          <w:szCs w:val="28"/>
          <w:rtl w:val="true"/>
          <w:lang w:bidi="ar-SA"/>
        </w:rPr>
        <w:t>وهي أكبر بنت لرسول‌الله</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اُمّها خديجة، وقد تزّوجت بأبي العاص بن ربيع، وتوفّيت في السنة الثامنة للهجرة</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323634_383892988"/>
      <w:bookmarkStart w:id="46" w:name="_Toc18"/>
      <w:bookmarkEnd w:id="45"/>
      <w:r>
        <w:rPr>
          <w:rtl w:val="true"/>
        </w:rPr>
        <w:t>اُمّ كلثوم</w:t>
      </w:r>
      <w:bookmarkEnd w:id="46"/>
    </w:p>
    <w:p>
      <w:pPr>
        <w:pStyle w:val="BookText"/>
        <w:rPr/>
      </w:pPr>
      <w:r>
        <w:rPr>
          <w:rFonts w:ascii="Amiri" w:hAnsi="Amiri" w:eastAsia="Amiri" w:cs="Amiri"/>
          <w:color w:val="111111"/>
          <w:sz w:val="28"/>
          <w:sz w:val="28"/>
          <w:szCs w:val="28"/>
          <w:rtl w:val="true"/>
          <w:lang w:bidi="ar-SA"/>
        </w:rPr>
        <w:t>كانت زوجة عتيبة بن أبي لهب، ثمّ تزوجها عثمان في السنة الثالثة للهجرة، وتوفّيت في السنة التاسعة للهجرة، وبكي الرسول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عندما دفنت في البقيع</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323636_383892988"/>
      <w:bookmarkStart w:id="48" w:name="_Toc19"/>
      <w:bookmarkEnd w:id="47"/>
      <w:r>
        <w:rPr>
          <w:rtl w:val="true"/>
        </w:rPr>
        <w:t>رقية</w:t>
      </w:r>
      <w:bookmarkEnd w:id="48"/>
    </w:p>
    <w:p>
      <w:pPr>
        <w:pStyle w:val="BookText"/>
        <w:rPr/>
      </w:pPr>
      <w:r>
        <w:rPr>
          <w:rFonts w:ascii="Amiri" w:hAnsi="Amiri" w:eastAsia="Amiri" w:cs="Amiri"/>
          <w:color w:val="111111"/>
          <w:sz w:val="28"/>
          <w:sz w:val="28"/>
          <w:szCs w:val="28"/>
          <w:rtl w:val="true"/>
          <w:lang w:bidi="ar-SA"/>
        </w:rPr>
        <w:t>كانت زوجة عتبة بن أبي لهب، ثمّ تزوجها عثمان، وكانت ممّن هاجر إلي الحبشة، ثمّ عادت إلي المدينة المنوّرة، وتوفّيت في السنة الثانية للهجرة علي أثر مرض، وقد ذكر البعض بأنّها توفيت في السنة الرابعة للهجرة، وأمر الرسول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تدفن في البقيع</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قبور بنات رسول‌الله</w:t>
      </w:r>
      <w:r>
        <w:rPr>
          <w:rFonts w:eastAsia="IRNazanin" w:cs="IRNazanin"/>
          <w:color w:val="111111"/>
          <w:sz w:val="28"/>
          <w:szCs w:val="28"/>
          <w:lang w:bidi="fa-IR"/>
        </w:rPr>
        <w:t>9</w:t>
      </w:r>
      <w:bookmarkStart w:id="49" w:name="pg1448_13300"/>
    </w:p>
    <w:p>
      <w:pPr>
        <w:pStyle w:val="Heading4"/>
        <w:numPr>
          <w:ilvl w:val="3"/>
          <w:numId w:val="1"/>
        </w:numPr>
        <w:rPr/>
      </w:pPr>
      <w:bookmarkStart w:id="50" w:name="__RefHeading___Toc323638_383892988"/>
      <w:bookmarkStart w:id="51" w:name="_Toc20"/>
      <w:bookmarkEnd w:id="49"/>
      <w:bookmarkEnd w:id="50"/>
      <w:r>
        <w:rPr>
          <w:rtl w:val="true"/>
        </w:rPr>
        <w:t>إبراهيم</w:t>
      </w:r>
      <w:bookmarkEnd w:id="51"/>
    </w:p>
    <w:p>
      <w:pPr>
        <w:pStyle w:val="BookText"/>
        <w:rPr/>
      </w:pPr>
      <w:r>
        <w:rPr>
          <w:rFonts w:ascii="Amiri" w:hAnsi="Amiri" w:eastAsia="Amiri" w:cs="Amiri"/>
          <w:color w:val="111111"/>
          <w:sz w:val="28"/>
          <w:sz w:val="28"/>
          <w:szCs w:val="28"/>
          <w:rtl w:val="true"/>
          <w:lang w:bidi="ar-SA"/>
        </w:rPr>
        <w:t>ولد إبراهيم ابن رسول‌الله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في ذي الحجّة عام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واُمّه مارية القبطيّة، وكان لإبراهيم مكانة خاصّة في قلب رسول‌الله</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وكان الرسول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يبدي مشاعره إزاء ولده هذا أمام الآخرين، وتوفّي إبراهيم بعد عام وعشرة أشهر من ولادته، وأمر الرسول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يدفن إبراهيم في البقيع بجوار قبر عثمان بن مظعون، ويطلق علي مكان ولادة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مشـربة اُمّ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ويعدّ هذا المكان حاليّاً من الآثار الإسلاميّة في 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قبر إبراهيم ابن رسول‌الله</w:t>
      </w:r>
      <w:r>
        <w:rPr>
          <w:rFonts w:eastAsia="Amiri" w:cs="Amiri" w:ascii="Amiri" w:hAnsi="Amiri"/>
          <w:color w:val="111111"/>
          <w:sz w:val="28"/>
          <w:szCs w:val="28"/>
          <w:lang w:bidi="ar-SA"/>
        </w:rPr>
        <w:t>9</w:t>
      </w:r>
    </w:p>
    <w:p>
      <w:pPr>
        <w:pStyle w:val="Heading3"/>
        <w:numPr>
          <w:ilvl w:val="2"/>
          <w:numId w:val="1"/>
        </w:numPr>
        <w:rPr/>
      </w:pPr>
      <w:bookmarkStart w:id="52" w:name="__RefHeading___Toc323640_383892988"/>
      <w:bookmarkStart w:id="53" w:name="_Toc21"/>
      <w:bookmarkEnd w:id="52"/>
      <w:r>
        <w:rPr>
          <w:rtl w:val="true"/>
        </w:rPr>
        <w:t>زوجات النبيّ المدفونات في البقيع</w:t>
      </w:r>
      <w:bookmarkEnd w:id="53"/>
    </w:p>
    <w:p>
      <w:pPr>
        <w:pStyle w:val="Heading4"/>
        <w:numPr>
          <w:ilvl w:val="3"/>
          <w:numId w:val="1"/>
        </w:numPr>
        <w:rPr/>
      </w:pPr>
      <w:bookmarkStart w:id="54" w:name="__RefHeading___Toc323642_383892988"/>
      <w:bookmarkStart w:id="55" w:name="_Toc22"/>
      <w:bookmarkEnd w:id="54"/>
      <w:r>
        <w:rPr/>
        <w:t>1</w:t>
      </w:r>
      <w:r>
        <w:rPr>
          <w:rtl w:val="true"/>
        </w:rPr>
        <w:t xml:space="preserve">. </w:t>
      </w:r>
      <w:r>
        <w:rPr>
          <w:rtl w:val="true"/>
        </w:rPr>
        <w:t>اُمّ سلمة</w:t>
      </w:r>
      <w:bookmarkEnd w:id="55"/>
    </w:p>
    <w:p>
      <w:pPr>
        <w:pStyle w:val="BookText"/>
        <w:rPr/>
      </w:pPr>
      <w:r>
        <w:rPr>
          <w:rFonts w:ascii="Amiri" w:hAnsi="Amiri" w:eastAsia="Amiri" w:cs="Amiri"/>
          <w:color w:val="111111"/>
          <w:sz w:val="28"/>
          <w:sz w:val="28"/>
          <w:szCs w:val="28"/>
          <w:rtl w:val="true"/>
          <w:lang w:bidi="ar-SA"/>
        </w:rPr>
        <w:t xml:space="preserve">كانت من الأوائل الذين اعتنقوا الإسلام، توفّيت عام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ه ، ودفنت في البقيع</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323644_383892988"/>
      <w:bookmarkStart w:id="57" w:name="_Toc23"/>
      <w:bookmarkEnd w:id="56"/>
      <w:r>
        <w:rPr/>
        <w:t>2</w:t>
      </w:r>
      <w:r>
        <w:rPr>
          <w:rtl w:val="true"/>
        </w:rPr>
        <w:t xml:space="preserve">. </w:t>
      </w:r>
      <w:r>
        <w:rPr>
          <w:rtl w:val="true"/>
        </w:rPr>
        <w:t xml:space="preserve">زينب بنت جحش </w:t>
      </w:r>
      <w:r>
        <w:rPr>
          <w:rtl w:val="true"/>
        </w:rPr>
        <w:t>(</w:t>
      </w:r>
      <w:r>
        <w:rPr>
          <w:rtl w:val="true"/>
        </w:rPr>
        <w:t>ابنة عمّة النبي</w:t>
      </w:r>
      <w:r>
        <w:rPr/>
        <w:t>9</w:t>
      </w:r>
      <w:r>
        <w:rPr>
          <w:rtl w:val="true"/>
        </w:rPr>
        <w:t>)</w:t>
      </w:r>
      <w:bookmarkEnd w:id="5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تزوّجت في البداية بزيد بن حارثة، ثمّ طلّقها زيد في السنة الخامسة للهجرة، وتزوّجها الرسول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وقصّة زواجه منها معروفة، وقد ذُكرت في القرآن الكريم، وتوفّيت عام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ه ، ولها من العمر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ودُفنت في البقيع</w:t>
      </w:r>
      <w:r>
        <w:rPr>
          <w:rFonts w:eastAsia="Amiri" w:cs="Amiri" w:ascii="Amiri" w:hAnsi="Amiri"/>
          <w:color w:val="111111"/>
          <w:sz w:val="28"/>
          <w:szCs w:val="28"/>
          <w:rtl w:val="true"/>
          <w:lang w:bidi="ar-SA"/>
        </w:rPr>
        <w:t>.</w:t>
      </w:r>
      <w:bookmarkStart w:id="58" w:name="pg1448_13301"/>
    </w:p>
    <w:p>
      <w:pPr>
        <w:pStyle w:val="Heading4"/>
        <w:numPr>
          <w:ilvl w:val="3"/>
          <w:numId w:val="1"/>
        </w:numPr>
        <w:rPr/>
      </w:pPr>
      <w:bookmarkStart w:id="59" w:name="__RefHeading___Toc323646_383892988"/>
      <w:bookmarkStart w:id="60" w:name="_Toc24"/>
      <w:bookmarkEnd w:id="58"/>
      <w:bookmarkEnd w:id="59"/>
      <w:r>
        <w:rPr/>
        <w:t>3</w:t>
      </w:r>
      <w:r>
        <w:rPr>
          <w:rtl w:val="true"/>
        </w:rPr>
        <w:t xml:space="preserve">. </w:t>
      </w:r>
      <w:r>
        <w:rPr>
          <w:rtl w:val="true"/>
        </w:rPr>
        <w:t>مارية القبطيّة</w:t>
      </w:r>
      <w:bookmarkEnd w:id="60"/>
    </w:p>
    <w:p>
      <w:pPr>
        <w:pStyle w:val="BookText"/>
        <w:rPr/>
      </w:pPr>
      <w:r>
        <w:rPr>
          <w:rFonts w:ascii="Amiri" w:hAnsi="Amiri" w:eastAsia="Amiri" w:cs="Amiri"/>
          <w:color w:val="111111"/>
          <w:sz w:val="28"/>
          <w:sz w:val="28"/>
          <w:szCs w:val="28"/>
          <w:rtl w:val="true"/>
          <w:lang w:bidi="ar-SA"/>
        </w:rPr>
        <w:t>هي اُمّ إبراهيم ابن رسول‌الله</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توفّيت عام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ه في المدينة المنوّرة، ودفنت في البقيع</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323648_383892988"/>
      <w:bookmarkStart w:id="62" w:name="_Toc25"/>
      <w:bookmarkEnd w:id="61"/>
      <w:r>
        <w:rPr/>
        <w:t>4</w:t>
      </w:r>
      <w:r>
        <w:rPr>
          <w:rtl w:val="true"/>
        </w:rPr>
        <w:t xml:space="preserve">. </w:t>
      </w:r>
      <w:r>
        <w:rPr>
          <w:rtl w:val="true"/>
        </w:rPr>
        <w:t>زينب بنت خزيمة</w:t>
      </w:r>
      <w:bookmarkEnd w:id="62"/>
    </w:p>
    <w:p>
      <w:pPr>
        <w:pStyle w:val="BookText"/>
        <w:rPr/>
      </w:pPr>
      <w:r>
        <w:rPr>
          <w:rFonts w:ascii="Amiri" w:hAnsi="Amiri" w:eastAsia="Amiri" w:cs="Amiri"/>
          <w:color w:val="111111"/>
          <w:sz w:val="28"/>
          <w:sz w:val="28"/>
          <w:szCs w:val="28"/>
          <w:rtl w:val="true"/>
          <w:lang w:bidi="ar-SA"/>
        </w:rPr>
        <w:t xml:space="preserve">كانت زوجة أحد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جحش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وعندما استشهد تزوّجها النبيّ</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وبعد شهرين أو ثلاثة أشهر من زواجها توفّيت في عمر لم يتجاوز الثلاثين عاماً، وكان ذلك في السنة الرابعة للهجرة، ودفنت في البقيع</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323650_383892988"/>
      <w:bookmarkStart w:id="64" w:name="_Toc26"/>
      <w:bookmarkEnd w:id="63"/>
      <w:r>
        <w:rPr/>
        <w:t>5</w:t>
      </w:r>
      <w:r>
        <w:rPr>
          <w:rtl w:val="true"/>
        </w:rPr>
        <w:t xml:space="preserve">. </w:t>
      </w:r>
      <w:r>
        <w:rPr>
          <w:rtl w:val="true"/>
        </w:rPr>
        <w:t>عائشة بنت أبي‌بكر</w:t>
      </w:r>
      <w:bookmarkEnd w:id="64"/>
    </w:p>
    <w:p>
      <w:pPr>
        <w:pStyle w:val="BookText"/>
        <w:rPr/>
      </w:pPr>
      <w:r>
        <w:rPr>
          <w:rFonts w:ascii="Amiri" w:hAnsi="Amiri" w:eastAsia="Amiri" w:cs="Amiri"/>
          <w:color w:val="111111"/>
          <w:sz w:val="28"/>
          <w:sz w:val="28"/>
          <w:szCs w:val="28"/>
          <w:rtl w:val="true"/>
          <w:lang w:bidi="ar-SA"/>
        </w:rPr>
        <w:t>ولدت في السنة الرابعة بعد البعثة، وتزوّجها الرسول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ثلاث سنوات من وفاة خديجة، وتوفّيت عام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ه ، ودفنت في البقيع</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323652_383892988"/>
      <w:bookmarkStart w:id="66" w:name="_Toc27"/>
      <w:bookmarkEnd w:id="65"/>
      <w:r>
        <w:rPr/>
        <w:t>6</w:t>
      </w:r>
      <w:r>
        <w:rPr>
          <w:rtl w:val="true"/>
        </w:rPr>
        <w:t xml:space="preserve">. </w:t>
      </w:r>
      <w:r>
        <w:rPr>
          <w:rtl w:val="true"/>
        </w:rPr>
        <w:t>حفصة بنت عمر بن الخطّاب</w:t>
      </w:r>
      <w:bookmarkEnd w:id="66"/>
    </w:p>
    <w:p>
      <w:pPr>
        <w:pStyle w:val="BookText"/>
        <w:rPr/>
      </w:pPr>
      <w:r>
        <w:rPr>
          <w:rFonts w:ascii="Amiri" w:hAnsi="Amiri" w:eastAsia="Amiri" w:cs="Amiri"/>
          <w:color w:val="111111"/>
          <w:sz w:val="28"/>
          <w:sz w:val="28"/>
          <w:szCs w:val="28"/>
          <w:rtl w:val="true"/>
          <w:lang w:bidi="ar-SA"/>
        </w:rPr>
        <w:t>ولدت في السنة الخامسة قبل البعثة، وتزوّجها في البداية خنيس بن حُذافة، وبعد وفاته تزوّجها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وتوفّيت ـ حسب قول الواقدي ـ عام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ه ، ودفنت في البقيع</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323654_383892988"/>
      <w:bookmarkStart w:id="68" w:name="_Toc28"/>
      <w:bookmarkEnd w:id="67"/>
      <w:r>
        <w:rPr/>
        <w:t>7</w:t>
      </w:r>
      <w:r>
        <w:rPr>
          <w:rtl w:val="true"/>
        </w:rPr>
        <w:t xml:space="preserve">. </w:t>
      </w:r>
      <w:r>
        <w:rPr>
          <w:rtl w:val="true"/>
        </w:rPr>
        <w:t>اُمّ حبيبة بنت أبي سفيان</w:t>
      </w:r>
      <w:bookmarkEnd w:id="68"/>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قد تزوّجها عبيد الله بن جحش، وهو الذي صار نصـرانيّاً في الحبشة، فلمّا توفّي تزوّجها الرسول، وتوفّيت في المدينة المنورة عام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ودفنت في البقيع</w:t>
      </w:r>
      <w:r>
        <w:rPr>
          <w:rFonts w:eastAsia="Amiri" w:cs="Amiri" w:ascii="Amiri" w:hAnsi="Amiri"/>
          <w:color w:val="111111"/>
          <w:sz w:val="28"/>
          <w:szCs w:val="28"/>
          <w:rtl w:val="true"/>
          <w:lang w:bidi="ar-SA"/>
        </w:rPr>
        <w:t>.</w:t>
      </w:r>
      <w:bookmarkStart w:id="69" w:name="pg1448_13302"/>
    </w:p>
    <w:p>
      <w:pPr>
        <w:pStyle w:val="Heading4"/>
        <w:numPr>
          <w:ilvl w:val="3"/>
          <w:numId w:val="1"/>
        </w:numPr>
        <w:rPr/>
      </w:pPr>
      <w:bookmarkStart w:id="70" w:name="__RefHeading___Toc323656_383892988"/>
      <w:bookmarkStart w:id="71" w:name="_Toc29"/>
      <w:bookmarkEnd w:id="69"/>
      <w:bookmarkEnd w:id="70"/>
      <w:r>
        <w:rPr/>
        <w:t>8</w:t>
      </w:r>
      <w:r>
        <w:rPr>
          <w:rtl w:val="true"/>
        </w:rPr>
        <w:t xml:space="preserve">. </w:t>
      </w:r>
      <w:r>
        <w:rPr>
          <w:rtl w:val="true"/>
        </w:rPr>
        <w:t>جويرية بنت الحارث</w:t>
      </w:r>
      <w:bookmarkEnd w:id="71"/>
    </w:p>
    <w:p>
      <w:pPr>
        <w:pStyle w:val="BookText"/>
        <w:rPr/>
      </w:pPr>
      <w:r>
        <w:rPr>
          <w:rFonts w:ascii="Amiri" w:hAnsi="Amiri" w:eastAsia="Amiri" w:cs="Amiri"/>
          <w:color w:val="111111"/>
          <w:sz w:val="28"/>
          <w:sz w:val="28"/>
          <w:szCs w:val="28"/>
          <w:rtl w:val="true"/>
          <w:lang w:bidi="ar-SA"/>
        </w:rPr>
        <w:t xml:space="preserve">تزوّجها النبيّ في السنة الخامسة أو السادسة للهجرة بعد غزوة بني المصطلق، وتوفّيت في المدينة المنورة عام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ه ، ودفنت في البقيع</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323658_383892988"/>
      <w:bookmarkStart w:id="73" w:name="_Toc30"/>
      <w:bookmarkEnd w:id="72"/>
      <w:r>
        <w:rPr/>
        <w:t>9</w:t>
      </w:r>
      <w:r>
        <w:rPr>
          <w:rtl w:val="true"/>
        </w:rPr>
        <w:t xml:space="preserve">. </w:t>
      </w:r>
      <w:r>
        <w:rPr>
          <w:rtl w:val="true"/>
        </w:rPr>
        <w:t>صفيّة</w:t>
      </w:r>
      <w:bookmarkEnd w:id="73"/>
    </w:p>
    <w:p>
      <w:pPr>
        <w:pStyle w:val="BookText"/>
        <w:rPr/>
      </w:pPr>
      <w:r>
        <w:rPr>
          <w:rFonts w:ascii="Amiri" w:hAnsi="Amiri" w:eastAsia="Amiri" w:cs="Amiri"/>
          <w:color w:val="111111"/>
          <w:sz w:val="28"/>
          <w:sz w:val="28"/>
          <w:szCs w:val="28"/>
          <w:rtl w:val="true"/>
          <w:lang w:bidi="ar-SA"/>
        </w:rPr>
        <w:t xml:space="preserve">كانت في البداية 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مِشْكم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وفاته تزوّجها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كنانة بن أبي الحُقيق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وقُتل كنانة في حرب خيبر، ووقعت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الأسر، فأعتقها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تزوّجها، وتوفّيت ـ حسب قول الواقدي ـ في المدينة المنوّرة عام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ودفنت في 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قبور زوجات النبي</w:t>
      </w:r>
      <w:r>
        <w:rPr>
          <w:rFonts w:eastAsia="Amiri" w:cs="Amiri" w:ascii="Amiri" w:hAnsi="Amiri"/>
          <w:color w:val="111111"/>
          <w:sz w:val="28"/>
          <w:szCs w:val="28"/>
          <w:lang w:bidi="ar-SA"/>
        </w:rPr>
        <w:t>9</w:t>
      </w:r>
    </w:p>
    <w:p>
      <w:pPr>
        <w:pStyle w:val="Heading4"/>
        <w:numPr>
          <w:ilvl w:val="3"/>
          <w:numId w:val="1"/>
        </w:numPr>
        <w:rPr/>
      </w:pPr>
      <w:bookmarkStart w:id="74" w:name="__RefHeading___Toc323660_383892988"/>
      <w:bookmarkStart w:id="75" w:name="_Toc31"/>
      <w:bookmarkEnd w:id="74"/>
      <w:r>
        <w:rPr/>
        <w:t>10</w:t>
      </w:r>
      <w:r>
        <w:rPr>
          <w:rtl w:val="true"/>
        </w:rPr>
        <w:t xml:space="preserve">. </w:t>
      </w:r>
      <w:r>
        <w:rPr>
          <w:rtl w:val="true"/>
        </w:rPr>
        <w:t>سودة بنت زمعة بن قيس</w:t>
      </w:r>
      <w:bookmarkEnd w:id="75"/>
    </w:p>
    <w:p>
      <w:pPr>
        <w:pStyle w:val="BookText"/>
        <w:rPr/>
      </w:pPr>
      <w:r>
        <w:rPr>
          <w:rFonts w:ascii="Amiri" w:hAnsi="Amiri" w:eastAsia="Amiri" w:cs="Amiri"/>
          <w:color w:val="111111"/>
          <w:sz w:val="28"/>
          <w:sz w:val="28"/>
          <w:szCs w:val="28"/>
          <w:rtl w:val="true"/>
          <w:lang w:bidi="ar-SA"/>
        </w:rPr>
        <w:t xml:space="preserve">كانت زوجة لابن عمّها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سكران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 وفاته، تزوّجها النبيّ</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وقد توفّيت في المدينة عام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ه ، ودفنت في البقيع</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323662_383892988"/>
      <w:bookmarkStart w:id="77" w:name="_Toc32"/>
      <w:bookmarkEnd w:id="76"/>
      <w:r>
        <w:rPr/>
        <w:t>11</w:t>
      </w:r>
      <w:r>
        <w:rPr>
          <w:rtl w:val="true"/>
        </w:rPr>
        <w:t xml:space="preserve">. </w:t>
      </w:r>
      <w:r>
        <w:rPr>
          <w:rtl w:val="true"/>
        </w:rPr>
        <w:t>ريحانة بنت زيد</w:t>
      </w:r>
      <w:bookmarkEnd w:id="7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تزوّجها النبيّ في السنة السادسة للهجرة، وقد توفّيت بعد حجّة الوداع، ودفنت في البقيع</w:t>
      </w:r>
      <w:r>
        <w:rPr>
          <w:rFonts w:eastAsia="Amiri" w:cs="Amiri" w:ascii="Amiri" w:hAnsi="Amiri"/>
          <w:color w:val="111111"/>
          <w:sz w:val="28"/>
          <w:szCs w:val="28"/>
          <w:rtl w:val="true"/>
          <w:lang w:bidi="ar-SA"/>
        </w:rPr>
        <w:t>.</w:t>
      </w:r>
      <w:bookmarkStart w:id="78" w:name="pg1448_13303"/>
    </w:p>
    <w:p>
      <w:pPr>
        <w:pStyle w:val="Heading3"/>
        <w:numPr>
          <w:ilvl w:val="2"/>
          <w:numId w:val="1"/>
        </w:numPr>
        <w:rPr/>
      </w:pPr>
      <w:bookmarkStart w:id="79" w:name="__RefHeading___Toc323664_383892988"/>
      <w:bookmarkStart w:id="80" w:name="_Toc33"/>
      <w:bookmarkEnd w:id="78"/>
      <w:bookmarkEnd w:id="79"/>
      <w:r>
        <w:rPr>
          <w:rtl w:val="true"/>
        </w:rPr>
        <w:t>قبر عمّات النبيّ</w:t>
      </w:r>
      <w:r>
        <w:rPr/>
        <w:t>9</w:t>
      </w:r>
      <w:bookmarkEnd w:id="80"/>
    </w:p>
    <w:p>
      <w:pPr>
        <w:pStyle w:val="Heading4"/>
        <w:numPr>
          <w:ilvl w:val="3"/>
          <w:numId w:val="1"/>
        </w:numPr>
        <w:rPr/>
      </w:pPr>
      <w:bookmarkStart w:id="81" w:name="__RefHeading___Toc323666_383892988"/>
      <w:bookmarkStart w:id="82" w:name="_Toc34"/>
      <w:bookmarkEnd w:id="81"/>
      <w:r>
        <w:rPr/>
        <w:t>1</w:t>
      </w:r>
      <w:r>
        <w:rPr>
          <w:rtl w:val="true"/>
        </w:rPr>
        <w:t xml:space="preserve">. </w:t>
      </w:r>
      <w:r>
        <w:rPr>
          <w:rtl w:val="true"/>
        </w:rPr>
        <w:t>صفية بنت عبدالمطلب</w:t>
      </w:r>
      <w:bookmarkEnd w:id="82"/>
    </w:p>
    <w:p>
      <w:pPr>
        <w:pStyle w:val="BookText"/>
        <w:rPr/>
      </w:pPr>
      <w:r>
        <w:rPr>
          <w:rFonts w:ascii="Amiri" w:hAnsi="Amiri" w:eastAsia="Amiri" w:cs="Amiri"/>
          <w:color w:val="111111"/>
          <w:sz w:val="28"/>
          <w:sz w:val="28"/>
          <w:szCs w:val="28"/>
          <w:rtl w:val="true"/>
          <w:lang w:bidi="ar-SA"/>
        </w:rPr>
        <w:t xml:space="preserve">هي زوجة العوّام بن خويلد، واُمّ الزبير، وكانت ممّن حضـرت أرض اُحد بعد المعركة، وَرَثت استشهاد حمزة، وفي حرب الخندق قتلت يهوديّاً، وكانت وفاتها عام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ه ، ولها من العمر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ودفنت في البقيع</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323668_383892988"/>
      <w:bookmarkStart w:id="84" w:name="_Toc35"/>
      <w:bookmarkEnd w:id="83"/>
      <w:r>
        <w:rPr/>
        <w:t>2</w:t>
      </w:r>
      <w:r>
        <w:rPr>
          <w:rtl w:val="true"/>
        </w:rPr>
        <w:t xml:space="preserve">. </w:t>
      </w:r>
      <w:r>
        <w:rPr>
          <w:rtl w:val="true"/>
        </w:rPr>
        <w:t>عاتكة بنت عبدالمطّلب</w:t>
      </w:r>
      <w:bookmarkEnd w:id="84"/>
    </w:p>
    <w:p>
      <w:pPr>
        <w:pStyle w:val="BookText"/>
        <w:rPr/>
      </w:pPr>
      <w:r>
        <w:rPr>
          <w:rFonts w:ascii="Amiri" w:hAnsi="Amiri" w:eastAsia="Amiri" w:cs="Amiri"/>
          <w:color w:val="111111"/>
          <w:sz w:val="28"/>
          <w:sz w:val="28"/>
          <w:szCs w:val="28"/>
          <w:rtl w:val="true"/>
          <w:lang w:bidi="ar-SA"/>
        </w:rPr>
        <w:t>ورد بأنّ عاتكة توفّيت بعد مجيئها إلي المدينة، ودفنت في البقيع، وقال البعض بأنّها توفّيت في مكّة ولم تأتِ المدينة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قبر اُمّ البنين وعمّات النبيّ</w:t>
      </w:r>
      <w:r>
        <w:rPr>
          <w:rFonts w:eastAsia="Amiri" w:cs="Amiri" w:ascii="Amiri" w:hAnsi="Amiri"/>
          <w:color w:val="111111"/>
          <w:sz w:val="28"/>
          <w:szCs w:val="28"/>
          <w:lang w:bidi="ar-SA"/>
        </w:rPr>
        <w:t>9</w:t>
      </w:r>
    </w:p>
    <w:p>
      <w:pPr>
        <w:pStyle w:val="Heading3"/>
        <w:numPr>
          <w:ilvl w:val="2"/>
          <w:numId w:val="1"/>
        </w:numPr>
        <w:rPr/>
      </w:pPr>
      <w:bookmarkStart w:id="85" w:name="__RefHeading___Toc323670_383892988"/>
      <w:bookmarkStart w:id="86" w:name="_Toc36"/>
      <w:bookmarkEnd w:id="85"/>
      <w:r>
        <w:rPr>
          <w:rtl w:val="true"/>
        </w:rPr>
        <w:t>قبور سائر النسوة الفاضلات</w:t>
      </w:r>
      <w:bookmarkEnd w:id="86"/>
    </w:p>
    <w:p>
      <w:pPr>
        <w:pStyle w:val="Heading4"/>
        <w:numPr>
          <w:ilvl w:val="3"/>
          <w:numId w:val="1"/>
        </w:numPr>
        <w:rPr/>
      </w:pPr>
      <w:bookmarkStart w:id="87" w:name="__RefHeading___Toc323672_383892988"/>
      <w:bookmarkStart w:id="88" w:name="_Toc37"/>
      <w:bookmarkEnd w:id="87"/>
      <w:r>
        <w:rPr/>
        <w:t>1</w:t>
      </w:r>
      <w:r>
        <w:rPr>
          <w:rtl w:val="true"/>
        </w:rPr>
        <w:t xml:space="preserve">. </w:t>
      </w:r>
      <w:r>
        <w:rPr>
          <w:rtl w:val="true"/>
        </w:rPr>
        <w:t>اُمّ البنين</w:t>
      </w:r>
      <w:r>
        <w:rPr/>
        <w:t>3</w:t>
      </w:r>
      <w:bookmarkEnd w:id="8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فاطمة بنت حزام بن خالد، تزوّجها الإمام عليّ بن أبي طالب</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فأنحبت له أربعة أولاد،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جعفر، عثمان وعبدالله، وكلّهم استشهدوا مع الإمام الحسين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وتوفّيت اُمّ البنين في المدينة، ودفنت في البقيع</w:t>
      </w:r>
      <w:r>
        <w:rPr>
          <w:rFonts w:eastAsia="Amiri" w:cs="Amiri" w:ascii="Amiri" w:hAnsi="Amiri"/>
          <w:color w:val="111111"/>
          <w:sz w:val="28"/>
          <w:szCs w:val="28"/>
          <w:rtl w:val="true"/>
          <w:lang w:bidi="ar-SA"/>
        </w:rPr>
        <w:t>.</w:t>
      </w:r>
      <w:bookmarkStart w:id="89" w:name="pg1448_13304"/>
    </w:p>
    <w:p>
      <w:pPr>
        <w:pStyle w:val="Heading4"/>
        <w:numPr>
          <w:ilvl w:val="3"/>
          <w:numId w:val="1"/>
        </w:numPr>
        <w:rPr/>
      </w:pPr>
      <w:bookmarkStart w:id="90" w:name="__RefHeading___Toc323674_383892988"/>
      <w:bookmarkStart w:id="91" w:name="_Toc38"/>
      <w:bookmarkEnd w:id="89"/>
      <w:bookmarkEnd w:id="90"/>
      <w:r>
        <w:rPr/>
        <w:t>2</w:t>
      </w:r>
      <w:r>
        <w:rPr>
          <w:rtl w:val="true"/>
        </w:rPr>
        <w:t xml:space="preserve">. </w:t>
      </w:r>
      <w:r>
        <w:rPr>
          <w:rtl w:val="true"/>
        </w:rPr>
        <w:t>حليمة السعديّة</w:t>
      </w:r>
      <w:bookmarkEnd w:id="91"/>
    </w:p>
    <w:p>
      <w:pPr>
        <w:pStyle w:val="BookText"/>
        <w:rPr/>
      </w:pPr>
      <w:r>
        <w:rPr>
          <w:rFonts w:ascii="Amiri" w:hAnsi="Amiri" w:eastAsia="Amiri" w:cs="Amiri"/>
          <w:color w:val="111111"/>
          <w:sz w:val="28"/>
          <w:sz w:val="28"/>
          <w:szCs w:val="28"/>
          <w:rtl w:val="true"/>
          <w:lang w:bidi="ar-SA"/>
        </w:rPr>
        <w:t>وهي مرضعة النبيّ</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وتوفّيت في المدينة، ودفنت في 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مزار حليمة السعديّة</w:t>
      </w:r>
    </w:p>
    <w:p>
      <w:pPr>
        <w:pStyle w:val="Heading3"/>
        <w:numPr>
          <w:ilvl w:val="2"/>
          <w:numId w:val="1"/>
        </w:numPr>
        <w:rPr/>
      </w:pPr>
      <w:bookmarkStart w:id="92" w:name="__RefHeading___Toc323676_383892988"/>
      <w:bookmarkStart w:id="93" w:name="_Toc39"/>
      <w:bookmarkEnd w:id="92"/>
      <w:r>
        <w:rPr>
          <w:rtl w:val="true"/>
        </w:rPr>
        <w:t>بقيّة من دفن في البقيع</w:t>
      </w:r>
      <w:bookmarkEnd w:id="93"/>
    </w:p>
    <w:p>
      <w:pPr>
        <w:pStyle w:val="Heading4"/>
        <w:numPr>
          <w:ilvl w:val="3"/>
          <w:numId w:val="1"/>
        </w:numPr>
        <w:rPr/>
      </w:pPr>
      <w:bookmarkStart w:id="94" w:name="__RefHeading___Toc323678_383892988"/>
      <w:bookmarkStart w:id="95" w:name="_Toc40"/>
      <w:bookmarkEnd w:id="94"/>
      <w:r>
        <w:rPr/>
        <w:t>1</w:t>
      </w:r>
      <w:r>
        <w:rPr>
          <w:rtl w:val="true"/>
        </w:rPr>
        <w:t xml:space="preserve">. </w:t>
      </w:r>
      <w:r>
        <w:rPr>
          <w:rtl w:val="true"/>
        </w:rPr>
        <w:t>عقيل بن أبي‌طالب</w:t>
      </w:r>
      <w:bookmarkEnd w:id="95"/>
    </w:p>
    <w:p>
      <w:pPr>
        <w:pStyle w:val="BookText"/>
        <w:rPr/>
      </w:pPr>
      <w:r>
        <w:rPr>
          <w:rFonts w:ascii="Amiri" w:hAnsi="Amiri" w:eastAsia="Amiri" w:cs="Amiri"/>
          <w:color w:val="111111"/>
          <w:sz w:val="28"/>
          <w:sz w:val="28"/>
          <w:szCs w:val="28"/>
          <w:rtl w:val="true"/>
          <w:lang w:bidi="ar-SA"/>
        </w:rPr>
        <w:t>هو أخو أميرالمؤمنين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واُمّه فاطمة بنت أسد، وهو من ناحية العمر أكبر من الإمام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بعشرين سنة، وكانت له تضحيات كثيرة في سبيل نشر الإسلام، وفقَد بصره عند الكبر، وتوفّي قبل واقعة الحرّة في أواخر حكومة معاوية، أو بداية حكومة يزيد، ودفن في البقيع</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قبر عقيل بن أبي طالب</w:t>
      </w:r>
      <w:bookmarkStart w:id="96" w:name="pg1448_13305"/>
    </w:p>
    <w:p>
      <w:pPr>
        <w:pStyle w:val="Heading4"/>
        <w:numPr>
          <w:ilvl w:val="3"/>
          <w:numId w:val="1"/>
        </w:numPr>
        <w:rPr/>
      </w:pPr>
      <w:bookmarkStart w:id="97" w:name="__RefHeading___Toc323680_383892988"/>
      <w:bookmarkStart w:id="98" w:name="_Toc41"/>
      <w:bookmarkEnd w:id="96"/>
      <w:bookmarkEnd w:id="97"/>
      <w:r>
        <w:rPr/>
        <w:t>2</w:t>
      </w:r>
      <w:r>
        <w:rPr>
          <w:rtl w:val="true"/>
        </w:rPr>
        <w:t xml:space="preserve">. </w:t>
      </w:r>
      <w:r>
        <w:rPr>
          <w:rtl w:val="true"/>
        </w:rPr>
        <w:t>عبدالله بن جعفر</w:t>
      </w:r>
      <w:bookmarkEnd w:id="98"/>
    </w:p>
    <w:p>
      <w:pPr>
        <w:pStyle w:val="BookText"/>
        <w:rPr/>
      </w:pPr>
      <w:r>
        <w:rPr>
          <w:rFonts w:ascii="Amiri" w:hAnsi="Amiri" w:eastAsia="Amiri" w:cs="Amiri"/>
          <w:color w:val="111111"/>
          <w:sz w:val="28"/>
          <w:sz w:val="28"/>
          <w:szCs w:val="28"/>
          <w:rtl w:val="true"/>
          <w:lang w:bidi="ar-SA"/>
        </w:rPr>
        <w:t>اُمّه أسماء بنت عُميس، ووُلِد عبدالله وأخواه محمّد وعون في الحبشة، وذلك بعد هجرة أسماء مع زوجها جعفر إلي تلك المنطقة، وفقد عبدالله أباه في واقعة موتة، وكان من أصحاب الرسول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مع الإمام عليّ</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حيث ضحّي كثيراً في سبيل نشـر الإسلام، وقد زوّجه الإمام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بابنته زينب الكبري</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واستشهد ابنه عون في واقعة كربلاء، كما استشهد ولدان له أيضاً علي أيدي الاُمويّين في واقعة الحرّة بالمدينة المنوّرة، وتوفّي عبدالله عام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في المدينة المنوّرة وله من العمر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ودفن بجوار قبر عقيل ابن أبي طالب في مقبرة البقيع</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323682_383892988"/>
      <w:bookmarkStart w:id="100" w:name="_Toc42"/>
      <w:bookmarkEnd w:id="99"/>
      <w:r>
        <w:rPr/>
        <w:t>3</w:t>
      </w:r>
      <w:r>
        <w:rPr>
          <w:rtl w:val="true"/>
        </w:rPr>
        <w:t xml:space="preserve">. </w:t>
      </w:r>
      <w:r>
        <w:rPr>
          <w:rtl w:val="true"/>
        </w:rPr>
        <w:t>محمد بن عليّ المعروف بابن الحنفيّة</w:t>
      </w:r>
      <w:bookmarkEnd w:id="100"/>
    </w:p>
    <w:p>
      <w:pPr>
        <w:pStyle w:val="BookText"/>
        <w:rPr/>
      </w:pPr>
      <w:r>
        <w:rPr>
          <w:rFonts w:ascii="Amiri" w:hAnsi="Amiri" w:eastAsia="Amiri" w:cs="Amiri"/>
          <w:color w:val="111111"/>
          <w:sz w:val="28"/>
          <w:sz w:val="28"/>
          <w:szCs w:val="28"/>
          <w:rtl w:val="true"/>
          <w:lang w:bidi="ar-SA"/>
        </w:rPr>
        <w:t>كان من أبرز الشخصيّات في صدر الإسلام، وهو ابن أميرالمؤمنين</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وشارك أباه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معارك الجمل وصفّين والنهروان، ضدّ الناكثين والقاسطين والمارقين، وتوفّي عام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ه ، ودفن في البقيع</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323684_383892988"/>
      <w:bookmarkStart w:id="102" w:name="_Toc43"/>
      <w:bookmarkEnd w:id="101"/>
      <w:r>
        <w:rPr/>
        <w:t>4</w:t>
      </w:r>
      <w:r>
        <w:rPr>
          <w:rtl w:val="true"/>
        </w:rPr>
        <w:t xml:space="preserve">. </w:t>
      </w:r>
      <w:r>
        <w:rPr>
          <w:rtl w:val="true"/>
        </w:rPr>
        <w:t>أبوسفيان بن الحارث</w:t>
      </w:r>
      <w:bookmarkEnd w:id="102"/>
    </w:p>
    <w:p>
      <w:pPr>
        <w:pStyle w:val="BookText"/>
        <w:rPr/>
      </w:pPr>
      <w:r>
        <w:rPr>
          <w:rFonts w:ascii="Amiri" w:hAnsi="Amiri" w:eastAsia="Amiri" w:cs="Amiri"/>
          <w:color w:val="111111"/>
          <w:sz w:val="28"/>
          <w:sz w:val="28"/>
          <w:szCs w:val="28"/>
          <w:rtl w:val="true"/>
          <w:lang w:bidi="ar-SA"/>
        </w:rPr>
        <w:t>هو ابن عمّ الرسول</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آمن عام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ه ، وعاد في عام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ه إلي المدينة المنوّرة، وتوفّي فيها، ودفن في البقيع</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323686_383892988"/>
      <w:bookmarkStart w:id="104" w:name="_Toc44"/>
      <w:bookmarkEnd w:id="103"/>
      <w:r>
        <w:rPr/>
        <w:t>5</w:t>
      </w:r>
      <w:r>
        <w:rPr>
          <w:rtl w:val="true"/>
        </w:rPr>
        <w:t xml:space="preserve">. </w:t>
      </w:r>
      <w:r>
        <w:rPr>
          <w:rtl w:val="true"/>
        </w:rPr>
        <w:t>إسماعيل بن جعفر</w:t>
      </w:r>
      <w:bookmarkEnd w:id="10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ابن الإمام الصادق</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وكان يعيش مع اُسرته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توفّي زمان حياة أبيه عام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ه ، ودفن في البقيع، ويبعد قبره عن قبور 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حوالي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وبعد مبادرة الحكومة السعودية إلي توسعة المسجد وإحداث شارع أبي ذر، نُقل قبر إسماعيل إلي داخل البقيع</w:t>
      </w:r>
      <w:r>
        <w:rPr>
          <w:rFonts w:eastAsia="Amiri" w:cs="Amiri" w:ascii="Amiri" w:hAnsi="Amiri"/>
          <w:color w:val="111111"/>
          <w:sz w:val="28"/>
          <w:szCs w:val="28"/>
          <w:rtl w:val="true"/>
          <w:lang w:bidi="ar-SA"/>
        </w:rPr>
        <w:t>.</w:t>
      </w:r>
      <w:bookmarkStart w:id="105" w:name="pg1448_13306"/>
    </w:p>
    <w:p>
      <w:pPr>
        <w:pStyle w:val="Heading4"/>
        <w:numPr>
          <w:ilvl w:val="3"/>
          <w:numId w:val="1"/>
        </w:numPr>
        <w:rPr/>
      </w:pPr>
      <w:bookmarkStart w:id="106" w:name="__RefHeading___Toc323688_383892988"/>
      <w:bookmarkStart w:id="107" w:name="_Toc45"/>
      <w:bookmarkEnd w:id="105"/>
      <w:bookmarkEnd w:id="106"/>
      <w:r>
        <w:rPr/>
        <w:t>6</w:t>
      </w:r>
      <w:r>
        <w:rPr>
          <w:rtl w:val="true"/>
        </w:rPr>
        <w:t xml:space="preserve">. </w:t>
      </w:r>
      <w:r>
        <w:rPr>
          <w:rtl w:val="true"/>
        </w:rPr>
        <w:t>عثمان بن مظعون</w:t>
      </w:r>
      <w:bookmarkEnd w:id="107"/>
    </w:p>
    <w:p>
      <w:pPr>
        <w:pStyle w:val="BookText"/>
        <w:rPr/>
      </w:pPr>
      <w:r>
        <w:rPr>
          <w:rFonts w:ascii="Amiri" w:hAnsi="Amiri" w:eastAsia="Amiri" w:cs="Amiri"/>
          <w:color w:val="111111"/>
          <w:sz w:val="28"/>
          <w:sz w:val="28"/>
          <w:szCs w:val="28"/>
          <w:rtl w:val="true"/>
          <w:lang w:bidi="ar-SA"/>
        </w:rPr>
        <w:t>كان من أفاضل صحابة رسول‌الله</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وكان الشخص الثالث عشـر من الأوائل الذين آمنوا بالنبيّ</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وقد هاجر مرّتين إلي الحبشة، واشترك في حرب بدر، وبعد عودته إلي المدينة توفّي بعد مرور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شهراً من الهجرة، وكان عثمان بن مظعون أوّل مهاجر توفّي في المدينة، ودفن في البقيع</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323690_383892988"/>
      <w:bookmarkStart w:id="109" w:name="_Toc46"/>
      <w:bookmarkEnd w:id="108"/>
      <w:r>
        <w:rPr/>
        <w:t>7</w:t>
      </w:r>
      <w:r>
        <w:rPr>
          <w:rtl w:val="true"/>
        </w:rPr>
        <w:t xml:space="preserve">. </w:t>
      </w:r>
      <w:r>
        <w:rPr>
          <w:rtl w:val="true"/>
        </w:rPr>
        <w:t>أسعد بن زرارة</w:t>
      </w:r>
      <w:bookmarkEnd w:id="109"/>
    </w:p>
    <w:p>
      <w:pPr>
        <w:pStyle w:val="BookText"/>
        <w:rPr/>
      </w:pPr>
      <w:r>
        <w:rPr>
          <w:rFonts w:ascii="Amiri" w:hAnsi="Amiri" w:eastAsia="Amiri" w:cs="Amiri"/>
          <w:color w:val="111111"/>
          <w:sz w:val="28"/>
          <w:sz w:val="28"/>
          <w:szCs w:val="28"/>
          <w:rtl w:val="true"/>
          <w:lang w:bidi="ar-SA"/>
        </w:rPr>
        <w:t>هو من أهل بيعة العقبة، وهو أوّل شخص أقام صلاة الجمعة في المدينة المنوّرة بأمر من رسول‌الله</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وقد توفّي في المدينة ولم يتمّ بعد بناء مسجد النبيّ</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وقام الرسول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بتغسيله وتكفينه وهو يبكي عليه، ثمّ صلّي عليه</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ودفنه في البقيع</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323692_383892988"/>
      <w:bookmarkStart w:id="111" w:name="_Toc47"/>
      <w:bookmarkEnd w:id="110"/>
      <w:r>
        <w:rPr/>
        <w:t>8</w:t>
      </w:r>
      <w:r>
        <w:rPr>
          <w:rtl w:val="true"/>
        </w:rPr>
        <w:t xml:space="preserve">. </w:t>
      </w:r>
      <w:r>
        <w:rPr>
          <w:rtl w:val="true"/>
        </w:rPr>
        <w:t>خنيس بن حُذافة</w:t>
      </w:r>
      <w:bookmarkEnd w:id="111"/>
    </w:p>
    <w:p>
      <w:pPr>
        <w:pStyle w:val="BookText"/>
        <w:rPr/>
      </w:pPr>
      <w:r>
        <w:rPr>
          <w:rFonts w:ascii="Amiri" w:hAnsi="Amiri" w:eastAsia="Amiri" w:cs="Amiri"/>
          <w:color w:val="111111"/>
          <w:sz w:val="28"/>
          <w:sz w:val="28"/>
          <w:szCs w:val="28"/>
          <w:rtl w:val="true"/>
          <w:lang w:bidi="ar-SA"/>
        </w:rPr>
        <w:t>كان من أوائل الذين أسلموا، وهو من المهاجرين إلي الحبشة، شارك في حرب بدر، وجُرح فيها بحيث أدّي به هذا الجرح إلي استشهاده في العام الثالث للهجرة، وصلّي على جثمانه الرسول</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ودفنه جوار قبر عثمان بن مظعون</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323694_383892988"/>
      <w:bookmarkStart w:id="113" w:name="_Toc48"/>
      <w:bookmarkEnd w:id="112"/>
      <w:r>
        <w:rPr/>
        <w:t>9</w:t>
      </w:r>
      <w:r>
        <w:rPr>
          <w:rtl w:val="true"/>
        </w:rPr>
        <w:t xml:space="preserve">. </w:t>
      </w:r>
      <w:r>
        <w:rPr>
          <w:rtl w:val="true"/>
        </w:rPr>
        <w:t>سعد بن معاذ</w:t>
      </w:r>
      <w:bookmarkEnd w:id="11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قبيلة الأوس، وهو من كبار صحابة الرسول</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وكانت راية قبيلة الأوس بيده في حرب بدر، ثمّ جُرح في حرب الخندق، وبلغ حدّ الموت، ثمّ توفّي في وقت تزامن مع غزوة بني قريظة، وصلّي عليه الرسول</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ودفنه في البقيع، جوار قبر فاطمة بنت أسد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114" w:name="pg1448_13307"/>
    </w:p>
    <w:p>
      <w:pPr>
        <w:pStyle w:val="Heading4"/>
        <w:numPr>
          <w:ilvl w:val="3"/>
          <w:numId w:val="1"/>
        </w:numPr>
        <w:rPr/>
      </w:pPr>
      <w:bookmarkStart w:id="115" w:name="__RefHeading___Toc323696_383892988"/>
      <w:bookmarkStart w:id="116" w:name="_Toc49"/>
      <w:bookmarkEnd w:id="114"/>
      <w:bookmarkEnd w:id="115"/>
      <w:r>
        <w:rPr/>
        <w:t>10</w:t>
      </w:r>
      <w:r>
        <w:rPr>
          <w:rtl w:val="true"/>
        </w:rPr>
        <w:t xml:space="preserve">. </w:t>
      </w:r>
      <w:r>
        <w:rPr>
          <w:rtl w:val="true"/>
        </w:rPr>
        <w:t>عبدالله بن مسعود</w:t>
      </w:r>
      <w:bookmarkEnd w:id="116"/>
    </w:p>
    <w:p>
      <w:pPr>
        <w:pStyle w:val="BookText"/>
        <w:rPr/>
      </w:pPr>
      <w:r>
        <w:rPr>
          <w:rFonts w:ascii="Amiri" w:hAnsi="Amiri" w:eastAsia="Amiri" w:cs="Amiri"/>
          <w:color w:val="111111"/>
          <w:sz w:val="28"/>
          <w:sz w:val="28"/>
          <w:szCs w:val="28"/>
          <w:rtl w:val="true"/>
          <w:lang w:bidi="ar-SA"/>
        </w:rPr>
        <w:t>كان من أوائل الذين آمنوا برسول‌الله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وأسلموا علي يديه، وبلغ المرتبة السامية في قراءة القرآن وتعليمه، وكان له دور في جمع القرآن الكريم، توفّي عام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ودفن في البقيع جوار قبر عثمان بن مظعون</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323698_383892988"/>
      <w:bookmarkStart w:id="118" w:name="_Toc50"/>
      <w:bookmarkEnd w:id="117"/>
      <w:r>
        <w:rPr/>
        <w:t>11</w:t>
      </w:r>
      <w:r>
        <w:rPr>
          <w:rtl w:val="true"/>
        </w:rPr>
        <w:t xml:space="preserve">. </w:t>
      </w:r>
      <w:r>
        <w:rPr>
          <w:rtl w:val="true"/>
        </w:rPr>
        <w:t>أبوسعيد الخُدرى</w:t>
      </w:r>
      <w:bookmarkEnd w:id="118"/>
    </w:p>
    <w:p>
      <w:pPr>
        <w:pStyle w:val="BookText"/>
        <w:rPr/>
      </w:pPr>
      <w:r>
        <w:rPr>
          <w:rFonts w:ascii="Amiri" w:hAnsi="Amiri" w:eastAsia="Amiri" w:cs="Amiri"/>
          <w:color w:val="111111"/>
          <w:sz w:val="28"/>
          <w:sz w:val="28"/>
          <w:szCs w:val="28"/>
          <w:rtl w:val="true"/>
          <w:lang w:bidi="ar-SA"/>
        </w:rPr>
        <w:t>كان من صحابة الرسول</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وشارك في حرب اُحد، وكان متحلّياً بالعلم والشجاعة، وعدّ بعد وفاة النبيّ من رواة مناقب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توفّي في المدينة عام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ودفن قرب قبر فاطمة بنت أسد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323700_383892988"/>
      <w:bookmarkStart w:id="120" w:name="_Toc51"/>
      <w:bookmarkEnd w:id="119"/>
      <w:r>
        <w:rPr/>
        <w:t>12</w:t>
      </w:r>
      <w:r>
        <w:rPr>
          <w:rtl w:val="true"/>
        </w:rPr>
        <w:t xml:space="preserve">. </w:t>
      </w:r>
      <w:r>
        <w:rPr>
          <w:rtl w:val="true"/>
        </w:rPr>
        <w:t>المقداد بن الأسود</w:t>
      </w:r>
      <w:bookmarkEnd w:id="120"/>
    </w:p>
    <w:p>
      <w:pPr>
        <w:pStyle w:val="BookText"/>
        <w:rPr/>
      </w:pPr>
      <w:r>
        <w:rPr>
          <w:rFonts w:ascii="Amiri" w:hAnsi="Amiri" w:eastAsia="Amiri" w:cs="Amiri"/>
          <w:color w:val="111111"/>
          <w:sz w:val="28"/>
          <w:sz w:val="28"/>
          <w:szCs w:val="28"/>
          <w:rtl w:val="true"/>
          <w:lang w:bidi="ar-SA"/>
        </w:rPr>
        <w:t>كان من صحابة الرسول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الأجلّاء، وكان يحبّه الرسول</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توفّي عام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ه وله من العمر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وكانت وفاته في منطقة الجُرف، وهي تبعد ثلاثة أميال عن المدينة المنورّة، ونُقل جثمانه إلي المدينة، ودفن في البقيع</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323702_383892988"/>
      <w:bookmarkStart w:id="122" w:name="_Toc52"/>
      <w:bookmarkEnd w:id="121"/>
      <w:r>
        <w:rPr/>
        <w:t>13</w:t>
      </w:r>
      <w:r>
        <w:rPr>
          <w:rtl w:val="true"/>
        </w:rPr>
        <w:t xml:space="preserve">. </w:t>
      </w:r>
      <w:r>
        <w:rPr>
          <w:rtl w:val="true"/>
        </w:rPr>
        <w:t>أرقم بن أبي أرقم</w:t>
      </w:r>
      <w:bookmarkEnd w:id="122"/>
    </w:p>
    <w:p>
      <w:pPr>
        <w:pStyle w:val="BookText"/>
        <w:rPr/>
      </w:pPr>
      <w:r>
        <w:rPr>
          <w:rFonts w:ascii="Amiri" w:hAnsi="Amiri" w:eastAsia="Amiri" w:cs="Amiri"/>
          <w:color w:val="111111"/>
          <w:sz w:val="28"/>
          <w:sz w:val="28"/>
          <w:szCs w:val="28"/>
          <w:rtl w:val="true"/>
          <w:lang w:bidi="ar-SA"/>
        </w:rPr>
        <w:t>كان من الأوائل الذين اعتنقوا الإسلام، وكان بيته في مكّة مقرّاً لنشـر الدعوة الإسلاميّة وتبيين تعاليم الرسول</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وشارك في العديد من الحروب والغزوات التي وقعت في صدر الإسلام، وتوفّي وله من العمر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ودفن في البقيع</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323704_383892988"/>
      <w:bookmarkStart w:id="124" w:name="_Toc53"/>
      <w:bookmarkEnd w:id="123"/>
      <w:r>
        <w:rPr/>
        <w:t>14</w:t>
      </w:r>
      <w:r>
        <w:rPr>
          <w:rtl w:val="true"/>
        </w:rPr>
        <w:t xml:space="preserve">. </w:t>
      </w:r>
      <w:r>
        <w:rPr>
          <w:rtl w:val="true"/>
        </w:rPr>
        <w:t>حكيم بن حِزام</w:t>
      </w:r>
      <w:bookmarkEnd w:id="12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ابن أخي خديجة</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أسلم يوم الفتح، وتوفّي في المدينة بعد عام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ه ، ودفن في البقيع</w:t>
      </w:r>
      <w:r>
        <w:rPr>
          <w:rFonts w:eastAsia="Amiri" w:cs="Amiri" w:ascii="Amiri" w:hAnsi="Amiri"/>
          <w:color w:val="111111"/>
          <w:sz w:val="28"/>
          <w:szCs w:val="28"/>
          <w:rtl w:val="true"/>
          <w:lang w:bidi="ar-SA"/>
        </w:rPr>
        <w:t>.</w:t>
      </w:r>
      <w:bookmarkStart w:id="125" w:name="pg1448_13308"/>
    </w:p>
    <w:p>
      <w:pPr>
        <w:pStyle w:val="Heading4"/>
        <w:numPr>
          <w:ilvl w:val="3"/>
          <w:numId w:val="1"/>
        </w:numPr>
        <w:rPr/>
      </w:pPr>
      <w:bookmarkStart w:id="126" w:name="__RefHeading___Toc323706_383892988"/>
      <w:bookmarkStart w:id="127" w:name="_Toc54"/>
      <w:bookmarkEnd w:id="125"/>
      <w:bookmarkEnd w:id="126"/>
      <w:r>
        <w:rPr/>
        <w:t>15</w:t>
      </w:r>
      <w:r>
        <w:rPr>
          <w:rtl w:val="true"/>
        </w:rPr>
        <w:t xml:space="preserve">. </w:t>
      </w:r>
      <w:r>
        <w:rPr>
          <w:rtl w:val="true"/>
        </w:rPr>
        <w:t>جابر بن عبدالله</w:t>
      </w:r>
      <w:bookmarkEnd w:id="127"/>
    </w:p>
    <w:p>
      <w:pPr>
        <w:pStyle w:val="BookText"/>
        <w:rPr/>
      </w:pPr>
      <w:r>
        <w:rPr>
          <w:rFonts w:ascii="Amiri" w:hAnsi="Amiri" w:eastAsia="Amiri" w:cs="Amiri"/>
          <w:color w:val="111111"/>
          <w:sz w:val="28"/>
          <w:sz w:val="28"/>
          <w:szCs w:val="28"/>
          <w:rtl w:val="true"/>
          <w:lang w:bidi="ar-SA"/>
        </w:rPr>
        <w:t xml:space="preserve">كان من الصحابة المعروفين، شارك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وتوفّي عام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ه وله من العمر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ودفن في البقيع</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323708_383892988"/>
      <w:bookmarkStart w:id="129" w:name="_Toc55"/>
      <w:bookmarkEnd w:id="128"/>
      <w:r>
        <w:rPr/>
        <w:t>16</w:t>
      </w:r>
      <w:r>
        <w:rPr>
          <w:rtl w:val="true"/>
        </w:rPr>
        <w:t xml:space="preserve">. </w:t>
      </w:r>
      <w:r>
        <w:rPr>
          <w:rtl w:val="true"/>
        </w:rPr>
        <w:t>زيد بن ثابت</w:t>
      </w:r>
      <w:bookmarkEnd w:id="129"/>
    </w:p>
    <w:p>
      <w:pPr>
        <w:pStyle w:val="BookText"/>
        <w:rPr/>
      </w:pPr>
      <w:r>
        <w:rPr>
          <w:rFonts w:ascii="Amiri" w:hAnsi="Amiri" w:eastAsia="Amiri" w:cs="Amiri"/>
          <w:color w:val="111111"/>
          <w:sz w:val="28"/>
          <w:sz w:val="28"/>
          <w:szCs w:val="28"/>
          <w:rtl w:val="true"/>
          <w:lang w:bidi="ar-SA"/>
        </w:rPr>
        <w:t xml:space="preserve">كان ممّن شارك في جمع القرآن الكريم، وتوفّي عام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ودفن في البقيع</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323710_383892988"/>
      <w:bookmarkStart w:id="131" w:name="_Toc56"/>
      <w:bookmarkEnd w:id="130"/>
      <w:r>
        <w:rPr/>
        <w:t>17</w:t>
      </w:r>
      <w:r>
        <w:rPr>
          <w:rtl w:val="true"/>
        </w:rPr>
        <w:t xml:space="preserve">. </w:t>
      </w:r>
      <w:r>
        <w:rPr>
          <w:rtl w:val="true"/>
        </w:rPr>
        <w:t>سهل بن سعد الساعدي</w:t>
      </w:r>
      <w:bookmarkEnd w:id="131"/>
    </w:p>
    <w:p>
      <w:pPr>
        <w:pStyle w:val="BookText"/>
        <w:rPr/>
      </w:pPr>
      <w:r>
        <w:rPr>
          <w:rFonts w:ascii="Amiri" w:hAnsi="Amiri" w:eastAsia="Amiri" w:cs="Amiri"/>
          <w:color w:val="111111"/>
          <w:sz w:val="28"/>
          <w:sz w:val="28"/>
          <w:szCs w:val="28"/>
          <w:rtl w:val="true"/>
          <w:lang w:bidi="ar-SA"/>
        </w:rPr>
        <w:t xml:space="preserve">توفّي عام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ه وله من العمر مائة سنة، وكانت وفاته في المدينة</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323712_383892988"/>
      <w:bookmarkStart w:id="133" w:name="_Toc57"/>
      <w:bookmarkEnd w:id="132"/>
      <w:r>
        <w:rPr/>
        <w:t>18</w:t>
      </w:r>
      <w:r>
        <w:rPr>
          <w:rtl w:val="true"/>
        </w:rPr>
        <w:t xml:space="preserve">. </w:t>
      </w:r>
      <w:r>
        <w:rPr>
          <w:rtl w:val="true"/>
        </w:rPr>
        <w:t>مالك بن أنس</w:t>
      </w:r>
      <w:bookmarkEnd w:id="133"/>
    </w:p>
    <w:p>
      <w:pPr>
        <w:pStyle w:val="BookText"/>
        <w:rPr/>
      </w:pPr>
      <w:r>
        <w:rPr>
          <w:rFonts w:ascii="Amiri" w:hAnsi="Amiri" w:eastAsia="Amiri" w:cs="Amiri"/>
          <w:color w:val="111111"/>
          <w:sz w:val="28"/>
          <w:sz w:val="28"/>
          <w:szCs w:val="28"/>
          <w:rtl w:val="true"/>
          <w:lang w:bidi="ar-SA"/>
        </w:rPr>
        <w:t xml:space="preserve">هو أحد أئمّة المذاهب الأربعة عند أهل السنّة، وهو إمام مذهب المالكيّة، وتوفّي في المدينة ما بين أواسط عام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ه وحتّي عام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ه ، ودفن في البقيع</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323714_383892988"/>
      <w:bookmarkStart w:id="135" w:name="_Toc58"/>
      <w:bookmarkEnd w:id="134"/>
      <w:r>
        <w:rPr/>
        <w:t>19</w:t>
      </w:r>
      <w:r>
        <w:rPr>
          <w:rtl w:val="true"/>
        </w:rPr>
        <w:t xml:space="preserve">. </w:t>
      </w:r>
      <w:r>
        <w:rPr>
          <w:rtl w:val="true"/>
        </w:rPr>
        <w:t>نافع المدني</w:t>
      </w:r>
      <w:bookmarkEnd w:id="135"/>
    </w:p>
    <w:p>
      <w:pPr>
        <w:pStyle w:val="BookText"/>
        <w:rPr/>
      </w:pPr>
      <w:r>
        <w:rPr>
          <w:rFonts w:ascii="Amiri" w:hAnsi="Amiri" w:eastAsia="Amiri" w:cs="Amiri"/>
          <w:color w:val="111111"/>
          <w:sz w:val="28"/>
          <w:sz w:val="28"/>
          <w:szCs w:val="28"/>
          <w:rtl w:val="true"/>
          <w:lang w:bidi="ar-SA"/>
        </w:rPr>
        <w:t xml:space="preserve">كان من كبار التابعين، وتوفّي ما بين عام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عام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ه ، وكانت وفاته في المدينة، ودفن في البقيع، وقد دفن بجواره مالك بن أنس</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323716_383892988"/>
      <w:bookmarkStart w:id="137" w:name="_Toc59"/>
      <w:bookmarkEnd w:id="136"/>
      <w:r>
        <w:rPr/>
        <w:t>20</w:t>
      </w:r>
      <w:r>
        <w:rPr>
          <w:rtl w:val="true"/>
        </w:rPr>
        <w:t xml:space="preserve">. </w:t>
      </w:r>
      <w:r>
        <w:rPr>
          <w:rtl w:val="true"/>
        </w:rPr>
        <w:t>نافع شيخ القرّاء</w:t>
      </w:r>
      <w:bookmarkEnd w:id="137"/>
    </w:p>
    <w:p>
      <w:pPr>
        <w:pStyle w:val="BookText"/>
        <w:rPr/>
      </w:pPr>
      <w:r>
        <w:rPr>
          <w:rFonts w:ascii="Amiri" w:hAnsi="Amiri" w:eastAsia="Amiri" w:cs="Amiri"/>
          <w:color w:val="111111"/>
          <w:sz w:val="28"/>
          <w:sz w:val="28"/>
          <w:szCs w:val="28"/>
          <w:rtl w:val="true"/>
          <w:lang w:bidi="ar-SA"/>
        </w:rPr>
        <w:t xml:space="preserve">هو أحد القرّاء السبعة، وكان يقرأ للناس القرآن في المدينة المنوّرة حوالي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وتوفّي عام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ه في المدينة، ودفن في البقيع</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323718_383892988"/>
      <w:bookmarkStart w:id="139" w:name="_Toc60"/>
      <w:bookmarkEnd w:id="138"/>
      <w:r>
        <w:rPr/>
        <w:t>21</w:t>
      </w:r>
      <w:r>
        <w:rPr>
          <w:rtl w:val="true"/>
        </w:rPr>
        <w:t xml:space="preserve">. </w:t>
      </w:r>
      <w:r>
        <w:rPr>
          <w:rtl w:val="true"/>
        </w:rPr>
        <w:t>أ‌ُسامة بن زيد</w:t>
      </w:r>
      <w:bookmarkEnd w:id="13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في المدينة عام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ه وله من العمر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bookmarkStart w:id="140" w:name="pg1448_13309"/>
    </w:p>
    <w:p>
      <w:pPr>
        <w:pStyle w:val="Heading4"/>
        <w:numPr>
          <w:ilvl w:val="3"/>
          <w:numId w:val="1"/>
        </w:numPr>
        <w:rPr/>
      </w:pPr>
      <w:bookmarkStart w:id="141" w:name="__RefHeading___Toc323720_383892988"/>
      <w:bookmarkStart w:id="142" w:name="_Toc61"/>
      <w:bookmarkEnd w:id="140"/>
      <w:bookmarkEnd w:id="141"/>
      <w:r>
        <w:rPr/>
        <w:t>22</w:t>
      </w:r>
      <w:r>
        <w:rPr>
          <w:rtl w:val="true"/>
        </w:rPr>
        <w:t xml:space="preserve">. </w:t>
      </w:r>
      <w:r>
        <w:rPr>
          <w:rtl w:val="true"/>
        </w:rPr>
        <w:t>زيد بن سهل، أبوطلحة الأنصاري</w:t>
      </w:r>
      <w:bookmarkEnd w:id="142"/>
    </w:p>
    <w:p>
      <w:pPr>
        <w:pStyle w:val="BookText"/>
        <w:rPr/>
      </w:pPr>
      <w:r>
        <w:rPr>
          <w:rFonts w:ascii="Amiri" w:hAnsi="Amiri" w:eastAsia="Amiri" w:cs="Amiri"/>
          <w:color w:val="111111"/>
          <w:sz w:val="28"/>
          <w:sz w:val="28"/>
          <w:szCs w:val="28"/>
          <w:rtl w:val="true"/>
          <w:lang w:bidi="ar-SA"/>
        </w:rPr>
        <w:t>كان من صحابة الرسول</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وتوفّي في المدينة عام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ه أو بعد مرور أربعين يوماً من وفاة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323722_383892988"/>
      <w:bookmarkStart w:id="144" w:name="_Toc62"/>
      <w:bookmarkEnd w:id="143"/>
      <w:r>
        <w:rPr/>
        <w:t>23</w:t>
      </w:r>
      <w:r>
        <w:rPr>
          <w:rtl w:val="true"/>
        </w:rPr>
        <w:t xml:space="preserve">. </w:t>
      </w:r>
      <w:r>
        <w:rPr>
          <w:rtl w:val="true"/>
        </w:rPr>
        <w:t>شهداء واقعة الحَرّة</w:t>
      </w:r>
      <w:bookmarkEnd w:id="144"/>
    </w:p>
    <w:p>
      <w:pPr>
        <w:pStyle w:val="BookText"/>
        <w:rPr/>
      </w:pPr>
      <w:r>
        <w:rPr>
          <w:rFonts w:ascii="Amiri" w:hAnsi="Amiri" w:eastAsia="Amiri" w:cs="Amiri"/>
          <w:color w:val="111111"/>
          <w:sz w:val="28"/>
          <w:sz w:val="28"/>
          <w:szCs w:val="28"/>
          <w:rtl w:val="true"/>
          <w:lang w:bidi="ar-SA"/>
        </w:rPr>
        <w:t>دفن في البقيع أيضاً مجموعة من شهداء واقعة الحرّة الذين سفكت دماؤهم علي يد جيش مسلم بن عقبة وبأمر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مزار شهداء واقعة الحَرّة</w:t>
      </w:r>
    </w:p>
    <w:p>
      <w:pPr>
        <w:pStyle w:val="BookText"/>
        <w:rPr/>
      </w:pPr>
      <w:r>
        <w:rPr>
          <w:rFonts w:ascii="Amiri" w:hAnsi="Amiri" w:eastAsia="Amiri" w:cs="Amiri"/>
          <w:color w:val="111111"/>
          <w:sz w:val="28"/>
          <w:sz w:val="28"/>
          <w:szCs w:val="28"/>
          <w:rtl w:val="true"/>
          <w:lang w:bidi="ar-SA"/>
        </w:rPr>
        <w:t>و من الشخصيّات المعروفة في صدر الإسلام، والمدفونة في مقبرة البقيع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عبدالرحمن بن عوف</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سعد بن أبي‌الوقّاص</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أبوهريرة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صهيب بن سنان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اُسيد بن حضير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حويطب بن عبد العُزّى</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رُكانة بن عبد يزيد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سلام</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عمرو</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أبوسلمة بن عبدالأسد</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عتيك</w:t>
      </w:r>
      <w:bookmarkStart w:id="145" w:name="pg1448_13310"/>
    </w:p>
    <w:p>
      <w:pPr>
        <w:pStyle w:val="BookText"/>
        <w:rPr/>
      </w:pPr>
      <w:bookmarkEnd w:id="145"/>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قتادة بن نعمان</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حَزم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مخرمة بن نوفل</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أنيس</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براء بن معرور</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جبير بن مُطعِم</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مِسْطَح بن اُثاثة</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عفراء</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عمر بن نفيل</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تيّهان</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أسيد الساعدي</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مَسلمة</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عُوَيْم بن ساعدة</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عمرو</w:t>
      </w:r>
    </w:p>
    <w:p>
      <w:pPr>
        <w:pStyle w:val="Heading3"/>
        <w:numPr>
          <w:ilvl w:val="2"/>
          <w:numId w:val="1"/>
        </w:numPr>
        <w:rPr/>
      </w:pPr>
      <w:bookmarkStart w:id="146" w:name="__RefHeading___Toc323724_383892988"/>
      <w:bookmarkStart w:id="147" w:name="_Toc63"/>
      <w:bookmarkEnd w:id="146"/>
      <w:r>
        <w:rPr>
          <w:rtl w:val="true"/>
        </w:rPr>
        <w:t>بيت الأحزان</w:t>
      </w:r>
      <w:bookmarkEnd w:id="147"/>
    </w:p>
    <w:p>
      <w:pPr>
        <w:pStyle w:val="BookText"/>
        <w:rPr/>
      </w:pPr>
      <w:r>
        <w:rPr>
          <w:rFonts w:ascii="Amiri" w:hAnsi="Amiri" w:eastAsia="Amiri" w:cs="Amiri"/>
          <w:color w:val="111111"/>
          <w:sz w:val="28"/>
          <w:sz w:val="28"/>
          <w:szCs w:val="28"/>
          <w:rtl w:val="true"/>
          <w:lang w:bidi="ar-SA"/>
        </w:rPr>
        <w:t>تقع في جهة الشمال من قبور 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البقيع بقعة صغيرة كانت تأوي إليها فاطمة الزهراء</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رحلة أبيها</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وتذرف فيها الدموع المنهمرة؛ لفقد أبيها ولما لاقته من مصائب ومحن بعد فقده، وعُرفت هذه البقعة ببيت الأحزان، أو مسجد فاطمة، وكانت هذه البقعة إلي أوائل القرن الأخير ذات مبني يزوره الناس، ويقيمون فيه الصلاة</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323726_383892988"/>
      <w:bookmarkStart w:id="149" w:name="_Toc64"/>
      <w:bookmarkEnd w:id="148"/>
      <w:r>
        <w:rPr>
          <w:rtl w:val="true"/>
        </w:rPr>
        <w:t>اهتمام الاُمراء بمقبرة البقيع</w:t>
      </w:r>
      <w:bookmarkEnd w:id="14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اهتمّ اُمراء المدينة علي مرّ العصور بمقابر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وزوجات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وأبنائه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والصحابة والتابعين المعروفين والمدفونين في البقيع، وكانت قبور هؤلاء مزيّنة بالأحجار المزخرفة بالنقوش وذات أبنية مشيّدة، وأضرحة ثمينة، كما كان هؤلاء الاُمراء يهتمّون دائماً بصيانة هذه الآثار والحفاظ عليها</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ورد في جميع كتب الرحلات التي ألّفها مَن زار المدينة المنوّرة بأنّ مقبرة البقيع كانت قبل هيمنة السلطة الوهّابيّة علي الحجاز ذات بنايات وقباب، وكانت قبور أئمّة أهل البيت وبقيّة الصلحاء قد بني عليها بنيان ذات قباب، وقد ورد وصف هذه البنايات والقباب في هذه الكتب</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اهتمّ أيضاً المصوّرون بمقبرة البقيع والتقطوا منها صوراً تكشف حقيقة الأبنية والقباب التي كانت في البقيع، ومن هذه الصور ما التقطها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رفعت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عام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وأيضاً ما التقطها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لبيب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9"/>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 القباب والمزارات، في البقيع</w:t>
      </w:r>
      <w:bookmarkStart w:id="150" w:name="pg1448_13313"/>
    </w:p>
    <w:p>
      <w:pPr>
        <w:pStyle w:val="Heading2"/>
        <w:numPr>
          <w:ilvl w:val="1"/>
          <w:numId w:val="1"/>
        </w:numPr>
        <w:rPr/>
      </w:pPr>
      <w:bookmarkStart w:id="151" w:name="__RefHeading___Toc323728_383892988"/>
      <w:bookmarkStart w:id="152" w:name="_Toc65"/>
      <w:bookmarkEnd w:id="150"/>
      <w:bookmarkEnd w:id="151"/>
      <w:r>
        <w:rPr>
          <w:rtl w:val="true"/>
        </w:rPr>
        <w:t>هدم القباب والمزارات</w:t>
      </w:r>
      <w:bookmarkEnd w:id="152"/>
    </w:p>
    <w:p>
      <w:pPr>
        <w:pStyle w:val="Heading3"/>
        <w:numPr>
          <w:ilvl w:val="2"/>
          <w:numId w:val="1"/>
        </w:numPr>
        <w:rPr/>
      </w:pPr>
      <w:bookmarkStart w:id="153" w:name="__RefHeading___Toc323730_383892988"/>
      <w:bookmarkStart w:id="154" w:name="_Toc66"/>
      <w:bookmarkEnd w:id="153"/>
      <w:r>
        <w:rPr>
          <w:rtl w:val="true"/>
        </w:rPr>
        <w:t>اشاره</w:t>
      </w:r>
      <w:bookmarkEnd w:id="154"/>
    </w:p>
    <w:p>
      <w:pPr>
        <w:pStyle w:val="BookText"/>
        <w:rPr/>
      </w:pPr>
      <w:r>
        <w:rPr>
          <w:rFonts w:ascii="Amiri" w:hAnsi="Amiri" w:eastAsia="Amiri" w:cs="Amiri"/>
          <w:color w:val="111111"/>
          <w:sz w:val="28"/>
          <w:sz w:val="28"/>
          <w:szCs w:val="28"/>
          <w:rtl w:val="true"/>
          <w:lang w:bidi="ar-SA"/>
        </w:rPr>
        <w:t>قام آل سعود بعد هيمنتهم علي دفّة الحكم ـ ونتيجة انتمائهم إلي معتقدات محمّد ابن عبدالوهاب ـ بتدمير الآثار المبنيّة علي قبور شخصيّات صدر الإسلام، والقضاء عليها في كلّ مدينة ومنطقة تمكّنوا من بسط نفوذهم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أقدم الوهّابيّون في البداية في عام </w:t>
      </w:r>
      <w:r>
        <w:rPr>
          <w:rFonts w:eastAsia="Amiri" w:cs="Amiri" w:ascii="Amiri" w:hAnsi="Amiri"/>
          <w:color w:val="111111"/>
          <w:sz w:val="28"/>
          <w:szCs w:val="28"/>
          <w:lang w:bidi="ar-SA"/>
        </w:rPr>
        <w:t>1221</w:t>
      </w:r>
      <w:r>
        <w:rPr>
          <w:rFonts w:ascii="Amiri" w:hAnsi="Amiri" w:eastAsia="Amiri" w:cs="Amiri"/>
          <w:color w:val="111111"/>
          <w:sz w:val="28"/>
          <w:sz w:val="28"/>
          <w:szCs w:val="28"/>
          <w:rtl w:val="true"/>
          <w:lang w:bidi="ar-SA"/>
        </w:rPr>
        <w:t xml:space="preserve">ه علي هدم بعض الأبنية المشيّدة علي القبور في البقيع، وبعد هيمنتهم الكاملة علي أرض الحجاز قاموا في شوال عام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ه بهدم جميع ما كان مبنيّاً علي القبور في البقيع، ونهبوا ما كان ثميناً في هذه الأبنية، ولم يقتصر هذا الهدم علي مزارات المدينة المنورة، بل قاموا بهدم جميع القباب والمزارات والبنايات المشيّدة علي القبور في كلّ مكان امتدت سلطتهم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السيّد محسن الأمين أبعاد هدم الوهّابييّن للمزارات في الحجاز بقوله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دخل الوّهابيّون إلي الطائف هدموا قبّة ابن عبّاس كما فعلوا في المرّة الاُولي، ولمّا دخلوا مكّة المكرّمة هدموا قباب عبدالمطّلب جدّ النبيّ</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وأبي طالب عمّه، وخديجة اُمّ المؤمنين، وخرّبوا مولد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ومولد فاطمة</w:t>
      </w:r>
    </w:p>
    <w:p>
      <w:pPr>
        <w:pStyle w:val="BookText"/>
        <w:rPr/>
      </w:pP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ولمّا دخلوا جدّة هدموا قبّة حوّاء وخرّبوا قبرها كما خرّبوا قبور من ذكر أيضاً، وهدموا جميع ما بمكّة ونواحيها، والطائف ونواحيها، وجدّة ونواحيها، من القباب والمزارات والأمكنة التي يتبرّك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حاصروا المدينة المنوّرة هدموا مسجد حمزة ومزاره؛ لأنّهما خارج المدينة، وشاع أنّهم رموا قبّة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بالرصاص، ولكنّهم أنكروا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استولوا علي المدينة المنوّرة خرج قاضي قضاتهم الشيخ عبدالله بن بليهد من مكّة إلي المدينة في شهر رمضان سنة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ه ووجّه إلي أهل المدينة سؤالاً يسألهم فيه عن هدم القباب والمزارات، فسكت كثير منهم خوفاً وأجابه بعضهم بلزوم الهدم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أراد بهذا السؤال تسكين النفوس لا الاستفتاء الحقيقي، فإنّ الوهابييّن لا يتوقّفون في وجوب هدم جميع القباب والأضرحة حتّي قبّة النبيّ</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بل هو قاعدة مذهبهم وأساسه، وبعد صدور هذا السؤال والجواب هدموا جميع ما بالمدينة ونواحيها من القباب والأضرحة والمزارات، فهدموا قبّة 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بالبقيع، ومعهم العبّاس عمّ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وجدرانها وأزالوا الصندوق والقفص الموضوعين علي قبورهم، وصرفوا علي ذلك ألف ريال مجيدي</w:t>
      </w:r>
      <w:r>
        <w:rPr>
          <w:rStyle w:val="FootnoteAnchor"/>
          <w:rtl w:val="true"/>
        </w:rPr>
        <w:footnoteReference w:id="10"/>
      </w:r>
      <w:r>
        <w:rPr>
          <w:rFonts w:ascii="Amiri" w:hAnsi="Amiri" w:eastAsia="Amiri" w:cs="Amiri"/>
          <w:color w:val="111111"/>
          <w:sz w:val="28"/>
          <w:sz w:val="28"/>
          <w:szCs w:val="28"/>
          <w:rtl w:val="true"/>
          <w:lang w:bidi="ar-SA"/>
        </w:rPr>
        <w:t>، ولم يتركوا غير أحجار موضوعة علي تلك القبور كعلامة، وهدموا قباب عبدالله وآمنة أبوي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وأزواجه، وعثمان بن عفّان، وإسماعيل بن جعفر الصادق، ومالك إمام دار الهجرة، وغير ذلك ممّا يطول باستيفائه الكلام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هدموا جميع ما بالمدينة ونواحيها، وينبع وغيرها، من القباب والمزارات والأضرحة، وكانوا قبل ذلك هدموا قبّة حمزة عمّ النبيّ</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وشهداء</w:t>
      </w:r>
    </w:p>
    <w:p>
      <w:pPr>
        <w:pStyle w:val="BookText"/>
        <w:rPr/>
      </w:pPr>
      <w:r>
        <w:rPr>
          <w:rFonts w:ascii="Amiri" w:hAnsi="Amiri" w:eastAsia="Amiri" w:cs="Amiri"/>
          <w:color w:val="111111"/>
          <w:sz w:val="28"/>
          <w:sz w:val="28"/>
          <w:szCs w:val="28"/>
          <w:rtl w:val="true"/>
          <w:lang w:bidi="ar-SA"/>
        </w:rPr>
        <w:t>اُحد كما مرّ، حتّي أصبح مشهد حمزة والشهداء والجامع الذي بجانبه وتلك الأبنية كلّها أثراً بعد عين، ولا يري الزائر لقبر حمزة اليوم إلّا قبراً في بريّة علي رأس تلّ من التراب، وتريّثوا خوفاً من عاقبة الأمر عن هدم قبّة النبيّ</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وضريحه التي حالها عندهم كحال غيرها أو أشدّ؛ لشدّة تعلّق المسلمين بذلك وتعظيمهم له، وأدلّتهم الآتية وفتواهم لا تستثني قبّة نبيّ ولا غيره، وما أعلنه سلطانهم في الجرائد من أنّه يحترم قبّة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وضريحه، يخالف معتقداتهم جزماً، ولا يراد منه إلّا تسكين الخواطر، ومنع قيام العالم الإسلامي ضدّهم، ولو أمنوا ذلك ما توقّفوا عن هدمها وإلحاقها بغيرها، بل كانوا بدأوا بها قبل غيرها</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 كتب أيّوب صبري باشا حول هدم القبور في الحرمين الشـريفين قبل الاستقرار الكامل للحكومة السعودية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الشريف غالب لم يحصل منهم ـ وبعد سكوت مدّة طويلة ـ علي جواب، إلّا الرفض من كلّ منهم، فاضطرّ إلي تعيين أخيه الشـريف عبدالمعين نائباً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إمارته، ثمّ أحرق قصـره الواقع عند سفح جبل أجياد، وأخذ أولاده وأهله، وتوجّه إلي جدّة، وأرسل الشـريف عبدالمعين في سنة </w:t>
      </w:r>
      <w:r>
        <w:rPr>
          <w:rFonts w:eastAsia="Amiri" w:cs="Amiri" w:ascii="Amiri" w:hAnsi="Amiri"/>
          <w:color w:val="111111"/>
          <w:sz w:val="28"/>
          <w:szCs w:val="28"/>
          <w:lang w:bidi="ar-SA"/>
        </w:rPr>
        <w:t>1218</w:t>
      </w:r>
      <w:r>
        <w:rPr>
          <w:rFonts w:ascii="Amiri" w:hAnsi="Amiri" w:eastAsia="Amiri" w:cs="Amiri"/>
          <w:color w:val="111111"/>
          <w:sz w:val="28"/>
          <w:sz w:val="28"/>
          <w:szCs w:val="28"/>
          <w:rtl w:val="true"/>
          <w:lang w:bidi="ar-SA"/>
        </w:rPr>
        <w:t>ه ، إلي سعود بن عبدالعزيز، عدداً من علماء مكّة،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طاهر والسيّد محمّد أبو بكر الميرغني والسيّد محمّد العكاس وعبدالحفيظ عجيمي، يطلب منه العفو والأمان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سعود رجاء الشـريف عبدالمعين والتماسه، واصطحب العلماء المبعوثين المذكورين، وأخذ جيشه، وتوجّهوا إلي مكّة المكرمة، وهناك أقرّ سعود الشـريف عبد‌المعين في منصبه قائم مقام للإمارة، وأمر بهدم القباب والأضرحة الموجودة في مكّة وتخريبها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دلّل علي فساده وبغيه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فالوهّابيّون يقولون أَنّ أهالي الحرمين الشريفين يعبدون القباب والقبور من دون الله تعالي، فإذا هدموا تلك القباب وأزالوا جدرانها، تحقّق لهم إخراج الناس من دائرة الشرك والكفر، وبذلك يعبدون الله وحده</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وكتب أيّوب صبري باشا في مكان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الشروط التي اقترحها سعود كما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يجب عليكم عبادة الله تعالي وطاعته حسب اعتقاد الوهّابييّن وأحكامهم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التصديق بنبوّة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ورسالته، وإظهار الحرمة والتعظيم له علي الشكل والصورة التي بيّنها وحدّدها إمام المذهب الوهابي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هدم كافّة القبور والأضرحة، سواء في داخل المدينة المنورة أو في نواحيها وأطرافها وإزالتها، سواء كانت عليها قبّة أو لا قبّة عليها، وتترك كأنّها قبر عادي، أي بعد أن تهدم المباني والقباب، ترفع ما علي الأضرحة من الصناديق والأغطية، ويهال عليها التراب والحصي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كلّ شخص أن يرجع عن دين آبائه وأجداده ومذهبهم، ويدخل في دين الوهّابييّن وعقيدتهم، وأن يعمل بعد ذلك بأحكام الديانة الوهّابيّة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التصديق بأنّ محمّد بن عبدالوهاب ملهم من الله الرحمن، والإيمان بصحّة وصدق مذهبه وديانته، والاعتراف بابن عبدالوهاب مجدّداً للدين والمذهب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إظهار الشدّة والإنكار والغضب علي كلّ من لم يدخل في دين الوهّابييّن وعقيدتهم، أي الذين يثبتون علي دين آبائهم وأجدادهم، والتضييق عليهم ومجافاتهم، وإهانتهم وتحقيرهم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إخبار اُمراء الوهّابييّن عن العلماء الذين يأبون الدخول في الدين الوهّابي، أو أماكن العلماء الذين يختفون في بيوتهم ومنازلهم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الموافقة علي دخول الوهّابييّن إلي القلعة التي يعيّنون حرّاساً حماة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قبول أيّ أوامر أو نواهٍ تنشر وتعلن، سواء كانت سياسيّة أو دينيّة، مهما كانت مهمّة ومشكلة، والعمل بموجبها بخلوص قلب، والقيام بحقّ الأمراء الوهّابييّن من الرعاية والاحترام الفائقين</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أن وافق الناس علي شروط سعود أوكلَ سعود أمر تخريب القباب والمراقد إلي الناس أنفسهم، وحيث كان الناس في حصار اقتصادي شديد، وكانوا يعانون من شتّي أنواع الظلم تقبّلوا هذا الأمر وأقدموا علي تنفيذه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وينقل أيّوب صبري باشا نصّ رسالة أبناء المدينة إلي سعود بن عبدالعزيز التي جاء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أمرتنا بهدم القباب التي فوق القبور، فهدمناها مراعاة للحديث المشهور، وكلّما صدر منك الأمر فيمضى حكمه علي رغم أنف زيد وعمرو</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 ذكر أيّوب صبري باشا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كانت عريضة أهل المدينة قد وصلت إلي سعود بن عبدالعزيز،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لم يستقبل سعود وفد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قام هذا الملعون بزيادة الضغط والأذى علي أهل المدينة المنوّرة ومضايقتهم، وفي يوم وصوله إلي المدينة أمر بهدم بقيّة الأضرحة المنيفة وتخريبها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من جملة أوامر سعود أن يقوم خادم الضريح بهدم قبّته، ولهذا بادر</w:t>
      </w:r>
    </w:p>
    <w:p>
      <w:pPr>
        <w:pStyle w:val="BookText"/>
        <w:rPr/>
      </w:pPr>
      <w:r>
        <w:rPr>
          <w:rFonts w:ascii="Amiri" w:hAnsi="Amiri" w:eastAsia="Amiri" w:cs="Amiri"/>
          <w:color w:val="111111"/>
          <w:sz w:val="28"/>
          <w:sz w:val="28"/>
          <w:szCs w:val="28"/>
          <w:rtl w:val="true"/>
          <w:lang w:bidi="ar-SA"/>
        </w:rPr>
        <w:t>خدّام الأضرحة طوعاً أو كرهاً بهدم القباب التي تعلوها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خدّام ضريح سيّدنا حمزة، اعتذروا لسعود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ضعاف وكبار في السنّ ونعجز عن هدم هذه القبة الشريفة، فتوجّه بنفسه ومعه خاصّة عبيده لهدم ذلك الضريح بالذات، وأمر أحد رعاع الوهّابيّة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ـ يعلم أنّه يعادل فرقة كبيرة من الرجال في الشجاعة ـ وأمره بالصعود إلي أعلي القبّة الشريفة، ومعه معول وجاروف، وامتثل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الرأس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وصعد علي القبة الشـريفة، وضرب بالمعول علي القبّة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الهلال الموجود في أعلي القبّة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ضربة قويّة، إلّا أنّ المعول طار من يده، وأسقط معه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الأرض، ولمّا رأي سعود هذا، تخلّي عن هدم القبّة، واكتفي بحرق بابها</w:t>
      </w:r>
      <w:r>
        <w:rPr>
          <w:rFonts w:eastAsia="Amiri" w:cs="Amiri" w:ascii="Amiri" w:hAnsi="Amiri"/>
          <w:color w:val="111111"/>
          <w:sz w:val="28"/>
          <w:szCs w:val="28"/>
          <w:rtl w:val="true"/>
          <w:lang w:bidi="ar-SA"/>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جمع سعود أهالي المدينة، رجالاً ونساءً في ساحة المناخة، وأغلق باب القلعة واعتلى كرسياً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مرتفعاً، أعدّ خصيصاً له و خاطب الناس بصوت مرتفع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المدينة، أنا لست مطمئناً إليكم وغير واثق بكم، ويبدو لي أنكم تنوون الثبات على دين الإسلام، ولا تريدون الدخول في العقيدة الصحيحة وهي الديانة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منافقون ولا تظهر على وجه أي منكم لمعة نور الهداية، وتفكرون في البقاء على شرككم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أعطيت أوامر مشددة من أجل جلب حراسكم الموجودين في القلعة إلى هنا، فإذا ظهرت منكم مخالفة لأوامري وطاعتي، فاعلموا علم اليقين إنني قد قررت أن أطبق عليكم أيضاً ما سبق أن أجريته على أهل الطائف من العدالة المذهبية</w:t>
      </w:r>
      <w:r>
        <w:rPr>
          <w:rFonts w:eastAsia="Amiri" w:cs="Amiri" w:ascii="Amiri" w:hAnsi="Amiri"/>
          <w:color w:val="111111"/>
          <w:sz w:val="28"/>
          <w:szCs w:val="28"/>
          <w:rtl w:val="true"/>
          <w:lang w:bidi="ar-SA"/>
        </w:rPr>
        <w:t>».</w:t>
      </w:r>
      <w:r>
        <w:rPr>
          <w:rStyle w:val="FootnoteAnchor"/>
          <w:rtl w:val="true"/>
        </w:rPr>
        <w:footnoteReference w:id="15"/>
      </w:r>
      <w:bookmarkStart w:id="155" w:name="pg1448_13319"/>
    </w:p>
    <w:p>
      <w:pPr>
        <w:pStyle w:val="BookText"/>
        <w:rPr/>
      </w:pPr>
      <w:bookmarkEnd w:id="155"/>
      <w:r>
        <w:rPr>
          <w:rFonts w:ascii="Amiri" w:hAnsi="Amiri" w:eastAsia="Amiri" w:cs="Amiri"/>
          <w:color w:val="111111"/>
          <w:sz w:val="28"/>
          <w:sz w:val="28"/>
          <w:szCs w:val="28"/>
          <w:rtl w:val="true"/>
          <w:lang w:bidi="ar-SA"/>
        </w:rPr>
        <w:t>و كتب أيّوب صبري باشا في موضع آخر من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كاد المحمل الشامي يبتعد عن المدينة بعدّة منازل، حتّي انتقل سعود إلي المحكمة الشرعيّة، وأعطي أوامره بالإغارة علي الحجرة النبويّة الشـريفة وخزينتها، ونهب كلّ ما كان فيها من الذهب والمجوهرات والأشياء الثمينة، ثمّ أمر بهدم ما بقي من القباب التي لم تهدم، ولكنّه أبقي القبّة النبويّة الخضـراء في حالة خراب، بعد أن استعطفه الأهالي بتركها</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بجمع أهالي المدينة المنوّرة كلّهم في المسجد النبويّ الشـريف، وبدأ يخطب فيهم، فقال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غير المشروع في مذهبنا أن تقوموا ـ كما في السابق ـ بالوقوف أمام القبر النبويّ الشريف، وتعظّموه، وتصلّوا وتسلّموا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الأفعال القبيحة من البدع غير المستحسنة، وهي محرّمة في الدين الوهّابي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الواجب على من يمرّ من أمام القبر الشـريف، أن يعبر بدون توقّف، وفي أثناء مروره يسلّم علي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الاحترام والرعاية كافية حسب اجتهاد إمامنا محمّد بن عبدالوهّاب</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هذا الخطاب موجود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وهابيان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باللغة الفارسية، وحيث لم نظفر بمصدره وباللغة العربية التى القاها الملك سعود بن عبدالعزيز فقد نقلناه من الفارسية الى العربية</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 w:name="__RefHeading___Toc323732_383892988"/>
      <w:bookmarkStart w:id="157" w:name="_Toc67"/>
      <w:bookmarkEnd w:id="156"/>
      <w:r>
        <w:rPr>
          <w:rtl w:val="true"/>
        </w:rPr>
        <w:t>ردود الفعل</w:t>
      </w:r>
      <w:bookmarkEnd w:id="157"/>
    </w:p>
    <w:p>
      <w:pPr>
        <w:pStyle w:val="Heading4"/>
        <w:numPr>
          <w:ilvl w:val="3"/>
          <w:numId w:val="1"/>
        </w:numPr>
        <w:rPr/>
      </w:pPr>
      <w:bookmarkStart w:id="158" w:name="__RefHeading___Toc323734_383892988"/>
      <w:bookmarkStart w:id="159" w:name="_Toc68"/>
      <w:bookmarkEnd w:id="158"/>
      <w:r>
        <w:rPr>
          <w:rtl w:val="true"/>
        </w:rPr>
        <w:t>اشاره</w:t>
      </w:r>
      <w:bookmarkEnd w:id="15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وصول نبأ تدمير قبور البقيع ولاسيما قبور 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المدفونين في تلك المقبرة، اُثيرت مشاعر الغضب والاستياء في إيران وأبدي الشيعة ردود فعل شديدة بحيث اضطرّ رئيس الوزراء آنذاك أن يعلن يوم السادس عشـر من شهر صفر يوم حداد، وكان نصّ البيان الصادر كالتالي</w:t>
      </w:r>
      <w:r>
        <w:rPr>
          <w:rFonts w:eastAsia="Amiri" w:cs="Amiri" w:ascii="Amiri" w:hAnsi="Amiri"/>
          <w:color w:val="111111"/>
          <w:sz w:val="28"/>
          <w:szCs w:val="28"/>
          <w:rtl w:val="true"/>
          <w:lang w:bidi="ar-SA"/>
        </w:rPr>
        <w:t>:</w:t>
      </w:r>
      <w:bookmarkStart w:id="160" w:name="pg1448_13320"/>
    </w:p>
    <w:p>
      <w:pPr>
        <w:pStyle w:val="Heading4"/>
        <w:numPr>
          <w:ilvl w:val="3"/>
          <w:numId w:val="1"/>
        </w:numPr>
        <w:rPr/>
      </w:pPr>
      <w:bookmarkStart w:id="161" w:name="__RefHeading___Toc323736_383892988"/>
      <w:bookmarkStart w:id="162" w:name="_Toc69"/>
      <w:bookmarkEnd w:id="160"/>
      <w:bookmarkEnd w:id="161"/>
      <w:r>
        <w:rPr>
          <w:rtl w:val="true"/>
        </w:rPr>
        <w:t>برقيّة فوريّة</w:t>
      </w:r>
      <w:bookmarkEnd w:id="162"/>
    </w:p>
    <w:p>
      <w:pPr>
        <w:pStyle w:val="BookText"/>
        <w:rPr/>
      </w:pPr>
      <w:r>
        <w:rPr>
          <w:rFonts w:ascii="Amiri" w:hAnsi="Amiri" w:eastAsia="Amiri" w:cs="Amiri"/>
          <w:color w:val="111111"/>
          <w:sz w:val="28"/>
          <w:sz w:val="28"/>
          <w:szCs w:val="28"/>
          <w:rtl w:val="true"/>
          <w:lang w:bidi="ar-SA"/>
        </w:rPr>
        <w:t>إلي عامّة حكّام الإيالات والولايات وعمّال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 الأخبار التي اُبرقت إلينا بلغنا أنّ الفرقة الوهّابيّة أساءت الأدب إلي المدينة المنوّرة، ووجّهت نيران المدفع نحو المسجد الإسلامي الأعظم، والحكومة بعد اطّلاعها علي هذه الفاجعة العظيمة دهشت وبدأت بدراسة الأمر والتهيّؤ لاتّخاذ الإجراءات المؤثّرة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نحو العجالة وبعد اتّفاق آراء حجج الإسلام، قرّرت الحكومة أن تعطّل كل أنحاء المملكة لمدّة يوم كامل؛ إبداءً لمشاعر التأثر ومن أجل القيام بمجالس العزاء، ولهذا ا‌ُعلن لجميع علماء الأعلام في أيّ مكان، ولجميع إدارات الدولة، وعامّة الناس، أن ينشـروا هذا الخبر، وأن يعلنوا بأنّ يوم السادس عشـر من شهر صفر يوم عطلة وعزاء</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و تبعاً لهذا البيان أصبح يوم السبت السادس عشر من شهر صفر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عطلة، وأقامت مختلف الهيئات في طهران مراسم العزاء، واجتمع العلماء في ذلك اليوم في مسجد سلطاني، وكانت مواكب العزاء تقصد هذا المسجد من جميع أنحاء طهران وتبدي استياءها وغضبها من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مساء هذا اليوم أيضاً اجتمع عشـرات الآلاف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دروازه دولت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وألقي الخطباء هناك الخطب المهيّجة، وأبدوا استيائهم ونفرتهم إزاء ما جري في المدينة وإهانة الوهّابيّة لقبّة مرقد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Style w:val="FootnoteAnchor"/>
          <w:rtl w:val="true"/>
        </w:rPr>
        <w:footnoteReference w:id="1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وكالة أنباء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ديلي تلغراف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في تقريرها عن مراسم هذا اليوم</w:t>
      </w:r>
      <w:r>
        <w:rPr>
          <w:rFonts w:eastAsia="Amiri" w:cs="Amiri" w:ascii="Amiri" w:hAnsi="Amiri"/>
          <w:color w:val="111111"/>
          <w:sz w:val="28"/>
          <w:szCs w:val="28"/>
          <w:rtl w:val="true"/>
          <w:lang w:bidi="ar-SA"/>
        </w:rPr>
        <w:t>:</w:t>
      </w:r>
      <w:bookmarkStart w:id="163" w:name="pg1448_13321"/>
    </w:p>
    <w:p>
      <w:pPr>
        <w:pStyle w:val="BookText"/>
        <w:rPr/>
      </w:pPr>
      <w:bookmarkEnd w:id="163"/>
      <w:r>
        <w:rPr>
          <w:rFonts w:ascii="Amiri" w:hAnsi="Amiri" w:eastAsia="Amiri" w:cs="Amiri"/>
          <w:color w:val="111111"/>
          <w:sz w:val="28"/>
          <w:sz w:val="28"/>
          <w:szCs w:val="28"/>
          <w:rtl w:val="true"/>
          <w:lang w:bidi="ar-SA"/>
        </w:rPr>
        <w:t>في وسط التقاطع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منصّة خشبيّة ذات ستّة أضلاع، ويبلغ ارتفاعها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 وكانت المنصّة مفروشة بالسجّاد، وكان يرفرف فوقها علم 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حول هذه المنصّة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شخص من مختلف الأعمار، جالسين بروكاً علي ركبهم، وهم ينتظرون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فاستقبله الناس بالتصفيق والهتاف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فأبدي سماحته شكره للحضور، وجلس بين العلماء وممثّلي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الميرزا عبدالله الواعظ المعروف كلامه بمدح الرسول والصلاة والسلام عليه وعلي أهل بيته الأئمّة الأطهار، ولكنّه فجأة توجّه بهدوء إلي السيّد المدرّس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تعلنوا الجهاد، فسيتوجّه الناس حفاة ومن دون سلاح نحو مرقد النبيّ ويقطّعون أعداء الله بأسنانهم وأظافيرهم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أكثر العبارات حماسيّة وممزوجة بالبكاء والنحيب</w:t>
      </w:r>
      <w:r>
        <w:rPr>
          <w:rFonts w:eastAsia="Amiri" w:cs="Amiri" w:ascii="Amiri" w:hAnsi="Amiri"/>
          <w:color w:val="111111"/>
          <w:sz w:val="28"/>
          <w:szCs w:val="28"/>
          <w:rtl w:val="true"/>
          <w:lang w:bidi="ar-SA"/>
        </w:rPr>
        <w:t>.</w:t>
      </w:r>
      <w:r>
        <w:rPr>
          <w:rStyle w:val="FootnoteAnchor"/>
          <w:rtl w:val="true"/>
        </w:rPr>
        <w:footnoteReference w:id="20"/>
      </w:r>
    </w:p>
    <w:p>
      <w:pPr>
        <w:pStyle w:val="Heading4"/>
        <w:numPr>
          <w:ilvl w:val="3"/>
          <w:numId w:val="1"/>
        </w:numPr>
        <w:rPr/>
      </w:pPr>
      <w:bookmarkStart w:id="164" w:name="__RefHeading___Toc323738_383892988"/>
      <w:bookmarkStart w:id="165" w:name="_Toc70"/>
      <w:bookmarkEnd w:id="164"/>
      <w:r>
        <w:rPr>
          <w:rtl w:val="true"/>
        </w:rPr>
        <w:t>خطاب السيّد المدرّس في المجلس</w:t>
      </w:r>
      <w:bookmarkEnd w:id="165"/>
    </w:p>
    <w:p>
      <w:pPr>
        <w:pStyle w:val="BookText"/>
        <w:rPr/>
      </w:pPr>
      <w:r>
        <w:rPr>
          <w:rFonts w:ascii="Amiri" w:hAnsi="Amiri" w:eastAsia="Amiri" w:cs="Amiri"/>
          <w:color w:val="111111"/>
          <w:sz w:val="28"/>
          <w:sz w:val="28"/>
          <w:szCs w:val="28"/>
          <w:rtl w:val="true"/>
          <w:lang w:bidi="ar-SA"/>
        </w:rPr>
        <w:t>ألقي السيّد المدرّس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المناسبة خطاباً في اليوم الثامن من شهر شهريور </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 xml:space="preserve">ه الموافق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المظفّر عام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في مجلس الشوري الوطني، وقال بعد بيان 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بصورة عامّة ضيّعنا أنفسنا، لدينا إخوة في جميع أنحاء الدول الإسلاميّة، لم يتمّ التصرّف معهم بالصورة المطلوبة، علينا أن نستيقظ ونعي ما يدور حولنا وأن نحرس مجتمعنا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 أهل هذه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وقت أفضل من هذا الوقت؟ هل تجدون يوماً أفضل من هذا اليوم؟ من هو المستعدّ ليحمل اللواء ويقول أنا أحمل لواء</w:t>
      </w:r>
      <w:bookmarkStart w:id="166" w:name="pg1448_13322"/>
    </w:p>
    <w:p>
      <w:pPr>
        <w:pStyle w:val="BookText"/>
        <w:rPr/>
      </w:pPr>
      <w:bookmarkEnd w:id="166"/>
      <w:r>
        <w:rPr>
          <w:rFonts w:ascii="Amiri" w:hAnsi="Amiri" w:eastAsia="Amiri" w:cs="Amiri"/>
          <w:color w:val="111111"/>
          <w:sz w:val="28"/>
          <w:sz w:val="28"/>
          <w:szCs w:val="28"/>
          <w:rtl w:val="true"/>
          <w:lang w:bidi="ar-SA"/>
        </w:rPr>
        <w:t>الإسلام وأقوم بتطوير هذه الاُمّة في ظلّ وطنيّتها وفي ظلّ ديانتها الاسلاميّة؟</w:t>
      </w:r>
    </w:p>
    <w:p>
      <w:pPr>
        <w:pStyle w:val="BookText"/>
        <w:rPr/>
      </w:pPr>
      <w:r>
        <w:rPr>
          <w:rFonts w:ascii="Amiri" w:hAnsi="Amiri" w:eastAsia="Amiri" w:cs="Amiri"/>
          <w:color w:val="111111"/>
          <w:sz w:val="28"/>
          <w:sz w:val="28"/>
          <w:szCs w:val="28"/>
          <w:rtl w:val="true"/>
          <w:lang w:bidi="ar-SA"/>
        </w:rPr>
        <w:t>اليوم عندما وصلنا نبأ هذه الواقعة، ونحن لم نطمئنّ بعد مـمّا وقع، ولم نطّلع علي تفاصيل الاُمور؟ والحكومة ملزمه بالبحث الكامل في هذا المجال وإخبار المجلس بالمجريات، ولكن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إيران اليوم جزء من أجزاء الدول الإسلاميّة، بل يمكن القول بأنّها الجزء الأكبر بين الدول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اليوم علي هذا المجتمع أن يعرّف نفسه لجميع أبناء العالم، ويبيّن لهم بأنّ الشعب إلايراني وحكومته يحافظون علي مجتمعهم، ولديهم القدرة علي صيانة أنفسهم ببركة هذا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الحكومة طلبت من المجلس تشكيل لجنة، ولا يخفي بأنّ من وظيفتهم تقديم هذا الطلب، وسيساعد المجلس علي إنجاز هذا الأمر، وحسب اعتقادي علينا أن نبذل غاية جهدنا الفكري في هذا الصعيد، وعلينا اتّخاذ خطوات لصيانة ديننا والحفاظ علي قوميّتنا ووطنيّتنا، وعلينا أن لا نقدّم أيّ عمل أو أمر آخر علي هذه القضيّة، وعلينا أن لا نسمح لهذه المسألة أن تتّسع وتؤدّي إلي المزيد من الدمار في المجتمع؛ لئلّا نواجه ضرراً أعظم وتكون حالتنا ـ لا سمح الله ـ أسوأ ممّا نحن عليه الآن، ولا أقول أكثر من هذا</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 قام السيّد المدرّس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إلقاء هذا الخطاب بتشكيل لجنة خاصّة لمتابعة هذه المسألة بصورة جادّة ومنظور إليها بعين الاعتبار</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323740_383892988"/>
      <w:bookmarkStart w:id="168" w:name="_Toc71"/>
      <w:bookmarkEnd w:id="167"/>
      <w:r>
        <w:rPr>
          <w:rtl w:val="true"/>
        </w:rPr>
        <w:t>رسائل وبرقيّات العلماء والمراجع</w:t>
      </w:r>
      <w:bookmarkEnd w:id="16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طالب مراجع وعلماء الحوزة العلميّة أيضاً عن طريق بعث الرسائل والبرقيّات أن تكون مواجهة حاسمة إزاء مسبّبي تخريب القبور وتدمير الآثار</w:t>
      </w:r>
      <w:bookmarkStart w:id="169" w:name="pg1448_13323"/>
    </w:p>
    <w:p>
      <w:pPr>
        <w:pStyle w:val="BookText"/>
        <w:rPr/>
      </w:pPr>
      <w:bookmarkEnd w:id="169"/>
      <w:r>
        <w:rPr>
          <w:rFonts w:ascii="Amiri" w:hAnsi="Amiri" w:eastAsia="Amiri" w:cs="Amiri"/>
          <w:color w:val="111111"/>
          <w:sz w:val="28"/>
          <w:sz w:val="28"/>
          <w:szCs w:val="28"/>
          <w:rtl w:val="true"/>
          <w:lang w:bidi="ar-SA"/>
        </w:rPr>
        <w:t>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آية الله السيّد أبوالحسن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برقيّة إلي آية الله الشيخ محمّد الخالصـي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الكاظمين، وهو بدوره أيضاً أبلغ السيّد المدرّس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بهجوم الوهّابيّة</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المدرّس في جواب آية‌الله الخالصي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اقتضي الأمر أخبرني لأنطلق مع مجموعة من الشعب الإيراني</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بعد وصول رسالة المدرّس شاع في العراق بأنّ المدرّس تحرّك من طهران ومعه ما يقارب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شخص</w:t>
      </w:r>
      <w:r>
        <w:rPr>
          <w:rFonts w:eastAsia="Amiri" w:cs="Amiri" w:ascii="Amiri" w:hAnsi="Amiri"/>
          <w:color w:val="111111"/>
          <w:sz w:val="28"/>
          <w:szCs w:val="28"/>
          <w:rtl w:val="true"/>
          <w:lang w:bidi="ar-SA"/>
        </w:rPr>
        <w:t>.</w:t>
      </w:r>
      <w:r>
        <w:rPr>
          <w:rStyle w:val="FootnoteAnchor"/>
          <w:rtl w:val="true"/>
        </w:rPr>
        <w:footnoteReference w:id="24"/>
      </w:r>
    </w:p>
    <w:p>
      <w:pPr>
        <w:pStyle w:val="Heading3"/>
        <w:numPr>
          <w:ilvl w:val="2"/>
          <w:numId w:val="1"/>
        </w:numPr>
        <w:rPr/>
      </w:pPr>
      <w:bookmarkStart w:id="170" w:name="__RefHeading___Toc323742_383892988"/>
      <w:bookmarkStart w:id="171" w:name="_Toc72"/>
      <w:bookmarkEnd w:id="170"/>
      <w:r>
        <w:rPr>
          <w:rtl w:val="true"/>
        </w:rPr>
        <w:t>ردود فعل سائر المسلمين</w:t>
      </w:r>
      <w:bookmarkEnd w:id="171"/>
    </w:p>
    <w:p>
      <w:pPr>
        <w:pStyle w:val="Heading4"/>
        <w:numPr>
          <w:ilvl w:val="3"/>
          <w:numId w:val="1"/>
        </w:numPr>
        <w:rPr/>
      </w:pPr>
      <w:bookmarkStart w:id="172" w:name="__RefHeading___Toc323744_383892988"/>
      <w:bookmarkStart w:id="173" w:name="_Toc73"/>
      <w:bookmarkEnd w:id="172"/>
      <w:r>
        <w:rPr>
          <w:rtl w:val="true"/>
        </w:rPr>
        <w:t>اشاره</w:t>
      </w:r>
      <w:bookmarkEnd w:id="173"/>
    </w:p>
    <w:p>
      <w:pPr>
        <w:pStyle w:val="BookText"/>
        <w:rPr/>
      </w:pPr>
      <w:r>
        <w:rPr>
          <w:rFonts w:ascii="Amiri" w:hAnsi="Amiri" w:eastAsia="Amiri" w:cs="Amiri"/>
          <w:color w:val="111111"/>
          <w:sz w:val="28"/>
          <w:sz w:val="28"/>
          <w:szCs w:val="28"/>
          <w:rtl w:val="true"/>
          <w:lang w:bidi="ar-SA"/>
        </w:rPr>
        <w:t>أبدي مسلموا المناطق الاُخري أيضاً استياءهم إزاء هذا الفعل الشنيع، وبعثوا رسائل وبرقيّات إلي طهران لإبداء استيائهم هذا، وطالبوا الآخذين بزمام الاُمور فيها اتّخاذ موقف حاسم في هذا المجال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بعث أهالي القفقاز طوماراً من تفليس لممثّلي مجلس الشوري الوطني، وطالبوا منهم لحاظ اِهانات الفرقة الوهّابيّة وارتكابها للأفعال الشنيعة بدعم من رئيسهم الفاشل ابن سعود إزاء الأماكن المشـرّفة والمراقد المقدّسة، وأن يكون رئيس حكومة إيران الرائد لمواجهة هذه الأفعال، كما أنّ سائر الدول الإسلاميّة أيضاً تعرف وظيفتها بصورة جيّدة، وهي ستقدّم العون لاجتثاث جذور هذا الفساد والعداء للحقّ، وتساعد علي تطهير الأرض من وجودهم القذر</w:t>
      </w:r>
      <w:r>
        <w:rPr>
          <w:rFonts w:eastAsia="Amiri" w:cs="Amiri" w:ascii="Amiri" w:hAnsi="Amiri"/>
          <w:color w:val="111111"/>
          <w:sz w:val="28"/>
          <w:szCs w:val="28"/>
          <w:rtl w:val="true"/>
          <w:lang w:bidi="ar-SA"/>
        </w:rPr>
        <w:t>.</w:t>
      </w:r>
      <w:r>
        <w:rPr>
          <w:rStyle w:val="FootnoteAnchor"/>
          <w:rtl w:val="true"/>
        </w:rPr>
        <w:footnoteReference w:id="25"/>
      </w:r>
      <w:bookmarkStart w:id="174" w:name="pg1448_13324"/>
    </w:p>
    <w:p>
      <w:pPr>
        <w:pStyle w:val="BookText"/>
        <w:rPr/>
      </w:pPr>
      <w:bookmarkEnd w:id="174"/>
      <w:r>
        <w:rPr>
          <w:rFonts w:ascii="Amiri" w:hAnsi="Amiri" w:eastAsia="Amiri" w:cs="Amiri"/>
          <w:color w:val="111111"/>
          <w:sz w:val="28"/>
          <w:sz w:val="28"/>
          <w:szCs w:val="28"/>
          <w:rtl w:val="true"/>
          <w:lang w:bidi="ar-SA"/>
        </w:rPr>
        <w:t>وإضافة إلي مسلمي منطقة القفقاز، فقد بعث أبناء سائر المناطق أيضاً برقيّات مختلفة، وممّن بعث هذه البرقيات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مسلمو جميع الاتّحاد السوفياتي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آذربيجان، ازبكستان، تركمنستان، قزاقستان، تاتارستان، ياشقيرستان، قزاقان، وأتباع دول إيران، تركيا، أفغانستان، الصين ومغولستان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هؤلاء في برقيّاتهم بأنّ مكّة المعظّمة والمدينة المنوّرة وما فيهما من آثار إسلاميّة متعلّقة بجميع المسلمين، ولهذا يجب علي جميع دول العالم الإسلامي أن يبذلوا غاية جهدهم للحفاظ علي هذه الأماكن المقدّسة</w:t>
      </w:r>
      <w:r>
        <w:rPr>
          <w:rFonts w:eastAsia="Amiri" w:cs="Amiri" w:ascii="Amiri" w:hAnsi="Amiri"/>
          <w:color w:val="111111"/>
          <w:sz w:val="28"/>
          <w:szCs w:val="28"/>
          <w:rtl w:val="true"/>
          <w:lang w:bidi="ar-SA"/>
        </w:rPr>
        <w:t>.</w:t>
      </w:r>
      <w:r>
        <w:rPr>
          <w:rStyle w:val="FootnoteAnchor"/>
          <w:rtl w:val="true"/>
        </w:rPr>
        <w:footnoteReference w:id="26"/>
      </w:r>
    </w:p>
    <w:p>
      <w:pPr>
        <w:pStyle w:val="Heading4"/>
        <w:numPr>
          <w:ilvl w:val="3"/>
          <w:numId w:val="1"/>
        </w:numPr>
        <w:rPr/>
      </w:pPr>
      <w:bookmarkStart w:id="175" w:name="__RefHeading___Toc323746_383892988"/>
      <w:bookmarkStart w:id="176" w:name="_Toc74"/>
      <w:bookmarkEnd w:id="175"/>
      <w:r>
        <w:rPr>
          <w:rtl w:val="true"/>
        </w:rPr>
        <w:t>ردود فعل قائد الجيش</w:t>
      </w:r>
      <w:r>
        <w:rPr>
          <w:rtl w:val="true"/>
        </w:rPr>
        <w:t>(</w:t>
      </w:r>
      <w:r>
        <w:rPr/>
        <w:t>2</w:t>
      </w:r>
      <w:r>
        <w:rPr>
          <w:rtl w:val="true"/>
        </w:rPr>
        <w:t>)</w:t>
      </w:r>
      <w:bookmarkEnd w:id="176"/>
    </w:p>
    <w:p>
      <w:pPr>
        <w:pStyle w:val="BookText"/>
        <w:rPr/>
      </w:pPr>
      <w:r>
        <w:rPr>
          <w:rFonts w:ascii="Amiri" w:hAnsi="Amiri" w:eastAsia="Amiri" w:cs="Amiri"/>
          <w:color w:val="111111"/>
          <w:sz w:val="28"/>
          <w:sz w:val="28"/>
          <w:szCs w:val="28"/>
          <w:rtl w:val="true"/>
          <w:lang w:bidi="ar-SA"/>
        </w:rPr>
        <w:t xml:space="preserve">و نظراً لشدّة الاحتجاجات أوعد قائد الجيش في المجلس أنّه سيتابع الموضوع بنفسه، لكن الوثائق والمستندات تكشف بأنّه لم يتّخذ أيّة خطوة إيجابيّة، وعلي سبيل المثال قال السيّد محمّدعلي الشوشتري ممثّل جرجان في مجلس الشوري الوطني في الجلسة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الدورة الخامسة</w:t>
      </w:r>
      <w:r>
        <w:rPr>
          <w:rFonts w:eastAsia="Amiri" w:cs="Amiri" w:ascii="Amiri" w:hAnsi="Amiri"/>
          <w:color w:val="111111"/>
          <w:sz w:val="28"/>
          <w:szCs w:val="28"/>
          <w:rtl w:val="true"/>
          <w:lang w:bidi="ar-SA"/>
        </w:rPr>
        <w:t>:</w:t>
      </w:r>
      <w:r>
        <w:rPr>
          <w:rStyle w:val="FootnoteAnchor"/>
          <w:rtl w:val="true"/>
        </w:rPr>
        <w:footnoteReference w:id="2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نشرت البرقيات اللاسلكية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ممثّل ابن سعود قضايا في هذه الدولة، وعلينا أخذ الأمر بعين الاعتبار، وعلي لجنة التحرّي المحترمة التي عيّنها رئيس الحكومة المحترم أن تكشف عن الحقيقة وتبيّن واقع الأمر، فلو صحّ ما جري، فإنّ علينا وفق رؤانا السياسيّة أن نلبّي مشاعر الجماهير المسلمة، ونمنع وصول أيّة يد تبغي التطاول والتجاسر علي مكّة والمدينة</w:t>
      </w:r>
      <w:r>
        <w:rPr>
          <w:rFonts w:eastAsia="Amiri" w:cs="Amiri" w:ascii="Amiri" w:hAnsi="Amiri"/>
          <w:color w:val="111111"/>
          <w:sz w:val="28"/>
          <w:szCs w:val="28"/>
          <w:rtl w:val="true"/>
          <w:lang w:bidi="ar-SA"/>
        </w:rPr>
        <w:t>...».</w:t>
      </w:r>
      <w:r>
        <w:rPr>
          <w:rStyle w:val="FootnoteAnchor"/>
          <w:rtl w:val="true"/>
        </w:rPr>
        <w:footnoteReference w:id="28"/>
      </w:r>
      <w:bookmarkStart w:id="177" w:name="pg1448_13325"/>
    </w:p>
    <w:p>
      <w:pPr>
        <w:pStyle w:val="Heading4"/>
        <w:numPr>
          <w:ilvl w:val="3"/>
          <w:numId w:val="1"/>
        </w:numPr>
        <w:rPr/>
      </w:pPr>
      <w:bookmarkStart w:id="178" w:name="__RefHeading___Toc323748_383892988"/>
      <w:bookmarkStart w:id="179" w:name="_Toc75"/>
      <w:bookmarkEnd w:id="177"/>
      <w:bookmarkEnd w:id="178"/>
      <w:r>
        <w:rPr>
          <w:rtl w:val="true"/>
        </w:rPr>
        <w:t>ردود فعل مسلمي الهند</w:t>
      </w:r>
      <w:bookmarkEnd w:id="179"/>
    </w:p>
    <w:p>
      <w:pPr>
        <w:pStyle w:val="BookText"/>
        <w:rPr/>
      </w:pPr>
      <w:r>
        <w:rPr>
          <w:rFonts w:ascii="Amiri" w:hAnsi="Amiri" w:eastAsia="Amiri" w:cs="Amiri"/>
          <w:color w:val="111111"/>
          <w:sz w:val="28"/>
          <w:sz w:val="28"/>
          <w:szCs w:val="28"/>
          <w:rtl w:val="true"/>
          <w:lang w:bidi="ar-SA"/>
        </w:rPr>
        <w:t>إنّ ردود فعل مجلس إيران تركت التاثير أيضاً علي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كتب شوكت عليّ، السكرتير العام الفخري لمؤتمر الخلافة في الهند في مراسلة مع زعماء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نري في يومنا هذا في كلّ بلد إسلامي رجلاً قادراً ومتمكّناً وشجاعاً ومتديّناً يقود سفينة الحكم، ويهديها إلي الشـرف والعزّة والعظمة، ونحن في الواقع عندما تصلنا هذه الأنباء الرائعة بصورة مفصّلة عن الإخوة الإيرانييّن، ونشاهد تخلّيهم عن الكسل الذي كان مهيمناً عليهم سابقاً، ونري استعدادهم للتضحية من أجل تطوّر الوطن، فإنّنا نفرح بذلك كثيراً، ويسـرّنا هذا الأمر جدّاً بحيث لا يمكن التعبير عن ميزان هذا الفرح والسـرور، وسيعقد قريباً مؤتمر من قبل مسلمي العالم، وبما أنّ الحجاز المقدّسة هي منبع النور والتربية الإسلاميّة، وقد أزيلت عنها الهيمنة غير الإسلاميّة، فإنّنا نطالب جميع الممالك الإسلاميّة أن يبعثوا ممثّليهم إلي هذه البلدة، ونحن نطالب بجمهوريّة إسلامية يدير شؤونها الداخليّة الحجازيّون المنتخبون بمساعدة ومشورة المؤتمر الإسلامي</w:t>
      </w:r>
      <w:r>
        <w:rPr>
          <w:rFonts w:eastAsia="Amiri" w:cs="Amiri" w:ascii="Amiri" w:hAnsi="Amiri"/>
          <w:color w:val="111111"/>
          <w:sz w:val="28"/>
          <w:szCs w:val="28"/>
          <w:rtl w:val="true"/>
          <w:lang w:bidi="ar-SA"/>
        </w:rPr>
        <w:t>».</w:t>
      </w:r>
      <w:r>
        <w:rPr>
          <w:rStyle w:val="FootnoteAnchor"/>
          <w:rtl w:val="true"/>
        </w:rPr>
        <w:footnoteReference w:id="29"/>
      </w:r>
    </w:p>
    <w:p>
      <w:pPr>
        <w:pStyle w:val="Heading4"/>
        <w:numPr>
          <w:ilvl w:val="3"/>
          <w:numId w:val="1"/>
        </w:numPr>
        <w:rPr/>
      </w:pPr>
      <w:bookmarkStart w:id="180" w:name="__RefHeading___Toc323750_383892988"/>
      <w:bookmarkStart w:id="181" w:name="_Toc76"/>
      <w:bookmarkEnd w:id="180"/>
      <w:r>
        <w:rPr>
          <w:rtl w:val="true"/>
        </w:rPr>
        <w:t>مسؤول شؤون الرعايا والحجاج إلايرانييّن</w:t>
      </w:r>
      <w:bookmarkEnd w:id="18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انهيار حكومة الهاشمي في الحجاز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لتولّي مسؤولية الرعايا والحجّاج الإيرانيين 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تير عام </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وذهب إلي مكّة المكّرمة، وبعد استلام عبدالعزيز لزمام الحكم وانتشار أنباء</w:t>
      </w:r>
    </w:p>
    <w:p>
      <w:pPr>
        <w:pStyle w:val="BookText"/>
        <w:rPr/>
      </w:pPr>
      <w:r>
        <w:rPr>
          <w:rFonts w:ascii="Amiri" w:hAnsi="Amiri" w:eastAsia="Amiri" w:cs="Amiri"/>
          <w:color w:val="111111"/>
          <w:sz w:val="28"/>
          <w:sz w:val="28"/>
          <w:szCs w:val="28"/>
          <w:rtl w:val="true"/>
          <w:lang w:bidi="ar-SA"/>
        </w:rPr>
        <w:t>تدمير الآثار الإسلاميّة المقدّسة في مدينتي مكّة والمدينة، ونشوء حالة القلق في البلدان الإسلاميّة ولا سيما في إيران، كانت الحكومة السعودية متزلزلة ولم تصل بعد إلي حالة الاستقرار المطلوب، ولهذا كذّب عبدالعزيز هذه الأنباء وطلب من الدول الإسلاميّة أن تبعث إليه في الحجاز ممثّليها لمتابعة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إيران من أوائل الدول التي بعثت إلي الحجاز هيئة متكوّنة من غفّارخان جلال السلطنة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إيران المفوّض في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وحبيب‌الله خان هويدا، ودخلت هذه الهيئة إلي جدّة في تاريخ </w:t>
      </w:r>
      <w:r>
        <w:rPr>
          <w:rFonts w:eastAsia="Amiri" w:cs="Amiri" w:ascii="Amiri" w:hAnsi="Amiri"/>
          <w:color w:val="111111"/>
          <w:sz w:val="28"/>
          <w:szCs w:val="28"/>
          <w:lang w:bidi="ar-SA"/>
        </w:rPr>
        <w:t>24/6/1304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واستقبل عبدالعزيز هذه الهئية استقبالاً حارّاً جدّاً، ورحّب بها أشدّ الترحيب، وعلي ضوء تقرير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أبدي عبدالعزيز رغبته الشديدة للتقرّب إلي إيران، 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المجال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توقّفنا ليلة واحدة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لدينا لقاء‌ان مع عبدالعزيز، وقد تعامل معنا عبدالعزيز في غاية المودّة والاحترام، وأبدى في كلّ لقاء رغبته الشديدة للتقرّب من الحكومة الإيرانيّة،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 إيران مجاورة لنا، ويعيش في بلدنا حوالي ثلاثون ألف من الشيعة في نجد والأحساء، وبإمكانكم الاستفسار منهم حول معاملتنا لهم، وأكثر ما يقال عنّا مجرّد تهم وافتراءات، وستذهبون إن شاء الله إلي المدينة وترون بأعينكم كذب ما يفترى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أقول لكم بصـراحة، وأنتم أيضاً اكتبوا إلي حكومتكم العليا بأنّني ساُحافظ علي الحرمين الشـريفين وأحرسهما من كلّ سوء، واُضحّي من أجل حمايتهما بنفسي ومالي وأولادي، وما تمّ تدميره في مكّة فإنّه كان قبل تسلّمي لزمام السلطة</w:t>
      </w:r>
      <w:r>
        <w:rPr>
          <w:rFonts w:eastAsia="Amiri" w:cs="Amiri" w:ascii="Amiri" w:hAnsi="Amiri"/>
          <w:color w:val="111111"/>
          <w:sz w:val="28"/>
          <w:szCs w:val="28"/>
          <w:rtl w:val="true"/>
          <w:lang w:bidi="ar-SA"/>
        </w:rPr>
        <w:t>».</w:t>
      </w:r>
      <w:r>
        <w:rPr>
          <w:rStyle w:val="FootnoteAnchor"/>
          <w:rtl w:val="true"/>
        </w:rPr>
        <w:footnoteReference w:id="31"/>
      </w:r>
      <w:bookmarkStart w:id="182" w:name="pg1448_13327"/>
    </w:p>
    <w:p>
      <w:pPr>
        <w:pStyle w:val="BookText"/>
        <w:rPr/>
      </w:pPr>
      <w:bookmarkEnd w:id="182"/>
      <w:r>
        <w:rPr>
          <w:rFonts w:ascii="Amiri" w:hAnsi="Amiri" w:eastAsia="Amiri" w:cs="Amiri"/>
          <w:color w:val="111111"/>
          <w:sz w:val="28"/>
          <w:sz w:val="28"/>
          <w:szCs w:val="28"/>
          <w:rtl w:val="true"/>
          <w:lang w:bidi="ar-SA"/>
        </w:rPr>
        <w:t>ونجد بأنّ عبدالعزيز نسب هدم القبور إلي غيره في هذا المقام، لكنّه صرّح في لقاء آخر كان له مع هويدا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الوهّابيّة لا تجوز البناء علي القبور، أو صنع القباب عليها، وتعتقد بأنّ هذا الأمر بدعة، وتري بأنّ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القبور الدوارس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معتبراً، ولكنّني بعد استلامي لزمام الحكم منعت من هدم القبور، وقدرت حاليّاً بإصرار وإلحاح أن تبعث الدول الإسلاميّة والجمعيّات المسلمة ممثّليها إلي الحجاز، فإذا قرّروا البناء علي القبور فلا مانع لديّ من هذا الأمر، وساُساعدهم في هذا المجال، والأمر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ايضاً حول شيعة 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يوجد لدينا حوالي عشرين إلي ثلاثين ألف من الرعايا الشيعة في نجد والإحساء، فاقصدوهم واسألوهم، فإنّهم يعيشون في غاية الحرّية والارتياح، وهم مشغولون بأعمالهم التجاريّة وسائر مهنهم من دون أيّ تضييق أو تشدّد مذهبي عليهم، ولا يكون ولن يكون عليهم أيّ تشدّد طائفي</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نستنتج من هذه التقارير بأنّ الملك عبدالعزيز كان يواجه الكثير من المشاكل في بداية تثبيت سلطته، ولهذا كان يسعي أن ينسب تدمير الآثار الإسلاميّة إلي الوهّابيّة، كأنّهم هم المصـرّون علي هذا التدمير، وكان يحاول استقطاب الدول الإسلاميّة والتقرّب إليها من خلال الدعوة لإرسال ممثّليها إلي الحجاز، وجلب رضايتهم من أجل تثبيت حكومته وتضييع الوقت، وامتصاص الغضب العام؛ ليري ماذا بإمكانه أن يفعل بعد استقرار حكومته</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323752_383892988"/>
      <w:bookmarkStart w:id="184" w:name="_Toc77"/>
      <w:bookmarkEnd w:id="183"/>
      <w:r>
        <w:rPr>
          <w:rtl w:val="true"/>
        </w:rPr>
        <w:t>موقفان</w:t>
      </w:r>
      <w:bookmarkEnd w:id="18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السيّد عليّ موجاني حول تشكيل لجنة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لجنة الدفاع عن الحرمين الشريفين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تمّ تشكيلها بإصرار السيّد المدرّس</w:t>
      </w:r>
      <w:r>
        <w:rPr>
          <w:rFonts w:eastAsia="Amiri" w:cs="Amiri" w:ascii="Amiri" w:hAnsi="Amiri"/>
          <w:color w:val="111111"/>
          <w:sz w:val="28"/>
          <w:szCs w:val="28"/>
          <w:rtl w:val="true"/>
          <w:lang w:bidi="ar-SA"/>
        </w:rPr>
        <w:t>:</w:t>
      </w:r>
      <w:bookmarkStart w:id="185" w:name="pg1448_13328"/>
    </w:p>
    <w:p>
      <w:pPr>
        <w:pStyle w:val="BookText"/>
        <w:rPr/>
      </w:pPr>
      <w:bookmarkEnd w:id="185"/>
      <w:r>
        <w:rPr>
          <w:rFonts w:ascii="Amiri" w:hAnsi="Amiri" w:eastAsia="Amiri" w:cs="Amiri"/>
          <w:color w:val="111111"/>
          <w:sz w:val="28"/>
          <w:sz w:val="28"/>
          <w:szCs w:val="28"/>
          <w:rtl w:val="true"/>
          <w:lang w:bidi="ar-SA"/>
        </w:rPr>
        <w:t>كان السائد بين رجال السياسة في إيران في خصوص تدمير الآثار الإسلاميّة في الحجاز موقفين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يتقدّمهم السيّد حسن المدرّس طالبوا من ممثّلي الدول الإسلاميّة مواجهة الوهّابيّة من أجل الحفاظ علي الحرمين الشريفين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الموقف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متصدية للمناصب الإدارية والسياسيّة العليا في إيران، وكانوا يدافعون عن نظريّة هويدا المبتنية علي بعث ممثّل إلي مؤتمر الخلافة الإسلاميّة الذي عقده الوهّابيّة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أتباع الموقف الأوّل لم يكونوا مستعدّين للتعرّف علي الوهّابيّة، بينما أتباع الموقف الثاني كان لديهم تبادل رسائل وبرقيّات وزيارات مع الوهّابيّة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الأمر علي وشك الانتهاء لصالح الموقف الأوّل، ولكن مع الأسف انتهت الدورة الخامسة للتقنين في الساعة الثالثة والنصف مساءً يوم الخميس </w:t>
      </w:r>
      <w:r>
        <w:rPr>
          <w:rFonts w:eastAsia="Amiri" w:cs="Amiri" w:ascii="Amiri" w:hAnsi="Amiri"/>
          <w:color w:val="111111"/>
          <w:sz w:val="28"/>
          <w:szCs w:val="28"/>
          <w:lang w:bidi="ar-SA"/>
        </w:rPr>
        <w:t>22/11/1304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وكتبت جريدة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انتهاء هذه الدورة للمجلس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الاستيلاء علي ممتلكات المرحوم حسب وصيّته من قبل متولّي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ارباب كيخسـرو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رحمة الله عليه برحمةٍ واسعة</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323754_383892988"/>
      <w:bookmarkStart w:id="187" w:name="_Toc78"/>
      <w:bookmarkEnd w:id="186"/>
      <w:r>
        <w:rPr>
          <w:rtl w:val="true"/>
        </w:rPr>
        <w:t>عدم التعاون مع السعودييّن</w:t>
      </w:r>
      <w:bookmarkEnd w:id="18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أدّت هذه الواقعة ـ علي الصعيد العملي ـ إلي تقليل إمكانيّة نشاط السيّد المدرّس، ومع الأسف الشديد أدّي التعتيم علي مجريات الاُمور في الجرائد والمجلّات، وفقدان الوثائق والمستندات إلي سلب قدرتنا علي تقييم المجريات في تلك الفترة</w:t>
      </w:r>
      <w:r>
        <w:rPr>
          <w:rFonts w:eastAsia="Amiri" w:cs="Amiri" w:ascii="Amiri" w:hAnsi="Amiri"/>
          <w:color w:val="111111"/>
          <w:sz w:val="28"/>
          <w:szCs w:val="28"/>
          <w:rtl w:val="true"/>
          <w:lang w:bidi="ar-SA"/>
        </w:rPr>
        <w:t>.</w:t>
      </w:r>
      <w:bookmarkStart w:id="188" w:name="pg1448_13329"/>
    </w:p>
    <w:p>
      <w:pPr>
        <w:pStyle w:val="BookText"/>
        <w:rPr/>
      </w:pPr>
      <w:bookmarkEnd w:id="188"/>
      <w:r>
        <w:rPr>
          <w:rFonts w:ascii="Amiri" w:hAnsi="Amiri" w:eastAsia="Amiri" w:cs="Amiri"/>
          <w:color w:val="111111"/>
          <w:sz w:val="28"/>
          <w:sz w:val="28"/>
          <w:szCs w:val="28"/>
          <w:rtl w:val="true"/>
          <w:lang w:bidi="ar-SA"/>
        </w:rPr>
        <w:t>وبعض الوثائق المتفرّقة الموجودة في إرشيف وزارة الخارجيّة للجمهوريّة الإسلاميّة إلايرانيّة تكشف بأنّ السيّد المدرّس خالف بشدّة الحضور في مؤتمر الخلافة الإسلاميّة، وقد أدّي هذا الأمر إلي نشوء حالة التذبذب بين شيعة سائر البلدان</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وتزامناً مع انتشار فتاوي مجموعة من علماء الوهّابيّة المبيّنة علي وجوب هدم القبور، وعدم زيارة الأماكن المقدّسة، ووصول هذه الفتاوي إلي إيران، ساد العالم الإسلامي موجه من الاستياء والغضب، بحيث أدّي هذا الأمر إلي عدم حضور الكثير من البلدان الإسلاميّة ـ حسب طلب السيّد المدرّس ـ في المؤتمر، وكان السيّد المدرّس قد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أتصوّر بأنّ هذا الاجتماع يكون اجتماعاً حقيقيّاً من قبل البلدان الإسلامية، فسوريا ـ علي سبيل المثال ـ لم تجب دعوة ابن سعود، ولا أظنّ أحداً منهم يشارك في هذا المؤتمر، إلّا أن يحضر المؤتمر السوريّون الموجودون في مكّة، كما لا توجد أيّ قرينة تكشف حضور العراق وفلسطين والجزائر وتونس وتركيا وأفغانستان وغيرها من البلدان</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323756_383892988"/>
      <w:bookmarkStart w:id="190" w:name="_Toc79"/>
      <w:bookmarkEnd w:id="189"/>
      <w:r>
        <w:rPr>
          <w:rtl w:val="true"/>
        </w:rPr>
        <w:t>تشكيل مؤتمر الخلافة</w:t>
      </w:r>
      <w:bookmarkEnd w:id="19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عُقد مؤتمر الخلافة في أوّل ذي القعدة عام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نتيجة الجهود المكثّفة التي بذلت لعقده، لكن لم يحضر هذا المؤتمر إلّا القليل، وفي الجلسة الثانية من المؤتمر اقترح الشيخ خليل الخالدي قاضي القضاة في سوريا أن تُجري حوارات مع البلدان الإسلاميّة ولا سيما إيران، ولم ينته المؤتمر، حتى وصل الخبر عن طريق علماء النجف بأنّ الوهّابيّة هجموا علي البقيع</w:t>
      </w:r>
      <w:r>
        <w:rPr>
          <w:rFonts w:eastAsia="Amiri" w:cs="Amiri" w:ascii="Amiri" w:hAnsi="Amiri"/>
          <w:color w:val="111111"/>
          <w:sz w:val="28"/>
          <w:szCs w:val="28"/>
          <w:rtl w:val="true"/>
          <w:lang w:bidi="ar-SA"/>
        </w:rPr>
        <w:t>!</w:t>
      </w:r>
      <w:r>
        <w:rPr>
          <w:rStyle w:val="FootnoteAnchor"/>
          <w:rtl w:val="true"/>
        </w:rPr>
        <w:footnoteReference w:id="34"/>
      </w:r>
      <w:bookmarkStart w:id="191" w:name="pg1448_13330"/>
    </w:p>
    <w:p>
      <w:pPr>
        <w:pStyle w:val="Heading3"/>
        <w:numPr>
          <w:ilvl w:val="2"/>
          <w:numId w:val="1"/>
        </w:numPr>
        <w:rPr/>
      </w:pPr>
      <w:bookmarkStart w:id="192" w:name="__RefHeading___Toc323758_383892988"/>
      <w:bookmarkStart w:id="193" w:name="_Toc80"/>
      <w:bookmarkEnd w:id="191"/>
      <w:bookmarkEnd w:id="192"/>
      <w:r>
        <w:rPr>
          <w:rtl w:val="true"/>
        </w:rPr>
        <w:t>تشكيل لجنة الدفاع عن الحرمين الشريفين</w:t>
      </w:r>
      <w:bookmarkEnd w:id="193"/>
    </w:p>
    <w:p>
      <w:pPr>
        <w:pStyle w:val="BookText"/>
        <w:rPr/>
      </w:pPr>
      <w:r>
        <w:rPr>
          <w:rFonts w:ascii="Amiri" w:hAnsi="Amiri" w:eastAsia="Amiri" w:cs="Amiri"/>
          <w:color w:val="111111"/>
          <w:sz w:val="28"/>
          <w:sz w:val="28"/>
          <w:szCs w:val="28"/>
          <w:rtl w:val="true"/>
          <w:lang w:bidi="ar-SA"/>
        </w:rPr>
        <w:t>بعد انتشار هذا الخبر، اجتمع بعض علماء طهران ومنهم السيّد المدرّس في منزل إمام جمعة خوي، وقرّروا تشكيل لجنة في المجلس لمتابعة مجريات الاُمور، وبحضور السيّد حسن المدرّس والإمام جمعة خوى، إمام جمعة طهران، البهبهاني، آية الله زاده الخراساني، الحاج ميرزا محمّدرضا الكرماني، مستوفي الممالك، وثوق الدولة، محتشم السلطنة، مشير الدولة واحتشام السلطنه، لتقوم بدراسة الملفّات الموجودة في وزارة الخارجية ومكتب الملك وتتّخذ القرارات اللازمة في هذا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وعقدت أوّل جلسة لهذه اللجنة في اليوم التالي من تأسيسها، واقترح السيّد المدرّس في هذه الجلسة علي مستوفي الممالك أن يتصدّي في هذه الظروف الحسّاسة منصب رئاسة الوزراء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القرار المهمّ الآخر لهذه اللجنة إصدار بيان إلي وزارة البلاط لتلزم جميع أقسام وزارة الخارجية، أن لا تخطو خطوة في خصوص الاُمور المرتبطة بالحرمين إلا بعد اطلاع اللجنة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تمّ الاتّفاق علي أن يكون اسم اللجنة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الدفاع عن الحرمين الشريفين، وتمّ دعوة مخبر السلطنة ومستشار الدولة وممتاز الدولة للحضور والمشاركة في جلسات هذه اللجنة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الحكومة الوهّابيّة فإنّها بدأت بنشاطات واسعة النطاق كردّ فعل إزاء مواقف هذه اللجنة، ونشر الشيخ رشيد رضا ـ المشـرف العام لمجلّة المنار ـ بياناً مفصّلاً في جرائد مصر، وأطلق علي حكومة إيران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واستلم مقابل هذه الخدمة </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ليرة ذهب، ثمّ توجّه إلي مكّة المكرّمة،</w:t>
      </w:r>
    </w:p>
    <w:p>
      <w:pPr>
        <w:pStyle w:val="BookText"/>
        <w:rPr/>
      </w:pPr>
      <w:r>
        <w:rPr>
          <w:rFonts w:ascii="Amiri" w:hAnsi="Amiri" w:eastAsia="Amiri" w:cs="Amiri"/>
          <w:color w:val="111111"/>
          <w:sz w:val="28"/>
          <w:sz w:val="28"/>
          <w:szCs w:val="28"/>
          <w:rtl w:val="true"/>
          <w:lang w:bidi="ar-SA"/>
        </w:rPr>
        <w:t>وبدأ بالتدريس في حلقة درس كبيرة كان يعقدها في صحن الكعبة المعظّمة، وكسب بهذا ودّ ابن 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الهدف الأول لهذه الحملة الشعواء هو الجناح المتديّن في إيران بزعامة السيّد المدرّس؛ لأنّ الوثائق والمستندات تكشف حسن العلاقة بين بلاط البهلوي وابن‌سعود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في إحدى الوثائق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مراسم تتويج صاحب الفخامة والجلالة سيادة الملك، بعث ابن سعود برقيّة تهنئة، فقرّرت حكومة إيران العليا بدل إجابة هذه البرقيّة عن طريق وزارة الخارجية المحترمة أو عن طريق البلاط، وبعثها إلي سلطان نجد أن ترسل عين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رسميّة إلي مكّة ليشكر ابن سعود علي برقيّة التهنئة التي بعثها إلي ملك إيران</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وكان التزلزل في الموقف بين رجال السياسة في إيران يتصاعد ويشتدّ إزاء اتّخاذ قرار حاسم حول مجريات أحداث الحجاز، واللجنة التي كان يرأسها السيّد المدرّس ضغطت علي مستوفي الممالك رئيس الوزراء ليبدى اعتراض بياناً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إعلان إلي جميع أبناء المملكة وعموم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الرسمي عبر نشـره، وطلبت الحكومة في هذا الإعلان من جميع المسلمين أن يجتمعوا ويقوموا بحلّ المسائل المرتبطة بالحرمين الشريفين</w:t>
      </w:r>
      <w:r>
        <w:rPr>
          <w:rFonts w:eastAsia="Amiri" w:cs="Amiri" w:ascii="Amiri" w:hAnsi="Amiri"/>
          <w:color w:val="111111"/>
          <w:sz w:val="28"/>
          <w:szCs w:val="28"/>
          <w:rtl w:val="true"/>
          <w:lang w:bidi="ar-SA"/>
        </w:rPr>
        <w:t>.</w:t>
      </w:r>
      <w:r>
        <w:rPr>
          <w:rStyle w:val="FootnoteAnchor"/>
          <w:rtl w:val="true"/>
        </w:rPr>
        <w:footnoteReference w:id="36"/>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هيئة النجف العلميّة التي تمّ تشكيلها أسوة بتشكيل لجنة الحرمين الشـريفين بعثت برقية إلي السيّد حسن المدرّس وآخرين، وأعلنت استياءها وغضبها ممّا قام به الوهّابيّة، وأبدت استعدادها لصيانة حرمات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المنطلق عقد السيّد المدرّس مجلساً في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وارتقي المنبر، وبيّن بصورة مفصّلة الجرائم التي ارتكبها الوهّابيّة، كما سلّط الضوء علي عقائد الوهّابيّة السخيفة، وطالب بتشكيل جامعة للدول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افتتاح الدورة السادسة للمجلس ـ وعلي رغم المشاكل الداخلية في البلد ـ كان تفكير السيّد المدرّس ومن حوله مازال منشغلاً بموضوع الحرمين الشريفين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وأشار البهبهاني في بدء كلمته إلي إهمال المسلمين لتحدّيات الكفّار، وقال مستنتجاً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متي الخنوع؟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متي الإهمال؟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متي التقاعس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ملؤوا قلب كلّ مسلم من مسلمي إيران قيحاً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أن يضيفوا فرقة اُخري إلي فرق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وإيران أيضاً التى يجب عليها أن تهمّ بالأمر ـ سواءً من الناحية السياسية أم العقائدية ـ أكثر من جميع الفرق الإسلاميّة الاُخري، في أية حالٍ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صنع أصحاب السيادة والولاية ورجال السياسة والحكم والذين كانوا يرون أنفسهم كلّ شيء وغيرهم لا شيء؟ ماذا صنعوا من مواقف سياسيّة ودينيّة مهمّة في هذه الفترة الحيوية وخلال هذه المدّة المديدة التي تقارب سنة كاملة؟</w:t>
      </w:r>
    </w:p>
    <w:p>
      <w:pPr>
        <w:pStyle w:val="BookText"/>
        <w:rPr/>
      </w:pPr>
      <w:r>
        <w:rPr>
          <w:rFonts w:ascii="Amiri" w:hAnsi="Amiri" w:eastAsia="Amiri" w:cs="Amiri"/>
          <w:color w:val="111111"/>
          <w:sz w:val="28"/>
          <w:sz w:val="28"/>
          <w:szCs w:val="28"/>
          <w:rtl w:val="true"/>
          <w:lang w:bidi="ar-SA"/>
        </w:rPr>
        <w:t>بعضهم يكذّب الوقائع، وجماعة غير متفاعله، وبعض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نعمل، ولكنّهم ماذا يعملون؟ يجلسون ويتحدّثون، ثمّ يذهب كلّ واحد منهم لشأنه، وكلّما سألت شخصاً،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لازلنا نناقش في هذا الأمر، وعموماً ماذا صنعتم لحدّ الآن؟ تحدّثتم أحاديث فارغة وبلا فائدة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اقترح من جهته الحوار مع ممثّلي البلدان الإسلاميّة لعقد مؤتمر دولي</w:t>
      </w:r>
    </w:p>
    <w:p>
      <w:pPr>
        <w:pStyle w:val="BookText"/>
        <w:rPr/>
      </w:pPr>
      <w:r>
        <w:rPr>
          <w:rFonts w:ascii="Amiri" w:hAnsi="Amiri" w:eastAsia="Amiri" w:cs="Amiri"/>
          <w:color w:val="111111"/>
          <w:sz w:val="28"/>
          <w:sz w:val="28"/>
          <w:szCs w:val="28"/>
          <w:rtl w:val="true"/>
          <w:lang w:bidi="ar-SA"/>
        </w:rPr>
        <w:t>يحدّد المستقبل السياسي للحجاز، وقدّم اقتراحاً للمجلس ليقوم المجلس بمتابعته فوراً، وكان يستهدف هذا الاقتراح أن تكون لجنة الدفاع عن الحرمين الشريفين لجنة قانونيّة، ولكن واجه هذا الاقتراح ردود فعل شديدة من قبل رئيس الوزراء وبعض الممثّلين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ومتابعة النسخ الفريدة لمسودّات محادثات المجلس تكشف وجود تعتيم شديد؛ لئلاّ تتسرّب مجريات المجلس إلي الصحافة، وكانت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تفرض تعتيماً إعلامياً حتّي في كلام الوكلاء، ولا تسمح بنشـر بعض كلامهم في الجرائد، وكانت مهمّة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تشكيل لجنة تقوم بالتعتيم الإعلامي</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وفي النهاية تركت هذه الخطابات أثرها ويُوقَّع مقترح البهبهاني من قبل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 ومنهم السيّد المدرّس، وتطرح بعنوان بند واحد في المجلس، وعلي الرغم من مخالفة بعض الممثّلين وتشكيكهم في قدرات اللجنة، يقول السيّد المدرّس في دفاعه عن هذا البند</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نعتقد بأنّ هذا البند له منافع كثيرة لدولة إيران علي الصعيد السياسي ومن ناحية الوجاهة، ويجب علينا اتّخاذ هذا الموقف؛ حفاظاً علي محوريّة إيران، ولأهميّة هذه المسألة كلّنا نشارك، إيران دولة إسلاميّة كبيرة، إذن يجب تسليط الضوء علي هذه المسألة؛ لأنّ الجميع يهتمّ بها، ولا يخفي بأنّ مجلس الشوري الوطني أحقّ وأولي بالمساهمة في هذا المجال، ولا يمكننا القول بأنّ هذه المسألة الكبيرة تنتهي في شهر واحد أو شهرين أو سنة واحدة، المسألة أكبر من هذا، بل يجب متابعة الأمر سنة وسنتين كي نصل إلي النتيجة المطلوبة إن شاء الله، ونحن لا نفقد أملنا</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تكشف الوثائق والمستندات الناقصة بأنّ هذه المادّة تمّ التصويت عليها، ولكن يبدو أن الضغوط الكبيرة التي اُجريت علي المجلس عرقلت الأمر، وبعد مرور شهر واحد تقريباً وقعت محاولة اغتيال للسيّد المدرّس بتاريخ </w:t>
      </w:r>
      <w:r>
        <w:rPr>
          <w:rFonts w:eastAsia="Amiri" w:cs="Amiri" w:ascii="Amiri" w:hAnsi="Amiri"/>
          <w:color w:val="111111"/>
          <w:sz w:val="28"/>
          <w:szCs w:val="28"/>
          <w:lang w:bidi="ar-SA"/>
        </w:rPr>
        <w:t>7/8/1305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 مدرسة سبهسالار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مطهري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والسيّد المدرّس علي الرغم من نجاته من هذه المحاولة لاغتياله لكنّه لم يتمكّن من الحضور في عشر جلسات ـ علي أقلّ تقدير ـ من جلسات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الأسف نتيجة فقدان الوثائق فإنّنا لم نطّلع علي نتائج إجراءات اللجنة ونشاطات السيّد المدرّس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وتوجد فقط وثيقة واحدة تعود تقريباً لعام </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تكشف إلي حدٍّ ما مدي الضغط الموجّه علي جماعة السيّد المدرّس، وفي هذه الوثيقة نجد بأنّ الميرزا مهدي الزنجاني يطلب من أحد تجّار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يوصل رسالة إلي السيّد المدرّس، والوثيقة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تتّخذ حكومة إيران موقفاً حاسماً فسيؤدّي هذا الأمر إلي ذلّة المسلمين، وسيوجب نشوء الكثير من المفاسد، لقد كتبت لكم هذه الورقة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تعالي أنا أخشي أن تكرّر هذه القضيّة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هجوم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وتؤدّي إلي إفساد المسلمين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السيّد المدرّس في حاشية هذه الرسالة بيتاً واحداً فقط من الشعر، يكشف مضمونه مدي الصعوبات التي يواجهها السيّد المدرّس وراء الستار، ومضمون هذا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نعلم ما لا تعلم</w:t>
      </w:r>
      <w:r>
        <w:rPr>
          <w:rFonts w:eastAsia="Amiri" w:cs="Amiri" w:ascii="Amiri" w:hAnsi="Amiri"/>
          <w:color w:val="111111"/>
          <w:sz w:val="28"/>
          <w:szCs w:val="28"/>
          <w:rtl w:val="true"/>
          <w:lang w:bidi="ar-SA"/>
        </w:rPr>
        <w:t>!</w:t>
      </w:r>
      <w:r>
        <w:rPr>
          <w:rStyle w:val="FootnoteAnchor"/>
          <w:rtl w:val="true"/>
        </w:rPr>
        <w:footnoteReference w:id="39"/>
      </w:r>
      <w:bookmarkStart w:id="194" w:name="pg1448_13335"/>
    </w:p>
    <w:p>
      <w:pPr>
        <w:pStyle w:val="Heading3"/>
        <w:numPr>
          <w:ilvl w:val="2"/>
          <w:numId w:val="1"/>
        </w:numPr>
        <w:rPr/>
      </w:pPr>
      <w:bookmarkStart w:id="195" w:name="__RefHeading___Toc323760_383892988"/>
      <w:bookmarkStart w:id="196" w:name="_Toc81"/>
      <w:bookmarkEnd w:id="194"/>
      <w:bookmarkEnd w:id="195"/>
      <w:r>
        <w:rPr>
          <w:rtl w:val="true"/>
        </w:rPr>
        <w:t>هيمنة عبدالعزيز على الحجاز</w:t>
      </w:r>
      <w:bookmarkEnd w:id="196"/>
    </w:p>
    <w:p>
      <w:pPr>
        <w:pStyle w:val="BookText"/>
        <w:rPr/>
      </w:pPr>
      <w:r>
        <w:rPr>
          <w:rFonts w:ascii="Amiri" w:hAnsi="Amiri" w:eastAsia="Amiri" w:cs="Amiri"/>
          <w:color w:val="111111"/>
          <w:sz w:val="28"/>
          <w:sz w:val="28"/>
          <w:szCs w:val="28"/>
          <w:rtl w:val="true"/>
          <w:lang w:bidi="ar-SA"/>
        </w:rPr>
        <w:t xml:space="preserve">بعد استقالة الملك عليّ من السلطة، هيمن عبدالعزيز علي دفّة الحكم في الحجاز وأصدر بياناً 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الثانية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إن الحمد لله نحمده ونشكره ونصلى ونسلّم على خير أنبيائه وأشرف مخلوقاته سيدنا محمد</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الجميع قد اطلع علي الحوادث التي جرت بيننا وبين حسين وأبنائه، وقد اضطررنا للدفاع عن أنفسنا وبلادنا المقدّسة والوقوف بوجه الأفعال الشنيعة، وأن نسل سيوفنا ونضحّي بنفوسنا وأموالنا في هذا السبيل، وبفضل الله الرؤوف فتح الله البلاد واستقرّ فيها الأمن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ومنذ قيامنا بهذا الأمر قرّرنا العمل بما يقرّره العالم الاسلامي ـ وأهل الحجاز ركن من أركان هذا العالم ـ إزاء هذه البلاد المقدّسة، ودعونا عموم المسلمين مراراً لتأسيس المجمع الاسلامي وتحديد المصلحة المستقبليه لهذه البلاد، ثم دعونا عموم الناس وخواصهم وبعثنا بتاريخ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الرسائل للحكومات والشعوب الاسلامية ـ هذه الرسائل منشورة في صحف وجرائد العالم ـ ومضي شهران ولم يبلغنا جواب من أحد ما عدا جماعة الخلافة في الهند حيث ابدت استعدادها للقيام بما يؤدي إلي رفاه الحجاج فبارك الله فيها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انتصـرت القضيّة في الحجاز، وطلب أبناء الحجاز بصورة فردية وجماعية تأسيس حكومة، لم نجد بُدّاً من قبول هذه الطلبات المكرّرة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العالم الاسلامي لم يتخذ موقفا في هذا الخصوص وترك الأمر لكل بلده أن تدير</w:t>
      </w:r>
      <w:bookmarkStart w:id="197" w:name="pg1448_13336"/>
    </w:p>
    <w:p>
      <w:pPr>
        <w:pStyle w:val="BookText"/>
        <w:rPr/>
      </w:pPr>
      <w:bookmarkEnd w:id="197"/>
      <w:r>
        <w:rPr>
          <w:rFonts w:ascii="Amiri" w:hAnsi="Amiri" w:eastAsia="Amiri" w:cs="Amiri"/>
          <w:color w:val="111111"/>
          <w:sz w:val="28"/>
          <w:sz w:val="28"/>
          <w:szCs w:val="28"/>
          <w:rtl w:val="true"/>
          <w:lang w:bidi="ar-SA"/>
        </w:rPr>
        <w:t xml:space="preserve">شؤونها بنفسها فإننا لانريد إلّا الاصلاح قدر وسعنا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تَوْفِيقِي إِلاَّ بِاللَّهِ عَلَيْهِ تَوَكَّلْتُ وَ إِلَيْهِ أُنِيبُ</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عبدالعزيز بن عبدالرحمن الفيصل آل سعود</w:t>
      </w:r>
    </w:p>
    <w:p>
      <w:pPr>
        <w:pStyle w:val="BookText"/>
        <w:rPr/>
      </w:pP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الثانية </w:t>
      </w:r>
      <w:r>
        <w:rPr>
          <w:rFonts w:eastAsia="Amiri" w:cs="Amiri" w:ascii="Amiri" w:hAnsi="Amiri"/>
          <w:color w:val="111111"/>
          <w:sz w:val="28"/>
          <w:szCs w:val="28"/>
          <w:lang w:bidi="ar-SA"/>
        </w:rPr>
        <w:t>1344</w:t>
      </w:r>
    </w:p>
    <w:p>
      <w:pPr>
        <w:pStyle w:val="Heading3"/>
        <w:numPr>
          <w:ilvl w:val="2"/>
          <w:numId w:val="1"/>
        </w:numPr>
        <w:rPr/>
      </w:pPr>
      <w:bookmarkStart w:id="198" w:name="__RefHeading___Toc323762_383892988"/>
      <w:bookmarkStart w:id="199" w:name="_Toc82"/>
      <w:bookmarkEnd w:id="198"/>
      <w:r>
        <w:rPr>
          <w:rtl w:val="true"/>
        </w:rPr>
        <w:t>إعلان الدولة السعودية</w:t>
      </w:r>
      <w:bookmarkEnd w:id="199"/>
    </w:p>
    <w:p>
      <w:pPr>
        <w:pStyle w:val="BookText"/>
        <w:rPr/>
      </w:pPr>
      <w:r>
        <w:rPr>
          <w:rFonts w:ascii="Amiri" w:hAnsi="Amiri" w:eastAsia="Amiri" w:cs="Amiri"/>
          <w:color w:val="111111"/>
          <w:sz w:val="28"/>
          <w:sz w:val="28"/>
          <w:szCs w:val="28"/>
          <w:rtl w:val="true"/>
          <w:lang w:bidi="ar-SA"/>
        </w:rPr>
        <w:t xml:space="preserve">بعد تأسيس الدولة السعودية بصورة رسمية 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الثاني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أصدرت بياناً 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إعلان المملكة للدول الصديقة</w:t>
      </w:r>
    </w:p>
    <w:p>
      <w:pPr>
        <w:pStyle w:val="BookText"/>
        <w:rPr/>
      </w:pPr>
      <w:r>
        <w:rPr>
          <w:rFonts w:ascii="Amiri" w:hAnsi="Amiri" w:eastAsia="Amiri" w:cs="Amiri"/>
          <w:color w:val="111111"/>
          <w:sz w:val="28"/>
          <w:sz w:val="28"/>
          <w:szCs w:val="28"/>
          <w:rtl w:val="true"/>
          <w:lang w:bidi="ar-SA"/>
        </w:rPr>
        <w:t>بفضل الله وعنايته اتفقت كلمة أهل الحجاز علي أن نكون ملوكاً في الحجاز، وبايعونا علي أساس الكتاب وسنّة نبيّه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والخلفاء الراشدين لنؤسس حكومة ملكية وراثية تتولى ادارة شؤون الحجاز، ونحن قبلنا هذه البيعة بعد الرجاء بالله والتوكل عليه وطلبنا منه تبارك وتعالي العون وأصبح لقبنا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جلالة ملك الحجاز وسلطان نجد وملحقاتها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وسنبذل غاية جهدنا لأمن واستقرار ورفاه وسعادة أهالي هذا البلد وعموم الحجاج والزائرين، وننجز عن قريب ما يبتغيه العالم الإسلامي ليفرحوا بوضعية الحجاز ونسأل الله أن يعيننا في أداء هذه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وإنّه ولي التوفيق</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ملك الحجاز وسلطان نجد وملحقاتها</w:t>
      </w:r>
      <w:bookmarkStart w:id="200" w:name="pg1448_13337"/>
    </w:p>
    <w:p>
      <w:pPr>
        <w:pStyle w:val="Heading3"/>
        <w:numPr>
          <w:ilvl w:val="2"/>
          <w:numId w:val="1"/>
        </w:numPr>
        <w:rPr/>
      </w:pPr>
      <w:bookmarkStart w:id="201" w:name="__RefHeading___Toc323764_383892988"/>
      <w:bookmarkStart w:id="202" w:name="_Toc83"/>
      <w:bookmarkEnd w:id="200"/>
      <w:bookmarkEnd w:id="201"/>
      <w:r>
        <w:rPr>
          <w:rtl w:val="true"/>
        </w:rPr>
        <w:t>منع السفر إلى الحجاز</w:t>
      </w:r>
      <w:bookmarkEnd w:id="202"/>
    </w:p>
    <w:p>
      <w:pPr>
        <w:pStyle w:val="BookText"/>
        <w:rPr/>
      </w:pPr>
      <w:r>
        <w:rPr>
          <w:rFonts w:ascii="Amiri" w:hAnsi="Amiri" w:eastAsia="Amiri" w:cs="Amiri"/>
          <w:color w:val="111111"/>
          <w:sz w:val="28"/>
          <w:sz w:val="28"/>
          <w:szCs w:val="28"/>
          <w:rtl w:val="true"/>
          <w:lang w:bidi="ar-SA"/>
        </w:rPr>
        <w:t xml:space="preserve">قام الملك عبدالعزيز بهذا المنع ليضع البلدان الإسلاميّة أمام الأمر الواقع ويجبرهم علي التواصل مع الدولة السعودية، ولكن علي الرغم من هذا المنع فإنّ الأخبار والتقارير الواصلة من الحجاز وقلق مختلف البلدان دفعت مفتي مصر إلي منع المسلمين من الذهاب إلي مكّة، كما أنّ دولة انجلترا أيضاً لم تسمح لمسلمي الهند من الذهاب إلي الحجّ، وحكومة إيران أيضاً أعلنت في جلسة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اسفند </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نحيط عامّة الناس علماً بأنّ الحكومة تعيش حالة القلق إزاء أمن وراحة الحجّاج، وتوصي الامتناع من الذهاب إلي الحجّ في هذا العام</w:t>
      </w:r>
      <w:r>
        <w:rPr>
          <w:rFonts w:eastAsia="Amiri" w:cs="Amiri" w:ascii="Amiri" w:hAnsi="Amiri"/>
          <w:color w:val="111111"/>
          <w:sz w:val="28"/>
          <w:szCs w:val="28"/>
          <w:rtl w:val="true"/>
          <w:lang w:bidi="ar-SA"/>
        </w:rPr>
        <w:t>».</w:t>
      </w:r>
      <w:r>
        <w:rPr>
          <w:rStyle w:val="FootnoteAnchor"/>
          <w:rtl w:val="true"/>
        </w:rPr>
        <w:footnoteReference w:id="42"/>
      </w:r>
    </w:p>
    <w:p>
      <w:pPr>
        <w:pStyle w:val="Heading3"/>
        <w:numPr>
          <w:ilvl w:val="2"/>
          <w:numId w:val="1"/>
        </w:numPr>
        <w:rPr/>
      </w:pPr>
      <w:bookmarkStart w:id="203" w:name="__RefHeading___Toc323766_383892988"/>
      <w:bookmarkStart w:id="204" w:name="_Toc84"/>
      <w:bookmarkEnd w:id="203"/>
      <w:r>
        <w:rPr>
          <w:rtl w:val="true"/>
        </w:rPr>
        <w:t>بيان الحكومة الإيرانية</w:t>
      </w:r>
      <w:bookmarkEnd w:id="204"/>
    </w:p>
    <w:p>
      <w:pPr>
        <w:pStyle w:val="BookText"/>
        <w:rPr/>
      </w:pPr>
      <w:r>
        <w:rPr>
          <w:rFonts w:ascii="Amiri" w:hAnsi="Amiri" w:eastAsia="Amiri" w:cs="Amiri"/>
          <w:color w:val="111111"/>
          <w:sz w:val="28"/>
          <w:sz w:val="28"/>
          <w:szCs w:val="28"/>
          <w:rtl w:val="true"/>
          <w:lang w:bidi="ar-SA"/>
        </w:rPr>
        <w:t xml:space="preserve">أصدرت حكومة إيران بتاريخ </w:t>
      </w:r>
      <w:r>
        <w:rPr>
          <w:rFonts w:eastAsia="Amiri" w:cs="Amiri" w:ascii="Amiri" w:hAnsi="Amiri"/>
          <w:color w:val="111111"/>
          <w:sz w:val="28"/>
          <w:szCs w:val="28"/>
          <w:lang w:bidi="ar-SA"/>
        </w:rPr>
        <w:t>1/4/1305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بياناً رسميّاً يدين بصـراحة ممارسات الحكومة السعودية في تدميرها للآثار الإسلاميّة، وهدمها لقبور أئمّة البقيع، واستنكارها لأعمال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نصّ البيان</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323768_383892988"/>
      <w:bookmarkStart w:id="206" w:name="_Toc85"/>
      <w:bookmarkEnd w:id="205"/>
      <w:r>
        <w:rPr>
          <w:rtl w:val="true"/>
        </w:rPr>
        <w:t>إعلان إلى الشعب الإيراني وعموم المسلمين</w:t>
      </w:r>
      <w:bookmarkEnd w:id="20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الانتهاكات والاعتداءات التي ارتكبها الوهّابيّة بحقّ الدين وعقائد المسلمين قبل فترة، وهتكهم لحرمة الحرمين الشـريفين التي يقصدها كافّة المسلمين لعبادة ربّهم، أقلقت عامّة المسلمين، وتجاسرهم علي البقاع المقدّسة لأئمّة الدين أفجع قاطبة المؤمنين وأدخل في قلوبهم الحزن والأسي، وهذا ممّا لا يخفي علي أحد من أبناء بلدنا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والحكومة إلايرانية من بداية حصول هذه الاعتداءات أعلنت دائماً استياءها وسخطها الشديدين إزاء هذه الأفعال الشنيعة والمخالفة للأدب والشؤون الدينية، والمناقضة للاُسس الحضاريّة، حتّي أبدي الملك عبدالعزيز بن سعود رئيس هذه الطائفة استعداده ليقف بوجه هذه الانتهاكات والاعتداءات الصـريحة لعقائد وشعائر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علي خلاف المتوقّع، فإنّ ما حصل مؤخّراً ينافي الوعود التي أعطاها، وهذا ما جرح مشاعر المسلمين وأدخل في قلوبهم الحزن والأسي، وأدي أن ترفض حكومة إيران دعوة ابن سعود للمشاركة في المجمع العام في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يخفي لزوم تعظيم الأماكن المقدّسة، والمؤمنون كافّة يعتقدون بأنّ تلك البقاع الشريفة التي هي مهبط الوحي ومنبع الفيض السماوي من الشعائر الإسلاميّة التي يجب تعظيمها، ولا سيما في هذه الفترة الزمنيّة التي ينادي الجميع باحترام عقائد الآخرين، وشعائرهم الدينيّة، وجميع الاُمم المتحضـّرة في العالم تسعي لاحترام معتقدات المذاهب الاُخري، وقد بطل منهج التعدّي والهجوم علي الشعائر الدينيّة لسائر الاُمم والطوائف</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شكّ فإنّ حكومة إيران وشعبها لا يسعها التزام الصمت، ولا تطيق فسح المجال لفرقة صغيرة لا تُعدّ بالنسبة إلي عامّة المسلمين إلّا أقل القليل أن تفرض عقائدها علي العالم الإسلامي، وفي الحقيقة ليس هذا وقت الصبر أو التحمّل، ففي الوقت الذي تحترم جميع الاُمم الحيّة آثار وقبور حكمائها وعظمائها وشعرائها ومفكّريها ومبدعيها وإن كانوا من أتباع الاُمم الاُخري، ولا يسمحون للعرق الوطني أو القومي أو العنصـري أن يؤثّر في احترامهم</w:t>
      </w:r>
    </w:p>
    <w:p>
      <w:pPr>
        <w:pStyle w:val="BookText"/>
        <w:rPr/>
      </w:pPr>
      <w:r>
        <w:rPr>
          <w:rFonts w:ascii="Amiri" w:hAnsi="Amiri" w:eastAsia="Amiri" w:cs="Amiri"/>
          <w:color w:val="111111"/>
          <w:sz w:val="28"/>
          <w:sz w:val="28"/>
          <w:szCs w:val="28"/>
          <w:rtl w:val="true"/>
          <w:lang w:bidi="ar-SA"/>
        </w:rPr>
        <w:t>هذا، فإنّنا نجد طائفة واحدة فقط تخالف الجميع وتصرّ علي عقيدتها المبتنية علي لزوم تدمير وهدم آثار أئمّة الهدي وأولياء الله، الذين يقدّسهم المؤمنون ويوالونهم بكلّ وجودهم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وحكومة إيران تدين هذه الأفعال الشنيعة والأعمال البربريّة، وتستنكر هذه التصرّفات القبيحة، وتعلن هذه الحكومة في نفس الوقت إلي قاطبة مسلمي العالم بأنّـها انطلاقاً من ضرورة وحدة العقيدة الإسلاميّة تتّفق معهم في قيامها للوقوف بوجه هذه الممارسات العدوانية في نطاق قدراتها الممكنة، وبما أنّ الحرمين الشـريفين في الواقع يتعلّقان بجميع العالم الإسلامي، وحيث إن هذين الحرمين ليسا لطائفة من المسلمين دون اُخري، فلهذا لا يحقّ لأحد أن يري اختصاص هذه البقاع المقدّسة لنفسه، وأن يتصرّف بها كيفما يشاء، وأن يفرض عقائده علي الآخرين، بل هذه البقاع المقدّسة هي لجميع المسلمين، وهي مركز معنوية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لهذا نطلب من جميع المسلمين أن يجتمعوا في مجمع عام للاُمّة الإسلاميّة، وأن يتكفّلوا مقدّرات الحرمين الشـريفين، وأن يضعوا قوانين وأنظمة لها ليتمكّن جميع المسلمين من العمل وفق عقائدهم المختصّة بحريّة كاملة في هذه البقاع، وأن لا يقيّدهم أحد أو يمنعهم من البركات المعنوية والفيض السماوي لهذه الأماكن المقدّسة، ولا سيما مكّة المعظّمة والمدينة الطيّبة، فهذه البقاع منبع لتلقّي فيض السعادة الإلهيّة وليس الانتفاع المعنوي منها لبعض المسلمين دون البعض الآخر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نأمل من الاُمم والبلدان الإسلاميّة أن تستجيب لهذا الطلب الديني</w:t>
      </w:r>
    </w:p>
    <w:p>
      <w:pPr>
        <w:pStyle w:val="BookText"/>
        <w:rPr/>
      </w:pPr>
      <w:r>
        <w:rPr>
          <w:rFonts w:ascii="Amiri" w:hAnsi="Amiri" w:eastAsia="Amiri" w:cs="Amiri"/>
          <w:color w:val="111111"/>
          <w:sz w:val="28"/>
          <w:sz w:val="28"/>
          <w:szCs w:val="28"/>
          <w:rtl w:val="true"/>
          <w:lang w:bidi="ar-SA"/>
        </w:rPr>
        <w:t>والوطني وتلبّي هذا النداء، وأن لا ترضي إلحاق الضـرر أكثر من هذا بمقدّساتها الوطنيّة وشعائرها الدينية</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الأوّل من شهر تير </w:t>
      </w:r>
      <w:r>
        <w:rPr>
          <w:rFonts w:eastAsia="Amiri" w:cs="Amiri" w:ascii="Amiri" w:hAnsi="Amiri"/>
          <w:color w:val="111111"/>
          <w:sz w:val="28"/>
          <w:szCs w:val="28"/>
          <w:lang w:bidi="ar-SA"/>
        </w:rPr>
        <w:t>1305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حسين بن يوسف رئيس الوزراء</w:t>
      </w:r>
    </w:p>
    <w:p>
      <w:pPr>
        <w:pStyle w:val="BookText"/>
        <w:rPr/>
      </w:pPr>
      <w:r>
        <w:rPr>
          <w:rFonts w:ascii="Amiri" w:hAnsi="Amiri" w:eastAsia="Amiri" w:cs="Amiri"/>
          <w:color w:val="111111"/>
          <w:sz w:val="28"/>
          <w:sz w:val="28"/>
          <w:szCs w:val="28"/>
          <w:rtl w:val="true"/>
          <w:lang w:bidi="ar-SA"/>
        </w:rPr>
        <w:t xml:space="preserve">بعد صدور هذا البيان، لم تنطلق ـ مع الأسف ـ من العالم الإسلامي أية حركة جادّة لإجبار السعوديين علي قبول إعادة بناء القبور وحفظ الآثار المدمَّرة، ولهذا ازداد ضغط الحكومة السعودية علي الشيعة بحيث هجم مدير شرطة السعودية مع مجموعة من الجنود في ليلة السابع من شهر محرّم عام </w:t>
      </w:r>
      <w:r>
        <w:rPr>
          <w:rFonts w:eastAsia="Amiri" w:cs="Amiri" w:ascii="Amiri" w:hAnsi="Amiri"/>
          <w:color w:val="111111"/>
          <w:sz w:val="28"/>
          <w:szCs w:val="28"/>
          <w:lang w:bidi="ar-SA"/>
        </w:rPr>
        <w:t>1347</w:t>
      </w:r>
      <w:r>
        <w:rPr>
          <w:rFonts w:ascii="Amiri" w:hAnsi="Amiri" w:eastAsia="Amiri" w:cs="Amiri"/>
          <w:color w:val="111111"/>
          <w:sz w:val="28"/>
          <w:sz w:val="28"/>
          <w:szCs w:val="28"/>
          <w:rtl w:val="true"/>
          <w:lang w:bidi="ar-SA"/>
        </w:rPr>
        <w:t>ه على مجلس عزاء الشيعة الإيرانييّن، وقاموا بنهب ممتلكاتهم، واعتقلوا أحد السادة من الحجّاج يُدعي الحاجّ السيّد محمّد باقر، وأخذوه إلي السجن بإهانة واستخفاف وشدّة، وبدأ التشدّد ضدّ الحجاج الإيرانييّن يزداد يوماً بعد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جاء في تقرير قنصلية إيران في جدّة 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محرّم عام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شرطة حكومة الحجاز في المدينة المنورّة ومكّة المكّرمة تعنّتوا مع الحجّاج الإيرانييّن، وتعاملوا معهم بعنف، ولم يسمحوا لهم بأن يزوروا النبيّ وأئمّة البقيع بحرّية، والوعود التي أعطتها الحكومة لم تنفّذها أبداً، بل كان الواقع خلاف ذلك وازداد سوءً، وقد واجه الحجّاج الإيرانييّن، الكثير من التشدّد، وقد احتجزت الشـرطة ممتلكات مَن مات من الحجّاج الإيرانييّن في مكّة المكرّمة، ولم يسلّموها إلي القنصليّة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نجد من الأفضل لتأمين</w:t>
      </w:r>
      <w:bookmarkStart w:id="207" w:name="pg1448_13341"/>
    </w:p>
    <w:p>
      <w:pPr>
        <w:pStyle w:val="BookText"/>
        <w:rPr/>
      </w:pPr>
      <w:bookmarkEnd w:id="207"/>
      <w:r>
        <w:rPr>
          <w:rFonts w:ascii="Amiri" w:hAnsi="Amiri" w:eastAsia="Amiri" w:cs="Amiri"/>
          <w:color w:val="111111"/>
          <w:sz w:val="28"/>
          <w:sz w:val="28"/>
          <w:szCs w:val="28"/>
          <w:rtl w:val="true"/>
          <w:lang w:bidi="ar-SA"/>
        </w:rPr>
        <w:t>الحقوق والشؤون المذهبيّة لرعايا دولة إيران في الحجاز أن تقوم حكومة إيران ـ كالسنوات السابقة بل أشدّ ـ بإصدار الأوامر المؤكّدة؛ لئلّا يذهب أحد من إيران إلي الحجاز إلي حين حلّ المسائل المختلف فيها بصورة كاملة، وأن تراعى جميع حقوق الإيرانييّن وشؤونهم المذهبيّة في الحجاز وتتبلور في إطار قاعدة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كتبت هذا التقرير لاُحيطكم علماً بمجريات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الوكيل العام في قنصليّة دولة إيران العليا</w:t>
      </w:r>
    </w:p>
    <w:p>
      <w:pPr>
        <w:pStyle w:val="BookText"/>
        <w:rPr/>
      </w:pPr>
      <w:r>
        <w:rPr>
          <w:rFonts w:ascii="Amiri" w:hAnsi="Amiri" w:eastAsia="Amiri" w:cs="Amiri"/>
          <w:color w:val="111111"/>
          <w:sz w:val="28"/>
          <w:sz w:val="28"/>
          <w:szCs w:val="28"/>
          <w:rtl w:val="true"/>
          <w:lang w:bidi="ar-SA"/>
        </w:rPr>
        <w:t>محمّدعليّ اللاري</w:t>
      </w:r>
    </w:p>
    <w:p>
      <w:pPr>
        <w:pStyle w:val="Heading3"/>
        <w:numPr>
          <w:ilvl w:val="2"/>
          <w:numId w:val="1"/>
        </w:numPr>
        <w:rPr/>
      </w:pPr>
      <w:bookmarkStart w:id="208" w:name="__RefHeading___Toc323770_383892988"/>
      <w:bookmarkStart w:id="209" w:name="_Toc86"/>
      <w:bookmarkEnd w:id="208"/>
      <w:r>
        <w:rPr>
          <w:rtl w:val="true"/>
        </w:rPr>
        <w:t>بدء المؤامرة</w:t>
      </w:r>
      <w:bookmarkEnd w:id="209"/>
    </w:p>
    <w:p>
      <w:pPr>
        <w:pStyle w:val="BookText"/>
        <w:rPr/>
      </w:pPr>
      <w:r>
        <w:rPr>
          <w:rFonts w:ascii="Amiri" w:hAnsi="Amiri" w:eastAsia="Amiri" w:cs="Amiri"/>
          <w:color w:val="111111"/>
          <w:sz w:val="28"/>
          <w:sz w:val="28"/>
          <w:szCs w:val="28"/>
          <w:rtl w:val="true"/>
          <w:lang w:bidi="ar-SA"/>
        </w:rPr>
        <w:t xml:space="preserve">ورد وفق تقرير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بير نظر</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من سفارة إيران في مصر بأنّ دولة إيران إذا امتنعت من الذهاب إلي الحجّ بمّدة عام أو عامين، فإنّ حكومة الحجاز ستوافق علي شروط إيران المقترحة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المنطلق سترتفع المضايقات ضدّ الزوّار الإيرانييّن كما ستتمكّن إيران من أخذ امتياز في خصوص إعادة بناء القبور المهدّمة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مع الأسف لم تتمّ الموافقة علي هذا الأمر</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شهر خرداد عام </w:t>
      </w:r>
      <w:r>
        <w:rPr>
          <w:rFonts w:eastAsia="Amiri" w:cs="Amiri" w:ascii="Amiri" w:hAnsi="Amiri"/>
          <w:color w:val="111111"/>
          <w:sz w:val="28"/>
          <w:szCs w:val="28"/>
          <w:lang w:bidi="ar-SA"/>
        </w:rPr>
        <w:t>1308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بدأت أولى الجلسات الرسميّة الدبلماسيّة بين إيران وحكومة عبدالعزيز، وفي شهر شهريور من نفس السنة تمّ توقيع معاهدة الصداقة بين إيران والحجاز، وفي شهر فروردين عام </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الله هويدا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 ووصل إلى جدّة كممثّل لإيران والقائم بالأعمال الإيراني في جدّه</w:t>
      </w:r>
      <w:r>
        <w:rPr>
          <w:rFonts w:eastAsia="Amiri" w:cs="Amiri" w:ascii="Amiri" w:hAnsi="Amiri"/>
          <w:color w:val="111111"/>
          <w:sz w:val="28"/>
          <w:szCs w:val="28"/>
          <w:rtl w:val="true"/>
          <w:lang w:bidi="ar-SA"/>
        </w:rPr>
        <w:t>.</w:t>
      </w:r>
      <w:bookmarkStart w:id="210" w:name="pg1448_13342"/>
    </w:p>
    <w:p>
      <w:pPr>
        <w:pStyle w:val="BookText"/>
        <w:rPr/>
      </w:pPr>
      <w:bookmarkEnd w:id="210"/>
      <w:r>
        <w:rPr>
          <w:rFonts w:ascii="Amiri" w:hAnsi="Amiri" w:eastAsia="Amiri" w:cs="Amiri"/>
          <w:color w:val="111111"/>
          <w:sz w:val="28"/>
          <w:sz w:val="28"/>
          <w:szCs w:val="28"/>
          <w:rtl w:val="true"/>
          <w:lang w:bidi="ar-SA"/>
        </w:rPr>
        <w:t xml:space="preserve">و كان تأسيس سفارة إيران في السعودية تقوية لحكومة عبدالعزيز، وكان هذا الأمر مهمّاً جداً لعبدالعزيز بحيث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لقائه معه نقلاً عن قول وكيل وزارة الخارجية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أنّه لم يُرَ صاحب الجلالة الملك مسـروراً إلي هذا الحدّ، وقد أبدي فخامة الملك غاية فرحه اليوم بصورة علنيّة؛ نتيجة لقائكم ووصول رسالة جلالة ملك ايران</w:t>
      </w:r>
      <w:r>
        <w:rPr>
          <w:rFonts w:eastAsia="Amiri" w:cs="Amiri" w:ascii="Amiri" w:hAnsi="Amiri"/>
          <w:color w:val="111111"/>
          <w:sz w:val="28"/>
          <w:szCs w:val="28"/>
          <w:rtl w:val="true"/>
          <w:lang w:bidi="ar-SA"/>
        </w:rPr>
        <w:t>...».</w:t>
      </w:r>
      <w:r>
        <w:rPr>
          <w:rStyle w:val="FootnoteAnchor"/>
          <w:rtl w:val="true"/>
        </w:rPr>
        <w:footnoteReference w:id="45"/>
      </w:r>
    </w:p>
    <w:p>
      <w:pPr>
        <w:pStyle w:val="Heading3"/>
        <w:numPr>
          <w:ilvl w:val="2"/>
          <w:numId w:val="1"/>
        </w:numPr>
        <w:rPr/>
      </w:pPr>
      <w:bookmarkStart w:id="211" w:name="__RefHeading___Toc323772_383892988"/>
      <w:bookmarkStart w:id="212" w:name="_Toc87"/>
      <w:bookmarkEnd w:id="211"/>
      <w:r>
        <w:rPr>
          <w:rtl w:val="true"/>
        </w:rPr>
        <w:t>مهمّة حبيب الله هويدا</w:t>
      </w:r>
      <w:bookmarkEnd w:id="212"/>
    </w:p>
    <w:p>
      <w:pPr>
        <w:pStyle w:val="BookText"/>
        <w:rPr/>
      </w:pPr>
      <w:r>
        <w:rPr>
          <w:rFonts w:ascii="Amiri" w:hAnsi="Amiri" w:eastAsia="Amiri" w:cs="Amiri"/>
          <w:color w:val="111111"/>
          <w:sz w:val="28"/>
          <w:sz w:val="28"/>
          <w:szCs w:val="28"/>
          <w:rtl w:val="true"/>
          <w:lang w:bidi="ar-SA"/>
        </w:rPr>
        <w:t>كان لحبيب الله هويدا دور مهمّ في التقريب بين إيران والحجاز، ولهذا أمرت دولة الحجاز مسؤولي وزارة الخارجية أن يحرزوا دائماً رضاه، وأن لا يقوموا بأمر يؤدّي إلي إزعاجه أو استيائه، وأن ينجزوا جميع مطالبه ومبتغياته بصورة فوريّة</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والجدير بالذكر أنّ حبيب الله هويدا كان أحد الشخصين اللَّذين بعثتهما حكومة إيران لدراسة الوضع في الحجاز علي أثر تدمير الوهّابيّة للآثار الإسلاميّة وهدمهم لقبور البقيع، وكان هذا الشخص من جهة اُخري ـ كما تثبت الوثائق الموجودة ـ من أتباع الفرقة البهائيّة، وكان من البهائييّن المعروفين</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ويري البروفسور براون بأنّ الميرزا رضا القنّاد محمّدرضا جدّ هويدا أحد أمناء أسرار مرشد البهائييّن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حَبيب الله عين الملك فإنّه تزوج فتاة تُدعي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أفسر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 خان سردار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من إرهابيّ البهائييّن المعروفين، وكان له دور في الاضطرابات التي أثارها البهائيّون في العهد القاجاري في عمدة من مدن إيرانة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الملك ابنان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يدعي أمير عبّاس، والآخر يدعي فريدون هويدا أمير عبّاس هويدا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يكشف بأنّ ممثل إيران مع الأسف كان له الدور الأساسي في</w:t>
      </w:r>
    </w:p>
    <w:p>
      <w:pPr>
        <w:pStyle w:val="BookText"/>
        <w:rPr/>
      </w:pPr>
      <w:r>
        <w:rPr>
          <w:rFonts w:ascii="Amiri" w:hAnsi="Amiri" w:eastAsia="Amiri" w:cs="Amiri"/>
          <w:color w:val="111111"/>
          <w:sz w:val="28"/>
          <w:sz w:val="28"/>
          <w:szCs w:val="28"/>
          <w:rtl w:val="true"/>
          <w:lang w:bidi="ar-SA"/>
        </w:rPr>
        <w:t>غضّ الطرف عن هذه المسألة المهمّة، وما يسند هذا الأمر أنّ الملك عبدالعزيز قال لهويدا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منّا، وأنت ايضاً لا تري نفسك كسائر الممثّلين الأجانب، أيّ وقت شئت فانّني مستعدّ لزيارتك، ولا يتطلّب هذا الأمر أيّ استئذان أو أخذ وقت مسبق، سواء كنت في مكّة أو أيّ مكان، فأنا مستعدّ دائماً للقائك متي ما شئت</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وكتبت جريدة الوطن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في خصوص اعتراف إيران بحكومة الحجاز حول ممثّل إيران حبيب الله خان عين الملك المعروف بهويدا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 إليه يعي هذه القضايا بشكل كامل، كما أنّه يجيد لغة المملكة، وهو مورد ثقة الملك عبدالعزيز ورجال حكومة الحجاز، وهو بشخصه محترم عندهم، ولا شكّ فإنّ تعيينه في هذا المنصب يؤدّي إلي حلّه للمسائل حسب ما يهواه</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و عمل هويدا حتّي عام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ممثّلاً لإيران في الحجاز، وهو عندما كانت مهمّته في المدينة الإطّلاع علي مدي تدمير الآثار الإسلاميّة، فإنّه حاول أن يقلّل من شأن هذه الواقعة المهمّة، وأن يبرّر عمل الوهّابيّة، وقد جاء في تقريره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صعدنا فوق المنارة المرتبطة بالقبّة المطهرّة، وارتقينا مائة وثلاثين دَرْجة من السلّم، وزرنا القبّة من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الصعود فوق القبّة أمر غير ممكن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213" w:name="pg1448_13345"/>
    </w:p>
    <w:p>
      <w:pPr>
        <w:pStyle w:val="BookText"/>
        <w:rPr/>
      </w:pPr>
      <w:bookmarkEnd w:id="213"/>
      <w:r>
        <w:rPr>
          <w:rFonts w:ascii="Amiri" w:hAnsi="Amiri" w:eastAsia="Amiri" w:cs="Amiri"/>
          <w:color w:val="111111"/>
          <w:sz w:val="28"/>
          <w:sz w:val="28"/>
          <w:szCs w:val="28"/>
          <w:rtl w:val="true"/>
          <w:lang w:bidi="ar-SA"/>
        </w:rPr>
        <w:t>فرأينا بأنّ القبّة مصابة بخمس رصاصات فقط، وقد تركت الرصاصات ثقوباً صغيره عليها، ولا يوجد أثر للهدم والتدمير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يعني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القول بصورة قاطعة بأنّ هذه الرصاصات كانت من جهة الوهّابييّن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بأنّها كانت من طرف الوهّابييّن، ولكن لا يخفي بأنّها لم تكن عمديّة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أصابت الرصاصات القبّة أثناء الرمي العشوائي بين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 صحّة هذه الفرضيّة بأنّ قبّة المرقد المطهرّ عظيمة جدّاً، وكان الوهّابيّة وراء باب قلعة المدينة، وإذا كانت نيّتهم استهداف القبّة بالرصاص، فكان أقلّ تقدير الرصاص الذي يصيب القبّة ألفين أو ثلاث آلاف رصاصة، في حين لم تصَب القبّة إلاّ بخمس رصاصات، كما وجدنا أيضاً آثار أربع أو خمس رصاصات علي قبّة أهل البيت، وخادم الحضرة المقدّسة أيضاً أعطاني ثلاث أو أربع رصاصات، وقال بأنّه وجدها في سطح الحرم، وهو يظنّ بأنّها من الرصاصات التي أصابت القبّة، وسأقدّم هذه الرصاصات كي تحفظ في متحف وزارة المعارف</w:t>
      </w:r>
      <w:r>
        <w:rPr>
          <w:rFonts w:eastAsia="Amiri" w:cs="Amiri" w:ascii="Amiri" w:hAnsi="Amiri"/>
          <w:color w:val="111111"/>
          <w:sz w:val="28"/>
          <w:szCs w:val="28"/>
          <w:rtl w:val="true"/>
          <w:lang w:bidi="ar-SA"/>
        </w:rPr>
        <w:t>...».</w:t>
      </w:r>
      <w:r>
        <w:rPr>
          <w:rStyle w:val="FootnoteAnchor"/>
          <w:rtl w:val="true"/>
        </w:rPr>
        <w:footnoteReference w:id="50"/>
      </w:r>
    </w:p>
    <w:p>
      <w:pPr>
        <w:pStyle w:val="Heading3"/>
        <w:numPr>
          <w:ilvl w:val="2"/>
          <w:numId w:val="1"/>
        </w:numPr>
        <w:rPr/>
      </w:pPr>
      <w:bookmarkStart w:id="214" w:name="__RefHeading___Toc323774_383892988"/>
      <w:bookmarkStart w:id="215" w:name="_Toc88"/>
      <w:bookmarkEnd w:id="214"/>
      <w:r>
        <w:rPr>
          <w:rtl w:val="true"/>
        </w:rPr>
        <w:t>النصّ الكامل لتقرير هويدا</w:t>
      </w:r>
      <w:bookmarkEnd w:id="215"/>
    </w:p>
    <w:p>
      <w:pPr>
        <w:pStyle w:val="BookText"/>
        <w:rPr/>
      </w:pPr>
      <w:r>
        <w:rPr>
          <w:rFonts w:ascii="Amiri" w:hAnsi="Amiri" w:eastAsia="Amiri" w:cs="Amiri"/>
          <w:color w:val="111111"/>
          <w:sz w:val="28"/>
          <w:sz w:val="28"/>
          <w:szCs w:val="28"/>
          <w:rtl w:val="true"/>
          <w:lang w:bidi="ar-SA"/>
        </w:rPr>
        <w:t>للمزيد من إلمام القرّاء، نقدّم النصّ الكامل لتقرير هويدا،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الوثيقة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 </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الله هويدا</w:t>
      </w:r>
    </w:p>
    <w:p>
      <w:pPr>
        <w:pStyle w:val="BookText"/>
        <w:rPr/>
      </w:pPr>
      <w:r>
        <w:rPr>
          <w:rFonts w:ascii="Amiri" w:hAnsi="Amiri" w:eastAsia="Amiri" w:cs="Amiri"/>
          <w:color w:val="111111"/>
          <w:sz w:val="28"/>
          <w:sz w:val="28"/>
          <w:szCs w:val="28"/>
          <w:rtl w:val="true"/>
          <w:lang w:bidi="ar-SA"/>
        </w:rPr>
        <w:t>المستلم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وزارة الخارجية</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حول وقائع الحجاز</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إلي المقام الشامخ لوزير الخارجية الجليلة دامت شوكته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حسب الأوامر العديدة التي بلغتني عبر البرقيّات من الوزارة الجليلة، انطلقتُ في يوم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 xml:space="preserve">ه، الموافق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اكتوبر </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الشام إلي مصـر، ومن هناك توجّهت بمعيّة السيّد غفّارخان وزير مصـر المفوّض، وانطلقنا في يوم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بباخرة معالي الوزير الخديوي باتّجاه جدّة ودخلناها في يوم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وفي يوم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ذهبنا إلي مكة بسيّارات سلطان 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ابن سعود مستقرّاً في منطقة بين طريق جدّة ومكّة تُدعي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ناصباً للعديد من الخيم لاستقبال ممثّل الانجليز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مستر كلايتون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وعقد معاهدة معه، ولهذا ذهبنا للقائه إلي هذه المنطقة، وبعد تناول طعام الغداء وتناول الشاي انطلقنا في الساعة الرابعة عصـراً، وتوجّهنا إلي مكّة وكنّا محرمين، وكان معنا مضيّف خاصّ وأربعة أشخاص من الحرس الخاصّين، وبعد الدخول إلي مكّه المعظّمة وأداء التكاليف الدينيّة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ذهبنا إلي البيت الذي كان معدّاً لنا من قبل، وفي اليوم الثاني ذهبنا لمشاهدة المقامات والقبور المهدومة الواقعة في مقبرة تقع في طرف من أطراف المدينة، وفي سفح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فوجدنا بأنّ الوهّابيّة قد هدموا قبر السيّدة خديجة والسيّدة آمنة</w:t>
      </w:r>
      <w:r>
        <w:rPr>
          <w:rStyle w:val="FootnoteAnchor"/>
          <w:rtl w:val="true"/>
        </w:rPr>
        <w:footnoteReference w:id="51"/>
      </w:r>
      <w:r>
        <w:rPr>
          <w:rFonts w:ascii="Amiri" w:hAnsi="Amiri" w:eastAsia="Amiri" w:cs="Amiri"/>
          <w:color w:val="111111"/>
          <w:sz w:val="28"/>
          <w:sz w:val="28"/>
          <w:szCs w:val="28"/>
          <w:rtl w:val="true"/>
          <w:lang w:bidi="ar-SA"/>
        </w:rPr>
        <w:t>، وقبر عبدالرحمن ابن أبي بكر، وقبور بني هاشم، ومسجد الجنّ، وقبر عبدالله بن الزبير، وقبور الشهداء، وقبور سائر الناس في تلك المقبرة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ووجدنا موضع ولادة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وبيت السيّدة خديجة الذي هو مكان ولادة السيّدة الصديقة الطاهرة الزهراء صلوات الله عليها مهدوماً ومسوّى بالأرض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الأبنية والقباب فوق قبر خديجة وآمنة محوّلة إلي أنقاض، وكان قبر السيّدة خديجة منبوشاً، وواضحاً بأنّه مملوء مرّة اُخري بالتراب والطين، وتمّ هدم بيت متولّي قبر خديجة ونهبت جميع ممتلكاته، وكان بيت المتولّي في نفس المقبرة وجنب قبر السيّدة آمنة وخديجة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خصوص المعاهدات وتفصيل اللقاء والحوارات التي كانت بيننا وبين السلطان ابن سعود، فقد قدّم تقريرها لكم صاحب السماحة السعادة الوزير غفّارخان، فلا أُكرر</w:t>
      </w:r>
      <w:r>
        <w:rPr>
          <w:rStyle w:val="FootnoteAnchor"/>
          <w:rtl w:val="true"/>
        </w:rPr>
        <w:footnoteReference w:id="52"/>
      </w:r>
      <w:r>
        <w:rPr>
          <w:rFonts w:ascii="Amiri" w:hAnsi="Amiri" w:eastAsia="Amiri" w:cs="Amiri"/>
          <w:color w:val="111111"/>
          <w:sz w:val="28"/>
          <w:sz w:val="28"/>
          <w:szCs w:val="28"/>
          <w:rtl w:val="true"/>
          <w:lang w:bidi="ar-SA"/>
        </w:rPr>
        <w:t>؛ لأنّ مهمّتي كانت مقتصـرة فقط علي 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كنت في الذهاب والإياب وفي جميع المواقع وجميع اللقاءات مع صاحب الجلالة الملك عليّ والسلطان ابن سعود، ومع سيادة الوزير المفوّض، وكانت مهمّتي الترجمة، وأكتفي بالقول بأنّ سيادة غفّارخان في الواقع من رجال السياسة المحنّكين والأذكياء، وهو صاحب شخصيّة متينة وذات وقار، وله اُفق واسع في التفكير، وقد أدّي هذه المهمّة بمتانة وذكاء وبأفضل صورة ممكنة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لا اُشير في هذا المقام إلي اللقاءات والحوارات التي كانت بين الملك عليّ والسلطان ابن سعود، وبحضور الوزير المفوّض؛ خشية الإفراط أو التفريط في التعبير، وأترك الأمر لمعالي الوزير وتقديره الذي قدّمه إليكم، وساُبيّن فيما يلي في خصوص المهمّة الملقاة على عاتقي في المدينة المنورّة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كنّا في مكّة المعظّمة قال لي سلطان نجد بأنّه يتكّفل إيصالي فقط إلي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 جنود الوهّابييّن، وهي منطقة تبعد عن المدينة المنورّة</w:t>
      </w:r>
    </w:p>
    <w:p>
      <w:pPr>
        <w:pStyle w:val="BookText"/>
        <w:rPr/>
      </w:pPr>
      <w:r>
        <w:rPr>
          <w:rFonts w:ascii="Amiri" w:hAnsi="Amiri" w:eastAsia="Amiri" w:cs="Amiri"/>
          <w:color w:val="111111"/>
          <w:sz w:val="28"/>
          <w:sz w:val="28"/>
          <w:szCs w:val="28"/>
          <w:rtl w:val="true"/>
          <w:lang w:bidi="ar-SA"/>
        </w:rPr>
        <w:t>بساعتين، وقال لي بأنّه لا يتكفّل ذهابي إلي المدينة من تلك المنطقة، فاعتراني سوء الظنّ، وعدت مع معالي الوزير المفوّض إلي جدّة، وطرحت الأمر علي الملك عليّ، فقال لي الملك عليّ 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مستعدّ لما تأمرون، ولكنّ جنودنا كلّهم داخل البلدة، وليس لنا جنود خارج البلدة، ومن منطقة العيون إلي المدينة كلّها بساتين وكلّها بيد الوهّابيّة، وأخشي أن يقوم هؤلاء باغتيالكم لتشويه سمعتنا؛ ولهذا فالأصلح أن يوصلكم السلطان مع حرسه إلي مركز البرقيّات خارج البلدة، وأن يستلمكم حرسنا هناك، وعند العودة أيضاً نسلّمكم لحرس السلطان في تلك المنطقة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كتبت هذا الأمر مفصّلاً إلي ابن سعود، ووصل الجواب في اليوم التالي، ووافق ابن سعود، وأرسل سيّارة، وكان هذا الأمر في اليوم الذي ركب الوزير المفوّض في الباخرة وذهب إلي مصـر، وأنا أيضاً ركبت السيّارة وذهبت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وتوقّفنا ليلة واحدة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لدينا لقاءان مع عبدالعزيز، وقد تعامل معنا عبدالعزيز ببالغ المودّة والاحترام، وأبدي في كلّ لقاء رغبته الشديدة للتقرّب من الحكومة الإيرانيّة،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جارة لنا، ويعيش في بلدنا حوالي ثلاثين ألف من الشيعة في نجد والأحساء، وبإمكانكم أن تسألوهم عن معاملتنا لهم، وأكثر ما يقال عنّا مجرّد تهم وافتراءات، وستذهبون إن شاء الله إلي المدينة وترون بأعينكم كذب ما يفتري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أقول لكم بصـراحة، وأنتم أيضاً اكتبوا إلي حكومتكم العليا بأنّني ساُحافظ علي الحرمين الشـريفين وأحرسهما من كلّ سوء، واُضحّي من أجل حمايتهما بنفسـي ومالي وأولادي، وماتمّ تدميره في مكّة فإنّه كان قبل تسلّمي لزمام السلطة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الوهّابيّة لا تجوّز البناء علي القبور، أو صنع القباب عليها، وتعتقد</w:t>
      </w:r>
    </w:p>
    <w:p>
      <w:pPr>
        <w:pStyle w:val="BookText"/>
        <w:rPr/>
      </w:pPr>
      <w:r>
        <w:rPr>
          <w:rFonts w:ascii="Amiri" w:hAnsi="Amiri" w:eastAsia="Amiri" w:cs="Amiri"/>
          <w:color w:val="111111"/>
          <w:sz w:val="28"/>
          <w:sz w:val="28"/>
          <w:szCs w:val="28"/>
          <w:rtl w:val="true"/>
          <w:lang w:bidi="ar-SA"/>
        </w:rPr>
        <w:t xml:space="preserve">بأنّ هذا الأمر بدعة، وتري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القبور الدوارس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معتبراً، ولكننّي بعد استلامي لزمام الحكم منعت من هدم القبور، وقررّت حاليّاً بإصرار وإلحاح أن تبعث الدول الإسلاميّة والجمعيّات المسلمة ممثّليها إلي الحجاز، فإذا قرّروا البناء علي القبور فلا مانع لديّ من هذا الأمر، وسأساعدهم في هذا المجال، والأمر سهل، ولو أدّي الأمر إلي خروجي من الحجاز فإنّني سأخرج منها 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حركتي نحو المدينة المنورة وبعد العودة أيضاً كرّر السلطان كلامه هذا، وبعد عودتي من المدينة ناشدني أن أقوم بعمليّة التقارب بينه وبين حكومة إيران، وطلب منّي أن تكون هناك مراسلة بيني وبينه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 كلّ حال، اختار ابن سعود خمسة أشخاص من حرسه المسلّح الخاصّ وجاؤوا بثلاث جمال رائعة، وعيّنوا لي خادماً، وكنت معزّزاً ومكرّماً، ذهاباً وإياباً، واستعداداً للحركة من بحرة إلي مكّة بقيت أربعة أيّام هناك، ثمّ بُعث الحرس المسلّح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 البحر، وأنا أيضاً ذهبت بالسيّارة مع مستشاري الخاصّ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والمسافة من مكّة إلي رابغ بالجمال خمسة منازل، وبالسيّارة تسع ساعات، وبقيت في رابغ عدّة أيّام منتظراً للحرس، وعاد مستشار السلطان الخاص إلي مكّة، وفي هذه الفترة مرضت بشدّة وا‌ُصبت بمرض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الديزنترى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وتأخّر سفري لمدّة عشـرة أيّام، ولم يكن هناك علاج ولا دواء، ولا طبيب ولا حبيب</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قرية كبيرة، وهي تفتقر لجميع المستلزمات، وليس فيها سوي الخبز والرز واللحم، وليس فيها أثر من الخضروات، وماؤها مرّ وغير هنيء، وهو يؤخذ من البئر، وعموماً توسّلت بالنبيّ وطلبت منه الشفاء،</w:t>
      </w:r>
    </w:p>
    <w:p>
      <w:pPr>
        <w:pStyle w:val="BookText"/>
        <w:rPr/>
      </w:pPr>
      <w:r>
        <w:rPr>
          <w:rFonts w:ascii="Amiri" w:hAnsi="Amiri" w:eastAsia="Amiri" w:cs="Amiri"/>
          <w:color w:val="111111"/>
          <w:sz w:val="28"/>
          <w:sz w:val="28"/>
          <w:szCs w:val="28"/>
          <w:rtl w:val="true"/>
          <w:lang w:bidi="ar-SA"/>
        </w:rPr>
        <w:t>فعادت لي العافية ببركة الدعاء والمناجاة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الأثناء وصل ابن السلطان ـ الذي يريد الذهاب إلي المدينة ـ وصل إلي رابغ ومعه خمسمائة شخص علي الجمال من جنود الوهّابيّة، وأنا أيضاً علي الرغم من الضعف الذي كنت أعاني منه، وعلي الرغم من فترة النقاهة التي كنت فيها التحقت بهم مع حارس خاصّ، ووصلنا في اليوم السادس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أجرأ أن اُخبركم ما عانيت في هذه الأيّام الستّة وأنا علي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كلّ حال بعد الاستراحة لمدّة يومين، كتبت رسالة إلي أمير المدينة وحاكم الجند في المدينة، ووضعت وصايا الملك عليّ في جوف الرسالة، وبعثتها بالبريد الخاص إلى المدينة، وبلغني الجواب في اليوم التالي، وكان مضمون الجواب أنّهم ينتظروني ببالغ السرور والاعتزاز، ولهذا انطلقت من جند السلطان ومعي خمسة من الخيّالة وعشـرة مشاة، وفي المنطقة المحدّدة استلمني شخص مستضيف ومعه عربة وستّة أو سبعة خيّالة مسلّحين، وأخذ رئيس، خيّالة السلطان ورقة خطّية مني بأنّه سلّمني إيّاهم سالماً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وتوجّهنا بعدها إلي المدينة المنوّرة، وفي خارج بوابّة المدينة استقبلني خمسمائة جندي وأصحاب المناصب العسكريّة والحكوميّة وأمير المدينة الشـريف أحمد بن منصور، وجمع غفير من أهالي المدينة، كما في يوم عودتي أيضاً شايعني هؤلاء جميعاً في مراسم التوديع</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الاستقرار في المدينة والغسل قصدت زيارة الحرم المقدّس مرقد خاتم الأنبياء ـ عليه آلاف التحيّة والثناء ـ واعترتني هناك حالة معنويّة لا توصف، وبمجرّد تقبيلي للعتبة زالت أتعابي كلّها، وشكرت الله تعالي أن وفّقني لزيارة هذه العتبة المطهّرة، وأسأل الله أن يرزق جلالة الملك وجميع الأصدقاء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وبقيت ثلاثة أيّام في المدينة، وفي اليوم الثاني ذهبت لرؤية القبّة المطهّرة وكنت مع عزّت باشا حاكم الجند في المدينة، والمضيّف السيّد عمران التاجر الشيعي العراقي، ومتولّي الحرم المطهّر، وبعد أداء الزيارة وتقبيل العتبة، 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أغا باشي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خادم الحرم ملابس خاصّة بالخدَمة، فارتديناها وارتقينا منارة القبّة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صعدنا فوق المنارة المرتبطة بالقبّة المطهرة، وارتقينا مائة وثلاثين دَرْجة من السلّم، ونظرنا من أعلي المنارة إلي القبّة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الصعود فوق القبّة أمر غير ممكن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فرأينا بأنّ القبّة مصابة فقط بخمس رصاصات، وقد تركت الرصاصات ثقوباً صغيره عليها، ولا يوجد أثر للهدم والتدمير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وأوّلاً لايمكن القول بصورة قاطعة بأنّ هذه الرصاصات كانت من جهة الوهابيين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بأنّها كانت من طرف الوهابيين، ولكن لا يخفي بأنّها لم تكن عمدية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اصابت الرصاصات القبّة اثناء الرمي بين الطرفين علي نحو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 صحة هذه الفرضية بأنّ قبّة المرقد المطهر عظيمة جداً، وكان الوهابية وراء باب قلعة المدينة، وإذا كانت نيّتهم استهداف القبّة بالرصاص، فكان الرصاص الذي يصيب القبّة على أقلّ تقدير ألفين أو ثلاث آلاف رصاصة، في حين لم تصب القبّة إلاّ بخمس رصاصات، كما وجدنا أيضاً آثار أربع أو خمس رصاصات علي قبّة أهل البيت، وخادم الحضرة المقدّسة ايضاً أعطاني ثلاث ـ أربع رصاصات وقال بأنّه وجدها في سطح الحرم، وهو يظن بأنّها من الرصاصات التي أصابت القبّة، وسأقدم هذه الرصاصات ليتم المحافظة عليها في متحف وزارة المعارف</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وأخيراً، في اليوم الرابع وحسب طلبي قصدنا جند السلطان، وكان يحرسني ما يقارب أربعين شخصاً مشاة جاؤوا برغبتهم، وشيّعوني وأنا أيضاً كان معي ما يقارب عشرين حارساً مسلّحاً بين راكب وماشٍ، وكان معنا جند الملك عليّ وشخصين من أصحاب المناصب، أحدهم ضابط، والآخر السيّد عمران التاجر، شيّعوني إلي خارج المدينة، وسلّموني إلي حرس ابن سعود وأخذوا منّي ورقة بخطّي وخاتمي، وعادوا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زرت أيضاً مقام السيّد حمزة مع خيّالة السلطان، وكان المقام يقع في طريقنا، وكان هذا البناء وقبّة مرقد السيّد حمزة علي الرغم من وقوعه بأيدي الوهّابيّة لعدّة أشهر، ولكنّه لم يلحق به أيّ ضرر، وكان ضريح القبر المصنوع من حديد والغطاء الذي عليه موجود في مكانه، وكان الملفت للنظر فقط كما يبدو سلب بعض متعلّقات المرقد من قبيل الستائر والسجّاد والمصابيح، وحكي شخص واحد من أهل المدينة بأنّ قبر أحد الصحابة يُدعي عقيل، وكان هذا القبر يقع جنب مرقد السيّد حمزة، قد تمّ هدمه، وبعد أن سمع الوهّابيّة بمجيئي قاموا بإعادة بنائه، ولكن لم يثبت مدي صحّة هذا القول وسقمه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كلّ حال، فإنّ مقام السيّد حمزة لم يهدم أبداً، وأمّا سلب متعلّقات المقام فلا أظنّه أثاثاً يُعتدّ به، لأننّي عندما زرت في المدينة المنوّرة مرقد السيّد عبدالله بن عبدالمطّلب والد النبيّ لم أجد فيه من الأثاث سوي سجّاد بالٍ، وحصير تالف ووسخ للغاية، ولهذا قلت بصراحة لمن يرافقني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وضعيّة المقام مؤلمة جدّاً، لم يهتمّ أحد بمرقد والد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أهملوه بحيث لم يتمّ الاهتمام حتّي بنظافته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كان مرقد والد النبيّ بتلك الوضعيّة فلا أظنّ مرقد عمّ النبيّ أفضل</w:t>
      </w:r>
    </w:p>
    <w:p>
      <w:pPr>
        <w:pStyle w:val="BookText"/>
        <w:rPr/>
      </w:pPr>
      <w:r>
        <w:rPr>
          <w:rFonts w:ascii="Amiri" w:hAnsi="Amiri" w:eastAsia="Amiri" w:cs="Amiri"/>
          <w:color w:val="111111"/>
          <w:sz w:val="28"/>
          <w:sz w:val="28"/>
          <w:szCs w:val="28"/>
          <w:rtl w:val="true"/>
          <w:lang w:bidi="ar-SA"/>
        </w:rPr>
        <w:t>منه، وإذا سلب الوهّابيّة أثاث المقام، فهو أثاث لا قيمة له، وما كسبوا بعملهم هذا إلّا تشويه سمعتهم، وهذه هي حقيقة ما شاهدته بعيني وقد بيّنته كما رأيته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الزيارة عدنا إلي مخيّم السلطان، ومكثنا هناك مدّة يومين، ثمّ توجّهنا بمعيّة خمسة مسلّحين بالبنادق، علي الجمال نحو مكّة، وسرنا مسيراً مستمرّاً غير منقطع ليلاً ونهاراً، كنّا نسر يومياً بصورة متواصلة مدّة أربع عشرة ساعة، ووصلنا في اليوم الثامن عصـراً إلي مكّة ونحن منهكون ومتعبون جدّاً، وا‌ُصبت بالحمّي نتيجة تناولي للماء الملوّث في الطريق، وآثار المرض لا زال في جسدي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العودة اشتريت هودجاً، وكنت أتصوّر بأنّ السفر فيها أسهل وأكثر راحة، ولكن مع الأسف اضطررت بعد ثلاثة أيّام أن أسافر من دونه؛ لأنّ ما يعانيه المسافر في الهودج مع لحاظ حركة الجمل أكثر مما يعانيه المسافر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وبقيت ليلتين ونهاراً واحد في مكّة، ثمّ ودّعت ابن سعود، و عدت بالسيّارة إلي جدّة، وبقيت عدّة أيّام في جدّه منتظراً للباخرة، والتقيت بالملك عليّ عدّة مرّات، ثمّ انطلقت نحو مصر، ومنها إلي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وسأكتب ما يخصّ لقائي الأخير مع ابن سعود في تقرير علي حدة، كما سأكتب ما جري في لقائي مع الملك عليّ المسكين والمغلوب علي أمره ـ الذي أجبروه علي الاستقالة وترك الحجاز ـ في تقرير خاصّ؛ لأن هدفي من هذا التقرير فقط بيان ما يرتبط في خصوص المدينة المنوّرة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والجدير بالذكر، وأقولها باستحياء بأنّني واجهت في هذا السفر مصائب شيبتني بمقدار عشر سنوات، ومجمل ما نلته من هذا السفر هو الارهاق</w:t>
      </w:r>
      <w:bookmarkStart w:id="216" w:name="pg1448_13354"/>
    </w:p>
    <w:p>
      <w:pPr>
        <w:pStyle w:val="BookText"/>
        <w:rPr/>
      </w:pPr>
      <w:bookmarkEnd w:id="216"/>
      <w:r>
        <w:rPr>
          <w:rFonts w:ascii="Amiri" w:hAnsi="Amiri" w:eastAsia="Amiri" w:cs="Amiri"/>
          <w:color w:val="111111"/>
          <w:sz w:val="28"/>
          <w:sz w:val="28"/>
          <w:szCs w:val="28"/>
          <w:rtl w:val="true"/>
          <w:lang w:bidi="ar-SA"/>
        </w:rPr>
        <w:t>والضعف البدني وإنهيار القوى الجسديّة، ويشهد الله ـ وأنا أقولها من أعماق قلبي ـ بأنّ المعنويّة التي حصلت عليها من زيارة الرسول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أرجعتني سالماً إلي الشام، وإلّا كنت من الهالكين في الطريق بين المدينة ومكّة، وأنا كنت آيساً من العودة، ولكن لله الحمد علي كلّ حال وأدام الله لكم أيّام الفخامة والعزّة</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فداك حبيب الله هويدا</w:t>
      </w:r>
    </w:p>
    <w:p>
      <w:pPr>
        <w:pStyle w:val="BookText"/>
        <w:rPr/>
      </w:pPr>
      <w:r>
        <w:rPr>
          <w:rFonts w:ascii="Amiri" w:hAnsi="Amiri" w:eastAsia="Amiri" w:cs="Amiri"/>
          <w:color w:val="111111"/>
          <w:sz w:val="28"/>
          <w:sz w:val="28"/>
          <w:szCs w:val="28"/>
          <w:rtl w:val="true"/>
          <w:lang w:bidi="ar-SA"/>
        </w:rPr>
        <w:t>وحاول هويدا في تقرير آخر أيضاً أن يبرّئ ابن سعود من اتّهامه بهدم القبور، وكتب نقلاً عن قول ابن سعود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دعاني إلي الاستغراب موقف مسلمي العالم إزاء هدم عدّة قبور قام بتدميرها جماعة من البدو الجاهلين قبل استلامي لزمام الحكم، فثارت حميّة المسلمين وغيرتهم، وبادروا إلي لعني وتكفيري في الاجتماعات وعلي المنابر، وفي الجرائد، وأثاروا الناس ضدّي، وشوّهوا سمعتي</w:t>
      </w:r>
      <w:r>
        <w:rPr>
          <w:rFonts w:eastAsia="Amiri" w:cs="Amiri" w:ascii="Amiri" w:hAnsi="Amiri"/>
          <w:color w:val="111111"/>
          <w:sz w:val="28"/>
          <w:szCs w:val="28"/>
          <w:rtl w:val="true"/>
          <w:lang w:bidi="ar-SA"/>
        </w:rPr>
        <w:t>...».</w:t>
      </w:r>
      <w:r>
        <w:rPr>
          <w:rStyle w:val="FootnoteAnchor"/>
          <w:rtl w:val="true"/>
        </w:rPr>
        <w:footnoteReference w:id="55"/>
      </w:r>
    </w:p>
    <w:p>
      <w:pPr>
        <w:pStyle w:val="Heading3"/>
        <w:numPr>
          <w:ilvl w:val="2"/>
          <w:numId w:val="1"/>
        </w:numPr>
        <w:rPr/>
      </w:pPr>
      <w:bookmarkStart w:id="217" w:name="__RefHeading___Toc323776_383892988"/>
      <w:bookmarkStart w:id="218" w:name="_Toc89"/>
      <w:bookmarkEnd w:id="217"/>
      <w:r>
        <w:rPr>
          <w:rtl w:val="true"/>
        </w:rPr>
        <w:t>رسالة عبدالعزيز إلى ملك إيران</w:t>
      </w:r>
      <w:bookmarkEnd w:id="218"/>
    </w:p>
    <w:p>
      <w:pPr>
        <w:pStyle w:val="BookText"/>
        <w:rPr/>
      </w:pPr>
      <w:r>
        <w:rPr>
          <w:rFonts w:ascii="Amiri" w:hAnsi="Amiri" w:eastAsia="Amiri" w:cs="Amiri"/>
          <w:color w:val="111111"/>
          <w:sz w:val="28"/>
          <w:sz w:val="28"/>
          <w:szCs w:val="28"/>
          <w:rtl w:val="true"/>
          <w:lang w:bidi="ar-SA"/>
        </w:rPr>
        <w:t xml:space="preserve">قدّم الملك عبدالعزيز جزيل شكره وتقديره بصورة رسميّة إلي حبيب الله هويدا بعد انتهائه من مهمّته، وكتب رسالة إلي ملك إيران، وهذا نصّها </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من عبدالعزيز بن عبدالرحمن الفيصل آل سعود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ملك المملكة السعودية</w:t>
      </w:r>
      <w:bookmarkStart w:id="219" w:name="pg1448_13355"/>
    </w:p>
    <w:p>
      <w:pPr>
        <w:pStyle w:val="BookText"/>
        <w:rPr/>
      </w:pPr>
      <w:bookmarkEnd w:id="219"/>
      <w:r>
        <w:rPr>
          <w:rFonts w:ascii="Amiri" w:hAnsi="Amiri" w:eastAsia="Amiri" w:cs="Amiri"/>
          <w:color w:val="111111"/>
          <w:sz w:val="28"/>
          <w:sz w:val="28"/>
          <w:szCs w:val="28"/>
          <w:rtl w:val="true"/>
          <w:lang w:bidi="ar-SA"/>
        </w:rPr>
        <w:t>إلي حضرة صاحب الجلالة رضاشاه البهلوي مَلِك إيران</w:t>
      </w:r>
    </w:p>
    <w:p>
      <w:pPr>
        <w:pStyle w:val="BookText"/>
        <w:rPr/>
      </w:pPr>
      <w:r>
        <w:rPr>
          <w:rFonts w:ascii="Amiri" w:hAnsi="Amiri" w:eastAsia="Amiri" w:cs="Amiri"/>
          <w:color w:val="111111"/>
          <w:sz w:val="28"/>
          <w:sz w:val="28"/>
          <w:szCs w:val="28"/>
          <w:rtl w:val="true"/>
          <w:lang w:bidi="ar-SA"/>
        </w:rPr>
        <w:t>الأخ العزيز</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وصلتني رسالة جلالتكم حاكية عن نقل السيد حبيب الله خان هويدا القنصل للممثلية الإيرانية في جدة من بلدنا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وبهذه المناسبة أري من الواجب أن أبدي سروري بإنجاح مهمّة القنصل المذكور في تطوير العلاقات، والأواصر الحسنة بين البلدين؛ فقد كان لجهوده آثار إيجابية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أغتنم الفرصة، وأتمني لكم الصحة ولشعبكم النجيب الرفاهية والسعادة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حُرِرت هذه الرسالة في خمسة عشر من المحرم سنة الف وثلاثمأة وثلاث وخمسين هجرية قمرية في قصر مكة المعظمة</w:t>
      </w:r>
      <w:r>
        <w:rPr>
          <w:rFonts w:eastAsia="Amiri" w:cs="Amiri" w:ascii="Amiri" w:hAnsi="Amiri"/>
          <w:color w:val="111111"/>
          <w:sz w:val="28"/>
          <w:szCs w:val="28"/>
          <w:rtl w:val="true"/>
          <w:lang w:bidi="ar-SA"/>
        </w:rPr>
        <w:t>.</w:t>
      </w:r>
      <w:r>
        <w:rPr>
          <w:rStyle w:val="FootnoteAnchor"/>
          <w:rtl w:val="true"/>
        </w:rPr>
        <w:footnoteReference w:id="57"/>
      </w:r>
    </w:p>
    <w:p>
      <w:pPr>
        <w:pStyle w:val="Heading3"/>
        <w:numPr>
          <w:ilvl w:val="2"/>
          <w:numId w:val="1"/>
        </w:numPr>
        <w:rPr/>
      </w:pPr>
      <w:bookmarkStart w:id="220" w:name="__RefHeading___Toc323778_383892988"/>
      <w:bookmarkStart w:id="221" w:name="_Toc90"/>
      <w:bookmarkEnd w:id="220"/>
      <w:r>
        <w:rPr>
          <w:rtl w:val="true"/>
        </w:rPr>
        <w:t>السعي لإعادة بناء القبور</w:t>
      </w:r>
      <w:bookmarkEnd w:id="221"/>
    </w:p>
    <w:p>
      <w:pPr>
        <w:pStyle w:val="BookText"/>
        <w:rPr/>
      </w:pPr>
      <w:r>
        <w:rPr>
          <w:rFonts w:ascii="Amiri" w:hAnsi="Amiri" w:eastAsia="Amiri" w:cs="Amiri"/>
          <w:color w:val="111111"/>
          <w:sz w:val="28"/>
          <w:sz w:val="28"/>
          <w:szCs w:val="28"/>
          <w:rtl w:val="true"/>
          <w:lang w:bidi="ar-SA"/>
        </w:rPr>
        <w:t>بعد هيمنة الوهّابييّن علي السلطة، واستلامهم لزمام الحكم في الحجاز، وهدمهم لمرقد وقبّة أئمّة البقيع، وتدميرهم لسائر المراقد والأبنية التي كانت علي القبور، حاول شيعة العالم ـ ولا سيما المراجع وعلماء الدين ـ أن يتّخذوا إجراءات لإعادة بناء قبور البقيع</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 مظفّر أعلم ممثّل حكومة إيران في جدّة عام </w:t>
      </w:r>
      <w:r>
        <w:rPr>
          <w:rFonts w:eastAsia="Amiri" w:cs="Amiri" w:ascii="Amiri" w:hAnsi="Amiri"/>
          <w:color w:val="111111"/>
          <w:sz w:val="28"/>
          <w:szCs w:val="28"/>
          <w:lang w:bidi="ar-SA"/>
        </w:rPr>
        <w:t>1330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بعض المساعي بتشجيع ودعم من علماء الشيعة، فكتب في تاريخ </w:t>
      </w:r>
      <w:r>
        <w:rPr>
          <w:rFonts w:eastAsia="Amiri" w:cs="Amiri" w:ascii="Amiri" w:hAnsi="Amiri"/>
          <w:color w:val="111111"/>
          <w:sz w:val="28"/>
          <w:szCs w:val="28"/>
          <w:lang w:bidi="ar-SA"/>
        </w:rPr>
        <w:t>21/9/1330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رقمها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وخطابها للجنة الحج الدائميّة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ذهبت إلي زيارة المدينة المنوّرة في يوم الأربعاء السادس من شهر آذر عام </w:t>
      </w:r>
      <w:r>
        <w:rPr>
          <w:rFonts w:eastAsia="Amiri" w:cs="Amiri" w:ascii="Amiri" w:hAnsi="Amiri"/>
          <w:color w:val="111111"/>
          <w:sz w:val="28"/>
          <w:szCs w:val="28"/>
          <w:lang w:bidi="ar-SA"/>
        </w:rPr>
        <w:t>1330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واُقدّم نتيجة دراساتي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وضعيّة البقيع بعد هدم مرقد الأئمّة الأطهار تقشعرّ لها الأبدان، وأضحت قبور الأئمّة كسائر القبور، ولا فرق بينها وبين قبور عامّة الناس، وإذا تمكّنا من أخذ موافقة الحكومة السعودية لبناء جدار أو شبّاك حديدي حول قبور أئمّة الهدي؛ لتكون هذه القبور محصورة بهذه الجدران الأربعة، فإنّنا قد اتّخذنا خطوة كبيرة لحفظ الشعائر الإسلاميّة، ونأمل أن لا نتقاعس ولا نقصّـر في المواقع المقتضية عند الحوار مع الشخصيّات المؤثّرة في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نتمكّن حاليّاً أن نحقّق هذا المقدار من الصيانة لهذه القبور التي تبلغ مساحة الساحة المرتبطة بها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مربعاً، وأن نصنع مَظَلَّة في مقابل هذه المحوّطة مثل المَظلاّت المنصوبة بين الصفا والمروة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بعث آية الله البروجردي مبعوثه السيّد محمّدتقي الطالقاني لانتداب ورعاية شؤون جماعة شيعة المدينة المعروفين باسم النخاولة، ويبلغ عددهم ما يقارب ستّة آلاف شخص، وهم من الشخصيّات الموثّرة وذات المكانة الاجتماعيّة الرفيعة في المدينة، وتمكّن السيّد الطالقاني أن يحرز مكانة جيدة عند هؤلاء، وأن يعمل بجدّية للقيام بمهمّته فيما بينهم، وفي هذه الأيّام تمكّنت من خلال لقاءاتي أن أجمعه مع الجهات الحكوميّة في المدينة، وطلبنا من الجميع أن لا يقصّروا في التعاون معه وإعانته في الموارد اللازمة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وذهبنا ذات يوم مع الوزير المفوّض لمصـر لزيارة السيّد الطالقاني في منطقة النخاولة، ووجدنا بأنّ بعض كبار شخصيّاتهم قد زيّنوا المكان بصورة جميلة لاستقبالنا، ورحّبوا بنا أحسن ترحيب، ووضعيّة هؤلاء حاليّاً في المدينة</w:t>
      </w:r>
      <w:bookmarkStart w:id="222" w:name="pg1448_13357"/>
    </w:p>
    <w:p>
      <w:pPr>
        <w:pStyle w:val="BookText"/>
        <w:rPr/>
      </w:pPr>
      <w:bookmarkEnd w:id="222"/>
      <w:r>
        <w:rPr>
          <w:rFonts w:ascii="Amiri" w:hAnsi="Amiri" w:eastAsia="Amiri" w:cs="Amiri"/>
          <w:color w:val="111111"/>
          <w:sz w:val="28"/>
          <w:sz w:val="28"/>
          <w:szCs w:val="28"/>
          <w:rtl w:val="true"/>
          <w:lang w:bidi="ar-SA"/>
        </w:rPr>
        <w:t>جيّدة جدّاً، وهم يعيشون بسلام وتهتمّ بهم الحكومة، والسيّد الطالقاني في الواقع من ناحية السلوك والتصـرّفات والأخلاق والوقار أفضل خيار لهذه المهمّة التي اختاره لها آية الله العظمي السيّد البروجردي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الوزير المفوّض الملكي ـ مظفّر أعلم</w:t>
      </w:r>
    </w:p>
    <w:p>
      <w:pPr>
        <w:pStyle w:val="Heading3"/>
        <w:numPr>
          <w:ilvl w:val="2"/>
          <w:numId w:val="1"/>
        </w:numPr>
        <w:rPr/>
      </w:pPr>
      <w:bookmarkStart w:id="223" w:name="__RefHeading___Toc323780_383892988"/>
      <w:bookmarkStart w:id="224" w:name="_Toc91"/>
      <w:bookmarkEnd w:id="223"/>
      <w:r>
        <w:rPr>
          <w:rtl w:val="true"/>
        </w:rPr>
        <w:t>جواب رسالة مظفّر أعلم</w:t>
      </w:r>
      <w:bookmarkEnd w:id="224"/>
    </w:p>
    <w:p>
      <w:pPr>
        <w:pStyle w:val="BookText"/>
        <w:rPr/>
      </w:pPr>
      <w:r>
        <w:rPr>
          <w:rFonts w:ascii="Amiri" w:hAnsi="Amiri" w:eastAsia="Amiri" w:cs="Amiri"/>
          <w:color w:val="111111"/>
          <w:sz w:val="28"/>
          <w:sz w:val="28"/>
          <w:szCs w:val="28"/>
          <w:rtl w:val="true"/>
          <w:lang w:bidi="ar-SA"/>
        </w:rPr>
        <w:t xml:space="preserve">في مقام الإجابة علي هذه الرسالة كتب فضل الله نبيل المعاون العام لوزارة الخارجية ورئيس لجنة الحجّ الدائميّة رسالة برقم </w:t>
      </w:r>
      <w:r>
        <w:rPr>
          <w:rFonts w:eastAsia="Amiri" w:cs="Amiri" w:ascii="Amiri" w:hAnsi="Amiri"/>
          <w:color w:val="111111"/>
          <w:sz w:val="28"/>
          <w:szCs w:val="28"/>
          <w:lang w:bidi="ar-SA"/>
        </w:rPr>
        <w:t>3134/67773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20/11/1330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وخاطب فيها مظفّر أعلم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عطفاً علي الرسالة رقم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الصادرة بتاريخ </w:t>
      </w:r>
      <w:r>
        <w:rPr>
          <w:rFonts w:eastAsia="Amiri" w:cs="Amiri" w:ascii="Amiri" w:hAnsi="Amiri"/>
          <w:color w:val="111111"/>
          <w:sz w:val="28"/>
          <w:szCs w:val="28"/>
          <w:lang w:bidi="ar-SA"/>
        </w:rPr>
        <w:t>21/9/1330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نحيطكم علماً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في خصوص الوضعيّة المؤسفة لقبور الأئمّة الأطهار في البقيع، حيث كنتم ممّن شاهد الوضعيّة عن قرب، فإنّها وضعيّة تحزّ في نفس جميع الشيعة، ونأمل أن تبذل المساعي بصورة جادّة للحوار مع الحكومة السعودية ـ وفق اقتراحكم ـ وأخذ الموافقة منهم لإخراج هذه القبور من الحالة التي عليها الآن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أشرتم إلي السيّد محمّدتقي الطالقاني ونشاطاته لنشر معارف الإسلام الحنيف بين جماعة النخاولة في المدينة، وهذا الأمر شرف للإيرانييّن، وأبلغنا آية الله العظمى السيّد البروجردي حسبما تفضلّتم به في آخر الرسالة المذكورة، وبعثنا صورة من تلك الرسالة أيضاً بواسطة السفارة الملكية إلى السيّد الطالقاني لتشجيعه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ونحيطكم أيضاً علماً بأنّ وصول الرسالة المرقمة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قمتم به من زيارة المدينة الطيبّة وقبور الأئمّة الأطهار في البقيع لفت انتباه جميع من يهمّهم</w:t>
      </w:r>
    </w:p>
    <w:p>
      <w:pPr>
        <w:pStyle w:val="BookText"/>
        <w:rPr/>
      </w:pPr>
      <w:r>
        <w:rPr>
          <w:rFonts w:ascii="Amiri" w:hAnsi="Amiri" w:eastAsia="Amiri" w:cs="Amiri"/>
          <w:color w:val="111111"/>
          <w:sz w:val="28"/>
          <w:sz w:val="28"/>
          <w:szCs w:val="28"/>
          <w:rtl w:val="true"/>
          <w:lang w:bidi="ar-SA"/>
        </w:rPr>
        <w:t>الأمر وجميع أعضاء هيئة الحجّ الدائميّة، وأدّي إلي تمجيدهم وتحسينهم لما قمتم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المعاون العام لوزارة الخارجية</w:t>
      </w:r>
    </w:p>
    <w:p>
      <w:pPr>
        <w:pStyle w:val="BookText"/>
        <w:rPr/>
      </w:pPr>
      <w:r>
        <w:rPr>
          <w:rFonts w:ascii="Amiri" w:hAnsi="Amiri" w:eastAsia="Amiri" w:cs="Amiri"/>
          <w:color w:val="111111"/>
          <w:sz w:val="28"/>
          <w:sz w:val="28"/>
          <w:szCs w:val="28"/>
          <w:rtl w:val="true"/>
          <w:lang w:bidi="ar-SA"/>
        </w:rPr>
        <w:t>فضل الله نبيل</w:t>
      </w:r>
    </w:p>
    <w:p>
      <w:pPr>
        <w:pStyle w:val="BookText"/>
        <w:rPr/>
      </w:pPr>
      <w:r>
        <w:rPr>
          <w:rFonts w:ascii="Amiri" w:hAnsi="Amiri" w:eastAsia="Amiri" w:cs="Amiri"/>
          <w:color w:val="111111"/>
          <w:sz w:val="28"/>
          <w:sz w:val="28"/>
          <w:szCs w:val="28"/>
          <w:rtl w:val="true"/>
          <w:lang w:bidi="ar-SA"/>
        </w:rPr>
        <w:t>الرسالة الثانية لمظفّر أعلم</w:t>
      </w:r>
    </w:p>
    <w:p>
      <w:pPr>
        <w:pStyle w:val="BookText"/>
        <w:rPr/>
      </w:pPr>
      <w:r>
        <w:rPr>
          <w:rFonts w:ascii="Amiri" w:hAnsi="Amiri" w:eastAsia="Amiri" w:cs="Amiri"/>
          <w:color w:val="111111"/>
          <w:sz w:val="28"/>
          <w:sz w:val="28"/>
          <w:szCs w:val="28"/>
          <w:rtl w:val="true"/>
          <w:lang w:bidi="ar-SA"/>
        </w:rPr>
        <w:t xml:space="preserve">كتب مظفر أعلم إجابة للبرقيّة رقم </w:t>
      </w:r>
      <w:r>
        <w:rPr>
          <w:rFonts w:eastAsia="Amiri" w:cs="Amiri" w:ascii="Amiri" w:hAnsi="Amiri"/>
          <w:color w:val="111111"/>
          <w:sz w:val="28"/>
          <w:szCs w:val="28"/>
          <w:lang w:bidi="ar-SA"/>
        </w:rPr>
        <w:t>1782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وزارة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جدّة،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اسفند </w:t>
      </w:r>
      <w:r>
        <w:rPr>
          <w:rFonts w:eastAsia="Amiri" w:cs="Amiri" w:ascii="Amiri" w:hAnsi="Amiri"/>
          <w:color w:val="111111"/>
          <w:sz w:val="28"/>
          <w:szCs w:val="28"/>
          <w:lang w:bidi="ar-SA"/>
        </w:rPr>
        <w:t>1330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 xml:space="preserve">الملفّ السرّي، رقم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وزارة الخارجية</w:t>
      </w:r>
    </w:p>
    <w:p>
      <w:pPr>
        <w:pStyle w:val="BookText"/>
        <w:rPr/>
      </w:pPr>
      <w:r>
        <w:rPr>
          <w:rFonts w:ascii="Amiri" w:hAnsi="Amiri" w:eastAsia="Amiri" w:cs="Amiri"/>
          <w:color w:val="111111"/>
          <w:sz w:val="28"/>
          <w:sz w:val="28"/>
          <w:szCs w:val="28"/>
          <w:rtl w:val="true"/>
          <w:lang w:bidi="ar-SA"/>
        </w:rPr>
        <w:t xml:space="preserve">أقول إجابة علي البرقيّة رقم </w:t>
      </w:r>
      <w:r>
        <w:rPr>
          <w:rFonts w:eastAsia="Amiri" w:cs="Amiri" w:ascii="Amiri" w:hAnsi="Amiri"/>
          <w:color w:val="111111"/>
          <w:sz w:val="28"/>
          <w:szCs w:val="28"/>
          <w:lang w:bidi="ar-SA"/>
        </w:rPr>
        <w:t>1782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أغفل قط عن موضوع البقيع؛ لأنّني أري أنّ هذه المسألة إضافة إلي كونها وظيفتي الإدارّية فأنّها وظيفتي الدينيّة، وأجد نفسـي ملزماً ببذل غاية جهدي في خصوصها، وأنا دائماً أبحث عن الفرصة المناسبة لأطرح المسألة مع الجهات الحكوميّة المؤثرّة، وتناولت الأمر بعد الملك نفسه مع الأمير فيصل نائب سلطنة الحجاز ووزير الخارجية، والمباحثات التي اُجريت في هذا المجال في زمن سفارة السيّد دشتي في القاهرة مع الأمير فيصل، ولم تنته إلي نتيجة، فإنّني قمت بتجديدها، ولكن كما بيّنت في التقرير السـرّي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25/7/30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فإنّني في هذه الفترة التي كنت في جدّة، وهي تزيد عن الخمسين يوماً، لم يكن الأمير في جدّة إلّا أيّام قلائل، وكان دائماً في الرياض أو في المنتزه للصيد، ولم أحصل علي فرصة لقاء طويلة ومناسبة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سيسافر بعد أيّام إلي إيطاليا، ولا أجد أن من المناسب حاليّاً الحديث معه في خصوص هذه المسائل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خصوص محادثات السيّد دشتي فلم أعثر في هذا المجال علي أيّ</w:t>
      </w:r>
      <w:bookmarkStart w:id="225" w:name="pg1448_13359"/>
    </w:p>
    <w:p>
      <w:pPr>
        <w:pStyle w:val="BookText"/>
        <w:rPr/>
      </w:pPr>
      <w:bookmarkEnd w:id="225"/>
      <w:r>
        <w:rPr>
          <w:rFonts w:ascii="Amiri" w:hAnsi="Amiri" w:eastAsia="Amiri" w:cs="Amiri"/>
          <w:color w:val="111111"/>
          <w:sz w:val="28"/>
          <w:sz w:val="28"/>
          <w:szCs w:val="28"/>
          <w:rtl w:val="true"/>
          <w:lang w:bidi="ar-SA"/>
        </w:rPr>
        <w:t>ملفّ أو وثيقة خطيّة في السفارة، ولكن من خلال بيان السيّد آزرمي الذي كان حاضراً في تلك المحادثات والمبيّنة في تقارير القاهرة، فإنّ الأمير فيصل لم يتفاعل مع الأمر ولم يبدِ أيّة موافقة، وبرّر الأمر بوجود المشاكل المذهبيّة والعقائديّة، وبيّن إمكان أن تكون مباحثات بين الوفد العلمي الإيراني مع علمائهم، وأن يلزموهم بالحجج والأدلّة الشـرعيّة، ويقنعوهم في هذا المجال أو يقتنعون هم بعدم مشروعية البناء علي القبور، وأنا من خلال دراساتي خلال هذه الفترة توصّلت إلي هذه النتيجة بأنّ علماء الوهّابيّة متعصّبون في عقائدهم جدّاً، ولهم هيمنة علي الجهات الحكوميّة في الشؤون المذهبيّة، ولا أري أنّهم يوافقون البناء علي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كما عرضت في التقرير السابق فإنّني سأدخل معهم حاليّاً في محادثات لتظليل قبور أئمّة البقيع كالتظليل الموجود بين الصفا والمروة، وإذا تمكّنا من كسب الموافقة بهذا المقدار، فباعتقادي أنّنا قد تقدّمنا خطوة كبيرة في هذا المجال؛ لأنّ من المحتمل عند بناء هذا التظليل أن يفرشوا الأمكنة المحيطة بالقبور بالأحجار، وتخرج حالة القبور من حالة التراب التي عليها الآن، وسأقوم بهذه المحادثات في أوّل فرصة مع الأمير فيصل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كانت نظريّتي في خصوص المحادثات حول البقيع، والآن فما تأمرون فسأقوم به، واُخبركم بالنتيجة، ولهذا أرجوا إبلاغي برأيكم قبل عودة الأمير من إيطاليا</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323782_383892988"/>
      <w:bookmarkStart w:id="227" w:name="_Toc92"/>
      <w:bookmarkEnd w:id="226"/>
      <w:r>
        <w:rPr>
          <w:rtl w:val="true"/>
        </w:rPr>
        <w:t>تقرير السكرتير الأوّل للسفارة</w:t>
      </w:r>
      <w:bookmarkEnd w:id="22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تبعاً لهذا التقرير، أرسل كاظم آزرمي السكرتير الأوّل لسفارة إيران في جدّة برقيّة اُخري إلي طهران في تاريخ </w:t>
      </w:r>
      <w:r>
        <w:rPr>
          <w:rFonts w:eastAsia="Amiri" w:cs="Amiri" w:ascii="Amiri" w:hAnsi="Amiri"/>
          <w:color w:val="111111"/>
          <w:sz w:val="28"/>
          <w:szCs w:val="28"/>
          <w:lang w:bidi="ar-SA"/>
        </w:rPr>
        <w:t>20/1/1331</w:t>
      </w:r>
      <w:r>
        <w:rPr>
          <w:rFonts w:ascii="Amiri" w:hAnsi="Amiri" w:eastAsia="Amiri" w:cs="Amiri"/>
          <w:color w:val="111111"/>
          <w:sz w:val="28"/>
          <w:sz w:val="28"/>
          <w:szCs w:val="28"/>
          <w:rtl w:val="true"/>
          <w:lang w:bidi="ar-SA"/>
        </w:rPr>
        <w:t>، وهذه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الرقم السرّي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20/1/1331</w:t>
      </w:r>
    </w:p>
    <w:p>
      <w:pPr>
        <w:pStyle w:val="BookText"/>
        <w:rPr/>
      </w:pPr>
      <w:r>
        <w:rPr>
          <w:rFonts w:ascii="Amiri" w:hAnsi="Amiri" w:eastAsia="Amiri" w:cs="Amiri"/>
          <w:color w:val="111111"/>
          <w:sz w:val="28"/>
          <w:sz w:val="28"/>
          <w:szCs w:val="28"/>
          <w:rtl w:val="true"/>
          <w:lang w:bidi="ar-SA"/>
        </w:rPr>
        <w:t>سرّي</w:t>
      </w:r>
    </w:p>
    <w:p>
      <w:pPr>
        <w:pStyle w:val="BookText"/>
        <w:rPr/>
      </w:pPr>
      <w:r>
        <w:rPr>
          <w:rFonts w:ascii="Amiri" w:hAnsi="Amiri" w:eastAsia="Amiri" w:cs="Amiri"/>
          <w:color w:val="111111"/>
          <w:sz w:val="28"/>
          <w:sz w:val="28"/>
          <w:szCs w:val="28"/>
          <w:rtl w:val="true"/>
          <w:lang w:bidi="ar-SA"/>
        </w:rPr>
        <w:t>وزارة الشؤون الخارجية</w:t>
      </w:r>
    </w:p>
    <w:p>
      <w:pPr>
        <w:pStyle w:val="BookText"/>
        <w:rPr/>
      </w:pPr>
      <w:r>
        <w:rPr>
          <w:rFonts w:ascii="Amiri" w:hAnsi="Amiri" w:eastAsia="Amiri" w:cs="Amiri"/>
          <w:color w:val="111111"/>
          <w:sz w:val="28"/>
          <w:sz w:val="28"/>
          <w:szCs w:val="28"/>
          <w:rtl w:val="true"/>
          <w:lang w:bidi="ar-SA"/>
        </w:rPr>
        <w:t xml:space="preserve">تبعاً للتقرير السـرّي رقم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27/12/1330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ترميم وإعمار قبور أئمّة 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لحاظ عدم وصول جواب التقرير المذكور وعدم وصول الأوامر الجديدة في هذا المجال، وحيث اقتضي الأمر أن يسافر الوزير المفوّض إلي السعودية من أجل متابعة موضوع هذه الأماكن المتبرّكة ورصد إجراءات الجهات الحكوميّة، فإنّه سافر اليوم في الساعة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صباحاً بالطائرة، وكان السيّد محمّد خزانه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العراقين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وصل إلي الحجاز قبل يومين، فإنّه ذهب مع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المدينة، وبعد إقامتهم فيها مدّة ثلاثة أيّام سيذهبون مباشرة إلي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كان موعد إرسال البريد في هذا اليوم، ولم يكن لمعالي الوزير المفوّض مجال كتابة التقرير، فإنّه كلّفني بهذا الأمر، وأمرني أن أكتب ما وقع بصورة مجملة وعلي ضوء أوامره كتبت كما يلي، ـ علماً بأنّ معالي الوزير سوف يكتب التقرير المفصّل بنفسه بعد عودته ـ</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أخبرنا في التقرير رقم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27/12/30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فشلت محاولة إقناع الوهّابييّن في خصوص إعمار القبور والبناء عليها نتيجة تعصّب العلماء الوهّابييّن في نجد، قرّرنا محادثتهم ـ كما بيّنا في التقرير السرّي رقم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17/9/30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ليقوموا ببناء جدار حول بقعة البقيع، وأن يهتمّوا بتنظيفها وأن يبنوا مظلّة، وقرّرنا إقناع الجهات الحكوميّة بهذا الأمر؛ لأنّ تحقّق هذا الأمر يعني إنجاز كبير ورفع خطوة كبيرة في هذا المجال، وهي بادرة قد تؤدّي فيما</w:t>
      </w:r>
      <w:bookmarkStart w:id="228" w:name="pg1448_13361"/>
    </w:p>
    <w:p>
      <w:pPr>
        <w:pStyle w:val="BookText"/>
        <w:rPr/>
      </w:pPr>
      <w:bookmarkEnd w:id="228"/>
      <w:r>
        <w:rPr>
          <w:rFonts w:ascii="Amiri" w:hAnsi="Amiri" w:eastAsia="Amiri" w:cs="Amiri"/>
          <w:color w:val="111111"/>
          <w:sz w:val="28"/>
          <w:sz w:val="28"/>
          <w:szCs w:val="28"/>
          <w:rtl w:val="true"/>
          <w:lang w:bidi="ar-SA"/>
        </w:rPr>
        <w:t>بعد بعون الله تعالي إلي تغيير الأوضاع والأحوال، وتنتهي بصورة تدريجيّة إلي اتّخاد خطوات أكبر في هذا الصعيد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أشار سيّد العراقين ففي اللقاء الذي كان بينه وبين الأمير فيصل نائب سلطنة الحجاز وابنه الأمير عبدالله، ثمّ محادثتهم في هذا المجال، وقالوا له بأنّهم صدّروا الأوامر لبلديّة المدينة لتبني جداراً حول مقبرة البقيع، من أجل صيانتها وإخراجها من الوضعيّة الفعليّة، وأن ينصبوا مظلّة هناك ليحفظ الزّوار من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السكرتير الأوّل للسفارة ـ كاظم آزرمي</w:t>
      </w:r>
    </w:p>
    <w:p>
      <w:pPr>
        <w:pStyle w:val="Heading3"/>
        <w:numPr>
          <w:ilvl w:val="2"/>
          <w:numId w:val="1"/>
        </w:numPr>
        <w:rPr/>
      </w:pPr>
      <w:bookmarkStart w:id="229" w:name="__RefHeading___Toc323784_383892988"/>
      <w:bookmarkStart w:id="230" w:name="_Toc93"/>
      <w:bookmarkEnd w:id="229"/>
      <w:r>
        <w:rPr>
          <w:rtl w:val="true"/>
        </w:rPr>
        <w:t>تقرير مظفّر أعلم</w:t>
      </w:r>
      <w:bookmarkEnd w:id="230"/>
    </w:p>
    <w:p>
      <w:pPr>
        <w:pStyle w:val="BookText"/>
        <w:rPr/>
      </w:pPr>
      <w:r>
        <w:rPr>
          <w:rFonts w:ascii="Amiri" w:hAnsi="Amiri" w:eastAsia="Amiri" w:cs="Amiri"/>
          <w:color w:val="111111"/>
          <w:sz w:val="28"/>
          <w:sz w:val="28"/>
          <w:szCs w:val="28"/>
          <w:rtl w:val="true"/>
          <w:lang w:bidi="ar-SA"/>
        </w:rPr>
        <w:t xml:space="preserve">أبرق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عودته من المدينة بالتقرير التالي إلي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الرقم السرّي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جدّة،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فروردين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سرّي</w:t>
      </w:r>
    </w:p>
    <w:p>
      <w:pPr>
        <w:pStyle w:val="BookText"/>
        <w:rPr/>
      </w:pPr>
      <w:r>
        <w:rPr>
          <w:rFonts w:ascii="Amiri" w:hAnsi="Amiri" w:eastAsia="Amiri" w:cs="Amiri"/>
          <w:color w:val="111111"/>
          <w:sz w:val="28"/>
          <w:sz w:val="28"/>
          <w:szCs w:val="28"/>
          <w:rtl w:val="true"/>
          <w:lang w:bidi="ar-SA"/>
        </w:rPr>
        <w:t>وزارة الخارجية</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تبعاً للتقرير السرّي 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20/1/31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البقيع، فإنّه لايخفي عليكم أنّا تحدّثنا في خصوص نصب مظلّة يمتدّ من باب البقيع إلي مقابل بقعة قبور 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وتمّت الموافقة منهم، وفي يوم الأربعاء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فروردين ذهبت مع سيّد العراقين لمواصلة المحادثات مع الأمير فيصل والأمير عبدالله وزير الداخلية، وكان سيّد العراقين قد جاء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واستقبلته الحكومة السعودية بحرارة، وفي هذه الجلسة أيّدوا المحادثات السابقة، فذهبنا إلي المدينة المنوّرة وأبلغنا أوامر الأميرين إلي أمير المدينة،</w:t>
      </w:r>
    </w:p>
    <w:p>
      <w:pPr>
        <w:pStyle w:val="BookText"/>
        <w:rPr/>
      </w:pPr>
      <w:r>
        <w:rPr>
          <w:rFonts w:ascii="Amiri" w:hAnsi="Amiri" w:eastAsia="Amiri" w:cs="Amiri"/>
          <w:color w:val="111111"/>
          <w:sz w:val="28"/>
          <w:sz w:val="28"/>
          <w:szCs w:val="28"/>
          <w:rtl w:val="true"/>
          <w:lang w:bidi="ar-SA"/>
        </w:rPr>
        <w:t>وذهبنا معه إلي البقيع، وشاهدنا المكان من قرب، وتمّ الاتّفاق بأن يكون وضع المظلاّت علي عاتق إدارة توسعة الحرم حيث كانوا مشغولين بتوسعة أطراف الحرم النبويّ المطهّر في تلك الفترة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جرت بيننا محادثات علي حدة مع مسؤولي ومهندسي توسعة الحرم الشـريف وغيرهم، وأكّدوا بأنّهم سيصنعون المظلاّت المناسبة، وأن يهتمّوا قدر الإمكان بأمر تنظيف وترتيب تلك البقعة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وأوعدنا أمير المدينة، وهو كما يبدو كان متفهّماً للوضع، أنّه سيقوم بهذا الأمر وقال بأنّه سيحقّق مواعيده علي أرض الواقع، وأنّه بمجرّد بدء العمل سيتصل بشخص يُدعي الحاج رضا، وهو مهندس إيراني مقيم لسنوات عديدة في مكّة، وهو يعمل في البناء وأغلب شخصيّات المدينة يعرفونه، وسيطلب منه ليأتي إلي المدينة ويكون مشـرفاً علي العمل في البقيع ونصب المظلاّت فيها، ويهتمّ ببقعة القبور؛ من قبيل ترميم جدرانها وتبليط الأماكن الواقعة قربها، وإصلاح القبور؛ لتخرج علي أقلّ تقدير من الحالة المؤسفة التي عليها الآن، وأن يكون بين المظلاّت وبقعة قبور الأئمّة الأطهار شبّاك من حديد، ليقوم الزوّار بالزيارة من وراء هذا الشبّاك، وأن يكون هذا الشبّاك حاجزاً يمنع الزوار من الدخول في أرض القبور</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 كلّ حال فالتعصّب الشديد الذي يعيشه هؤلاء إزاء موضوع القبور يدفعنا لنغتنم أيّة فرصة للإصلاح أو الترميم الممكن ولو كان بسيطاً وجزئيّاً، وقد أمرت حاليّاً السيّد محسن عمران ـ وهو من الشيعة، وهو يعمل في إدارة مهندسي توسعة الحرم الشريف ـ أن يكتب لي التقارير حول مسار العمل لأتّصل بالأمير عبدالله فيما لو شاهدنا أيّ فتور أو تلكّؤ في الأمر</w:t>
      </w:r>
      <w:r>
        <w:rPr>
          <w:rFonts w:eastAsia="Amiri" w:cs="Amiri" w:ascii="Amiri" w:hAnsi="Amiri"/>
          <w:color w:val="111111"/>
          <w:sz w:val="28"/>
          <w:szCs w:val="28"/>
          <w:rtl w:val="true"/>
          <w:lang w:bidi="ar-SA"/>
        </w:rPr>
        <w:t>.</w:t>
      </w:r>
      <w:bookmarkStart w:id="231" w:name="pg1448_13363"/>
    </w:p>
    <w:p>
      <w:pPr>
        <w:pStyle w:val="Heading3"/>
        <w:numPr>
          <w:ilvl w:val="2"/>
          <w:numId w:val="1"/>
        </w:numPr>
        <w:rPr/>
      </w:pPr>
      <w:bookmarkStart w:id="232" w:name="__RefHeading___Toc323786_383892988"/>
      <w:bookmarkStart w:id="233" w:name="_Toc94"/>
      <w:bookmarkEnd w:id="231"/>
      <w:bookmarkEnd w:id="232"/>
      <w:r>
        <w:rPr>
          <w:rtl w:val="true"/>
        </w:rPr>
        <w:t>جواب الكاظمي وزير الخارجية</w:t>
      </w:r>
      <w:bookmarkEnd w:id="233"/>
    </w:p>
    <w:p>
      <w:pPr>
        <w:pStyle w:val="BookText"/>
        <w:rPr/>
      </w:pPr>
      <w:r>
        <w:rPr>
          <w:rFonts w:ascii="Amiri" w:hAnsi="Amiri" w:eastAsia="Amiri" w:cs="Amiri"/>
          <w:color w:val="111111"/>
          <w:sz w:val="28"/>
          <w:sz w:val="28"/>
          <w:szCs w:val="28"/>
          <w:rtl w:val="true"/>
          <w:lang w:bidi="ar-SA"/>
        </w:rPr>
        <w:t xml:space="preserve">كتب الكاظمي في رسالته المرقمة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والمؤرخة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سفارة مملكة إيران في 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تبعاً للتقرير رقم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المؤرّخ </w:t>
      </w:r>
      <w:r>
        <w:rPr>
          <w:rFonts w:eastAsia="Amiri" w:cs="Amiri" w:ascii="Amiri" w:hAnsi="Amiri"/>
          <w:color w:val="111111"/>
          <w:sz w:val="28"/>
          <w:szCs w:val="28"/>
          <w:lang w:bidi="ar-SA"/>
        </w:rPr>
        <w:t>25/7/30</w:t>
      </w:r>
      <w:r>
        <w:rPr>
          <w:rFonts w:ascii="Amiri" w:hAnsi="Amiri" w:eastAsia="Amiri" w:cs="Amiri"/>
          <w:color w:val="111111"/>
          <w:sz w:val="28"/>
          <w:sz w:val="28"/>
          <w:szCs w:val="28"/>
          <w:rtl w:val="true"/>
          <w:lang w:bidi="ar-SA"/>
        </w:rPr>
        <w:t xml:space="preserve">، والتقرير رقم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الموّرخ </w:t>
      </w:r>
      <w:r>
        <w:rPr>
          <w:rFonts w:eastAsia="Amiri" w:cs="Amiri" w:ascii="Amiri" w:hAnsi="Amiri"/>
          <w:color w:val="111111"/>
          <w:sz w:val="28"/>
          <w:szCs w:val="28"/>
          <w:lang w:bidi="ar-SA"/>
        </w:rPr>
        <w:t>2/9/30</w:t>
      </w:r>
      <w:r>
        <w:rPr>
          <w:rFonts w:ascii="Amiri" w:hAnsi="Amiri" w:eastAsia="Amiri" w:cs="Amiri"/>
          <w:color w:val="111111"/>
          <w:sz w:val="28"/>
          <w:sz w:val="28"/>
          <w:szCs w:val="28"/>
          <w:rtl w:val="true"/>
          <w:lang w:bidi="ar-SA"/>
        </w:rPr>
        <w:t xml:space="preserve">، والرسالة رقم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المؤرّخة </w:t>
      </w:r>
      <w:r>
        <w:rPr>
          <w:rFonts w:eastAsia="Amiri" w:cs="Amiri" w:ascii="Amiri" w:hAnsi="Amiri"/>
          <w:color w:val="111111"/>
          <w:sz w:val="28"/>
          <w:szCs w:val="28"/>
          <w:lang w:bidi="ar-SA"/>
        </w:rPr>
        <w:t>17/9/1330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موضوع بناء مظلاّت في البقيع مقابل قبور الأئمّة الأطهار نحيطكم علماً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اُجريت المحادثات التمهيديّة مع المسؤولين السعوديّين في خصوص نصب مظلاّت ووضع سياج مشبّك، وهذا لا يلبّي طموحنا، وهو البناء علي هذه القبور، ونأمل من خلال خطواتكم الجادّة والمؤّثرة، والمحادثات المتواصلة مع الجهات المختصّة أن تتابعوا مسألة البناء علي القبور المنوّرة بصورة كاملة، وأن تخبرونا سريعاً بمجريات الاُمور وبما تقومون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وزير الخارجية ـ كاظمي</w:t>
      </w:r>
    </w:p>
    <w:p>
      <w:pPr>
        <w:pStyle w:val="Heading3"/>
        <w:numPr>
          <w:ilvl w:val="2"/>
          <w:numId w:val="1"/>
        </w:numPr>
        <w:rPr/>
      </w:pPr>
      <w:bookmarkStart w:id="234" w:name="__RefHeading___Toc323788_383892988"/>
      <w:bookmarkStart w:id="235" w:name="_Toc95"/>
      <w:bookmarkEnd w:id="234"/>
      <w:r>
        <w:rPr>
          <w:rtl w:val="true"/>
        </w:rPr>
        <w:t>توجيه رسالة إلى لجنة الحجّ الدائمة</w:t>
      </w:r>
      <w:bookmarkEnd w:id="235"/>
    </w:p>
    <w:p>
      <w:pPr>
        <w:pStyle w:val="BookText"/>
        <w:rPr/>
      </w:pPr>
      <w:r>
        <w:rPr>
          <w:rFonts w:ascii="Amiri" w:hAnsi="Amiri" w:eastAsia="Amiri" w:cs="Amiri"/>
          <w:color w:val="111111"/>
          <w:sz w:val="28"/>
          <w:sz w:val="28"/>
          <w:szCs w:val="28"/>
          <w:rtl w:val="true"/>
          <w:lang w:bidi="ar-SA"/>
        </w:rPr>
        <w:t xml:space="preserve">كتب مظفر أعلم بتاريخ </w:t>
      </w:r>
      <w:r>
        <w:rPr>
          <w:rFonts w:eastAsia="Amiri" w:cs="Amiri" w:ascii="Amiri" w:hAnsi="Amiri"/>
          <w:color w:val="111111"/>
          <w:sz w:val="28"/>
          <w:szCs w:val="28"/>
          <w:lang w:bidi="ar-SA"/>
        </w:rPr>
        <w:t>26/1/31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برقم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إدارة لجنة الحجّ الثابتة في وزارة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عطفاً علي الرسالة رقم </w:t>
      </w:r>
      <w:r>
        <w:rPr>
          <w:rFonts w:eastAsia="Amiri" w:cs="Amiri" w:ascii="Amiri" w:hAnsi="Amiri"/>
          <w:color w:val="111111"/>
          <w:sz w:val="28"/>
          <w:szCs w:val="28"/>
          <w:lang w:bidi="ar-SA"/>
        </w:rPr>
        <w:t>3134/67773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المورّخة </w:t>
      </w:r>
      <w:r>
        <w:rPr>
          <w:rFonts w:eastAsia="Amiri" w:cs="Amiri" w:ascii="Amiri" w:hAnsi="Amiri"/>
          <w:color w:val="111111"/>
          <w:sz w:val="28"/>
          <w:szCs w:val="28"/>
          <w:lang w:bidi="ar-SA"/>
        </w:rPr>
        <w:t>20/11/1330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الوضعيّة المؤسفة لقبور الأئمّة الأطهار في البقيع نحيطكم علماً بما يلي</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نتيجة اللقاء والمحادثات السابقة مع معالي الأمير فيصل وزير الخارجية ونائب سلطنة الحجاز، وابنه الأمير عبدالله وزير الداخلية، وموافقته علي صنع مظلاّت من باب البقيع إلي مقابل بقعة قبور الائمّة الأطهار، ذهبت في يوم الأربعاء الماضي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فروردين، مع السيّد محمّد خزانه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w:t>
      </w:r>
    </w:p>
    <w:p>
      <w:pPr>
        <w:pStyle w:val="BookText"/>
        <w:rPr/>
      </w:pPr>
      <w:r>
        <w:rPr>
          <w:rFonts w:ascii="Amiri" w:hAnsi="Amiri" w:eastAsia="Amiri" w:cs="Amiri"/>
          <w:color w:val="111111"/>
          <w:sz w:val="28"/>
          <w:sz w:val="28"/>
          <w:szCs w:val="28"/>
          <w:rtl w:val="true"/>
          <w:lang w:bidi="ar-SA"/>
        </w:rPr>
        <w:t>العراقين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بعد مجيئه من كراجي، ذهبنا إلي المدينة المنوّرة، والتقيت بأمير المدينة، وذهبنا معاً إلي البقيع، وشاهدنا المكان من قرب، واتّفقنا أن يلقي أمر صنع المظلاّت علي عاتق إدارة توسعة الحرم النبويّ المطهّر، وأن يقوموا بهذه المهمّة ضمن عملهم، وتحدّثنا علي حدة مع المسؤولين المتصدّين والمهندسين ورئيس البلديّة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وسأبعث بمجرّد بدء العمل الحاج رضا مهرآيين المهندس الإيراني الذي يعمل في البناء في مكّة والطائف وجدّة ليشرف علي عمل البقيع، وهو يحظى برعاية سموّ الأمير عبدالله، فاذا ذهب الحاج رضا إلي المدينة فسأحفّزه لينتهز ضمن صنع المظلاّت المزيد من الفرص المتاحة لترميم وإصلاح بقعة القبور من قبيل ترميم الجدار وأحجار الأرض وإصلاح القبور فيما لو أمكن، لتخرج القبور من الحالة المؤسفة التي عليها الآن، وأن يجعل بين المظلّة وبقعه قبور الأئمّة الأطهار سياجاً مشبّكاً من حديد يحجز الزوّار من الدخول إلي حريم القبور، وليقف الزوّار وراءه ويقوموا بزيارة هذه القبور، وأن لا يكون بين الزوّار والحرّاس اتّصال 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ونرجو أن ترسلوا إلي هذه السفارة مبلغ مائتي ليرة استرلينيّة لاُجرة الذهاب والإياب وبعض مصاريف هذا المهندس، وسأبعث ورقة الحساب لكم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الوزير المفوّض الملكي ـ مظفّر أعلم</w:t>
      </w:r>
    </w:p>
    <w:p>
      <w:pPr>
        <w:pStyle w:val="BookText"/>
        <w:rPr/>
      </w:pPr>
      <w:r>
        <w:rPr>
          <w:rFonts w:ascii="Amiri" w:hAnsi="Amiri" w:eastAsia="Amiri" w:cs="Amiri"/>
          <w:color w:val="111111"/>
          <w:sz w:val="28"/>
          <w:sz w:val="28"/>
          <w:szCs w:val="28"/>
          <w:rtl w:val="true"/>
          <w:lang w:bidi="ar-SA"/>
        </w:rPr>
        <w:t xml:space="preserve">كتب مظفر أعلم أيضاً بتاريخ </w:t>
      </w:r>
      <w:r>
        <w:rPr>
          <w:rFonts w:eastAsia="Amiri" w:cs="Amiri" w:ascii="Amiri" w:hAnsi="Amiri"/>
          <w:color w:val="111111"/>
          <w:sz w:val="28"/>
          <w:szCs w:val="28"/>
          <w:lang w:bidi="ar-SA"/>
        </w:rPr>
        <w:t>3/2/1331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إلي المكتب الملكي الخاص جاء فيها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موافقة الأمير فيصل وابنه الأمير عبدالله علي صنع مظلّة مقابل قبور أئمّة البقيع وترميم الجدران المحاطة بالقبور قمت باسم المملكة الإيرانية</w:t>
      </w:r>
      <w:bookmarkStart w:id="236" w:name="pg1448_13365"/>
    </w:p>
    <w:p>
      <w:pPr>
        <w:pStyle w:val="BookText"/>
        <w:rPr/>
      </w:pPr>
      <w:bookmarkEnd w:id="236"/>
      <w:r>
        <w:rPr>
          <w:rFonts w:ascii="Amiri" w:hAnsi="Amiri" w:eastAsia="Amiri" w:cs="Amiri"/>
          <w:color w:val="111111"/>
          <w:sz w:val="28"/>
          <w:sz w:val="28"/>
          <w:szCs w:val="28"/>
          <w:rtl w:val="true"/>
          <w:lang w:bidi="ar-SA"/>
        </w:rPr>
        <w:t>حسب اقتضاء الأمر بتقديم جزيل الشكر، أكتفي بهذا، وقد بعثت التقارير المرتبطة بالموضوع إلى وزارة الخارجية</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أعلم</w:t>
      </w:r>
    </w:p>
    <w:p>
      <w:pPr>
        <w:pStyle w:val="Heading3"/>
        <w:numPr>
          <w:ilvl w:val="2"/>
          <w:numId w:val="1"/>
        </w:numPr>
        <w:rPr/>
      </w:pPr>
      <w:bookmarkStart w:id="237" w:name="__RefHeading___Toc323790_383892988"/>
      <w:bookmarkStart w:id="238" w:name="_Toc96"/>
      <w:bookmarkEnd w:id="237"/>
      <w:r>
        <w:rPr>
          <w:rtl w:val="true"/>
        </w:rPr>
        <w:t>الرسالة الثانية</w:t>
      </w:r>
      <w:bookmarkEnd w:id="238"/>
    </w:p>
    <w:p>
      <w:pPr>
        <w:pStyle w:val="BookText"/>
        <w:rPr/>
      </w:pPr>
      <w:r>
        <w:rPr>
          <w:rFonts w:ascii="Amiri" w:hAnsi="Amiri" w:eastAsia="Amiri" w:cs="Amiri"/>
          <w:color w:val="111111"/>
          <w:sz w:val="28"/>
          <w:sz w:val="28"/>
          <w:szCs w:val="28"/>
          <w:rtl w:val="true"/>
          <w:lang w:bidi="ar-SA"/>
        </w:rPr>
        <w:t xml:space="preserve">تابع الوزير الموضوع مرّة اُخري عن طريق وزارة الخارجية، وكتب مجدّداً بتاريخ </w:t>
      </w:r>
      <w:r>
        <w:rPr>
          <w:rFonts w:eastAsia="Amiri" w:cs="Amiri" w:ascii="Amiri" w:hAnsi="Amiri"/>
          <w:color w:val="111111"/>
          <w:sz w:val="28"/>
          <w:szCs w:val="28"/>
          <w:lang w:bidi="ar-SA"/>
        </w:rPr>
        <w:t>12/3/1331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برقم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لجنة الحجّ الدائمة، وهي كمايلي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عطفاً علي الرسالة رقم </w:t>
      </w:r>
      <w:r>
        <w:rPr>
          <w:rFonts w:eastAsia="Amiri" w:cs="Amiri" w:ascii="Amiri" w:hAnsi="Amiri"/>
          <w:color w:val="111111"/>
          <w:sz w:val="28"/>
          <w:szCs w:val="28"/>
          <w:lang w:bidi="ar-SA"/>
        </w:rPr>
        <w:t>3134/67773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المورّخة </w:t>
      </w:r>
      <w:r>
        <w:rPr>
          <w:rFonts w:eastAsia="Amiri" w:cs="Amiri" w:ascii="Amiri" w:hAnsi="Amiri"/>
          <w:color w:val="111111"/>
          <w:sz w:val="28"/>
          <w:szCs w:val="28"/>
          <w:lang w:bidi="ar-SA"/>
        </w:rPr>
        <w:t>20/11/1330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اُحيطكم علماً بأنّه قبل فترة بعث سموّ الأمير عبدالله فيصل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سلطان الحجاز ووزير الداخلية والصحّة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إلي أمير المدينة المنوّرة، أوصاه فيها بمساعدة الحاج رضا مهرآيين المهندس الإيراني في موضوع صناعة المظلاّت وجدار البقيع، والانتفاع من فنّه وخبرته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لم يصل لحدّ الآن المبلغ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مائتي ليرة استرلينيّة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طلبناه في الرسالة رقم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المورخة </w:t>
      </w:r>
      <w:r>
        <w:rPr>
          <w:rFonts w:eastAsia="Amiri" w:cs="Amiri" w:ascii="Amiri" w:hAnsi="Amiri"/>
          <w:color w:val="111111"/>
          <w:sz w:val="28"/>
          <w:szCs w:val="28"/>
          <w:lang w:bidi="ar-SA"/>
        </w:rPr>
        <w:t>26/1/1331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للمصاريف المرتبطة بهذا المجال، ونحن بانتظار وصول هذا المبلغ، ونأمل منكم الإسراع في إرسال هذا المبلغ لننتفع من هذه الفرصة المتوفّرة، ونقوم بالإجراءات اللازمة لصناعة المظلّة وترميم جدار البقيع المبارك بما يليق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الوزير المفوّض الملكي ـ مظفّر أعلم</w:t>
      </w:r>
    </w:p>
    <w:p>
      <w:pPr>
        <w:pStyle w:val="Heading3"/>
        <w:numPr>
          <w:ilvl w:val="2"/>
          <w:numId w:val="1"/>
        </w:numPr>
        <w:rPr/>
      </w:pPr>
      <w:bookmarkStart w:id="239" w:name="__RefHeading___Toc323792_383892988"/>
      <w:bookmarkStart w:id="240" w:name="_Toc97"/>
      <w:bookmarkEnd w:id="239"/>
      <w:r>
        <w:rPr>
          <w:rtl w:val="true"/>
        </w:rPr>
        <w:t>لا يكفي صنع المظلّة</w:t>
      </w:r>
      <w:bookmarkEnd w:id="24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كاظمي وزير الخارجية آنذاك رسالة اُخري إلي سفارة إيران في جدّة،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عطفاً علي الرسالة السرّيّة 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المورخة </w:t>
      </w:r>
      <w:r>
        <w:rPr>
          <w:rFonts w:eastAsia="Amiri" w:cs="Amiri" w:ascii="Amiri" w:hAnsi="Amiri"/>
          <w:color w:val="111111"/>
          <w:sz w:val="28"/>
          <w:szCs w:val="28"/>
          <w:lang w:bidi="ar-SA"/>
        </w:rPr>
        <w:t>25/1/1331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إصلاح وترميم قبور الأئمّة الأطهار وصنع مظلّة في البقيع، فإننّا ضمن تقديمنا جزيل التقدير للجهود التي بذلتها السفارة الملكيّة ومعالي مظفّر أعلم، نحيطكم علماً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يخفي عليكم بأنّ مسألة إعمار قبور البقيع مطلب جميع الإيرانيّين، وهم يطالبون دائماً أن تتّخذ إجراءات مؤثّرة في هذا المجال، وهم صادقون إذا قالوا بأنّ، صنع مجرّد مظلّة مقابل القبور ـ ولم يعلم بعد كيفيّة صنعها ـ بعد كلّ هذه المساعي والجهود المبذولة لا يحقّق توقّع العلماء العظام، وستستمرّ مراجعة هؤلاء إلي وزارة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فإنّ وزارة الخارجية لديها اطّلاع كامل بالنسبة إلي العقبات التي تمنع تحقّق هذا الأمر والمخالفات الأساسيّة لاُمراء المملكة العربية السعودية، وتعلم بأنّ الحصول علي موافقة صنع مظلّة أيضاً كان علي أثر مساعي السفارة الملكية، ولكن تري وزارة الخارجية بأنّ من الأفضل متابعة الإجراءات السابقة، ومحاولة إقناع الجهات الحكوميّة في المملكة العربية السعودية؛ لإعمار قبور الأئمّة الأطهار والبناء عليها بما يليق بها في 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كلّ حال يلزم قبل البدء بصنع المظلّة المذكورة أن تبعثوا إلى وزارة الخارجية المزيد من المعلومات حولها، وإرسال موقعيّتها علي الخارطة فيما لو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يجدر التفات السفارة الملكية إلى هذه الملاحظة بأنّ سيّد العراقين ليس له أيّة منصب أو صفة رسمية، ويجب علي السفارة الملكية أن تمنعه منعاً باتّاً من تدخّله في هذا الأمر</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وزير الخارجية ـ كاظمي</w:t>
      </w:r>
      <w:bookmarkStart w:id="241" w:name="pg1448_13367"/>
    </w:p>
    <w:p>
      <w:pPr>
        <w:pStyle w:val="Heading3"/>
        <w:numPr>
          <w:ilvl w:val="2"/>
          <w:numId w:val="1"/>
        </w:numPr>
        <w:rPr/>
      </w:pPr>
      <w:bookmarkStart w:id="242" w:name="__RefHeading___Toc323794_383892988"/>
      <w:bookmarkStart w:id="243" w:name="_Toc98"/>
      <w:bookmarkEnd w:id="241"/>
      <w:bookmarkEnd w:id="242"/>
      <w:r>
        <w:rPr>
          <w:rtl w:val="true"/>
        </w:rPr>
        <w:t>لقاء مظفّر أعلم مع الأمير عبدالله فيصل</w:t>
      </w:r>
      <w:bookmarkEnd w:id="243"/>
    </w:p>
    <w:p>
      <w:pPr>
        <w:pStyle w:val="BookText"/>
        <w:rPr/>
      </w:pPr>
      <w:r>
        <w:rPr>
          <w:rFonts w:ascii="Amiri" w:hAnsi="Amiri" w:eastAsia="Amiri" w:cs="Amiri"/>
          <w:color w:val="111111"/>
          <w:sz w:val="28"/>
          <w:sz w:val="28"/>
          <w:szCs w:val="28"/>
          <w:rtl w:val="true"/>
          <w:lang w:bidi="ar-SA"/>
        </w:rPr>
        <w:t xml:space="preserve">إنّ الوزير الإيراني المفوّض في لقائه </w:t>
      </w:r>
      <w:r>
        <w:rPr>
          <w:rFonts w:eastAsia="Amiri" w:cs="Amiri" w:ascii="Amiri" w:hAnsi="Amiri"/>
          <w:color w:val="111111"/>
          <w:sz w:val="28"/>
          <w:szCs w:val="28"/>
          <w:lang w:bidi="ar-SA"/>
        </w:rPr>
        <w:t>17/2/1331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نائب سلطان الحجاز الأمير عبدالله فيصل تابع موضوع البقيع، وبعث تقريراً إلي وزارة الخارجية في طهران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وزارة الخارجية ـ الدائرة السياسيّة الاُولى</w:t>
      </w:r>
    </w:p>
    <w:p>
      <w:pPr>
        <w:pStyle w:val="BookText"/>
        <w:rPr/>
      </w:pPr>
      <w:r>
        <w:rPr>
          <w:rFonts w:ascii="Amiri" w:hAnsi="Amiri" w:eastAsia="Amiri" w:cs="Amiri"/>
          <w:color w:val="111111"/>
          <w:sz w:val="28"/>
          <w:sz w:val="28"/>
          <w:szCs w:val="28"/>
          <w:rtl w:val="true"/>
          <w:lang w:bidi="ar-SA"/>
        </w:rPr>
        <w:t xml:space="preserve">عطفاً علي التقرير السـرّي 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16/2/1331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نحيطكم علماً بأنّنا التقينا عصر يوم الأربعاء في اليوم السابع عشر من هذا الشهر، بناءً على موعد سابق، وجلسنا مع سموّ الأمير عبدالله فيصل وكيل سلطان الحجاز ووزير الداخلية والصحّة، وفي هذا اللقاء طُرحت مسألة بعث المهندس الإيراني الحاج رضا مهرآئين من قبل السفارة للإشراف علي ترميم الجدار وصنع المظلّه في البقيع وإرشادهم في هذا المجال، وأيّد سموّ الأمير ذلك، واتّفقنا أن يكتب توصية إلي المسؤولين المحلّيّين في المدينة المنوّرة ليوفّروا للحاج رضا المهندس الأرضيّة المناسبة للعمل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خصوص إرسال تبرّعات الشعب الإيراني لهذا البناء، فتقدّر أنّه من المستبعد قبول ذلك؛ لأنّ صاحب الجلالة الملك عبدالعزيز بن سعود عند قيامه بترميم الحرم النبويّ المطهّر رفض تبرّعات الشعب المصـري وسائر تبرّعات مسلمي العالم، وهذا ما يزيد ظنّي وتقديري، ولكن مع ذلك فإنّني أبديت مشاعر الشعب الإيراني في هذا الخصوص، وقلت بأنّه من الشـرف والسـرور للإيرانييّن أن يساهموا في هذا العمل الخيّر</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أجاب سموّ الأمير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العمل صغير، ولا يستحقّ التبرّع، ونحن كلّنا هنا في خدمة العالم الإسلامي، ولا يوجد فرق بين أموالنا وأموالكم، وأملي أن نستفيد من تبرّعات الشعب الإيراني في الأعمال</w:t>
      </w:r>
    </w:p>
    <w:p>
      <w:pPr>
        <w:pStyle w:val="BookText"/>
        <w:rPr/>
      </w:pPr>
      <w:r>
        <w:rPr>
          <w:rFonts w:ascii="Amiri" w:hAnsi="Amiri" w:eastAsia="Amiri" w:cs="Amiri"/>
          <w:color w:val="111111"/>
          <w:sz w:val="28"/>
          <w:sz w:val="28"/>
          <w:szCs w:val="28"/>
          <w:rtl w:val="true"/>
          <w:lang w:bidi="ar-SA"/>
        </w:rPr>
        <w:t>والمخطّطات الكبري، وبهذا الاُسلوب المؤدّب والجميل اعتذر من قبول اقتراحنا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هذا اللقاء وصلت الرسالة رقم </w:t>
      </w:r>
      <w:r>
        <w:rPr>
          <w:rFonts w:eastAsia="Amiri" w:cs="Amiri" w:ascii="Amiri" w:hAnsi="Amiri"/>
          <w:color w:val="111111"/>
          <w:sz w:val="28"/>
          <w:szCs w:val="28"/>
          <w:lang w:bidi="ar-SA"/>
        </w:rPr>
        <w:t>432/5376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المؤرّخة </w:t>
      </w:r>
      <w:r>
        <w:rPr>
          <w:rFonts w:eastAsia="Amiri" w:cs="Amiri" w:ascii="Amiri" w:hAnsi="Amiri"/>
          <w:color w:val="111111"/>
          <w:sz w:val="28"/>
          <w:szCs w:val="28"/>
          <w:lang w:bidi="ar-SA"/>
        </w:rPr>
        <w:t>16/2/31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ورد فيها التقدير من جهود ومساعي هذه السفارة، وترغيبها وتشجيعها لإحراز المزيد من النجاح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أصالة عن نفسي ونيابة عن جميع العاملين في السفارة اُقدّم جزيل شكري واحترامي للانطباع الحسن الذي تحملونه عنّا، وأقول بأنّ هذه السفارة ستغتنم الفرص والظروف المناسبة، وستواصل مساعيها بشكل مستمرّ في هذا الطريق، وستنال قدر الإمكان علي المزيد من النتائج الإيجابيّة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 اعتقاد هذه السفارة فإنّ الأفضل الاجتناب قدر الإمكان من تسليط الضوء علي هذه المسألة والحديث عنها في الصحف والمذياع؛ وذلك تحرّزاً من تحريك وإثارة مشاعر الوهّابييّن المتعصّبين وعلماء نجد</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خصوص بعث خارطة الجدار والمظلّة المقرّر صنعها، فبما أنّ المهندس الإيراني الحاج رضا هو الذي سيساهم من قبل السفارة في إعداد هذه الخارطة، فسيكون من السهل الحصول علي هذه الخارطة وإرسالها إليكم، والسفارة حاليّاً تنتظر وصول مبلغ مائتي ليرة التي طلبناها لهذا الغرض من لجنة الحجّ، والأفضل الإسراع في إرسال هذا المبلغ من رصيد لجنة الحجّ الدائمة أو من أيّة جهة اُخري؛ لئلاّ تفوتنا هذه الفرصة، ولنرسل المهندس إلي المدينة المنوّرة بمجرّد صدور الحكم والتوصية من قبل صاحب السموّ الأمير عبدالله</w:t>
      </w:r>
      <w:r>
        <w:rPr>
          <w:rFonts w:eastAsia="Amiri" w:cs="Amiri" w:ascii="Amiri" w:hAnsi="Amiri"/>
          <w:color w:val="111111"/>
          <w:sz w:val="28"/>
          <w:szCs w:val="28"/>
          <w:rtl w:val="true"/>
          <w:lang w:bidi="ar-SA"/>
        </w:rPr>
        <w:t>.</w:t>
      </w:r>
      <w:r>
        <w:rPr>
          <w:rStyle w:val="FootnoteAnchor"/>
          <w:rtl w:val="true"/>
        </w:rPr>
        <w:footnoteReference w:id="59"/>
      </w:r>
      <w:bookmarkStart w:id="244" w:name="pg1448_13369"/>
    </w:p>
    <w:p>
      <w:pPr>
        <w:pStyle w:val="Heading3"/>
        <w:numPr>
          <w:ilvl w:val="2"/>
          <w:numId w:val="1"/>
        </w:numPr>
        <w:rPr/>
      </w:pPr>
      <w:bookmarkStart w:id="245" w:name="__RefHeading___Toc323796_383892988"/>
      <w:bookmarkStart w:id="246" w:name="_Toc99"/>
      <w:bookmarkEnd w:id="244"/>
      <w:bookmarkEnd w:id="245"/>
      <w:r>
        <w:rPr>
          <w:rtl w:val="true"/>
        </w:rPr>
        <w:t>صدى نبأ إعادة الإعمار</w:t>
      </w:r>
      <w:bookmarkEnd w:id="246"/>
    </w:p>
    <w:p>
      <w:pPr>
        <w:pStyle w:val="BookText"/>
        <w:rPr/>
      </w:pPr>
      <w:r>
        <w:rPr>
          <w:rFonts w:ascii="Amiri" w:hAnsi="Amiri" w:eastAsia="Amiri" w:cs="Amiri"/>
          <w:color w:val="111111"/>
          <w:sz w:val="28"/>
          <w:sz w:val="28"/>
          <w:szCs w:val="28"/>
          <w:rtl w:val="true"/>
          <w:lang w:bidi="ar-SA"/>
        </w:rPr>
        <w:t>أدّي انتشار نبأ إعادة إعمار البقيع إلي ابتهاج وارتياح المراجع والعلماء والشيعة، وبادرت بعض صحف العراق إلي نشـر الخبر كما أشارت اذاعة إيران إلي هذا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كتب آية الله حسن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وهو ابن آية الله الميرزا عبدالله چهل ستوني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إمام جماعة المسجد الجامع في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الإمام حاليّاً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لعدّة سنوات، ـ وكان في هذا التاريخ مقيماً لمدّة ثلاث سنوات في النجف الأشرف لمواصلة الدراسة، فكتب في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عام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رسالة في هذا المجال لمظفّر أعلم، وهي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اُحيطكم علماً بأنّ المكتوب الذي اطّلع عليه حجّة الإسلام الطالقاني يحكي عن زيارتكم للمدينة المنوّرة، وصدور قرار صنع مظلّة وبناء جدران لأئمّة البقيع، وهذا الخبر في الواقع أدّي إلي سرور وابتهاج الأوساط العالميه والدينية في النجف بحيث كان سرورهم وارتياحهم ممّا قلّ مثيله ونظيره، ومن دواعي السعادة أنّكم تتصدّون لمهامّ السفارة في هذه الفترة، وتقومون بهذه الخدمة الرفيعة، والعالم الشيعي يشكركم علي ما قمتم به، ولا سيما الشعب الإيراني الذي كان الرائد دائماً في الولاء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الأمر في الواقع أكبر سعادة لفضيلتكم، ولكلّ من بذل الجهد والمساعي في هذا السبيل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وعموماً نأمل ـ إن شاء الله ـ أن يؤدّي هذا الاعتقاد الكامل الكامن في بواطنكم إلي المزيد من السعي لنيل المزيد من الفرص لتلتئم قلوب الشيعة الجريحة لسنوات، وأن يبلغ الشيعة ـ ولا سيما الشعب الإيراني ـ قمّة المجد والشـرف في ظلّ عنايات الأئمّة الأطهار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واُقدّم التحيّات والثناء والتهاني أيضاً لسماحة العلاّمة الحاج سيّد العراقين إزاء مساعيه الموثّرة والجهود التي بذلها لتعبيد الطريق، وأتمني له النجاح الكامل، وفي الختام أسأل الله تعالي له دوام العزّة والسعادة مع فائق الاحترام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يفوتني أن أشير الى السيد الطالقاني أجري محادثات مع مراجع التقليد وكبار علماء النجف لتبعث برقيّات شكر وتقدير للحكومة السعودية، مضافاً لشكر المسؤولين الإيرانييّن، وتمّ الاتّفاق بعد الاستشارة أن تُتّخد بعض التدابير؛ لأنّ الحكومة السعودية إذا نفذت الموارد المشار إليها فمن الممكن أن يعتبرها الوهابيون خطوة عدائية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نرجو توخّي المزيد من الحذر في مراعاة الاحترامات اللازمة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بعثنا أيضاً برقيّات إلي طهران، ونتوقّع منهم أن يحرّكوا ساكناً ويبعثوا البرقيّات والرسائل، وقد تمّ تأجيل عقد المسيرة الجماهيريّة لوقت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أدام الله بقاءكم</w:t>
      </w:r>
    </w:p>
    <w:p>
      <w:pPr>
        <w:pStyle w:val="BookText"/>
        <w:rPr/>
      </w:pP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حسن سعيد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 رسالة الشيخ حسن سعيد</w:t>
      </w:r>
      <w:bookmarkStart w:id="247" w:name="pg1448_13371"/>
    </w:p>
    <w:p>
      <w:pPr>
        <w:pStyle w:val="Heading3"/>
        <w:numPr>
          <w:ilvl w:val="2"/>
          <w:numId w:val="1"/>
        </w:numPr>
        <w:rPr/>
      </w:pPr>
      <w:bookmarkStart w:id="248" w:name="__RefHeading___Toc323798_383892988"/>
      <w:bookmarkStart w:id="249" w:name="_Toc100"/>
      <w:bookmarkEnd w:id="247"/>
      <w:bookmarkEnd w:id="248"/>
      <w:r>
        <w:rPr>
          <w:rtl w:val="true"/>
        </w:rPr>
        <w:t>رسالة آية الله العظمى الحكيم</w:t>
      </w:r>
      <w:r>
        <w:rPr>
          <w:rtl w:val="true"/>
        </w:rPr>
        <w:t>=</w:t>
      </w:r>
      <w:bookmarkEnd w:id="249"/>
    </w:p>
    <w:p>
      <w:pPr>
        <w:pStyle w:val="BookText"/>
        <w:rPr/>
      </w:pPr>
      <w:r>
        <w:rPr>
          <w:rFonts w:ascii="Amiri" w:hAnsi="Amiri" w:eastAsia="Amiri" w:cs="Amiri"/>
          <w:color w:val="111111"/>
          <w:sz w:val="28"/>
          <w:sz w:val="28"/>
          <w:szCs w:val="28"/>
          <w:rtl w:val="true"/>
          <w:lang w:bidi="ar-SA"/>
        </w:rPr>
        <w:t xml:space="preserve">كتب آية الله العظمي السيّد محسن الحكيم أيضاً ـ وهو من كبار مراجع الحوزة العلميّة في النجف الأشرف ـ رسالة في هذا المجال بتاريخ أوّل شعبان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وأبدي ارتياحه من خبر إعادة إعمار 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 الرسالة بخط آية الله حسن سعيد، ويحتمل أنّه هو الذي كتبها، ثمّ ختم ووقّع عليها السيّد الحكيم، ويحتمل أنّ الشيخ حسن سعيد هو الذي ترجمها إلي اللغة الفارسيّة وكتبها بخطّه</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و نص الرسالة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أرجو أن تكونوا ذا مزاج طيّب وسليم، إن شاء الله مع تمنّياتي لكم بالتوفيقات الربّانيّة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احيطكم علماً وصلت إلينا عن طريق الجناب المستطاب عمدة العلماء الأعلام ملاذ الإسلام الحاجّ السيّد محمّدتقي الطالقاني ـ دام عزّه ـ رسالة تكشف بحمد الله والمنّة قبول الحكومة مسألة إعمار قبور أئمّة البقيع علي شكل وضع مظلّه وترميم الجدار وأنّهم بدأوا بهذا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أدخل هذا الخبر الفرح والسرور في قلوب الشيعة، وابتهجوا به غاية الابتهاج، والمجتمع الشيعي في الواقع هو الأجدر بأن يفرح إزاء ما وفّقكم الله إليه من القيام بهذه الخدمة الجليلة، وأسأل الله تعالي لجميع الذين قاموا بإنجاز هذا العمل بعد هذه الفترة الطويلة جزيل الأجر والثواب، وأسأل الله عزّ وجلّ لكم حيث نلتم بحمدالله هذا التوفيق للقيام بهذه الخدمة خلال موقعيّتكم طول العمر، والمزيد من الخدمات الجديرة للشـرع والمتديّنين وأن يوفّقكم لسعادة الدارين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بما أنّ هذا الأمر ممّا يهتمّ به الشيعة بل المسلمون، فلهذا يجب التعامل معه</w:t>
      </w:r>
    </w:p>
    <w:p>
      <w:pPr>
        <w:pStyle w:val="BookText"/>
        <w:rPr/>
      </w:pPr>
      <w:r>
        <w:rPr>
          <w:rFonts w:ascii="Amiri" w:hAnsi="Amiri" w:eastAsia="Amiri" w:cs="Amiri"/>
          <w:color w:val="111111"/>
          <w:sz w:val="28"/>
          <w:sz w:val="28"/>
          <w:szCs w:val="28"/>
          <w:rtl w:val="true"/>
          <w:lang w:bidi="ar-SA"/>
        </w:rPr>
        <w:t>بدقّة ليكون بإذن الله تعالي بصورة تليق بشأن مقام المعصومين، ولهذا طلب جمع من العلماء والمؤمنين تقديم جزيل الشكر للجهات الحكوميّة لحكومة إيران العلية، وبعث برقيّات ورسائل للحكومة السعودية من أجل استمالتهم والتمكّن من الانتفاع من خدماتهم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ويعتقد البعض بأنّ القيام بهذه الأمر سابق لأوانه؛ لانّ المراجع والعلماء ينبغي أن يبدو شكرهم في خاتمة العمل، ولهذا أصبح القرار أن نستفسـر الأمر من فضيلتكم لتكتبوا إلينا شرحاً مفّصلاً حول كيفيّة البناء وحول أيّ إجراء يقتضيه الأمر حسب رأيكم وتجدونه مناسباً ومنسجماً مع الأوضاع المحلّية واُسلوب التفكير وتخبرونا بانتهاء البناء الفعلي لنقوم بما يقع في دائرة وسعنا، وليزول هذا القلق العام بإذن الله تعالي وعنايات 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يتحقّق هذا الأمر بشكل مناسب من خلال حسن درايتكم وتدبيركم، أسأل الله تعالي لكم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قدّموا جزيل الشكر نيابة عنّي وعن طلبة العلوم الدينيّة ـ وفق ما ترون الصلاح فيه ـ للحكومة ولجميع الذين ساهموا في هذا الأمر، ولا ننساكم من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محسن الطباطبائي الحكيم</w:t>
      </w:r>
    </w:p>
    <w:p>
      <w:pPr>
        <w:pStyle w:val="BookText"/>
        <w:rPr/>
      </w:pPr>
      <w:r>
        <w:rPr>
          <w:rFonts w:ascii="Amiri" w:hAnsi="Amiri" w:eastAsia="Amiri" w:cs="Amiri"/>
          <w:color w:val="111111"/>
          <w:sz w:val="28"/>
          <w:sz w:val="28"/>
          <w:szCs w:val="28"/>
          <w:rtl w:val="true"/>
          <w:lang w:bidi="ar-SA"/>
        </w:rPr>
        <w:t xml:space="preserve">السبت، غرّة شعبان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 رسالة آية الله الحكيم</w:t>
      </w:r>
      <w:bookmarkStart w:id="250" w:name="pg1448_13373"/>
    </w:p>
    <w:p>
      <w:pPr>
        <w:pStyle w:val="Heading3"/>
        <w:numPr>
          <w:ilvl w:val="2"/>
          <w:numId w:val="1"/>
        </w:numPr>
        <w:rPr/>
      </w:pPr>
      <w:bookmarkStart w:id="251" w:name="__RefHeading___Toc323800_383892988"/>
      <w:bookmarkStart w:id="252" w:name="_Toc101"/>
      <w:bookmarkEnd w:id="250"/>
      <w:bookmarkEnd w:id="251"/>
      <w:r>
        <w:rPr>
          <w:rtl w:val="true"/>
        </w:rPr>
        <w:t>جواب مظفّر أعلم لآية الله الحكيم</w:t>
      </w:r>
      <w:bookmarkEnd w:id="252"/>
    </w:p>
    <w:p>
      <w:pPr>
        <w:pStyle w:val="BookText"/>
        <w:rPr/>
      </w:pPr>
      <w:r>
        <w:rPr>
          <w:rFonts w:ascii="Amiri" w:hAnsi="Amiri" w:eastAsia="Amiri" w:cs="Amiri"/>
          <w:color w:val="111111"/>
          <w:sz w:val="28"/>
          <w:sz w:val="28"/>
          <w:szCs w:val="28"/>
          <w:rtl w:val="true"/>
          <w:lang w:bidi="ar-SA"/>
        </w:rPr>
        <w:t xml:space="preserve">أجاب مظفّر أعلم في 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المعظّم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آية الله السيّد محسن الحكيم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أتقدم إلي سماحتكم بجزيل الشكر والتقدير والامتنان لرسالتكم المؤرّخة </w:t>
      </w:r>
      <w:r>
        <w:rPr>
          <w:rFonts w:eastAsia="Amiri" w:cs="Amiri" w:ascii="Amiri" w:hAnsi="Amiri"/>
          <w:color w:val="111111"/>
          <w:sz w:val="28"/>
          <w:szCs w:val="28"/>
          <w:lang w:bidi="ar-SA"/>
        </w:rPr>
        <w:t>29/1/31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تقديركم للإجراءات المتّخذة لبناء مظلّة مقابل القبور المطهّره لأئمّة البقيع المطهّرين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أري أنّ من وظيفتي الدينيّة أن أبذل قصاري جهدي في هذا الصعيد، لتتحوّل وضعيّة البقيع بعون الله تعالي إلي وضعيّة 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الله التوفيق وعليه التكلان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خصوص ما يبتغيه جمع من العلماء والمؤمنين لبعث برقيّات أو رسائل إلي المملكة العربية السعودية للتشكّر منهم، فهذا ممّا لا صلاح فيه قطّ، وأرجو أن تقولوا لهم بأن لا يقوموا بهذا العمل؛ لأنّه يؤدّي إلي إفساد الأمر واجتثاثه من جذوره، ويفنّد جميع الإجراءات السابقة، ويجعل الجهود المبذولة هباءً منثوراً؛ لأنّ الوهّابييّن يخالفون تشييد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سأشكر الجهات الحكومية في المملكة العربية السعودية في الوقت المناسب وبالصورة المناسبة، وسأرسل في هذه الأيّام مهندساً إيرانياً ليشـرف علي صنع المظلّة بصورة تليق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وأرجو دعاءكم ودعاء العلماء الأعلام والمؤمنين في حرم أميرالمؤمنين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بأن اُوفّق لأفضل الاُمور الخيرية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Amiri" w:hAnsi="Amiri" w:eastAsia="Amiri" w:cs="Amiri"/>
          <w:color w:val="111111"/>
          <w:sz w:val="28"/>
          <w:sz w:val="28"/>
          <w:szCs w:val="28"/>
          <w:rtl w:val="true"/>
          <w:lang w:bidi="ar-SA"/>
        </w:rPr>
        <w:t>مظفّر أعلم</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وبعث مظفّر أعلم أيضاً رسالة إلي آية الله السيّد حسن سعيد، وهي مشابهة للرسالة التي بعثها إلي آية الله العظمي السيّد محسن الحكيم</w:t>
      </w:r>
      <w:r>
        <w:rPr>
          <w:rFonts w:eastAsia="Amiri" w:cs="Amiri" w:ascii="Amiri" w:hAnsi="Amiri"/>
          <w:color w:val="111111"/>
          <w:sz w:val="28"/>
          <w:szCs w:val="28"/>
          <w:rtl w:val="true"/>
          <w:lang w:bidi="ar-SA"/>
        </w:rPr>
        <w:t>=.</w:t>
      </w:r>
      <w:bookmarkStart w:id="253" w:name="pg1448_13374"/>
    </w:p>
    <w:p>
      <w:pPr>
        <w:pStyle w:val="Heading3"/>
        <w:numPr>
          <w:ilvl w:val="2"/>
          <w:numId w:val="1"/>
        </w:numPr>
        <w:rPr/>
      </w:pPr>
      <w:bookmarkStart w:id="254" w:name="__RefHeading___Toc323802_383892988"/>
      <w:bookmarkStart w:id="255" w:name="_Toc102"/>
      <w:bookmarkEnd w:id="253"/>
      <w:bookmarkEnd w:id="254"/>
      <w:r>
        <w:rPr>
          <w:rtl w:val="true"/>
        </w:rPr>
        <w:t>رسالة آية الله السيد هبة الدين الشهرستاني</w:t>
      </w:r>
      <w:bookmarkEnd w:id="255"/>
    </w:p>
    <w:p>
      <w:pPr>
        <w:pStyle w:val="BookText"/>
        <w:rPr/>
      </w:pPr>
      <w:r>
        <w:rPr>
          <w:rFonts w:ascii="Amiri" w:hAnsi="Amiri" w:eastAsia="Amiri" w:cs="Amiri"/>
          <w:color w:val="111111"/>
          <w:sz w:val="28"/>
          <w:sz w:val="28"/>
          <w:szCs w:val="28"/>
          <w:rtl w:val="true"/>
          <w:lang w:bidi="ar-SA"/>
        </w:rPr>
        <w:t>بعث آية الله السيّد هبة الدين 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رسالة من بغداد إلي مظفّر أعلم 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وكتب فيها</w:t>
      </w:r>
      <w:r>
        <w:rPr>
          <w:rFonts w:eastAsia="Amiri" w:cs="Amiri" w:ascii="Amiri" w:hAnsi="Amiri"/>
          <w:color w:val="111111"/>
          <w:sz w:val="28"/>
          <w:szCs w:val="28"/>
          <w:rtl w:val="true"/>
          <w:lang w:bidi="ar-SA"/>
        </w:rPr>
        <w:t>:</w:t>
      </w:r>
      <w:r>
        <w:rPr>
          <w:rStyle w:val="FootnoteAnchor"/>
          <w:rtl w:val="true"/>
        </w:rPr>
        <w:footnoteReference w:id="61"/>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صديقنا الفاضل، أسأل الباري عزّ وجلّ لكم المزيد من العزّة والابتهاج ودوام الصحّة والعافية والسعادة، وأعتذر لقصوري وتقصيري في عدم مراسلتي لكم، ويشهد الله ـ وكفي به شهيداً ـ بأنّني أذكركم بخير علي الدوام، وأنا متألّم لطول الفراق بيننا، وخصوصاً بعد التصدّي لهذه الوظيفة الشـريفة جدّاً وكثيرة النفع، وعموم الإسلامييّن وخصوصاً الإيرانيين</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وحيث إنّ ماء جدّة والحجاز لا يتلاءم مع مرض حموضة المعدة، قلقت وأنا في حالة انتظار لقائكم في بغداد عند مجيئكم إليها، أو أن أصل بنفسـي إلي خدمتكم في طهران، وأنا في الواقع كنت مريضاً في هذه الأشهر وكنت ملازماً للفراش، كما طرأت لي عدّة موانع سلبت منّي إمكانيّة مراسلتكم، وهذا ما جعلني مقصّراً في مكاتبة الأحباب، وبلغ الأمر حدّاً بحيث عبّرتم عن قصوري في رسالة محمّدتقي الشهرستاني بالجفاء، وقد أدّي هذا المرض وسوء المزاج أن لا اُجيب دعوة الباكستانييّن، وفي هذه الفترة الأخيرة بعثت ولدي السيّد جواد نيابة عنّي، والمقرّر أن يعود في هذه الليلة بالطائرة من عندهم، وفي المرّة السابقة بعثت كاشف الغطاء نيابة عنّي، ولكنّه مع الأسف تصـرّف بخلاف رغبة أهالي تلك المنطقة وأهالي هذه المنطقة، وإن كان فضيلته عند عودته زاد الأمل فينا في خصوص الحصول علي إذن إعمار البقيع الشـريف عن طريق السفير السعودي عبدالحميد الخطيب، ومكاتبته الرسميّة إلي ملك الحجاز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مع الأسف الشديد فإنّ رئيس الوفد الإيراني إلي باكستان، أعني الحاج ميرزا خليل كمره‌اي صرّح بأنّه تابع القضيّة عن طريق السفير السعودي، وحلف بأنّه لم يكتب إلي حكومته أو أيّ جهة اُخري رسالة في هذا الخصوص،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يسعني كتابة ذلك لأنّه يخالف مذهبهم، وإذا تقدّمت بهذا الأمر فإنّه سيثير الشبهات حولي، ثمّ قال بأنّه كان شخص مع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العراقين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 وبإصرار من الشيخ أن أكتب نصّاً يكشف عن إكرامي واحترامي له، فلم أجد مانعاً من ذلك، وكتبت له ما طلب وأعطيته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 لي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سوء تصـرّفات سيّد العراقين وأن إشاراته ومنشوراته أدّت إلي إفساد الأمر وقلبه رأساً علي عقب بحيث سيكون لتصرّفاته تبعات سلبيّة، وهو يستشهد دائماً وفي كلّ مكان برسائل ملازميكم وبالصور والنقولات المزيّفة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أعلم أين سينتهي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فالذين رجعوا من العمرة الرجبيّة ـ ولا سيما شيخ العراقين والسيّد إبراهيم الشهرستاني ـ أذاعوا أسرار سيّد العراقين، وكشفوا الحقائق للجميع، وأصبح الجميع يتحدّث عن اهتمامكم بهذا السيّد وثنائكم علي خدماته الجليلة، كما بشـّرونا بقدوم موكبكم السامي، وأرجو أن تتفضّلوا علينا بالمجيء إلي منزلنا، فهو منزلكم، وأن لا يكون نقضاً للوعد كما حدث قبل ثلاث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وجميع الأصدقاء بخدمتكم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هامش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فضيلة سفير إيران الكبير حسين قدس نخعي يبعث تحيّاته الخاصّة وثناءه لمناقبكم وفضائلكم، ويبعث اُسرته وأبناءه لتقبيل أياديكم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هبة الدين الحسيني الشهرستاني</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1371</w:t>
      </w:r>
      <w:bookmarkStart w:id="256" w:name="pg1448_13376"/>
    </w:p>
    <w:p>
      <w:pPr>
        <w:pStyle w:val="Heading3"/>
        <w:numPr>
          <w:ilvl w:val="2"/>
          <w:numId w:val="1"/>
        </w:numPr>
        <w:rPr/>
      </w:pPr>
      <w:bookmarkStart w:id="257" w:name="__RefHeading___Toc323804_383892988"/>
      <w:bookmarkStart w:id="258" w:name="_Toc103"/>
      <w:bookmarkEnd w:id="256"/>
      <w:bookmarkEnd w:id="257"/>
      <w:r>
        <w:rPr>
          <w:rtl w:val="true"/>
        </w:rPr>
        <w:t>جواب رسالة آية الله الشهرستاني</w:t>
      </w:r>
      <w:r>
        <w:rPr>
          <w:rtl w:val="true"/>
        </w:rPr>
        <w:t>=</w:t>
      </w:r>
      <w:bookmarkEnd w:id="258"/>
    </w:p>
    <w:p>
      <w:pPr>
        <w:pStyle w:val="BookText"/>
        <w:rPr/>
      </w:pPr>
      <w:r>
        <w:rPr>
          <w:rFonts w:ascii="Amiri" w:hAnsi="Amiri" w:eastAsia="Amiri" w:cs="Amiri"/>
          <w:color w:val="111111"/>
          <w:sz w:val="28"/>
          <w:sz w:val="28"/>
          <w:szCs w:val="28"/>
          <w:rtl w:val="true"/>
          <w:lang w:bidi="ar-SA"/>
        </w:rPr>
        <w:t xml:space="preserve">كتب مظفّر أعلم رسالة جوابية إلي آية الله السيّد هبة الدين الشهرستاني بتاريخ السبت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1/4/1331</w:t>
      </w:r>
      <w:r>
        <w:rPr>
          <w:rFonts w:ascii="Amiri" w:hAnsi="Amiri" w:eastAsia="Amiri" w:cs="Amiri"/>
          <w:color w:val="111111"/>
          <w:sz w:val="28"/>
          <w:sz w:val="28"/>
          <w:szCs w:val="28"/>
          <w:rtl w:val="true"/>
          <w:lang w:bidi="ar-SA"/>
        </w:rPr>
        <w:t>، وجاء في هذه الرسالة بعد التحيّات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وصلت بيدي قبل فترة رسالتكم الكريمة، فأشكر ألطافكم وسجاياكم الفاضلة، وآمل بعد أدائي لفريضة الحجّ أن أحظي بزيارتكم، وأن اُوفّق للبقاء عدّة أيّام لزيارة العتبات العاليات واُجدّد اللقاء بسماحة آية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خصوص بناء المظلّة مقابل قبور أئمّة 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لا يخفي عليكم، فالبعض أذاعوا المسألة بصورة لا أساس لها، فأدّي هذا الأمر إلي تزلزل القضيّة، وأنا مع ذلك غير آيس، وسأبذل قصاري جهدي لتحسين الوضعيّة هناك، وأنا واثق بأنّ دعاء العلماء والمؤمنين والصلحاء سيؤدّي في نهاية المطاف إلي النجاح في تحقّق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أبلغوا سلامي وتحياتي لأبنائكم الأعزّاء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ألتمسكم الدعاء والسلام خير ختام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مظفّر أعلم</w:t>
      </w:r>
      <w:bookmarkStart w:id="259" w:name="pg1448_13378"/>
    </w:p>
    <w:p>
      <w:pPr>
        <w:pStyle w:val="Heading3"/>
        <w:numPr>
          <w:ilvl w:val="2"/>
          <w:numId w:val="1"/>
        </w:numPr>
        <w:rPr/>
      </w:pPr>
      <w:bookmarkStart w:id="260" w:name="__RefHeading___Toc323806_383892988"/>
      <w:bookmarkStart w:id="261" w:name="_Toc104"/>
      <w:bookmarkEnd w:id="259"/>
      <w:bookmarkEnd w:id="260"/>
      <w:r>
        <w:rPr>
          <w:rtl w:val="true"/>
        </w:rPr>
        <w:t>رسالة وزير البلاط</w:t>
      </w:r>
      <w:bookmarkEnd w:id="261"/>
    </w:p>
    <w:p>
      <w:pPr>
        <w:pStyle w:val="BookText"/>
        <w:rPr/>
      </w:pPr>
      <w:r>
        <w:rPr>
          <w:rFonts w:ascii="Amiri" w:hAnsi="Amiri" w:eastAsia="Amiri" w:cs="Amiri"/>
          <w:color w:val="111111"/>
          <w:sz w:val="28"/>
          <w:sz w:val="28"/>
          <w:szCs w:val="28"/>
          <w:rtl w:val="true"/>
          <w:lang w:bidi="ar-SA"/>
        </w:rPr>
        <w:t xml:space="preserve">بعث وزير البلاط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برقيّة إلي مظفّر أعلم بتاريخ </w:t>
      </w:r>
      <w:r>
        <w:rPr>
          <w:rFonts w:eastAsia="Amiri" w:cs="Amiri" w:ascii="Amiri" w:hAnsi="Amiri"/>
          <w:color w:val="111111"/>
          <w:sz w:val="28"/>
          <w:szCs w:val="28"/>
          <w:lang w:bidi="ar-SA"/>
        </w:rPr>
        <w:t>3/2/1331</w:t>
      </w:r>
      <w:r>
        <w:rPr>
          <w:rFonts w:ascii="Amiri" w:hAnsi="Amiri" w:eastAsia="Amiri" w:cs="Amiri"/>
          <w:color w:val="111111"/>
          <w:sz w:val="28"/>
          <w:sz w:val="28"/>
          <w:szCs w:val="28"/>
          <w:rtl w:val="true"/>
          <w:lang w:bidi="ar-SA"/>
        </w:rPr>
        <w:t>، وجاء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 الاتفاق الذي أخبركم به السيّد محمّدتقي ممثّل آية الله البروجردي، فإنّ المملكة العربية السعودية بصدد جعل مظلّة مقابل قبور أئمّة البقيع، فنرجو منكم إبلاغنا بالإجراءات العمليّة التي قامت بها المملكة العربية السعودية في هذا المجال لحدّ الآن، وما هي أفضل طريقة يشكر بها جلالة الملك جهود جلالة الملك ابن سعود؟ أخبرونا بسرعة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وزير البلاط الملكي، علاء</w:t>
      </w:r>
      <w:bookmarkStart w:id="262" w:name="pg1448_13379"/>
    </w:p>
    <w:p>
      <w:pPr>
        <w:pStyle w:val="BookText"/>
        <w:rPr/>
      </w:pPr>
      <w:bookmarkEnd w:id="262"/>
      <w:r>
        <w:rPr>
          <w:rFonts w:ascii="Amiri" w:hAnsi="Amiri" w:eastAsia="Amiri" w:cs="Amiri"/>
          <w:color w:val="111111"/>
          <w:sz w:val="28"/>
          <w:sz w:val="28"/>
          <w:szCs w:val="28"/>
          <w:rtl w:val="true"/>
          <w:lang w:bidi="ar-SA"/>
        </w:rPr>
        <w:t xml:space="preserve">وأرسل مظفّر أعلم تقريراً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الاجراءات المحقّقة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لوزير البلاط، ولكن حيث إنّ علاء لم يحصل علي الجواب الذي يبتغيه بصورة واضحة وشفّافة، فلهذا بعث مرّة اُخري رسالة 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8/2/1331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ويخاطب أعلم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المعالى أعلم ـ جدّة ـ</w:t>
      </w:r>
    </w:p>
    <w:p>
      <w:pPr>
        <w:pStyle w:val="BookText"/>
        <w:rPr/>
      </w:pPr>
      <w:r>
        <w:rPr>
          <w:rFonts w:ascii="Amiri" w:hAnsi="Amiri" w:eastAsia="Amiri" w:cs="Amiri"/>
          <w:color w:val="111111"/>
          <w:sz w:val="28"/>
          <w:sz w:val="28"/>
          <w:szCs w:val="28"/>
          <w:rtl w:val="true"/>
          <w:lang w:bidi="ar-SA"/>
        </w:rPr>
        <w:t>الآن حيث تمّت الموافقة علي صنع مظلّة، فنرجو المبادرة لدفع تكلفة صنعها من قبل الإيرانييّن، وهذا هو اقتراح صاحب الجلالة ملك إيران إلي صاحب الجلالة الملك ابن سعود، ودون ذلك فليسمحوا علي أقلّ تقدير أن يكون صنع المظلّة بإشراف إيران لتصنع بصورة تليق بالمقام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ونرجو الجواب بصراحة هل يستوجب الأمر أن يتمّ تقديم هكذا اقتراح من جلالة الملك؟ وما هو مدي نسبة تطوّر العمل؟</w:t>
      </w:r>
    </w:p>
    <w:p>
      <w:pPr>
        <w:pStyle w:val="BookText"/>
        <w:rPr/>
      </w:pPr>
      <w:r>
        <w:rPr>
          <w:rFonts w:eastAsia="Times New Roman" w:cs="Times New Roman" w:ascii="Times New Roman" w:hAnsi="Times New Roman"/>
          <w:color w:val="111111"/>
          <w:sz w:val="28"/>
          <w:szCs w:val="28"/>
          <w:lang w:val="en-US" w:bidi="en-US"/>
        </w:rPr>
        <w:t>1370</w:t>
      </w:r>
    </w:p>
    <w:p>
      <w:pPr>
        <w:pStyle w:val="BookText"/>
        <w:rPr/>
      </w:pPr>
      <w:r>
        <w:rPr>
          <w:rFonts w:ascii="Amiri" w:hAnsi="Amiri" w:eastAsia="Amiri" w:cs="Amiri"/>
          <w:color w:val="111111"/>
          <w:sz w:val="28"/>
          <w:sz w:val="28"/>
          <w:szCs w:val="28"/>
          <w:rtl w:val="true"/>
          <w:lang w:bidi="ar-SA"/>
        </w:rPr>
        <w:t>وزير البلاط الملكي، علاء</w:t>
      </w:r>
    </w:p>
    <w:p>
      <w:pPr>
        <w:pStyle w:val="BookText"/>
        <w:rPr/>
      </w:pPr>
      <w:r>
        <w:rPr>
          <w:rFonts w:ascii="Amiri" w:hAnsi="Amiri" w:eastAsia="Amiri" w:cs="Amiri"/>
          <w:color w:val="111111"/>
          <w:sz w:val="28"/>
          <w:sz w:val="28"/>
          <w:szCs w:val="28"/>
          <w:rtl w:val="true"/>
          <w:lang w:bidi="ar-SA"/>
        </w:rPr>
        <w:t>أجاب أعلم بأنّه ليس من المصلحة تقديم هكذا اقتراح، وأنّه لا يوافق علي ذلك</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323808_383892988"/>
      <w:bookmarkStart w:id="264" w:name="_Toc105"/>
      <w:bookmarkEnd w:id="263"/>
      <w:r>
        <w:rPr>
          <w:rtl w:val="true"/>
        </w:rPr>
        <w:t>تفنيد الخبر من قبل المملكة السعودية</w:t>
      </w:r>
      <w:bookmarkEnd w:id="264"/>
    </w:p>
    <w:p>
      <w:pPr>
        <w:pStyle w:val="BookText"/>
        <w:rPr/>
      </w:pPr>
      <w:r>
        <w:rPr>
          <w:rFonts w:ascii="Amiri" w:hAnsi="Amiri" w:eastAsia="Amiri" w:cs="Amiri"/>
          <w:color w:val="111111"/>
          <w:sz w:val="28"/>
          <w:sz w:val="28"/>
          <w:szCs w:val="28"/>
          <w:rtl w:val="true"/>
          <w:lang w:bidi="ar-SA"/>
        </w:rPr>
        <w:t>أدّي إذاعة خبر إعمار البقيع وعدم كتمان الأسرار وفقدان التدبير من قبل بعض الأشخاص ونشر الخبر في المذياع والصحف إلي ردّة فعل المملكة السعودية لتفنيد وتكذيب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مظفّر أعلم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رقم السجل السرّي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9/2/1331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سرّي</w:t>
      </w:r>
    </w:p>
    <w:p>
      <w:pPr>
        <w:pStyle w:val="BookText"/>
        <w:rPr/>
      </w:pPr>
      <w:r>
        <w:rPr>
          <w:rFonts w:ascii="Amiri" w:hAnsi="Amiri" w:eastAsia="Amiri" w:cs="Amiri"/>
          <w:color w:val="111111"/>
          <w:sz w:val="28"/>
          <w:sz w:val="28"/>
          <w:szCs w:val="28"/>
          <w:rtl w:val="true"/>
          <w:lang w:bidi="ar-SA"/>
        </w:rPr>
        <w:t>وزير الخارجية</w:t>
      </w:r>
    </w:p>
    <w:p>
      <w:pPr>
        <w:pStyle w:val="BookText"/>
        <w:rPr/>
      </w:pPr>
      <w:r>
        <w:rPr>
          <w:rFonts w:ascii="Amiri" w:hAnsi="Amiri" w:eastAsia="Amiri" w:cs="Amiri"/>
          <w:color w:val="111111"/>
          <w:sz w:val="28"/>
          <w:sz w:val="28"/>
          <w:szCs w:val="28"/>
          <w:rtl w:val="true"/>
          <w:lang w:bidi="ar-SA"/>
        </w:rPr>
        <w:t xml:space="preserve">عطفاً علي التقرير السرّي رقم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المورّخ </w:t>
      </w:r>
      <w:r>
        <w:rPr>
          <w:rFonts w:eastAsia="Amiri" w:cs="Amiri" w:ascii="Amiri" w:hAnsi="Amiri"/>
          <w:color w:val="111111"/>
          <w:sz w:val="28"/>
          <w:szCs w:val="28"/>
          <w:lang w:bidi="ar-SA"/>
        </w:rPr>
        <w:t>25/1/1331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نحيطكم علماً بأنّه بعد إرسال التقرير السابق، توفّرت لي مرّة اُخري فرصة المحادثة مع صاحب السمو الأمير عبدالله فيصل، نائب سلطان الحجاز في خصوص الاهتمام بالبقيع، وصنع مظلّة مقابل قبور 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فأوعدني بأن تبدأ الإجراءات في هذا المجال بسـرعة، وأمر المسؤولين المحلّيين بأن يتّصلوا بممثّلي السفارة بعد بدء العمل؛ ليشاهدوا مسار العمل عن قرب، ويساهموا في الأمر عن طريق إرشاداتهم، وأن يهتمّ المسؤولون بوجهات نظرهم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ذلك اليوم ذهب السيّد محمّدتقي الطالقاني إلي مكّة المعظّمة، وأدّي العمرة المفردة، ثمّ ذهب إلي جدّة فتلقّي بشـري، بأنّ الأمير عبدالله أبدي غاية حسن النيّة والتعاون في خصوص هذا الموضوع، ولكن بعد استماعه لهذا الخبر من إذاعة طهران، أقلقه الأمر وخشـي أن يؤدّي نشـر الخبر في الإذاعة والصحف الأجنبية إلي إثارة علماء الرياض المتعصّبين، ويؤجّج غضب الوهّابييّن المتشدّدين ويدفعهم هذا الأمر إلي ثني الحكومة السعودية عن تنفيذ هذا القرار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ومجيء السيّد محمّد خزانه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العراقين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الحجاز و نشاطه حول هذا الموضوع أثار القلق مخافة أن ينطق في الحجاز أو خارجها بكلام لا ينسجم مع سياسة المملكة العربية السعودية، وهذا ما أدّي إلي تراجع نسبي من الحكومة السعودية إزاء هذه القضيّة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ويجدر بي الإشارة إلي أنّ هذا الشخص المشار إليه تبرّع بالذهاب إلي الرياض واللقاء بجلالة الملك ابن سعود، ولكنّ المسؤولين السعوديين في</w:t>
      </w:r>
    </w:p>
    <w:p>
      <w:pPr>
        <w:pStyle w:val="BookText"/>
        <w:rPr/>
      </w:pPr>
      <w:r>
        <w:rPr>
          <w:rFonts w:ascii="Amiri" w:hAnsi="Amiri" w:eastAsia="Amiri" w:cs="Amiri"/>
          <w:color w:val="111111"/>
          <w:sz w:val="28"/>
          <w:sz w:val="28"/>
          <w:szCs w:val="28"/>
          <w:rtl w:val="true"/>
          <w:lang w:bidi="ar-SA"/>
        </w:rPr>
        <w:t>جدّة أفهموه بأفضل صورة بأن ينصـرف عن هذا الأمر؛ لئلاّ يثير ذهابه المشاعر المذهبيّة و يوجب القيل والقال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وصلتنا برقيّة من السيّد علاء وزير البلاط الملكي يستفسـر فيها عن طريقة التقدير من الجهات الحكومية في السعودية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 له في مقام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السفارة عبّرت عن تقديرها، والأفضل حاليّاً الاكتفاء بهذا المقدار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نصّ البرقيّة و الإجابة عليها مرفقة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اُقدّم جزيل الشكر لوزارة البلاط ومن فضيلة السيّد علاء، وأرجو منه أن يستشير المسؤول المقيم هنا قبل اتّخاذ أيّة خطوة؛ لأنّ هذا المسؤول لديه إلمام كامل بمجريات الاُمور هنا، وهو محيط بحقيقة الاُمور، إن مجريات الاُمور لاحقاً ـ والتي ساُبيّنها لكم فيما يلي ـ أثبتت مدي ضرورة المشورة في هذا المجال، وكيف أدّت هذه المشورة إلى صيانة القيم والحفاظ علي مكانة البلاط الملكي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الأسف حدث أخيراً ما كنّا نخشاه، و يبدو أن سيّد العراقين بعد سفره من الحجاز كانت له في العراق تصـريحات أعطت للموضوع حجماً أكبر من حجمه الحقيقي، ونشرت الصحف العراقيّة أيضاً هذا الخبر مع إضافات وزيادات، وهذا ما دفع الحكومة السعودية إلي تكذيب الخبر؛ خشيةً من اعتراضات الوهّابييّن وعلماء 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نقدّم لكم نصّ التكذيب الصادر بلغة جافّة مع ترجمته مرفقاً بهذا التقرير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ونخشي حالياً أن تمتنع الحكومة السعودية حتّي من وضع مظلّة مقابل قبور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جعل سياج ولو لمدّة مؤقتة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ادّى تدخل أشخاص غير مسؤولين الى ضياع جهود سفارتنا حول موضوع يهتم به جميع مسلمي العالم، ولا سيما الشعب الايراني والحكومة الملكية في ايران، ومع ذلك فَانّني سأبذل غاية جهدي بان لا يترك</w:t>
      </w:r>
      <w:bookmarkStart w:id="265" w:name="pg1448_13382"/>
    </w:p>
    <w:p>
      <w:pPr>
        <w:pStyle w:val="BookText"/>
        <w:rPr/>
      </w:pPr>
      <w:bookmarkEnd w:id="265"/>
      <w:r>
        <w:rPr>
          <w:rFonts w:ascii="Amiri" w:hAnsi="Amiri" w:eastAsia="Amiri" w:cs="Amiri"/>
          <w:color w:val="111111"/>
          <w:sz w:val="28"/>
          <w:sz w:val="28"/>
          <w:szCs w:val="28"/>
          <w:rtl w:val="true"/>
          <w:lang w:bidi="ar-SA"/>
        </w:rPr>
        <w:t>هذا الحدث الطارئ الأثر السلبي على ما اتفقنا عليه سابقاً، وأنْ لا يتراجع المسؤولون السعوديون عن وضع مظلّة وجدار للبقيع، ولكنّني غير واثق بانّ الجهود التي سأبذلها هل تترك أثرها في الوقت الحاضر أم لا، و ربّما كما يحتمل أنْ يُؤجّل هذا الأمر الى أشعار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ونأمل من حسن نيّة صاحب السمو الأمير عبدالله وتعاطفه مع الأمر اَنْ يقف بوجه اتّساع ردود فعل هذا التكذيب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وبلغنا بالأمس برقية اُخرى أيضاً من السيّد علاء وزير البلاط، وقد أرفقنا هذه الرسالة أيضاً، ولا يخفي نظراً للحوادث الأخيرة لا يسعنا تقديم مقترحات جديدة أوْ نتقدّم بخطرات اُخرى، ويجب علينا أن ننتظِر لنرى الرأي القاطع للحكومة السعودية بالنسبة الى هذا الأمر، وعلينا اَنْ نسعى لئلا تُفنّد المخطّطات والقرارات السابقه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الوزير المفوض الملكى ـ مظفّر أعلم</w:t>
      </w:r>
    </w:p>
    <w:p>
      <w:pPr>
        <w:pStyle w:val="BookText"/>
        <w:rPr/>
      </w:pPr>
      <w:r>
        <w:rPr>
          <w:rFonts w:ascii="Amiri" w:hAnsi="Amiri" w:eastAsia="Amiri" w:cs="Amiri"/>
          <w:color w:val="111111"/>
          <w:sz w:val="28"/>
          <w:sz w:val="28"/>
          <w:szCs w:val="28"/>
          <w:rtl w:val="true"/>
          <w:lang w:bidi="ar-SA"/>
        </w:rPr>
        <w:t xml:space="preserve">نقدّم لكم نسخة أخرى من هذه الرسالة عطفاً للبرقيّة رقم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لإطلاع وزارة البلاط، وإلمامها بالحوادث الجديدة في هذا الخصوص</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323810_383892988"/>
      <w:bookmarkStart w:id="267" w:name="_Toc106"/>
      <w:bookmarkEnd w:id="266"/>
      <w:r>
        <w:rPr>
          <w:rtl w:val="true"/>
        </w:rPr>
        <w:t>نصّ بيان التكذيب</w:t>
      </w:r>
      <w:bookmarkEnd w:id="267"/>
    </w:p>
    <w:p>
      <w:pPr>
        <w:pStyle w:val="BookText"/>
        <w:rPr/>
      </w:pPr>
      <w:r>
        <w:rPr>
          <w:rFonts w:ascii="Amiri" w:hAnsi="Amiri" w:eastAsia="Amiri" w:cs="Amiri"/>
          <w:color w:val="111111"/>
          <w:sz w:val="28"/>
          <w:sz w:val="28"/>
          <w:szCs w:val="28"/>
          <w:rtl w:val="true"/>
          <w:lang w:bidi="ar-SA"/>
        </w:rPr>
        <w:t>وقع في نهاية المطاف ما يُخشي منه، وأصدرت الحكومة السعودية بياناً رسميّاً تكذّب فيه خبر ترميم أو إعمار أو تشييد مقبرة 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ونشر نصّ هذا البيان 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أبريل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7/2/1331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جريدة البلاد العدد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مكّة المكرّمة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جريدة البلاد السعودية، طبع مكّة المعظّمة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أبريل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7/2/1331</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 البيان</w:t>
      </w:r>
      <w:bookmarkStart w:id="268" w:name="pg1448_13383"/>
    </w:p>
    <w:p>
      <w:pPr>
        <w:pStyle w:val="BookText"/>
        <w:rPr/>
      </w:pPr>
      <w:bookmarkEnd w:id="268"/>
      <w:r>
        <w:rPr>
          <w:rFonts w:ascii="Amiri" w:hAnsi="Amiri" w:eastAsia="Amiri" w:cs="Amiri"/>
          <w:color w:val="111111"/>
          <w:sz w:val="28"/>
          <w:sz w:val="28"/>
          <w:szCs w:val="28"/>
          <w:rtl w:val="true"/>
          <w:lang w:bidi="ar-SA"/>
        </w:rPr>
        <w:t>إشادة قبور أئمّة البقيع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انتشرت بعض الصحف العراقية وأذاعت بأنّ جلالة الملك المعظم قد وافق علي إشادة قبور أئمّة البقيع، وأنّه قد بوشر فعلاً بالبناء فيها، ذلك بناء علي المساعي التي بذلها محمّد حسين كاشف الغطاء بواسطة سيّد العراقين الذي سافر من النجف إلي الحجاز مزوّداً بتوصيات الشيخ كاشف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والحكومة العربية السعودية، إذ تكذّب هذا الخبر تكذيباً قاطعاً، تؤكّد بأنّها لا توافق علي أمر يخالف الدين الإسلامي الحنيف وأوامر الرسول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عليه السلف الصالح</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323812_383892988"/>
      <w:bookmarkStart w:id="270" w:name="_Toc107"/>
      <w:bookmarkEnd w:id="269"/>
      <w:r>
        <w:rPr>
          <w:rtl w:val="true"/>
        </w:rPr>
        <w:t>رسالة السيّد إبراهيم الشهرستاني</w:t>
      </w:r>
      <w:bookmarkEnd w:id="270"/>
    </w:p>
    <w:p>
      <w:pPr>
        <w:pStyle w:val="BookText"/>
        <w:rPr/>
      </w:pPr>
      <w:r>
        <w:rPr>
          <w:rFonts w:ascii="Amiri" w:hAnsi="Amiri" w:eastAsia="Amiri" w:cs="Amiri"/>
          <w:color w:val="111111"/>
          <w:sz w:val="28"/>
          <w:sz w:val="28"/>
          <w:szCs w:val="28"/>
          <w:rtl w:val="true"/>
          <w:lang w:bidi="ar-SA"/>
        </w:rPr>
        <w:t>كتب السيّد إبراهيم الشهرستاني أيضاً إلي مظفّر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فضيلة صاحب المقام المنيع والمحترم السيّد الأجل الأكرم العالي مظفّر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شوكته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أحيطكم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الباري الأحد جلّ اسمه بجاه محمّد وآله الطاهرين لكم دوام العزّ والشوكة والصحّة والعافية، ولساني وقلمي قاصر عن التعبير، وبيان شكري وامتناني إزاء اهتماماتكم وعنايتكم المبذولة لي، ومنذ دخولي إلي العراق كان لساني يلهج بذكر أخلاقكم الحسنة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وقضيّة إعمار بقعة البقيع مشكلة عويصة وساُبيّن ما شاهدته، ولكن من ناحية الشيخ كاشف الغطاء ـ دامت بركاته ـ وإغراء وتجاهلات سيّد العراقين في النجف، وأماكن اُخري، أصدرت الحكومة السعودية بياناً كذّبت فيه هذا الأمر،</w:t>
      </w:r>
      <w:bookmarkStart w:id="271" w:name="pg1448_13384"/>
    </w:p>
    <w:p>
      <w:pPr>
        <w:pStyle w:val="BookText"/>
        <w:rPr/>
      </w:pPr>
      <w:bookmarkEnd w:id="271"/>
      <w:r>
        <w:rPr>
          <w:rFonts w:ascii="Amiri" w:hAnsi="Amiri" w:eastAsia="Amiri" w:cs="Amiri"/>
          <w:color w:val="111111"/>
          <w:sz w:val="28"/>
          <w:sz w:val="28"/>
          <w:szCs w:val="28"/>
          <w:rtl w:val="true"/>
          <w:lang w:bidi="ar-SA"/>
        </w:rPr>
        <w:t>ولهذا أرسلت لكم نسخة من بيان الشيخ كاشف الغطاء مرفقاً لتطّلعوا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الختام أسأل الباري عزّ وجلّ لكم العزّة والسعادة والظفر والنجاح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Amiri" w:hAnsi="Amiri" w:eastAsia="Amiri" w:cs="Amiri"/>
          <w:color w:val="111111"/>
          <w:sz w:val="28"/>
          <w:sz w:val="28"/>
          <w:szCs w:val="28"/>
          <w:rtl w:val="true"/>
          <w:lang w:bidi="ar-SA"/>
        </w:rPr>
        <w:t>السيّد إبراهيم الشهرستاني</w:t>
      </w:r>
    </w:p>
    <w:p>
      <w:pPr>
        <w:pStyle w:val="Heading3"/>
        <w:numPr>
          <w:ilvl w:val="2"/>
          <w:numId w:val="1"/>
        </w:numPr>
        <w:rPr/>
      </w:pPr>
      <w:bookmarkStart w:id="272" w:name="__RefHeading___Toc323814_383892988"/>
      <w:bookmarkStart w:id="273" w:name="_Toc108"/>
      <w:bookmarkEnd w:id="272"/>
      <w:r>
        <w:rPr>
          <w:rtl w:val="true"/>
        </w:rPr>
        <w:t>جواب مظفّر أعلم</w:t>
      </w:r>
      <w:bookmarkEnd w:id="273"/>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الإجابة علي رسالة السيّد إبراهيم الشهرستاني مايلي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صديقي العزيز فضيلة السيّد إبراهيم الشهرستاني ـ دام عزّه ـ</w:t>
      </w:r>
    </w:p>
    <w:p>
      <w:pPr>
        <w:pStyle w:val="BookText"/>
        <w:rPr/>
      </w:pPr>
      <w:r>
        <w:rPr>
          <w:rFonts w:ascii="Amiri" w:hAnsi="Amiri" w:eastAsia="Amiri" w:cs="Amiri"/>
          <w:color w:val="111111"/>
          <w:sz w:val="28"/>
          <w:sz w:val="28"/>
          <w:szCs w:val="28"/>
          <w:rtl w:val="true"/>
          <w:lang w:bidi="ar-SA"/>
        </w:rPr>
        <w:t>وصلتني رسالتكم المحترمة المليئة بألطافكم وعواطفكم الجيّاشة، وما قمت به لم يكن إلّا مجرّد أداء وظيفة، وأجد نفسي مقصّراً، وأسأل الله سبحانه وتعالي أن يرزقني التوفيق لتقديم المزيد من الخدمات لحجّاج بيته الحرام، ولا سيما الإخوة والأصدقاء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ساُواصل جهودي في أجواء هادئة وبعيدة عن الضوضاء لإعمار بقعة البقيع المطهّرة، وآمل نيل ما نبتغيه بصورة تدريجيّة، ولا يخفي أنّنا بحاجة إلي دعاء المؤمنين وأنفاس علماء الدين الأعلام، وبما أنّ هدفنا يرتضيه ربّ العالمين وأولياؤه المقدّسون، فلهذا إنّنا واثقون أننا سنصل إلي ما نبتغيه في فترة، سواء كانت قصيرة أو بعيدة الأمد، واُقدّم جزيل شكري وتقديري لما أبداه العلاّمة السيّد هبة الدين الشهرستاني من لطف ومحبّة، وأرجو إبلاغ تحيّاتي لسماحته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وزملائي السيّد رائد وشريعت أيضاً يشكرون لطفكم ويبلغونكم التحيّات ويلتمسونكم الدعاء في حرم سيّد الشهداء</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274" w:name="pg1448_13385"/>
    </w:p>
    <w:p>
      <w:pPr>
        <w:pStyle w:val="Heading3"/>
        <w:numPr>
          <w:ilvl w:val="2"/>
          <w:numId w:val="1"/>
        </w:numPr>
        <w:rPr/>
      </w:pPr>
      <w:bookmarkStart w:id="275" w:name="__RefHeading___Toc323816_383892988"/>
      <w:bookmarkStart w:id="276" w:name="_Toc109"/>
      <w:bookmarkEnd w:id="274"/>
      <w:bookmarkEnd w:id="275"/>
      <w:r>
        <w:rPr>
          <w:rtl w:val="true"/>
        </w:rPr>
        <w:t>المتابعات اللاحقة</w:t>
      </w:r>
      <w:bookmarkEnd w:id="276"/>
    </w:p>
    <w:p>
      <w:pPr>
        <w:pStyle w:val="BookText"/>
        <w:rPr/>
      </w:pPr>
      <w:r>
        <w:rPr>
          <w:rFonts w:ascii="Amiri" w:hAnsi="Amiri" w:eastAsia="Amiri" w:cs="Amiri"/>
          <w:color w:val="111111"/>
          <w:sz w:val="28"/>
          <w:sz w:val="28"/>
          <w:szCs w:val="28"/>
          <w:rtl w:val="true"/>
          <w:lang w:bidi="ar-SA"/>
        </w:rPr>
        <w:t>علي الرغم من تكذيب الحكومة السعودية فإنّ مظفّر أعلم تابع الأمر، وطرح الموضوع مرّة اُخري علي طاولة البحث عند لقائه مع المسؤولين السعوديين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ورد في التقرير المرقم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والمؤرّخ </w:t>
      </w:r>
      <w:r>
        <w:rPr>
          <w:rFonts w:eastAsia="Amiri" w:cs="Amiri" w:ascii="Amiri" w:hAnsi="Amiri"/>
          <w:color w:val="111111"/>
          <w:sz w:val="28"/>
          <w:szCs w:val="28"/>
          <w:lang w:bidi="ar-SA"/>
        </w:rPr>
        <w:t>16/2/1331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أعلم للدائرة السياسيّة الاُولي في وزارة الخارجية مايلي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دائرة الملفّ السرّي</w:t>
      </w:r>
    </w:p>
    <w:p>
      <w:pPr>
        <w:pStyle w:val="BookText"/>
        <w:rPr/>
      </w:pP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16/2/1331</w:t>
      </w:r>
    </w:p>
    <w:p>
      <w:pPr>
        <w:pStyle w:val="BookText"/>
        <w:rPr/>
      </w:pPr>
      <w:r>
        <w:rPr>
          <w:rFonts w:ascii="Amiri" w:hAnsi="Amiri" w:eastAsia="Amiri" w:cs="Amiri"/>
          <w:color w:val="111111"/>
          <w:sz w:val="28"/>
          <w:sz w:val="28"/>
          <w:szCs w:val="28"/>
          <w:rtl w:val="true"/>
          <w:lang w:bidi="ar-SA"/>
        </w:rPr>
        <w:t>سرّي</w:t>
      </w:r>
    </w:p>
    <w:p>
      <w:pPr>
        <w:pStyle w:val="BookText"/>
        <w:rPr/>
      </w:pPr>
      <w:r>
        <w:rPr>
          <w:rFonts w:ascii="Amiri" w:hAnsi="Amiri" w:eastAsia="Amiri" w:cs="Amiri"/>
          <w:color w:val="111111"/>
          <w:sz w:val="28"/>
          <w:sz w:val="28"/>
          <w:szCs w:val="28"/>
          <w:rtl w:val="true"/>
          <w:lang w:bidi="ar-SA"/>
        </w:rPr>
        <w:t>وزارة الخارجية ـ الدائرة السياسيّة الاُولي</w:t>
      </w:r>
    </w:p>
    <w:p>
      <w:pPr>
        <w:pStyle w:val="BookText"/>
        <w:rPr/>
      </w:pPr>
      <w:r>
        <w:rPr>
          <w:rFonts w:ascii="Amiri" w:hAnsi="Amiri" w:eastAsia="Amiri" w:cs="Amiri"/>
          <w:color w:val="111111"/>
          <w:sz w:val="28"/>
          <w:sz w:val="28"/>
          <w:szCs w:val="28"/>
          <w:rtl w:val="true"/>
          <w:lang w:bidi="ar-SA"/>
        </w:rPr>
        <w:t xml:space="preserve">عطفاً علي التقرير السرّي 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المؤرّخ </w:t>
      </w:r>
      <w:r>
        <w:rPr>
          <w:rFonts w:eastAsia="Amiri" w:cs="Amiri" w:ascii="Amiri" w:hAnsi="Amiri"/>
          <w:color w:val="111111"/>
          <w:sz w:val="28"/>
          <w:szCs w:val="28"/>
          <w:lang w:bidi="ar-SA"/>
        </w:rPr>
        <w:t>9/2/1331</w:t>
      </w:r>
      <w:r>
        <w:rPr>
          <w:rFonts w:ascii="Amiri" w:hAnsi="Amiri" w:eastAsia="Amiri" w:cs="Amiri"/>
          <w:color w:val="111111"/>
          <w:sz w:val="28"/>
          <w:sz w:val="28"/>
          <w:szCs w:val="28"/>
          <w:rtl w:val="true"/>
          <w:lang w:bidi="ar-SA"/>
        </w:rPr>
        <w:t xml:space="preserve">، وعطفاً علي الرسالة السريّة رقم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المؤرّخة </w:t>
      </w:r>
      <w:r>
        <w:rPr>
          <w:rFonts w:eastAsia="Amiri" w:cs="Amiri" w:ascii="Amiri" w:hAnsi="Amiri"/>
          <w:color w:val="111111"/>
          <w:sz w:val="28"/>
          <w:szCs w:val="28"/>
          <w:lang w:bidi="ar-SA"/>
        </w:rPr>
        <w:t>1/2/1331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اُحيط هذه الدائرة علماً بما يلي</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توفّرت لي في الآونة الأخيرة فرصة اللقاء مع سمو الأمير عبدالله فيصل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سلطان الحجاز ووزير الداخلية والصحّة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فعاتبته إزاء تكذيب الحكومة السعودية لموضوع إعمار البقيع، فأجابني بأنّ هذا التكذيب فقط تكذيب لما ورد في مضامين جرائد العراق في خصوص تشييد قبور أئمّة البقيع، وأمّا مسألة الموافقة مع وضع سياج وجعل مظلّة فإنّها باقية علي قوّتها، وهذا التكذيب لا يغيّر في تنفيذ هذه الخطّة، ثمّ أضاف بأنّنا قلنا من البداية ونكرّر الآن مرّة اُخري بأنّ المملكة العربية السعودية لا توافق أبداً علي تشييد قبور أئمّة البقيع؛ لأنّ هذه المسألة لا تنسجم مع معتقداتها</w:t>
      </w:r>
    </w:p>
    <w:p>
      <w:pPr>
        <w:pStyle w:val="BookText"/>
        <w:rPr/>
      </w:pPr>
      <w:r>
        <w:rPr>
          <w:rFonts w:ascii="Amiri" w:hAnsi="Amiri" w:eastAsia="Amiri" w:cs="Amiri"/>
          <w:color w:val="111111"/>
          <w:sz w:val="28"/>
          <w:sz w:val="28"/>
          <w:szCs w:val="28"/>
          <w:rtl w:val="true"/>
          <w:lang w:bidi="ar-SA"/>
        </w:rPr>
        <w:t>المذهبيّة، ولا يقبلها علماء المذهب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كان هذا اللقاء وهذه المحادثة في إحدي جلسات الضيافة، فلهذا لم يتوفّر لي المزيد من المجال للحديث في هذا الموضوع، وآمل أن أحصل علي موعد لقاء مفصّل مع سمو الأمير عبدالله في المستقبل لأتحدّث معه حول مساعدة إيران لصنع المظلّة وسياج بقعة 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خصوص إحراز موافقة المسؤولين في المملكة العربية السعودية علي تشييد نفس قبور الأئمّة الأطهار والبناء عليها ما عدا المظلّة والسياج فلا يوجد أيّ مجال حاليّاً لطرحه، ولم تثمر أيّة مساع بذلت في هذا الطريق، والحكومة السعودية علي أقلّ تقدير غير مستعدّة حاليّاً لتقبّل الأمر، وسمو الأمير فيصل وسمو الأمير عبدالله فيصل وغيرهم من كبار شخصيّات المملكة العربية السعودية قالوا مراراً وأكّدوا بأننّا يجب أن لا نتوقّع موافقة الحكومة السعودية علي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أري بنفسي من قريب وكما لديكم إلمام كامل في هذا الخصوص، فإنّ نفوذ علماء الوهّابيّة في الحكومة السعودية قويّ جدّاً، بحيث تجد في كلّ مدينة من المملكة هيئة باسم هيئة الأمر بالمعروف تستلم رواتبها من الحكومة ومهمّتها مراقبة الأوضاع؛ لئلاّ يتحقّق أمر مخالف للدين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للمذهب الوهّابي في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الهيئة لها إشراف حتّي علي البضاعات الجمركية المستوردة، ولا يسمحون بدخول الكتب المخالفة للمذهب الوهّابي أو الأفلام السينمائيّة أو الصوتيّة وما شابه ذلك، وكلّ ما يشاهد في المملكة السعودية من هذه الأشياء فكلّها واردة عن طريق التهريب</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وانتشر قبل عدّة أسابيع في جدّه خبر يحكي عن وجود شخص كان لديه جهاز سينمائي في بيته، وكان يقصده البعض خفية ليشاهدوا عنده الأفلام إزاء</w:t>
      </w:r>
      <w:bookmarkStart w:id="277" w:name="pg1448_13387"/>
    </w:p>
    <w:p>
      <w:pPr>
        <w:pStyle w:val="BookText"/>
        <w:rPr/>
      </w:pPr>
      <w:bookmarkEnd w:id="277"/>
      <w:r>
        <w:rPr>
          <w:rFonts w:ascii="Amiri" w:hAnsi="Amiri" w:eastAsia="Amiri" w:cs="Amiri"/>
          <w:color w:val="111111"/>
          <w:sz w:val="28"/>
          <w:sz w:val="28"/>
          <w:szCs w:val="28"/>
          <w:rtl w:val="true"/>
          <w:lang w:bidi="ar-SA"/>
        </w:rPr>
        <w:t>اُجرة معيّنة، فلمّا شاع خبره، اقتحمت الهيئة داره فوراً وأخرجت الجهاز والأفلام كلّها وأحرقتها أمام الملأ، وعاقبت صاحب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المنطلق أري الاكتفاء حاليّاً بهذا الحدّ من الموافقة الحاصلة، والاجتناب من الإجراءات التي ليس لها ثمرة إيجابية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الوزير الملكي المفوّض ـ مظفّر أعلم</w:t>
      </w:r>
    </w:p>
    <w:p>
      <w:pPr>
        <w:pStyle w:val="Heading3"/>
        <w:numPr>
          <w:ilvl w:val="2"/>
          <w:numId w:val="1"/>
        </w:numPr>
        <w:rPr/>
      </w:pPr>
      <w:bookmarkStart w:id="278" w:name="__RefHeading___Toc323818_383892988"/>
      <w:bookmarkStart w:id="279" w:name="_Toc110"/>
      <w:bookmarkEnd w:id="278"/>
      <w:r>
        <w:rPr>
          <w:rtl w:val="true"/>
        </w:rPr>
        <w:t>لقاء مع الأمير عبدالله فيصل</w:t>
      </w:r>
      <w:bookmarkEnd w:id="279"/>
    </w:p>
    <w:p>
      <w:pPr>
        <w:pStyle w:val="BookText"/>
        <w:rPr/>
      </w:pPr>
      <w:r>
        <w:rPr>
          <w:rFonts w:ascii="Amiri" w:hAnsi="Amiri" w:eastAsia="Amiri" w:cs="Amiri"/>
          <w:color w:val="111111"/>
          <w:sz w:val="28"/>
          <w:sz w:val="28"/>
          <w:szCs w:val="28"/>
          <w:rtl w:val="true"/>
          <w:lang w:bidi="ar-SA"/>
        </w:rPr>
        <w:t>الرقم السرّي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23/2/1331</w:t>
      </w:r>
    </w:p>
    <w:p>
      <w:pPr>
        <w:pStyle w:val="BookText"/>
        <w:rPr/>
      </w:pPr>
      <w:r>
        <w:rPr>
          <w:rFonts w:ascii="Amiri" w:hAnsi="Amiri" w:eastAsia="Amiri" w:cs="Amiri"/>
          <w:color w:val="111111"/>
          <w:sz w:val="28"/>
          <w:sz w:val="28"/>
          <w:szCs w:val="28"/>
          <w:rtl w:val="true"/>
          <w:lang w:bidi="ar-SA"/>
        </w:rPr>
        <w:t>سرّي</w:t>
      </w:r>
    </w:p>
    <w:p>
      <w:pPr>
        <w:pStyle w:val="BookText"/>
        <w:rPr/>
      </w:pPr>
      <w:r>
        <w:rPr>
          <w:rFonts w:ascii="Amiri" w:hAnsi="Amiri" w:eastAsia="Amiri" w:cs="Amiri"/>
          <w:color w:val="111111"/>
          <w:sz w:val="28"/>
          <w:sz w:val="28"/>
          <w:szCs w:val="28"/>
          <w:rtl w:val="true"/>
          <w:lang w:bidi="ar-SA"/>
        </w:rPr>
        <w:t>وزارة الخارجية ـ الدائرة السياسيّة الاُولي</w:t>
      </w:r>
    </w:p>
    <w:p>
      <w:pPr>
        <w:pStyle w:val="BookText"/>
        <w:rPr/>
      </w:pPr>
      <w:r>
        <w:rPr>
          <w:rFonts w:ascii="Amiri" w:hAnsi="Amiri" w:eastAsia="Amiri" w:cs="Amiri"/>
          <w:color w:val="111111"/>
          <w:sz w:val="28"/>
          <w:sz w:val="28"/>
          <w:szCs w:val="28"/>
          <w:rtl w:val="true"/>
          <w:lang w:bidi="ar-SA"/>
        </w:rPr>
        <w:t xml:space="preserve">عطفاً علي التقرير السّري 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نحيطكم علماً بأننا إلتقينا عصر يوم الأربعاء في السابع عشر من هذا الشهر، وذلك بعد تحديد الوقت مسبقاً، وجلسنا مع معالي الأمير عبدالله فيصل، نائب سلطان الحجاز ووزير الداخلية والصحة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اللقاء طُرحت مسألة بعث المهندس الإيراني الحاج رضا مهرآئين من قبل السفارة للإشراف على ترميم الجدار وصنع المظلّه في البقيع وإرشادهم في هذا المجال، وقد أيّد معالي الأمير ذلك، واتفقنا أن يكتب توصية إلي المسؤولين المحليين في المدينة المنوّرة؛ ليوفروا للحاج رضا المهندس الأرضية المناسبة للعمل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خصوص إرسال تبرعات الشعب الإيراني لهذا البناء، أري أنّه من المستبعد قبول ذلك، لأنّ صاحب الجلالة الملك عبدالعزيز بن السعود عند قيامه بترميم الحرم النبوي المطهر رفض تبرعات الشعب المصـري وسائر</w:t>
      </w:r>
      <w:bookmarkStart w:id="280" w:name="pg1448_13388"/>
    </w:p>
    <w:p>
      <w:pPr>
        <w:pStyle w:val="BookText"/>
        <w:rPr/>
      </w:pPr>
      <w:bookmarkEnd w:id="280"/>
      <w:r>
        <w:rPr>
          <w:rFonts w:ascii="Amiri" w:hAnsi="Amiri" w:eastAsia="Amiri" w:cs="Amiri"/>
          <w:color w:val="111111"/>
          <w:sz w:val="28"/>
          <w:sz w:val="28"/>
          <w:szCs w:val="28"/>
          <w:rtl w:val="true"/>
          <w:lang w:bidi="ar-SA"/>
        </w:rPr>
        <w:t>تبرعات مسلمي العالم، وهذا ما يزيد ظني وتقديري ولكن مع ذلك فإنني أبديت مشاعر الشعب الإيراني في هذا الخصوص، وقلت بأنّه من الشـرف والسـرور للإيرانيين أن يساهموا في هذا العمل الخيري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سموّ الأمير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العمل صغير، ولا يستحق التبرّع، ونحن كلّنا هنا في خدمة العالم الإسلامي ولا يوجد فرق بين أموالنا وأموالكم، وأملي أن نستفيد من تبرعات الشعب الإيراني في الاعمال والمخططات الكبري، وبهذا الأسلوب المؤدب والجميل اعتذر من قبول اقتراحنا</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323820_383892988"/>
      <w:bookmarkStart w:id="282" w:name="_Toc111"/>
      <w:bookmarkEnd w:id="281"/>
      <w:r>
        <w:rPr>
          <w:rtl w:val="true"/>
        </w:rPr>
        <w:t>تقدير جهود السفارة</w:t>
      </w:r>
      <w:bookmarkEnd w:id="282"/>
    </w:p>
    <w:p>
      <w:pPr>
        <w:pStyle w:val="BookText"/>
        <w:rPr/>
      </w:pPr>
      <w:r>
        <w:rPr>
          <w:rFonts w:ascii="Amiri" w:hAnsi="Amiri" w:eastAsia="Amiri" w:cs="Amiri"/>
          <w:color w:val="111111"/>
          <w:sz w:val="28"/>
          <w:sz w:val="28"/>
          <w:szCs w:val="28"/>
          <w:rtl w:val="true"/>
          <w:lang w:bidi="ar-SA"/>
        </w:rPr>
        <w:t xml:space="preserve">وبعد هذا اللقاء وصلت الرسالة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432/5376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المورخة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ورد فيها التقدير من جهود ومساعي هذه السفارة وترغيبها وتشجيعها لإحراز المزيد من النجاح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نيابة عن نفسي وعن جميع العاملين في هذا السفارة أُقدّم جزيل شكري واحترامي للانطباع الحسن الذي تحملونه عنّا، وأقول بأنّ هذه السفارة ستغتنم الفرص والمواقع المناسبة، وستواصل مساعيها بشكل مستمر في هذا الطريق، وستنال قدر الإمكان علي المزيد من النتائج الإيجابية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وحسب اعتقاد هذه السفارة فإنّ الأفضل الاجتناب قدر الإمكان من تسليط الضوء على هذه المسألة والحديث عنها في الصحف والمذياع؛ وذلك تحرّزاً من تحريك وإثارة مشاعر الوهّابيّين المتعصبين وعلماء نجد</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خصوص بعث خارطة الجدار والمظلّة المقرّر صنعها، فيما أنّ المهندس الإيراني الحاج رضا هو الذي سيساهم من قبل السفارة في إعداد هذه الخارطة، فسيكون من السهل الحصول على هذه الخارطة وإرسالها إليكم، والسفارة حالياً</w:t>
      </w:r>
      <w:bookmarkStart w:id="283" w:name="pg1448_13389"/>
    </w:p>
    <w:p>
      <w:pPr>
        <w:pStyle w:val="BookText"/>
        <w:rPr/>
      </w:pPr>
      <w:bookmarkEnd w:id="283"/>
      <w:r>
        <w:rPr>
          <w:rFonts w:ascii="Amiri" w:hAnsi="Amiri" w:eastAsia="Amiri" w:cs="Amiri"/>
          <w:color w:val="111111"/>
          <w:sz w:val="28"/>
          <w:sz w:val="28"/>
          <w:szCs w:val="28"/>
          <w:rtl w:val="true"/>
          <w:lang w:bidi="ar-SA"/>
        </w:rPr>
        <w:t>تنتظر وصول مبلغ مائتين ليرة التي طلبناها لهذا الأمر من لجنة الحج، والأفضل الإسراع في إرسال هذا المبلغ من رصيد لجنة الحج الدائمة، أو من أيّة جهة أخري؛ لئلا تفوتنا هذه الفرصة، ولنرسل المهندس إلي المدينة المنورّة بمجرّد صدور الحكم والتوصية من قبل صاحب السموّ الأمير عبدالله</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323822_383892988"/>
      <w:bookmarkStart w:id="285" w:name="_Toc112"/>
      <w:bookmarkEnd w:id="284"/>
      <w:r>
        <w:rPr>
          <w:rtl w:val="true"/>
        </w:rPr>
        <w:t>مسألة وزير الخارجية</w:t>
      </w:r>
      <w:bookmarkEnd w:id="285"/>
    </w:p>
    <w:p>
      <w:pPr>
        <w:pStyle w:val="BookText"/>
        <w:rPr/>
      </w:pPr>
      <w:r>
        <w:rPr>
          <w:rFonts w:ascii="Amiri" w:hAnsi="Amiri" w:eastAsia="Amiri" w:cs="Amiri"/>
          <w:color w:val="111111"/>
          <w:sz w:val="28"/>
          <w:sz w:val="28"/>
          <w:szCs w:val="28"/>
          <w:rtl w:val="true"/>
          <w:lang w:bidi="ar-SA"/>
        </w:rPr>
        <w:t xml:space="preserve">في هذه الفترة طرح الدكتور متين دفتري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عضو مجلس الشيوخ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سؤالاً لوزير الخارجيّة آنذاك في المجلس وطلب الإجابة، وحضـر وزير الخارجية الدكتور الكاظمي أيضاً في يوم الاثنين المورّخ </w:t>
      </w:r>
      <w:r>
        <w:rPr>
          <w:rFonts w:eastAsia="Amiri" w:cs="Amiri" w:ascii="Amiri" w:hAnsi="Amiri"/>
          <w:color w:val="111111"/>
          <w:sz w:val="28"/>
          <w:szCs w:val="28"/>
          <w:lang w:bidi="ar-SA"/>
        </w:rPr>
        <w:t>22/2/1331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في مجلس الشيوخ وبيّن بعض التوضيحات، ووردت هذه القضيّة في الوثيقة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الدائرة السياسيّة الاُولي</w:t>
      </w:r>
    </w:p>
    <w:p>
      <w:pPr>
        <w:pStyle w:val="BookText"/>
        <w:rPr/>
      </w:pP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9/2/31</w:t>
      </w:r>
    </w:p>
    <w:p>
      <w:pPr>
        <w:pStyle w:val="BookText"/>
        <w:rPr/>
      </w:pPr>
      <w:r>
        <w:rPr>
          <w:rFonts w:ascii="Amiri" w:hAnsi="Amiri" w:eastAsia="Amiri" w:cs="Amiri"/>
          <w:color w:val="111111"/>
          <w:sz w:val="28"/>
          <w:sz w:val="28"/>
          <w:szCs w:val="28"/>
          <w:rtl w:val="true"/>
          <w:lang w:bidi="ar-SA"/>
        </w:rPr>
        <w:t>وزارة الخارجية</w:t>
      </w:r>
    </w:p>
    <w:p>
      <w:pPr>
        <w:pStyle w:val="BookText"/>
        <w:rPr/>
      </w:pPr>
      <w:r>
        <w:rPr>
          <w:rFonts w:ascii="Amiri" w:hAnsi="Amiri" w:eastAsia="Amiri" w:cs="Amiri"/>
          <w:color w:val="111111"/>
          <w:sz w:val="28"/>
          <w:sz w:val="28"/>
          <w:szCs w:val="28"/>
          <w:rtl w:val="true"/>
          <w:lang w:bidi="ar-SA"/>
        </w:rPr>
        <w:t>سفارة المملكة إلايرانية</w:t>
      </w:r>
    </w:p>
    <w:p>
      <w:pPr>
        <w:pStyle w:val="BookText"/>
        <w:rPr/>
      </w:pPr>
      <w:r>
        <w:rPr>
          <w:rFonts w:ascii="Amiri" w:hAnsi="Amiri" w:eastAsia="Amiri" w:cs="Amiri"/>
          <w:color w:val="111111"/>
          <w:sz w:val="28"/>
          <w:sz w:val="28"/>
          <w:szCs w:val="28"/>
          <w:rtl w:val="true"/>
          <w:lang w:bidi="ar-SA"/>
        </w:rPr>
        <w:t>جدّة</w:t>
      </w:r>
    </w:p>
    <w:p>
      <w:pPr>
        <w:pStyle w:val="BookText"/>
        <w:rPr/>
      </w:pPr>
      <w:r>
        <w:rPr>
          <w:rFonts w:ascii="Amiri" w:hAnsi="Amiri" w:eastAsia="Amiri" w:cs="Amiri"/>
          <w:color w:val="111111"/>
          <w:sz w:val="28"/>
          <w:sz w:val="28"/>
          <w:szCs w:val="28"/>
          <w:rtl w:val="true"/>
          <w:lang w:bidi="ar-SA"/>
        </w:rPr>
        <w:t xml:space="preserve">طرح في الآونة الأخيرة سؤال موجّه لمعالي وزير الخارجية حول إعمار قبور أئمّة البقيع، ونذكر فيما يلي النص الكامل لخطاب الوزير الذي ألقاه في مجلس الشيوخ في يوم الإثنين </w:t>
      </w:r>
      <w:r>
        <w:rPr>
          <w:rFonts w:eastAsia="Amiri" w:cs="Amiri" w:ascii="Amiri" w:hAnsi="Amiri"/>
          <w:color w:val="111111"/>
          <w:sz w:val="28"/>
          <w:szCs w:val="28"/>
          <w:lang w:bidi="ar-SA"/>
        </w:rPr>
        <w:t>22/2/1331</w:t>
      </w:r>
      <w:r>
        <w:rPr>
          <w:rFonts w:ascii="Amiri" w:hAnsi="Amiri" w:eastAsia="Amiri" w:cs="Amiri"/>
          <w:color w:val="111111"/>
          <w:sz w:val="28"/>
          <w:sz w:val="28"/>
          <w:szCs w:val="28"/>
          <w:rtl w:val="true"/>
          <w:lang w:bidi="ar-SA"/>
        </w:rPr>
        <w:t>، فنرفقه لتطّلع السفارة الملكية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وزير الخارجية</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وزارة الخارجية</w:t>
      </w:r>
    </w:p>
    <w:p>
      <w:pPr>
        <w:pStyle w:val="BookText"/>
        <w:rPr/>
      </w:pPr>
      <w:r>
        <w:rPr>
          <w:rFonts w:ascii="Amiri" w:hAnsi="Amiri" w:eastAsia="Amiri" w:cs="Amiri"/>
          <w:color w:val="111111"/>
          <w:sz w:val="28"/>
          <w:sz w:val="28"/>
          <w:szCs w:val="28"/>
          <w:rtl w:val="true"/>
          <w:lang w:bidi="ar-SA"/>
        </w:rPr>
        <w:t>في خصوص سؤال عضو مجلس الشيوخ المحترم الدكتور متين دفتري حول مسألة قبور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البقيع، أري اقتضاء الضـرورة لبيان موجز ما حدث والإجراءات التي قامت بها وزارة الخارجية لحدّ الآن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إعمار قبور الأئمّة الأطهار في البقيع من المسائل التي أبدي شعب وحكومة إيران رغبة فيها، ولهذه المسألة تاريخ عريق، وكان تحقّق هذا الأمر ولا يزال مبتغي حكومة إيران وشعبها ـ وكان ممثلو إيران في الخارج علي الرغم من وجود الإشكالات والموانع الكثيرة ينتهزون جميع الفرص المتاحة للحديث مع المسؤولين المؤثّرين وأبرز الجهات الحكوميّة للمملكة العربية السعودية وتنبيههم علي أهميّة الموضوع، منها ما تحقّق في دورة السفارة الكبري لعضو مجلس الشيوخ صاحب الفضيلة الدشتي حيث التقي عام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مصـر بالسمو الأمير فيصل نائب السلطان ووزير الخارجية للمملكة العربية السعودية، وبيّن الإشكالات الموجودة، وذكرها في تقرير مفصّل لتطلّع عليها وزارة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أيضاً في السنة الأخيرة لم يعترني اليأس من عدم النجاح السابق، وبعثت الوزير المفوّض الجديد إلي جدّة وأبلغت التعليمات اللازمة حول إعمار بقاع البقيع المتبرّكة، وأنجزت الإجراءات الجادّة، وأصدرتُ الأوامر المكرّرة خلال الأشهر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الآونة الأخيرة بعد اللقاء بين ممثّل إيران في جدّة وسمو الأمير فيصل نائب السلطان ووزير الخارجية، وسمو الأمير عبدالله وزير الداخيلة السعودية، بيّن ممثّل إيران توقّعات شعب وحكومة إيران، ونبّه الجهات الحكوميّة المتوليّة لاُمور المملكة العربية السعودية علي أهميّة الأمر</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 أثر هذه الإجراءات والمناشدات التي طرحت كذلك في بعض</w:t>
      </w:r>
      <w:bookmarkStart w:id="286" w:name="pg1448_13391"/>
    </w:p>
    <w:p>
      <w:pPr>
        <w:pStyle w:val="BookText"/>
        <w:rPr/>
      </w:pPr>
      <w:bookmarkEnd w:id="286"/>
      <w:r>
        <w:rPr>
          <w:rFonts w:ascii="Amiri" w:hAnsi="Amiri" w:eastAsia="Amiri" w:cs="Amiri"/>
          <w:color w:val="111111"/>
          <w:sz w:val="28"/>
          <w:sz w:val="28"/>
          <w:szCs w:val="28"/>
          <w:rtl w:val="true"/>
          <w:lang w:bidi="ar-SA"/>
        </w:rPr>
        <w:t>الاجتماعات الإسلاميّة المهمّة وافقت الحكومة السعودية، وأمرت أمير المدينة بترميم جدار قبور أئمّة البقيع، وصنع مظلّة في البقيع، وكلّفت إدارة توسيع الحرم بهذا الأمر؛ لأنّ هذه الإدارة تكفّلت في الفترة الأخيرة مهمّة توسعة الحرم النبويّ المطهّر، وأوكل لها أن تقوم بهذا العمل في البقيع ضمن أعمالها الاُخري، وتقدّمنا في هذا المجال بحيث اتّفقنا أن يساهم مهندس إيراني مقيم في المملكة مع هؤلاء لترميم قبور أئمّة 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يخفي فإنّ وزارة الخارجية لم تكتف في خصوص ترميم جدار البقيع وصنع مظلّة مختصـرة، وأمرت السفارة الملكيّة في جدّة لتتابع إجراءاتها ومحادثاتها لتلفت انتباه مسؤولي المملكة العربية السعودية إلي أهميّة هذا الموضوع، وأن يكون تسـريع في الأمر الذي يهتمّ به جميع المسلمين، ولا سيما العالم الشيعي والإيرانيّون، ويطالبون بتحقّقه</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323824_383892988"/>
      <w:bookmarkStart w:id="288" w:name="_Toc113"/>
      <w:bookmarkEnd w:id="287"/>
      <w:r>
        <w:rPr>
          <w:rtl w:val="true"/>
        </w:rPr>
        <w:t>سؤال فروزانفر من وزير الخارجية</w:t>
      </w:r>
      <w:bookmarkEnd w:id="288"/>
    </w:p>
    <w:p>
      <w:pPr>
        <w:pStyle w:val="BookText"/>
        <w:rPr/>
      </w:pPr>
      <w:r>
        <w:rPr>
          <w:rFonts w:ascii="Amiri" w:hAnsi="Amiri" w:eastAsia="Amiri" w:cs="Amiri"/>
          <w:color w:val="111111"/>
          <w:sz w:val="28"/>
          <w:sz w:val="28"/>
          <w:szCs w:val="28"/>
          <w:rtl w:val="true"/>
          <w:lang w:bidi="ar-SA"/>
        </w:rPr>
        <w:t xml:space="preserve">ومرّة اُخري بتاريخ </w:t>
      </w:r>
      <w:r>
        <w:rPr>
          <w:rFonts w:eastAsia="Amiri" w:cs="Amiri" w:ascii="Amiri" w:hAnsi="Amiri"/>
          <w:color w:val="111111"/>
          <w:sz w:val="28"/>
          <w:szCs w:val="28"/>
          <w:lang w:bidi="ar-SA"/>
        </w:rPr>
        <w:t>28/3/1331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فروزانفر عضو مجلس الشيوخ آنذاك لرئيس مجلس الشيوخ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 الموافقه علي إرسال السؤال التالي لمعالي وزير الخارجية ليحضـر المجلس ويجيب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تمّ إعمار البقعة المباركة التي تضمّ قبور أربعة من أئمّة الشيعة أم لا؟ وقد سألنا هذا السؤال أيضاً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 الكاظمي وزير الخارجية آنذاك قائلاً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خصوص جواب سؤال فروزانفر العضو المحترم في مجلس الشيوخ حول إعمار قبور أئمّة البقيع أري من الضرورة أن ألفت انتباه أعضاء مجلس</w:t>
      </w:r>
      <w:bookmarkStart w:id="289" w:name="pg1448_13392"/>
    </w:p>
    <w:p>
      <w:pPr>
        <w:pStyle w:val="BookText"/>
        <w:rPr/>
      </w:pPr>
      <w:bookmarkEnd w:id="289"/>
      <w:r>
        <w:rPr>
          <w:rFonts w:ascii="Amiri" w:hAnsi="Amiri" w:eastAsia="Amiri" w:cs="Amiri"/>
          <w:color w:val="111111"/>
          <w:sz w:val="28"/>
          <w:sz w:val="28"/>
          <w:szCs w:val="28"/>
          <w:rtl w:val="true"/>
          <w:lang w:bidi="ar-SA"/>
        </w:rPr>
        <w:t xml:space="preserve">الشيوخ المحترمين إلى ما قلته في جلسة يوم الإثنين </w:t>
      </w:r>
      <w:r>
        <w:rPr>
          <w:rFonts w:eastAsia="Amiri" w:cs="Amiri" w:ascii="Amiri" w:hAnsi="Amiri"/>
          <w:color w:val="111111"/>
          <w:sz w:val="28"/>
          <w:szCs w:val="28"/>
          <w:lang w:bidi="ar-SA"/>
        </w:rPr>
        <w:t>22/2/1331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الإجابة علي سؤال الدكتور متين دفتري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في ذلك المقام بأنّنا علي أثر الإجراءات التي قمنا بها طيلة السنة الأخيرة أحرزنا موافقة الجهات الحكوميّة المحترمة في المملكة العربية السعودية لترميم جدار قبور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وصنع مظلّة في البقيع، ولم يدر الكلام حول تشييد قبور الأئمّة الأطهار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تراجعوا الآن ممّا وقع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مبادرة بعض اشخاص الذين لايشعرون بالمسؤولية، من أجل الشهرة أو إلفات أنظار الآخرين إلي أنفسهم، سواء كانوا في إيران أو في العراق، والتصـريح بصورة مبالغ فيها، فإنّ ما قاموا به لا أثر له سوي عرقلة أصل ما نبتغيه، ولهذا أري من الأفضل أن نهتمّ في هكذا موارد فقط إلي تصـريحات الجهات الرسميّة، وأن تُراجع وزارة الخارجية من أجل الإلمام بالاُمور؛ لئلاّ يحصل إبهام أو غموض في أصل الموضوع، ولئلاّ يحدث سوء تفاهم من التصـريحات المبالغ فيها والتي ينطق بها 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واُحيطكم علماً تأييداً لما بيّنته سابقاً أنه تمّ إصدار أوامر جديدة ومؤكّدة في هذا الصدد لسفارة المملكة في جدّة، وآمل أن نحصل علي نتائج مرضية، وتحقّق هذا الأمر يوجب توفير الأرضيّة المناسبة لإحراز المزيد من التوفيقات الأهمّ في المستقبل</w:t>
      </w:r>
      <w:r>
        <w:rPr>
          <w:rFonts w:eastAsia="Amiri" w:cs="Amiri" w:ascii="Amiri" w:hAnsi="Amiri"/>
          <w:color w:val="111111"/>
          <w:sz w:val="28"/>
          <w:szCs w:val="28"/>
          <w:rtl w:val="true"/>
          <w:lang w:bidi="ar-SA"/>
        </w:rPr>
        <w:t>.</w:t>
      </w:r>
    </w:p>
    <w:p>
      <w:pPr>
        <w:pStyle w:val="Heading3"/>
        <w:numPr>
          <w:ilvl w:val="2"/>
          <w:numId w:val="1"/>
        </w:numPr>
        <w:rPr/>
      </w:pPr>
      <w:bookmarkStart w:id="290" w:name="__RefHeading___Toc323826_383892988"/>
      <w:bookmarkStart w:id="291" w:name="_Toc114"/>
      <w:bookmarkEnd w:id="290"/>
      <w:r>
        <w:rPr>
          <w:rtl w:val="true"/>
        </w:rPr>
        <w:t>لقاء آخر لأعلم مع الأمير فيصل</w:t>
      </w:r>
      <w:bookmarkEnd w:id="291"/>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التقي مظفّر أعلم الوزير الملكي المفوّض مرّة اُخري مع الأمير فيصل نائب سلطان الحجاز، وذلك بتاريخ </w:t>
      </w:r>
      <w:r>
        <w:rPr>
          <w:rFonts w:eastAsia="Amiri" w:cs="Amiri" w:ascii="Amiri" w:hAnsi="Amiri"/>
          <w:color w:val="111111"/>
          <w:sz w:val="28"/>
          <w:szCs w:val="28"/>
          <w:lang w:bidi="ar-SA"/>
        </w:rPr>
        <w:t>10/4/31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نتيجة إقامة الأمير</w:t>
      </w:r>
      <w:bookmarkStart w:id="292" w:name="pg1448_13393"/>
    </w:p>
    <w:p>
      <w:pPr>
        <w:pStyle w:val="BookText"/>
        <w:rPr/>
      </w:pPr>
      <w:bookmarkEnd w:id="292"/>
      <w:r>
        <w:rPr>
          <w:rFonts w:ascii="Amiri" w:hAnsi="Amiri" w:eastAsia="Amiri" w:cs="Amiri"/>
          <w:color w:val="111111"/>
          <w:sz w:val="28"/>
          <w:sz w:val="28"/>
          <w:szCs w:val="28"/>
          <w:rtl w:val="true"/>
          <w:lang w:bidi="ar-SA"/>
        </w:rPr>
        <w:t>في الطائف للاصطياف، وكتب مظفّر في تقريره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ذهبت إلي الطائف لألتقي مع سمو الأمير فيصل، وذلك لتوديعه بمناسبة سفري إلي الحبشة، وأيضاً لتعميق العلاقة ولفت انتباهه لمسألة صنع المظلّة وترميم جدار البقيع، وأيضاً للمحادثة معه حول موضوع الدعوة التي كنت ملزماً بابلاغها نياية عن رئيس الوزراء الدكتور مصدّق، حيث وجّه له دعوة لزيارة إيران، فكنت ملزماً بهذا الأمر وفق الرسالة السـرّيّة رقم </w:t>
      </w:r>
      <w:r>
        <w:rPr>
          <w:rFonts w:eastAsia="Amiri" w:cs="Amiri" w:ascii="Amiri" w:hAnsi="Amiri"/>
          <w:color w:val="111111"/>
          <w:sz w:val="28"/>
          <w:szCs w:val="28"/>
          <w:lang w:bidi="ar-SA"/>
        </w:rPr>
        <w:t>1778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المؤرّخة </w:t>
      </w:r>
      <w:r>
        <w:rPr>
          <w:rFonts w:eastAsia="Amiri" w:cs="Amiri" w:ascii="Amiri" w:hAnsi="Amiri"/>
          <w:color w:val="111111"/>
          <w:sz w:val="28"/>
          <w:szCs w:val="28"/>
          <w:lang w:bidi="ar-SA"/>
        </w:rPr>
        <w:t>31/3/1331</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323828_383892988"/>
      <w:bookmarkStart w:id="294" w:name="_Toc115"/>
      <w:bookmarkEnd w:id="293"/>
      <w:r>
        <w:rPr>
          <w:rtl w:val="true"/>
        </w:rPr>
        <w:t>نهاية المطاف</w:t>
      </w:r>
      <w:bookmarkEnd w:id="294"/>
    </w:p>
    <w:p>
      <w:pPr>
        <w:pStyle w:val="BookText"/>
        <w:rPr/>
      </w:pPr>
      <w:r>
        <w:rPr>
          <w:rFonts w:ascii="Amiri" w:hAnsi="Amiri" w:eastAsia="Amiri" w:cs="Amiri"/>
          <w:color w:val="111111"/>
          <w:sz w:val="28"/>
          <w:sz w:val="28"/>
          <w:szCs w:val="28"/>
          <w:rtl w:val="true"/>
          <w:lang w:bidi="ar-SA"/>
        </w:rPr>
        <w:t>استمرّت اللقاءات والمحادثات، وتغيّر السفراء، وحاول الأشخاص الجدد أيضاً أن يتابعوا جهود السابقين بقوّة أو ضعف، وفي نهاية المطاف تمّ صنع مظلّة قرب قبور أئمّة البقيع، وزيّنوا أرضيّة الممرّ إلي البقيع بالبلاط الاسمنتي، وتمّ ترميم جدار البقيع والساحة التي تقع أمام القبور، ولكن لم يحدث قط شيء له صلة بتشييد قبور الأئمّة والبناء عليها أو إعادة بناء قبور الشخصيّات المدفونة في 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تزال قبور أربعة من أئمة الشيعة وقبور العديد من كبار شخصيّات صدر الإسلام والوجهاء المحترمين عند المذاهب الإسلاميّة تصهرها الشمس، وتذروها الرياح وتنهمر عليها الأمطار، وهذا ما يبعث الأسي في قلب كلّ زائر يشاهد هذا المنظر، ويدعوه إلي التفكير للبحث عن حلّ لهذه المسألة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نأمل من رؤساء البلدان الإسلاميّة وجميع أتباع المذاهب الإسلاميّة والأحزاب والجماعات الإسلاميّة المبادرة لحلّ هذه المشكلة، ومطالبة رجال الحكومة السعودية لإخراج البقيع وبسـرعة من الحالة</w:t>
      </w:r>
    </w:p>
    <w:p>
      <w:pPr>
        <w:pStyle w:val="BookText"/>
        <w:rPr/>
      </w:pPr>
      <w:r>
        <w:rPr>
          <w:rFonts w:ascii="Amiri" w:hAnsi="Amiri" w:eastAsia="Amiri" w:cs="Amiri"/>
          <w:color w:val="111111"/>
          <w:sz w:val="28"/>
          <w:sz w:val="28"/>
          <w:szCs w:val="28"/>
          <w:rtl w:val="true"/>
          <w:lang w:bidi="ar-SA"/>
        </w:rPr>
        <w:t>المأساوية التي عليها الآن وإحيائها وصيانتها كأثر خالد من آثار التاريخ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الختام نورد بعض الوثائق الاُخري للباحثين الراغبين في معرفة المزيد من المعلومات في هذا المجال، وقد نقلنا هذه الوثائق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اسناد روابط إيران وعربستان 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عليّ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الوثيقة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24/6/1322</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سفارة إيران في القاهرة</w:t>
      </w:r>
    </w:p>
    <w:p>
      <w:pPr>
        <w:pStyle w:val="BookText"/>
        <w:rPr/>
      </w:pP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وزارة الخارجية</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إعمار الأبنية والبقاع المتبرّكة في البقيع</w:t>
      </w:r>
    </w:p>
    <w:p>
      <w:pPr>
        <w:pStyle w:val="BookText"/>
        <w:rPr/>
      </w:pP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سرّي</w:t>
      </w:r>
    </w:p>
    <w:p>
      <w:pPr>
        <w:pStyle w:val="BookText"/>
        <w:rPr/>
      </w:pPr>
      <w:r>
        <w:rPr>
          <w:rFonts w:ascii="Amiri" w:hAnsi="Amiri" w:eastAsia="Amiri" w:cs="Amiri"/>
          <w:color w:val="111111"/>
          <w:sz w:val="28"/>
          <w:sz w:val="28"/>
          <w:szCs w:val="28"/>
          <w:rtl w:val="true"/>
          <w:lang w:bidi="ar-SA"/>
        </w:rPr>
        <w:t>وزارة الخارجية</w:t>
      </w:r>
    </w:p>
    <w:p>
      <w:pPr>
        <w:pStyle w:val="BookText"/>
        <w:rPr/>
      </w:pPr>
      <w:r>
        <w:rPr>
          <w:rFonts w:ascii="Amiri" w:hAnsi="Amiri" w:eastAsia="Amiri" w:cs="Amiri"/>
          <w:color w:val="111111"/>
          <w:sz w:val="28"/>
          <w:sz w:val="28"/>
          <w:szCs w:val="28"/>
          <w:rtl w:val="true"/>
          <w:lang w:bidi="ar-SA"/>
        </w:rPr>
        <w:t xml:space="preserve">وصلت إلينا الرسالة رقم </w:t>
      </w:r>
      <w:r>
        <w:rPr>
          <w:rFonts w:eastAsia="Amiri" w:cs="Amiri" w:ascii="Amiri" w:hAnsi="Amiri"/>
          <w:color w:val="111111"/>
          <w:sz w:val="28"/>
          <w:szCs w:val="28"/>
          <w:lang w:bidi="ar-SA"/>
        </w:rPr>
        <w:t>2100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المؤرّخة </w:t>
      </w:r>
      <w:r>
        <w:rPr>
          <w:rFonts w:eastAsia="Amiri" w:cs="Amiri" w:ascii="Amiri" w:hAnsi="Amiri"/>
          <w:color w:val="111111"/>
          <w:sz w:val="28"/>
          <w:szCs w:val="28"/>
          <w:lang w:bidi="ar-SA"/>
        </w:rPr>
        <w:t>20/5/1322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مرفقة بصورة من رسالة وزارة البلاط في خصوص طلب آية الله القمّي من جلالة الملك إعمار الأبنية والبقاع المتبرّكة في المدينة المنوّرة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أنه كان معلوماً بأنّ المملكة العربية السعودية سترفض طلب آية الله القمّي، ومن منطلق التصوّر بأنّ أيّ مقدار من التقدّم في خصوص وضعيّة القبور والبقاع المتبرّكة المشار إليها، وتحسين حالتها يوجب تلبية مطالبة العلماء بصورة نسبيّة، فقد التقيت بالقائم بالأعمال في سفارة المملكة العربية السعودية، وبعد بيان المقدّمة المناسبة حول العلاقة الطيّبة بين إيران والمملكة العربية السعودية، و صلة الاُخوة الإسلاميّة والتضامن بين الشعبين، واشتياق الايرانيّين الوطيد لمكة المعظّمة التي هي كعبة جميع المسلمين، وللمدينة المنوّرة</w:t>
      </w:r>
    </w:p>
    <w:p>
      <w:pPr>
        <w:pStyle w:val="BookText"/>
        <w:rPr/>
      </w:pPr>
      <w:r>
        <w:rPr>
          <w:rFonts w:ascii="Amiri" w:hAnsi="Amiri" w:eastAsia="Amiri" w:cs="Amiri"/>
          <w:color w:val="111111"/>
          <w:sz w:val="28"/>
          <w:sz w:val="28"/>
          <w:szCs w:val="28"/>
          <w:rtl w:val="true"/>
          <w:lang w:bidi="ar-SA"/>
        </w:rPr>
        <w:t>التي فيها مرقد نبيّ الإسلام، بدأت بطرح الموضوع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يخفي عليكم بأنّ في بداية تصدّي جلالة الملك ابن سعود لزمام الحكم في الحجاز دمّرت الأبنية التي كانت علي قبور البقيع، وهذه القبور ترتبط بكبار الشخصيّات الإسلاميّة الذين يجب أن يفتخر بهم العالم، ونحن نخشي اندراس هذه المعالم بمرور الزمن، واختفاء أثرها بصورة مطلقة، ولا توجد علامة تميّزها عن سائر القبور، فإذا صدرت الموافقة من المملكة العربية السعودية فإنّه من دواعي سرور حكومة إيران وجميع الإيرانييّن القيام بإعمار هذه الأماكن المتبرّكة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القائم بالأعمال السعودي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البناء علي القبور وفق الأحاديث الصحيحة أمر ممنوع ومخالف للشـرع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أشار إلي بعض الأحاديث لتأييد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أضاف بأنّ هذه القبور مشخّصة بجعل الأحجار حولها، ولا يخفي علي أحد بأنّه لمن تعود هذه القبور ومن ثم لا يوجد إشكال بإجراءات تميّز وتشخّص هذه القبور عن سائر القبور</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شكّ في لزوم تطبيق أوامر الشـرع بالكامل، وحكومة إيران أيضاً ملتزمة كاملة بالشرع ومطيعة لأوامره، ولا تطلب شيئاً مخالفاً للشـرع أبداً، ولا يوجد اختلاف بين المذاهب في أساس الإسلام، وإنّما الاختلاف يرتبط بالاُمور الفرعيّة، حيث تختلف فيها آراء العلماء، كما يوجد اختلاف في تصحيح أو تضعيف بعض الأحاديث النبويّة، وفي خصوص هذا الاختلاف فأكثرية مسلمي العالم قاطبة من قبيل مسلمي مصـر والعراق وإيران وسوريا وأفغانستان يجوّزون البناء علي قبور الأولياء، ولكن بشـرط أن لا يكون غلوّ في تقديسها وتعظيمها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نستهدف من هذا الطلب أن تكون القبور مزاراً للأشخاص، وإنّما الهدف بناء مختصر علي هذه القبور؛ لئلاّ تندرس هذه القبور، وليس الملاك هو الآن، لأننّا قريبو العهد بهدمها، وإنّما نخشي أن يزول أثرها بمرور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 القائم بالأعمال السعودي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نوافق على طلب المملكة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نطاق ما يسمح لنا الشـرع، وأضاف بأنّ تمييز القبور بوضع الأحجار حولها ووضع لوح حجري عليه لا إشكال فيه شرعاً، ولكنّ أكثر من هذا الحدّ فإنّه ممنوع عند المذهب الوهّابي الذي هو المذهب الرسمي للمملكة العربية السعودية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كلّ حال، فبقدر ما يسمح لنا الشـرع فإنّ المملكة العربية السعودية ستقوم به من تكلفها الشخصيّة، ولا تسمح أبداً لأحد أن يساهم بأمواله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نهاية المحادثات وإصراري اتّفقنا بأن تكتب رسالة إلي سفارة المملكة العربية السعودية لتطّلع وزارة الخارجية السعودية، علي ما يقتضيه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كُتبت الرسالة وا‌ُرسلت، ولا أظنّ التمكّن من الحصول علي ما نبتغيه من هذه الطريقة، وإن كنتم توافقون فإنّني سأذهب في هذه السنة إلي الحجاز ومكّة، وقد يكون بيني وبين الأمير فيصل نائب السلطان ووزير الخارجية في الحجاز لقاء، وهو أكثر انفتاحاً من أبيه، فاُجري معه محادثات لعلّها تؤدّي بعون الله تعالي إلي النتيجة المطلوبة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تمت الموافقة علي ذهابي، يجب إرسال المبلغ الكافي قبل موعد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سفير ايران الكبير</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محمود جم</w:t>
      </w:r>
    </w:p>
    <w:p>
      <w:pPr>
        <w:pStyle w:val="BookText"/>
        <w:rPr/>
      </w:pPr>
      <w:r>
        <w:rPr>
          <w:rFonts w:ascii="Amiri" w:hAnsi="Amiri" w:eastAsia="Amiri" w:cs="Amiri"/>
          <w:color w:val="111111"/>
          <w:sz w:val="28"/>
          <w:sz w:val="28"/>
          <w:szCs w:val="28"/>
          <w:rtl w:val="true"/>
          <w:lang w:bidi="ar-SA"/>
        </w:rPr>
        <w:t>تاريخ الوثيقة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6/7/1322</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سفارة إيران في القاهرة</w:t>
      </w:r>
    </w:p>
    <w:p>
      <w:pPr>
        <w:pStyle w:val="BookText"/>
        <w:rPr/>
      </w:pP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وزارة الخارجية</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متابعة وعد ابن سعود في خصوص إعمار قبور البقيع</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سرّي</w:t>
      </w:r>
    </w:p>
    <w:p>
      <w:pPr>
        <w:pStyle w:val="BookText"/>
        <w:rPr/>
      </w:pPr>
      <w:r>
        <w:rPr>
          <w:rFonts w:ascii="Amiri" w:hAnsi="Amiri" w:eastAsia="Amiri" w:cs="Amiri"/>
          <w:color w:val="111111"/>
          <w:sz w:val="28"/>
          <w:sz w:val="28"/>
          <w:szCs w:val="28"/>
          <w:rtl w:val="true"/>
          <w:lang w:bidi="ar-SA"/>
        </w:rPr>
        <w:t>وزارة الخارجية</w:t>
      </w:r>
    </w:p>
    <w:p>
      <w:pPr>
        <w:pStyle w:val="BookText"/>
        <w:rPr/>
      </w:pPr>
      <w:r>
        <w:rPr>
          <w:rFonts w:ascii="Amiri" w:hAnsi="Amiri" w:eastAsia="Amiri" w:cs="Amiri"/>
          <w:color w:val="111111"/>
          <w:sz w:val="28"/>
          <w:sz w:val="28"/>
          <w:szCs w:val="28"/>
          <w:rtl w:val="true"/>
          <w:lang w:bidi="ar-SA"/>
        </w:rPr>
        <w:t xml:space="preserve">عطفاً علي تقرير الحجاز السـرّي رقم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المؤرّخ </w:t>
      </w:r>
      <w:r>
        <w:rPr>
          <w:rFonts w:eastAsia="Amiri" w:cs="Amiri" w:ascii="Amiri" w:hAnsi="Amiri"/>
          <w:color w:val="111111"/>
          <w:sz w:val="28"/>
          <w:szCs w:val="28"/>
          <w:lang w:bidi="ar-SA"/>
        </w:rPr>
        <w:t>24/6/1322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طالب آية الله القمّي من جلالة الملك حول مسألة إعمار الأبنية والبقاع المتبرّكة في المدينة المنوّرة نحيطكم علماً بما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يخفي عليكم بعد دخول الوهّابيّة إلي مكّة ووصول خبر هدم بعض البقاع المتبرّكة فيها، كان الصراع مستمرّاً بين السلطان ابن سعود والملك علي ابن الشـريف حسين، فتمّ إرسال غفّار جلال الوزير الملكي المفوّض في مصـر من قبل مملكة إيران لمتابعة الأوضاع وإجراء المحادثات اللازمة في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وكُلّف محمّدرضا گلستانه لحسابات هذه السفارة، فسافر مع جلال إلي الحجاز بصفته مترجماً للغة العربية، وهو يقول بأنّ السلطان ابن سعود بعد المحادثات الكثيرة أبدي استياءه من تصـرّفات الوهّابيّة في خصوص البقاع المتبرّكة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وبيت خديجة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واعتذر في هذا الخصوص، ووعد بأنّه إذا كانت مملكة إيران راغبة في إعمار ما تمّ تدميره فإنّه لا يجد مانعاً في ذلك</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يفهم من مضامين الوثائق أن نفس مراسلات ابن سعود إلي صاحب الجلالة الملك بهلوي في الوقت الذي كان نائب السطنة العظمي مرفقة بالتقرير رقم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المؤرّخ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آبان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 إلي وزارة الخارجية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الرسالة مرفقة لمزيد الاطّلاع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نرجو مراجعة الملفّات الموجودة وبعث نسخة من هذه الرسائل إلي هذه السفارة، فاذا كانت في الواقع وثيقة صحيحة تبيّن وعد الملك ابن سعود، فإنّها ستكون مفيدة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السفير الكبير</w:t>
      </w:r>
    </w:p>
    <w:p>
      <w:pPr>
        <w:pStyle w:val="BookText"/>
        <w:rPr/>
      </w:pPr>
      <w:r>
        <w:rPr>
          <w:rFonts w:ascii="Amiri" w:hAnsi="Amiri" w:eastAsia="Amiri" w:cs="Amiri"/>
          <w:color w:val="111111"/>
          <w:sz w:val="28"/>
          <w:sz w:val="28"/>
          <w:szCs w:val="28"/>
          <w:rtl w:val="true"/>
          <w:lang w:bidi="ar-SA"/>
        </w:rPr>
        <w:t>تاريخ الوثيقة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23/10/1332</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 الخارجية</w:t>
      </w:r>
    </w:p>
    <w:p>
      <w:pPr>
        <w:pStyle w:val="BookText"/>
        <w:rPr/>
      </w:pP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سفارة إيران في القاهرة ـ كراجي ـ جدّة</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الاستعلام حول الأنباء المرتبطة بإعمار قبور البقيع</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3074/38716</w:t>
      </w:r>
    </w:p>
    <w:p>
      <w:pPr>
        <w:pStyle w:val="BookText"/>
        <w:rPr/>
      </w:pPr>
      <w:r>
        <w:rPr>
          <w:rFonts w:ascii="Amiri" w:hAnsi="Amiri" w:eastAsia="Amiri" w:cs="Amiri"/>
          <w:color w:val="111111"/>
          <w:sz w:val="28"/>
          <w:sz w:val="28"/>
          <w:szCs w:val="28"/>
          <w:rtl w:val="true"/>
          <w:lang w:bidi="ar-SA"/>
        </w:rPr>
        <w:t>سفارة مملكة إيران العظمي ـ القاهرة</w:t>
      </w:r>
    </w:p>
    <w:p>
      <w:pPr>
        <w:pStyle w:val="BookText"/>
        <w:rPr/>
      </w:pPr>
      <w:r>
        <w:rPr>
          <w:rFonts w:ascii="Amiri" w:hAnsi="Amiri" w:eastAsia="Amiri" w:cs="Amiri"/>
          <w:color w:val="111111"/>
          <w:sz w:val="28"/>
          <w:sz w:val="28"/>
          <w:szCs w:val="28"/>
          <w:rtl w:val="true"/>
          <w:lang w:bidi="ar-SA"/>
        </w:rPr>
        <w:t>سفارة مملكة إيران العظمي ـ كراجي</w:t>
      </w:r>
    </w:p>
    <w:p>
      <w:pPr>
        <w:pStyle w:val="BookText"/>
        <w:rPr/>
      </w:pPr>
      <w:r>
        <w:rPr>
          <w:rFonts w:ascii="Amiri" w:hAnsi="Amiri" w:eastAsia="Amiri" w:cs="Amiri"/>
          <w:color w:val="111111"/>
          <w:sz w:val="28"/>
          <w:sz w:val="28"/>
          <w:szCs w:val="28"/>
          <w:rtl w:val="true"/>
          <w:lang w:bidi="ar-SA"/>
        </w:rPr>
        <w:t>سفارة مملكة إيران العظمي ـ جدّة</w:t>
      </w:r>
    </w:p>
    <w:p>
      <w:pPr>
        <w:pStyle w:val="BookText"/>
        <w:rPr/>
      </w:pPr>
      <w:r>
        <w:rPr>
          <w:rFonts w:ascii="Amiri" w:hAnsi="Amiri" w:eastAsia="Amiri" w:cs="Amiri"/>
          <w:color w:val="111111"/>
          <w:sz w:val="28"/>
          <w:sz w:val="28"/>
          <w:szCs w:val="28"/>
          <w:rtl w:val="true"/>
          <w:lang w:bidi="ar-SA"/>
        </w:rPr>
        <w:t>لا يخفي عليكم بأنّ جميع الدول الإسلاميّة، ولا سيما دولة إيران تسعي خلال سنوات بأيّ طريقة ممكنة أن تحصل علي موافقة مسؤولي المملكة العربية السعودية لبناء البقاع المتبرّكة في المدينة،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مسجد في بقعة البقيع وصنع مظلّة حول هذه البقعة، ولكن مسؤولي المملكة العربية السعودية تعاملوا دائماً مع هذه القضيّة بتلكّؤ ومماطلة، ولم يبدؤوا بأنفسهم بهذا البناء، ولم يسمحوا لسائر البلدان الإسلاميّة أن تقوم به من حسابها الخاص</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الآونة الأخيرة شاع بصورة متواترة عن طريق الصحف والجرائد بأنّ في اللقاء الذي جري بين رئيس وزراء أفغانستان وا‌ُمراء المملكة العربية السعودية خلال الحجّ في العام الماضي وعد ملك السعودية حاليّاً رئيس الوزراء بأنّه سيقوم بهذا الأمر، وكان ملك السعودية آنذاك وليّاً للعهد ونائباً للسلطنة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تكرر وعد اُمراء المملكة العربية السعودية في السنوات السابقه لممثّلي مملكة إيران وسائر البلدان الإسلاميّة بأنّهم سَيُلَبُّونَ الطلبات في هذا المجال، ولكن السلطان السعودية لم تُحقّق وعداً واحداً من هذه الوعود، وكان هدفهم المماطلة في الأمر؛ ولهذا نرجو من أيّ مسؤول أن يدرس الأمر بعمق فيخبرنا فيما لو كانت وعود اُمراء المملكة العربية السعودية حقيقة، وأنّهم سيفون بما وعدوا به، أم إن هذه الوعود مجرّد وسيلة لمماطلة القضيّة كالوعود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 الخارجية</w:t>
      </w:r>
    </w:p>
    <w:p>
      <w:pPr>
        <w:pStyle w:val="BookText"/>
        <w:rPr/>
      </w:pPr>
      <w:r>
        <w:rPr>
          <w:rFonts w:ascii="Amiri" w:hAnsi="Amiri" w:eastAsia="Amiri" w:cs="Amiri"/>
          <w:color w:val="111111"/>
          <w:sz w:val="28"/>
          <w:sz w:val="28"/>
          <w:szCs w:val="28"/>
          <w:rtl w:val="true"/>
          <w:lang w:bidi="ar-SA"/>
        </w:rPr>
        <w:t>الحاشية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تمّت الموافقة علي إنجاز هذا التحقيق وذلك في جلسة الهيئة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لجنة الحجّ الدائمية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عقدت بصورة استثنائية من قبل الأعضاء السابقين ومع حضور آية الله نوري في منزل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الوثيقة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21/7/1341</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سفارة إيران فى جدّة</w:t>
      </w:r>
    </w:p>
    <w:p>
      <w:pPr>
        <w:pStyle w:val="BookText"/>
        <w:rPr/>
      </w:pP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وزارة الخارجية</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ضريح قبور أئمّة البقيع</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1039</w:t>
      </w:r>
    </w:p>
    <w:p>
      <w:pPr>
        <w:pStyle w:val="BookText"/>
        <w:rPr/>
      </w:pPr>
      <w:r>
        <w:rPr>
          <w:rFonts w:ascii="Amiri" w:hAnsi="Amiri" w:eastAsia="Amiri" w:cs="Amiri"/>
          <w:color w:val="111111"/>
          <w:sz w:val="28"/>
          <w:sz w:val="28"/>
          <w:szCs w:val="28"/>
          <w:rtl w:val="true"/>
          <w:lang w:bidi="ar-SA"/>
        </w:rPr>
        <w:t>وزارة الخارجية، الدائرة السياسيّة الاُولي</w:t>
      </w:r>
    </w:p>
    <w:p>
      <w:pPr>
        <w:pStyle w:val="BookText"/>
        <w:rPr/>
      </w:pPr>
      <w:r>
        <w:rPr>
          <w:rFonts w:ascii="Amiri" w:hAnsi="Amiri" w:eastAsia="Amiri" w:cs="Amiri"/>
          <w:color w:val="111111"/>
          <w:sz w:val="28"/>
          <w:sz w:val="28"/>
          <w:szCs w:val="28"/>
          <w:rtl w:val="true"/>
          <w:lang w:bidi="ar-SA"/>
        </w:rPr>
        <w:t xml:space="preserve">عطفاً علي الرسالة رقم </w:t>
      </w:r>
      <w:r>
        <w:rPr>
          <w:rFonts w:eastAsia="Amiri" w:cs="Amiri" w:ascii="Amiri" w:hAnsi="Amiri"/>
          <w:color w:val="111111"/>
          <w:sz w:val="28"/>
          <w:szCs w:val="28"/>
          <w:lang w:bidi="ar-SA"/>
        </w:rPr>
        <w:t>1/3843/22689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المؤرّخة </w:t>
      </w:r>
      <w:r>
        <w:rPr>
          <w:rFonts w:eastAsia="Amiri" w:cs="Amiri" w:ascii="Amiri" w:hAnsi="Amiri"/>
          <w:color w:val="111111"/>
          <w:sz w:val="28"/>
          <w:szCs w:val="28"/>
          <w:lang w:bidi="ar-SA"/>
        </w:rPr>
        <w:t>19/12/1340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 رسالة حسين أمين ملحقها حول الضـريح الذي نصبه والده محمّد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الحاج أمين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سبق لقبور أئمّة البقيع في المدينة المنوّرة ثمّ رفعته سلطات الحكومة السعودية، فنحيطكم علماً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استفسرت السفارة العظمي حول الموضوع بصورة كتبيّة من السيّد</w:t>
      </w:r>
    </w:p>
    <w:p>
      <w:pPr>
        <w:pStyle w:val="BookText"/>
        <w:rPr/>
      </w:pPr>
      <w:r>
        <w:rPr>
          <w:rFonts w:ascii="Amiri" w:hAnsi="Amiri" w:eastAsia="Amiri" w:cs="Amiri"/>
          <w:color w:val="111111"/>
          <w:sz w:val="28"/>
          <w:sz w:val="28"/>
          <w:szCs w:val="28"/>
          <w:rtl w:val="true"/>
          <w:lang w:bidi="ar-SA"/>
        </w:rPr>
        <w:t xml:space="preserve">مصطفي عطّار مرشد الحجّاج الإيرانييّن، ومتولّي رفاه الحجّاج الإيرانييّن في المدينة المنوّرة، حيث بيّن حسين أمين في رسالته المؤرّخة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شهريور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الضريح عنده كما هو عليه بلا نقص ولا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 التأكيد عدّة مرّات علي الإسراع في إخبار السفارة العظمي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وصل الجواب من هذا الشخص وقد أرفقنا صورة رسالته وترجمتها لمزيد إلمامكم بالأمر، وكما تلاحظون فإنّ السيّد مصطفي العطّار أبدي عدم اطّلاعه كاملاً حول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السفير الكبير ـ ضياء الدين قريب</w:t>
      </w:r>
    </w:p>
    <w:p>
      <w:pPr>
        <w:pStyle w:val="BookText"/>
        <w:rPr/>
      </w:pPr>
      <w:r>
        <w:rPr>
          <w:rFonts w:ascii="Amiri" w:hAnsi="Amiri" w:eastAsia="Amiri" w:cs="Amiri"/>
          <w:color w:val="111111"/>
          <w:sz w:val="28"/>
          <w:sz w:val="28"/>
          <w:szCs w:val="28"/>
          <w:rtl w:val="true"/>
          <w:lang w:bidi="ar-SA"/>
        </w:rPr>
        <w:t>تاريخ الوثيقة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27/11/49</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الدائرة السياسة الاُولي</w:t>
      </w:r>
    </w:p>
    <w:p>
      <w:pPr>
        <w:pStyle w:val="BookText"/>
        <w:rPr/>
      </w:pP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المسؤولين في وزارة الخارجية</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محادثات مع خبير ومستشار السفارة السعودية في إيران حول إعمار قبور البقيع</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ــــــــ</w:t>
      </w:r>
    </w:p>
    <w:p>
      <w:pPr>
        <w:pStyle w:val="BookText"/>
        <w:rPr/>
      </w:pPr>
      <w:r>
        <w:rPr>
          <w:rFonts w:ascii="Amiri" w:hAnsi="Amiri" w:eastAsia="Amiri" w:cs="Amiri"/>
          <w:color w:val="111111"/>
          <w:sz w:val="28"/>
          <w:sz w:val="28"/>
          <w:szCs w:val="28"/>
          <w:rtl w:val="true"/>
          <w:lang w:bidi="ar-SA"/>
        </w:rPr>
        <w:t>التقرير</w:t>
      </w:r>
    </w:p>
    <w:p>
      <w:pPr>
        <w:pStyle w:val="BookText"/>
        <w:rPr/>
      </w:pPr>
      <w:r>
        <w:rPr>
          <w:rFonts w:ascii="Amiri" w:hAnsi="Amiri" w:eastAsia="Amiri" w:cs="Amiri"/>
          <w:color w:val="111111"/>
          <w:sz w:val="28"/>
          <w:sz w:val="28"/>
          <w:szCs w:val="28"/>
          <w:rtl w:val="true"/>
          <w:lang w:bidi="ar-SA"/>
        </w:rPr>
        <w:t xml:space="preserve">تنفيداً لأمركم في خصوص المحادثات مع مسؤولي السفارة السعودية حول طلب مجموعة من رجال الدين الباكستانيين لترميم قبور الأئمّة الأطهار في جنّة البقيع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الرسالة رقم </w:t>
      </w:r>
      <w:r>
        <w:rPr>
          <w:rFonts w:eastAsia="Amiri" w:cs="Amiri" w:ascii="Amiri" w:hAnsi="Amiri"/>
          <w:color w:val="111111"/>
          <w:sz w:val="28"/>
          <w:szCs w:val="28"/>
          <w:lang w:bidi="ar-SA"/>
        </w:rPr>
        <w:t>10651</w:t>
      </w:r>
      <w:r>
        <w:rPr>
          <w:rFonts w:ascii="Amiri" w:hAnsi="Amiri" w:eastAsia="Amiri" w:cs="Amiri"/>
          <w:color w:val="111111"/>
          <w:sz w:val="28"/>
          <w:sz w:val="28"/>
          <w:szCs w:val="28"/>
          <w:rtl w:val="true"/>
          <w:lang w:bidi="ar-SA"/>
        </w:rPr>
        <w:t xml:space="preserve">، المؤرّخة </w:t>
      </w:r>
      <w:r>
        <w:rPr>
          <w:rFonts w:eastAsia="Amiri" w:cs="Amiri" w:ascii="Amiri" w:hAnsi="Amiri"/>
          <w:color w:val="111111"/>
          <w:sz w:val="28"/>
          <w:szCs w:val="28"/>
          <w:lang w:bidi="ar-SA"/>
        </w:rPr>
        <w:t>22/11/49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مجلس الشيوخ إلى وزير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نحيطكم علماً بما يلي</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نظراً لغياب سفير المملكة العربية السعودية عبدالعزيز العقيل استدعينا مستشار هذه السفارة لوزارة الخارجية، والتقيت به اليوم في الساعة </w:t>
      </w:r>
      <w:r>
        <w:rPr>
          <w:rFonts w:eastAsia="Amiri" w:cs="Amiri" w:ascii="Amiri" w:hAnsi="Amiri"/>
          <w:color w:val="111111"/>
          <w:sz w:val="28"/>
          <w:szCs w:val="28"/>
          <w:lang w:bidi="ar-SA"/>
        </w:rPr>
        <w:t>30/11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وأخبرته في هذا اللقاء بآراء علماء الشيعة ورجال الدين في إيران</w:t>
      </w:r>
    </w:p>
    <w:p>
      <w:pPr>
        <w:pStyle w:val="BookText"/>
        <w:rPr/>
      </w:pPr>
      <w:r>
        <w:rPr>
          <w:rFonts w:ascii="Amiri" w:hAnsi="Amiri" w:eastAsia="Amiri" w:cs="Amiri"/>
          <w:color w:val="111111"/>
          <w:sz w:val="28"/>
          <w:sz w:val="28"/>
          <w:szCs w:val="28"/>
          <w:rtl w:val="true"/>
          <w:lang w:bidi="ar-SA"/>
        </w:rPr>
        <w:t>وباكستان في خصوص لزوم ترميم روضة البقيع المطهّرة، وبيّنت له بأنّ صدور إجازة إعمار البقاع المتبرّكة وقبور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البقيع أمر يطالب به العالم الشيعي بأكمله، والحالة التي عليها البقيع الآن قد أدمت قلوب الملايين من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مقبرة البقيع ذات جدار وباب وحارس وعامل نظافة، ولا يوجد علي القبور بناء وبقعة وضريح وقبّة كما يطالب الشيعة بذلك، وإنّما القبور كما هي عليها الآن وفق مذهب الفرقة الوهّابيّة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العلامة والاسم والرمز علي القبور حرام، ويجب أن تكون القبور مسطّحة مع الأرض، ولهذا نجد الآن حتّي قبر جلالة الملك الفقيد عبدالعزيز‌بن سعود مؤسّس المملكة العربية السعودية أيضاً غير معلوم، وبالتأكيد فالمقبرة التي دفن فيها معلومة، ولكن قبره غير معلوم؛ لأنّه بلا اسم وبلا علامة، وهكذا الأمر بالنسبة إلي سائر أتباع المذهب الوهّابي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المنطلق لا أظنّ وجود إمكان تحقّق مبتغي رجال الدين الشيعة، لأنّ اتّخاذ أيّ إجراء في هذا المجال يتبعه ردود فعل شديدة من علماء الوهّابيّة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 مستشار السفارة السعودية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ليست أوّل مرّة يطلب فيها رجال الدين الشيعة هذا الأمر، ولكن لا يمكن تلبية هذا الطلب من طرفنا قطّ، ومع هذا فإذا أحببتم تقديم هذا الطلب من قبل وزارة الخارجية إلي السفارة بصورة كتبية، فأنا مستعدّ لبعث طلبكم إلي الجهات الحكومية التي يخصّها الأمر، ولكننّي علي يقين بأنّهم لن يوافقوا على هذا الطلب</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bookmarkStart w:id="295" w:name="pg1448_13402"/>
    </w:p>
    <w:p>
      <w:pPr>
        <w:pStyle w:val="BookText"/>
        <w:rPr/>
      </w:pPr>
      <w:bookmarkEnd w:id="295"/>
      <w:r>
        <w:rPr>
          <w:rFonts w:ascii="Amiri" w:hAnsi="Amiri" w:eastAsia="Amiri" w:cs="Amiri"/>
          <w:color w:val="111111"/>
          <w:sz w:val="28"/>
          <w:sz w:val="28"/>
          <w:szCs w:val="28"/>
          <w:rtl w:val="true"/>
          <w:lang w:bidi="ar-SA"/>
        </w:rPr>
        <w:t>علماء الشيعة يتحدّثون حول خراب روضة البقيع المطهّرة ولزوم إعمارها وترميمها، وليس الحديث حول مسألة البناء علي القبور أو تشييد قبّة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 العقيل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مقبرة البقيع ليست خربة أبداً، وكما قلت لها جدار وباب وحارس وعامل نظافة، والشيعة تحت غطاء الإصلاح والترميم يبتغون التصـرّف في وضع القبور، وهذا أمر يتغاير مع معتقدات الوهّابيّة، ولكن كما قلت بإمكانكم كتابة طلبكم، ونحن بدورنا ننقل هذا الطلب إلي الجهات العليا، وبالتأكيد فإنّ صدور مذكرة في هذا المجال يرتبط برأي المسؤولين في الوزارة التي نحن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يفهم من كلام مستشار السفارة مع لحاظ سوابق هذا الأمر بأنّ هذا الطلب لا جدوي فيه ولن يترك أيّ نتيجة إيجابيّة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سوابق الأمر مرفقة بهذا التقرير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الاحترام</w:t>
      </w:r>
    </w:p>
    <w:p>
      <w:pPr>
        <w:pStyle w:val="BookText"/>
        <w:rPr/>
      </w:pPr>
      <w:r>
        <w:rPr>
          <w:rFonts w:ascii="Amiri" w:hAnsi="Amiri" w:eastAsia="Amiri" w:cs="Amiri"/>
          <w:color w:val="111111"/>
          <w:sz w:val="28"/>
          <w:sz w:val="28"/>
          <w:szCs w:val="28"/>
          <w:rtl w:val="true"/>
          <w:lang w:bidi="ar-SA"/>
        </w:rPr>
        <w:t>مسؤول الدائرة السياسيّة الاُولي</w:t>
      </w:r>
    </w:p>
    <w:p>
      <w:pPr>
        <w:pStyle w:val="BookText"/>
        <w:rPr/>
      </w:pPr>
      <w:r>
        <w:rPr>
          <w:rFonts w:ascii="Amiri" w:hAnsi="Amiri" w:eastAsia="Amiri" w:cs="Amiri"/>
          <w:color w:val="111111"/>
          <w:sz w:val="28"/>
          <w:sz w:val="28"/>
          <w:szCs w:val="28"/>
          <w:rtl w:val="true"/>
          <w:lang w:bidi="ar-SA"/>
        </w:rPr>
        <w:t>قاسمي</w:t>
      </w:r>
    </w:p>
    <w:p>
      <w:pPr>
        <w:pStyle w:val="Heading3"/>
        <w:numPr>
          <w:ilvl w:val="2"/>
          <w:numId w:val="1"/>
        </w:numPr>
        <w:rPr/>
      </w:pPr>
      <w:bookmarkStart w:id="296" w:name="__RefHeading___Toc323830_383892988"/>
      <w:bookmarkStart w:id="297" w:name="_Toc116"/>
      <w:bookmarkEnd w:id="296"/>
      <w:r>
        <w:rPr>
          <w:rtl w:val="true"/>
        </w:rPr>
        <w:t>خاتمة القول</w:t>
      </w:r>
      <w:bookmarkEnd w:id="29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واصل علماء الشيعة وكبار شخصيات وأتباع مذهب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قديم الأيّام وإلي الآن جهودهم ومساعيهم لإعادة بناء البقيع، وقد طرحت هذه المسألة مراراً بين زعماء ايران والسعودية، ولكن مع الأسف لم تترك هذه الجهود والمساعي أثرها المطلوب لحدّ الآن، ولا يزال الوهّابيّون مصـرّين علي معتقداتهم، بل زادوا في مواقفهم المتشدّدة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أنّهم في السنتين الأخيرتين وضعوا باب معدنيّة أمام السلّم الواقع أمام مقبرة البقيع، ومنعوا النساء من الصعود إلي المكان الواقع مقابل باب البقيع، والذي فيه سياج مشبّك يمكن مشاهدة البقيع من خلاله، ووضعوا الشرطة في القسم التحتاني الواقع مقابل البقيع ليمنعوا الزوّار من الجلوس أو قراءة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اُخري وضعوا مجموعة من الجهلة جوار قبور البقيع ليهينوا الزوّار ويستهزئوا بهم بألفاظهم البعيدة عن الأدب والسلوك الحسن، وهذا ما زاد من استياء الذين يقتدون برسول‌الله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ويقصدون مقبرة البقيع لزيارة قبور أبرز شخصيّات صدر الإسلام، ليقتدوا بهم في الثبات علي المبادئ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والجدير بالذكر أنّ بعض مراجع التقليد العظام أوجبوا مسألة إعادة بناء وتشييد قبور البقيع، وأجازوا صرف سهم الإمام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تشييد هذه القبور بشكل 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وسُئل بعض مراجع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بذل الجهود والمساعي لإعادة بناء قبور أئمّة البقيع؟</w:t>
      </w:r>
    </w:p>
    <w:p>
      <w:pPr>
        <w:pStyle w:val="BookText"/>
        <w:rPr/>
      </w:pPr>
      <w:r>
        <w:rPr>
          <w:rFonts w:ascii="Amiri" w:hAnsi="Amiri" w:eastAsia="Amiri" w:cs="Amiri"/>
          <w:color w:val="111111"/>
          <w:sz w:val="28"/>
          <w:sz w:val="28"/>
          <w:szCs w:val="28"/>
          <w:rtl w:val="true"/>
          <w:lang w:bidi="ar-SA"/>
        </w:rPr>
        <w:t>فكانت الإجابة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العظمي فاضل اللنكراني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المساعي بشكل سلمي فلا إشكال في ذلك، بل هو واجب على جميع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العظمي مكارم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لأجل بناء قبور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كفائي</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العظمي صافي الگلبايگاني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بناء قبور الأئمة من شعائر الإسلام، وحفظها والسعي في تجديد بنائها من الواجبات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العظمي السيد علي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الحقوق الشـرعية مع إذن الحاكم الشرعي في بناء قبور أئمة البقيع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العظمي السيد كاظم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شك أن هذا السعي من تعظيم الشعائر الإلهية، ثمّ إن كل ما هو ممكن في السعي لأجل بناء البقيع 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نأمل أن يأتي ذلك اليوم الذي تتحقّق فيه اُمنية المسلمين، وأن تشيّد البقيع بصورة جميلة وبطريقة تليق بشأن المسلمين، وأن تتلألأ قبّة الأئمّة الأطهار جوار قبّة النبي الخضراء</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حرم أئمّة البقيع،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مدينه‌شناسي،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بقع</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مدينه شناسي،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تاريخ حرم ائمة البقيع،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مدينه شناسي،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تاريخ حرم أئمّة البقيع،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هذا الإقدام كان في الثامن من شهر شوال عام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صرفوا علي العمّال الذين قاموا بهذا العمل مبلغ ألف ريال مجيدية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وهابي‌ها، 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كشف الارتياب،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وهابيان،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وهابيان،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وهابيان،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وهابيون،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وهابيون،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قهرمان آزادي،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682</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روابط خارجي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السنة الثانية، الرقم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رستاخيز ايران، سازمان برنامه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قهرمان آزادي،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مجاهدي شكست‌ناپذير، عبدالعلي باقي، ص </w:t>
      </w:r>
      <w:r>
        <w:rPr>
          <w:rFonts w:eastAsia="IRNazanin" w:cs="IRNazanin"/>
          <w:b w:val="false"/>
          <w:bCs w:val="false"/>
          <w:i w:val="false"/>
          <w:iCs w:val="false"/>
          <w:color w:val="333333"/>
          <w:sz w:val="20"/>
          <w:szCs w:val="20"/>
        </w:rPr>
        <w:t>78</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129</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روابط خارجي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السنة الثانية، 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نقلاً عن إرشيف وثائق وزارة الخارجية، عام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رقم الجعبة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دوسيه </w:t>
      </w:r>
      <w:r>
        <w:rPr>
          <w:rFonts w:eastAsia="IRNazanin" w:cs="IRNazanin"/>
          <w:b w:val="false"/>
          <w:bCs w:val="false"/>
          <w:i w:val="false"/>
          <w:iCs w:val="false"/>
          <w:color w:val="333333"/>
          <w:sz w:val="20"/>
          <w:szCs w:val="20"/>
        </w:rPr>
        <w:t>1</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روابط خارجي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السنة الثانية، 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نقلاً عن برقيّة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وليّ العهد ومجلس الشوري الوطني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وإرشيف وثائق وزارة الخارجية، عام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xml:space="preserve">، رقم الجعبة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دوسيه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روابط خارجي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السنة الثانية، عدد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مذاكرات مجلس شوراي ملي، بتاريخ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شهريور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روابط خارجي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السنة الثانية، عدد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نقلاً عن رسالة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ايلول </w:t>
      </w:r>
      <w:r>
        <w:rPr>
          <w:rFonts w:eastAsia="IRNazanin" w:cs="IRNazanin"/>
          <w:b w:val="false"/>
          <w:bCs w:val="false"/>
          <w:i w:val="false"/>
          <w:iCs w:val="false"/>
          <w:color w:val="333333"/>
          <w:sz w:val="20"/>
          <w:szCs w:val="20"/>
        </w:rPr>
        <w:t>1925</w:t>
      </w:r>
      <w:r>
        <w:rPr>
          <w:rFonts w:ascii="IRNazanin" w:hAnsi="IRNazanin" w:eastAsia="IRNazanin"/>
          <w:b w:val="false"/>
          <w:b w:val="false"/>
          <w:bCs w:val="false"/>
          <w:i w:val="false"/>
          <w:i w:val="false"/>
          <w:iCs w:val="false"/>
          <w:color w:val="333333"/>
          <w:sz w:val="20"/>
          <w:sz w:val="20"/>
          <w:szCs w:val="20"/>
          <w:rtl w:val="true"/>
        </w:rPr>
        <w:t>، الهيئة المركزية للخلافة في وثاق وزارة الخارجية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روابط إيران وعربستان سعودي،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روابط إيران وعربستان سعودي،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وروابط خارجي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السنة الثانية، عدد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وروابط خارجي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السنة الثانية، عدد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وروابط خارجي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السنة الثانية، عدد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المدرّس ولجنة الدفاع عن الحرمين الشريفين، فصلية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وروابط خارجي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السنة الثانية، عدد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روابط خارجي إيران وعربستان سعودي، 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روابط إيران وعربستان،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روابط إيران وعربستان سعودي،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روابط إيران وعربستان سعودي،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بالفارسيّة</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روابط إيران وعربستان سعودي،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يعدّ جدّ هويدا الميرزا رضا قنّاد من البهائييّن المتعصّبين، ومن الأنصار المقرّبين لعبّاس أفندي، وكانت صلته بمرشد البهائيّة قريبة جدّاً بحيث رافقه في سفره إلي فلسطين، وذهب معه إلي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وأصبح الخادم الخاص لعبّاس أفندي</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روابط إيران وعربستان سعودي،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روابط إيران وعربستان سعودي،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قبر امّ النبي</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مكان يُسمي الأبواء، بين مكة والمدينة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سبب اعترافه بتخريب قبور مكة هو التقرير الذي أرسله غفارخان إلي طهران وهو يعلم بأنّه إذا لم يكتب هذا التقرير فستطلع طهران علي الحقائق من خلال تقرير غفارخان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روابط ايران و عربستان سعودي،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روابط إيران وعربستان سعودي،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54</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لعدم إمكان الحصول علي أصل الوثيقة اضطررنا إلي إعادة ترجمتها الفارسية الى اللغة العربية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ارسال الرسالة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الحرام سنة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الوثيقة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وتاريخ إرسالها </w:t>
      </w:r>
      <w:r>
        <w:rPr>
          <w:rFonts w:eastAsia="IRNazanin" w:cs="IRNazanin"/>
          <w:b w:val="false"/>
          <w:bCs w:val="false"/>
          <w:i w:val="false"/>
          <w:iCs w:val="false"/>
          <w:color w:val="333333"/>
          <w:sz w:val="20"/>
          <w:szCs w:val="20"/>
        </w:rPr>
        <w:t>3/2/1331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الوثيقة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سرّي، وتاريخ إرسالها </w:t>
      </w:r>
      <w:r>
        <w:rPr>
          <w:rFonts w:eastAsia="IRNazanin" w:cs="IRNazanin"/>
          <w:b w:val="false"/>
          <w:bCs w:val="false"/>
          <w:i w:val="false"/>
          <w:iCs w:val="false"/>
          <w:color w:val="333333"/>
          <w:sz w:val="20"/>
          <w:szCs w:val="20"/>
        </w:rPr>
        <w:t>23/2/1331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الرسالة باللغة الفارسيّة والنصّ أعلاه ترجمة لهذه الرسالة إلي اللغة العربيّة المترجم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الرسالة باللغة الفارسيّة والنصّ المذكور أعلاه هو التعريب لهذه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وردت نقاط في النصّ الأصلي للرسالة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image" Target="media/image2.jpeg"/><Relationship Id="rId125" Type="http://schemas.openxmlformats.org/officeDocument/2006/relationships/image" Target="media/image2.jpeg"/><Relationship Id="rId126" Type="http://schemas.openxmlformats.org/officeDocument/2006/relationships/footer" Target="footer119.xml"/><Relationship Id="rId127" Type="http://schemas.openxmlformats.org/officeDocument/2006/relationships/footnotes" Target="footnotes.xml"/><Relationship Id="rId128" Type="http://schemas.openxmlformats.org/officeDocument/2006/relationships/numbering" Target="numbering.xml"/><Relationship Id="rId129" Type="http://schemas.openxmlformats.org/officeDocument/2006/relationships/fontTable" Target="fontTable.xml"/><Relationship Id="rId130" Type="http://schemas.openxmlformats.org/officeDocument/2006/relationships/settings" Target="settings.xml"/><Relationship Id="rId1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123</Pages>
  <Words>22589</Words>
  <Characters>107482</Characters>
  <CharactersWithSpaces>129104</CharactersWithSpaces>
  <Paragraphs>1149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2026-08-16T15:43:08Z</dcterms:created>
  <dc:creator>ghaemiyeh.com</dc:creator>
  <dc:description/>
  <dc:language>en-US</dc:language>
  <cp:lastModifiedBy/>
  <dcterms:modified xsi:type="dcterms:W3CDTF">2026-08-16T19:13:12Z</dcterms:modified>
  <cp:revision>1</cp:revision>
  <dc:subject/>
  <dc:title>تخریب البقیع فی الوثائق و المستندات</dc:title>
</cp:coreProperties>
</file>

<file path=docProps/custom.xml><?xml version="1.0" encoding="utf-8"?>
<Properties xmlns="http://schemas.openxmlformats.org/officeDocument/2006/custom-properties" xmlns:vt="http://schemas.openxmlformats.org/officeDocument/2006/docPropsVTypes"/>
</file>