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شیعه در گذر تاریخ</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رسول خدا (ص) در امر رسالت و تثبيت پايه‌هاى نهضت خويش، رنج بسيار كشيد؛ هرچند گردباد سهمگين توطئه دشمنان، همواره بر نهضت و شريعت ايشان محيط بود، اما سنت الهى بر آن بود تا از افول نور خويش جلوگيرى كند و آن را از شر مشركان و منافقان حفظ نمايد. از طرفى امت اسلام نيز پس از رحلت رسول خدا (ص) مانند همه امت‌ها مشمول سنت ابتلا و آزمايش شد تا نشان دهد كه مردم، چگونه اراده و اختيار خود را به كار مى‌گيرند و با تمسك به ابزار هدايت، خود را از فتنه‌ها مى‌رهانند و كدام يك مدال افتخار امت ناجيه را به گردن مى‌آويزند.</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اول: ريشه تشيع و تاريخ پيدايش آن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درآمد</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سخنان رسول خدا (ص) دربارۀ شيعه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وصيت‌هاى پيامبر (ص) دربارۀ اهل‌بيت (ع)</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الف) حديث ثقلين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 حديث سفينه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ج) امامان دوازده‌گانه در حديث رسول خدا (ص)</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تأويل اهل‌سنت از كلمه دوازده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شيعه در سخنان مورخان و فرقه‌شناسان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پيش‌گامان تشيع در روزگار پيامبر (ص)</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كتاب‌هاى تأليف شده دربارۀ پيش‌گامان تشيع</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فصل دوم: فرض هاى خيالى درباره تاريخ تشيع</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در آمد</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فرضيه اول: شيعه و روز سقيفه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فرضيه دوم: تشيع، ساخته عبدالله بن سبأ</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ديدگاه محققان در اين موضوع</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١. افسانه‌اى دور از واقعيت</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٢. تأثير عملكرد عثمان در قتل او</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٣. ضعيف بودن راويان قصه</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4-عبدالله بن سبأ، يك اسطورة تاريخى</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فرضيه سوم: تشيع خاستگاه يا رنگ ايرانى دارد</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١. تشيع از ساخته‌هاى ايرانيان است كه آن را به منظور هدف‌هاى سياسى پديد آوردند و هيچ يك از اعراب، پيش از ايرانى‌ها به استقبال آن نرفتند. ولى ايرانيان پس از آنكه اسلام را پذيرفتند، به منظور هدف‌هاى خاصى آن را پديد آوردند.</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١. نظريه اول</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گواهى مستشرقان بر اصالت عربى تشيع</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دليل دوم</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دليل سوم</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٢. تحليل نظريه دوم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فرضيه چهارم: شيعه و روز جمل</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فرضيه پنجم: شيعه و جنگ صفين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فرضيه ششم: شيعه و آل‌بويه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فرضيه هفتم: شيعه و صفويان</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لغزش جبران‌ناپذير؛ سخن دكتر فياض</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١. تشيع معنوى</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٢. تشيع سياسى</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٣. ظهور شيعه همچون يك فرقه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نقد سخن دكتر فياض</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فصل سوم: شيعه در دوران اووى و عباسى</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شيعه در دوران بنى‌اميه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١. نامه امام حسين (ع) به معاويه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٢. بيانيه معاويه به كارگزارانش</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شيعه در دوران خلافت بنى‌عباس</w:t>
        </w:r>
        <w:r>
          <w:tab/>
        </w:r>
        <w:r>
          <w:fldChar w:fldCharType="begin"/>
        </w:r>
        <w:r>
          <w:instrText xml:space="preserve">PAGEREF 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9_9915"/>
    <w:bookmarkEnd w:id="0"/>
    <w:p>
      <w:pPr>
        <w:pStyle w:val="Heading2"/>
      </w:pPr>
      <w:bookmarkStart w:id="37" w:name="_Toc1"/>
      <w:r>
        <w:t>مشخصات كتاب</w:t>
      </w:r>
      <w:bookmarkEnd w:id="37"/>
    </w:p>
    <w:p>
      <w:pPr>
        <w:pStyle w:val="BookText"/>
      </w:pPr>
      <w:r>
        <w:rPr>
          <w:rFonts w:ascii="IRNazanin" w:hAnsi="IRNazanin" w:eastAsia="IRNazanin" w:cs="IRNazanin"/>
          <w:lang w:bidi="fa-IR"/>
          <w:color w:val="111111"/>
          <w:sz w:val="28"/>
          <w:szCs w:val="28"/>
          <w:rtl/>
        </w:rPr>
        <w:t xml:space="preserve">شیعه در گذر تاریخ</w:t>
      </w:r>
    </w:p>
    <w:p>
      <w:pPr>
        <w:pStyle w:val="BookText"/>
      </w:pPr>
      <w:r>
        <w:rPr>
          <w:rFonts w:ascii="IRNazanin" w:hAnsi="IRNazanin" w:eastAsia="IRNazanin" w:cs="IRNazanin"/>
          <w:lang w:bidi="fa-IR"/>
          <w:color w:val="111111"/>
          <w:sz w:val="28"/>
          <w:szCs w:val="28"/>
          <w:rtl/>
        </w:rPr>
        <w:t xml:space="preserve">جلد:١</w:t>
      </w:r>
    </w:p>
    <w:p>
      <w:pPr>
        <w:pStyle w:val="BookText"/>
      </w:pPr>
      <w:r>
        <w:rPr>
          <w:rFonts w:ascii="IRNazanin" w:hAnsi="IRNazanin" w:eastAsia="IRNazanin" w:cs="IRNazanin"/>
          <w:lang w:bidi="fa-IR"/>
          <w:color w:val="111111"/>
          <w:sz w:val="28"/>
          <w:szCs w:val="28"/>
          <w:rtl/>
        </w:rPr>
        <w:t xml:space="preserve">مقرر:سبحانی تبریزی، جعفر</w:t>
      </w:r>
    </w:p>
    <w:p>
      <w:pPr>
        <w:pStyle w:val="BookText"/>
      </w:pPr>
      <w:r>
        <w:rPr>
          <w:rFonts w:ascii="IRNazanin" w:hAnsi="IRNazanin" w:eastAsia="IRNazanin" w:cs="IRNazanin"/>
          <w:lang w:bidi="fa-IR"/>
          <w:color w:val="111111"/>
          <w:sz w:val="28"/>
          <w:szCs w:val="28"/>
          <w:rtl/>
        </w:rPr>
        <w:t xml:space="preserve">حاشيه نويس:بینش، عبد الحسین</w:t>
      </w:r>
    </w:p>
    <w:p>
      <w:pPr>
        <w:pStyle w:val="BookText"/>
      </w:pPr>
      <w:r>
        <w:rPr>
          <w:rFonts w:ascii="IRNazanin" w:hAnsi="IRNazanin" w:eastAsia="IRNazanin" w:cs="IRNazanin"/>
          <w:lang w:bidi="fa-IR"/>
          <w:color w:val="111111"/>
          <w:sz w:val="28"/>
          <w:szCs w:val="28"/>
          <w:rtl/>
        </w:rPr>
        <w:t xml:space="preserve">ناشر:موسسه فرهنگي هنري مشعر</w:t>
      </w:r>
    </w:p>
    <w:p>
      <w:pPr>
        <w:pStyle w:val="BookText"/>
      </w:pPr>
      <w:r>
        <w:rPr>
          <w:rFonts w:ascii="IRNazanin" w:hAnsi="IRNazanin" w:eastAsia="IRNazanin" w:cs="IRNazanin"/>
          <w:lang w:bidi="fa-IR"/>
          <w:color w:val="111111"/>
          <w:sz w:val="28"/>
          <w:szCs w:val="28"/>
          <w:rtl/>
        </w:rPr>
        <w:t xml:space="preserve">محل نشر:تهران</w:t>
      </w:r>
    </w:p>
    <w:p>
      <w:pPr>
        <w:pStyle w:val="BookText"/>
      </w:pPr>
      <w:r>
        <w:rPr>
          <w:rFonts w:ascii="IRNazanin" w:hAnsi="IRNazanin" w:eastAsia="IRNazanin" w:cs="IRNazanin"/>
          <w:lang w:bidi="fa-IR"/>
          <w:color w:val="111111"/>
          <w:sz w:val="28"/>
          <w:szCs w:val="28"/>
          <w:rtl/>
        </w:rPr>
        <w:t xml:space="preserve">سال نشر:١٣٩١</w:t>
      </w:r>
    </w:p>
    <w:p>
      <w:pPr>
        <w:pStyle w:val="Heading2"/>
      </w:pPr>
      <w:bookmarkStart w:id="38" w:name="_Toc2"/>
      <w:r>
        <w:t>رسول خدا (ص) در امر رسالت و تثبيت پايه‌هاى نهضت خويش، رنج بسيار كشيد؛ هرچند گردباد سهمگين توطئه دشمنان، همواره بر نهضت و شريعت ايشان محيط بود، اما سنت الهى بر آن بود تا از افول نور خويش جلوگيرى كند و آن را از شر مشركان و منافقان حفظ نمايد. از طرفى امت اسلام نيز پس از رحلت رسول خدا (ص) مانند همه امت‌ها مشمول سنت ابتلا و آزمايش شد تا نشان دهد كه مردم، چگونه اراده و اختيار خود را به كار مى‌گيرند و با تمسك به ابزار هدايت، خود را از فتنه‌ها مى‌رهانند و كدام يك مدال افتخار امت ناجيه را به گردن مى‌آويزند.</w:t>
      </w:r>
      <w:bookmarkEnd w:id="3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 على‌بن ابى‌طالب (ع) و راه او را ملاك حق معرفى كرد و پيوسته آن حضرت و پيروانش را به رستگارى بشارت داد و مسلمانان را بر حذر داشت كه مبادا نااهلانى از قريش رهبرى جامعه اسلامى را به دست گيرند و خود را امير بر مؤمنان بدانند. از اين رو ايشان براساس مأموريتى الهى رهبرى نهضت خويش را به دست على بن ابطالب (ع)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سپرد تا امت او را به مقصد نهايى كه عبوديت مطلقه بود، هدايت كند و پيروان خويش را به سر منزل مقصود برساند.</w:t>
      </w:r>
    </w:p>
    <w:p>
      <w:pPr>
        <w:pStyle w:val="BookText"/>
      </w:pPr>
      <w:r>
        <w:rPr>
          <w:rFonts w:ascii="IRNazanin" w:hAnsi="IRNazanin" w:eastAsia="IRNazanin" w:cs="IRNazanin"/>
          <w:lang w:bidi="fa-IR"/>
          <w:color w:val="111111"/>
          <w:sz w:val="28"/>
          <w:szCs w:val="28"/>
          <w:rtl/>
        </w:rPr>
        <w:t xml:space="preserve">كتابى كه پيش رو داريد، با ادله متقن و وافى شيعه را پيروان واقعى على بن ابى‌طالب (ع) و فرقه ناجيه معرفى كرده و چنان‌كه از نام كتاب پيداست، در گذر تاريخ به بررسى آن پرداخته است.</w:t>
      </w:r>
    </w:p>
    <w:p>
      <w:pPr>
        <w:pStyle w:val="BookText"/>
      </w:pPr>
      <w:r>
        <w:rPr>
          <w:rFonts w:ascii="IRNazanin" w:hAnsi="IRNazanin" w:eastAsia="IRNazanin" w:cs="IRNazanin"/>
          <w:lang w:bidi="fa-IR"/>
          <w:color w:val="111111"/>
          <w:sz w:val="28"/>
          <w:szCs w:val="28"/>
          <w:rtl/>
        </w:rPr>
        <w:t xml:space="preserve">حضرت آيت‌الله سبحانى با تأليف كتاب ارزشمند «الشيعة في موكب التاريخ دراسة موضوعية في نشأة الشيعة في ضوء الكتاب والسنة و التاريخ» به بررسى تاريخ پيدايش مذهب اماميه پرداخته و آن را از دريچه قرآن كريم، روايات و تاريخ بررسى كرده است. نظر به اهميت اين موضوع و كتاب، پژوهشكده حج و زيارت ترجمه آن را در دستور كار خود قرار داد و از فرهيخته گرامى، جناب آقاى «عبدالحسين بينش» در كار ترجمه، يارى گرفت و اثر حاضر نتيجه اين تلاش‌هاست.</w:t>
      </w:r>
    </w:p>
    <w:p>
      <w:pPr>
        <w:pStyle w:val="BookText"/>
      </w:pPr>
      <w:r>
        <w:rPr>
          <w:rFonts w:ascii="IRNazanin" w:hAnsi="IRNazanin" w:eastAsia="IRNazanin" w:cs="IRNazanin"/>
          <w:lang w:bidi="fa-IR"/>
          <w:color w:val="111111"/>
          <w:sz w:val="28"/>
          <w:szCs w:val="28"/>
          <w:rtl/>
        </w:rPr>
        <w:t xml:space="preserve">اميد است اين كتاب مورد توجه كسانى كه مى‌خواهند با مكتب اهل‌بيت (ع) آشنا شوند، قرار گيرد.</w:t>
      </w:r>
    </w:p>
    <w:p>
      <w:pPr>
        <w:pStyle w:val="BookText"/>
      </w:pPr>
      <w:r>
        <w:rPr>
          <w:rFonts w:ascii="IRNazanin" w:hAnsi="IRNazanin" w:eastAsia="IRNazanin" w:cs="IRNazanin"/>
          <w:lang w:bidi="fa-IR"/>
          <w:color w:val="111111"/>
          <w:sz w:val="28"/>
          <w:szCs w:val="28"/>
          <w:rtl/>
        </w:rPr>
        <w:t xml:space="preserve">در پايان، پژوهشكده حج و زيارت برخود لازم مى‌داند كه از زحمات بى‌شائبه مؤلف گران‌قدر و مترجم محترم و تمامى كسانى كه در به ثمر رسيدن اين اثر تلاش كردند، سپاسگزارى نمايد.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IRNazanin" w:hAnsi="IRNazanin" w:eastAsia="IRNazanin" w:cs="IRNazanin"/>
          <w:lang w:bidi="fa-IR"/>
          <w:color w:val="111111"/>
          <w:sz w:val="28"/>
          <w:szCs w:val="28"/>
          <w:rtl/>
        </w:rPr>
        <w:t xml:space="preserve">پژوهشكده حج و زيارت</w:t>
      </w:r>
    </w:p>
    <w:p>
      <w:pPr>
        <w:pStyle w:val="BookText"/>
      </w:pPr>
      <w:r>
        <w:rPr>
          <w:rFonts w:ascii="IRNazanin" w:hAnsi="IRNazanin" w:eastAsia="IRNazanin" w:cs="IRNazanin"/>
          <w:lang w:bidi="fa-IR"/>
          <w:color w:val="111111"/>
          <w:sz w:val="28"/>
          <w:szCs w:val="28"/>
          <w:rtl/>
        </w:rPr>
        <w:t xml:space="preserve">گروه تاريخ و سيره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1359_9923"/>
    <w:bookmarkEnd w:id="1"/>
    <w:p>
      <w:pPr>
        <w:pStyle w:val="Heading2"/>
      </w:pPr>
      <w:bookmarkStart w:id="39" w:name="_Toc3"/>
      <w:r>
        <w:t>فصل اول: ريشه تشيع و تاريخ پيدايش آن</w:t>
      </w:r>
      <w:bookmarkEnd w:id="39"/>
    </w:p>
    <w:p>
      <w:pPr>
        <w:pStyle w:val="Heading3"/>
      </w:pPr>
      <w:bookmarkStart w:id="40" w:name="_Toc4"/>
      <w:r>
        <w:t>اشاره</w:t>
      </w:r>
      <w:bookmarkEnd w:id="40"/>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359_9925"/>
    <w:bookmarkEnd w:id="2"/>
    <w:p>
      <w:pPr>
        <w:pStyle w:val="Heading3"/>
      </w:pPr>
      <w:bookmarkStart w:id="41" w:name="_Toc5"/>
      <w:r>
        <w:t>درآمد</w:t>
      </w:r>
      <w:bookmarkEnd w:id="41"/>
    </w:p>
    <w:p>
      <w:pPr>
        <w:pStyle w:val="BookText"/>
      </w:pPr>
      <w:r>
        <w:rPr>
          <w:rFonts w:ascii="IRNazanin" w:hAnsi="IRNazanin" w:eastAsia="IRNazanin" w:cs="IRNazanin"/>
          <w:lang w:bidi="fa-IR"/>
          <w:color w:val="111111"/>
          <w:sz w:val="28"/>
          <w:szCs w:val="28"/>
          <w:rtl/>
        </w:rPr>
        <w:t xml:space="preserve">برخى از نويسندگان گذشته و حال، مى‌پندارند كه تشيع نيز همانند ديگر فرقه‌هاى اسلامى، محصول درگيرى‌هاى سياسى است. درحالى‌كه گروهى ديگر بر اين باورند كه اين مذهب، حاصل درگيرى‌هاى فكرى است. ازاين‌رو در جست‌وجوى تاريخ پيدايش و ظهور آن در عرصۀ جامعۀ اسلامى هستند. اينان تشيع را پديده‌اى نوظهور در ميان جوامع اسلامى معرفى مى‌كنند و معتقدند كه تشيع، گرچه بخشى از پيكرۀ امت اسلامى است، ولى نتيجۀ رويدادهاى سياسى، اجتماعى و فكرى است كه با گذر زمان به تشكيل اين مذهب، منتهى شده و به تدريج رو به گسترش نهاده است.</w:t>
      </w:r>
    </w:p>
    <w:p>
      <w:pPr>
        <w:pStyle w:val="BookText"/>
      </w:pPr>
      <w:r>
        <w:rPr>
          <w:rFonts w:ascii="IRNazanin" w:hAnsi="IRNazanin" w:eastAsia="IRNazanin" w:cs="IRNazanin"/>
          <w:lang w:bidi="fa-IR"/>
          <w:color w:val="111111"/>
          <w:sz w:val="28"/>
          <w:szCs w:val="28"/>
          <w:rtl/>
        </w:rPr>
        <w:t xml:space="preserve">شايد همين تصور نادرست از مفهوم تشيع است كه صاحبان چنين ديدگاه‌هايى را در فهم حقيقت پيدايش اين مذهب، به خطا و لغزش افكنده و اجازه نداده است تفسير درستى از اين پديده ارائه كنند. اگر اين پژوهشگران كار خود را از مبانى فكرى و اعتقادى تشيع آغاز مى‌كردند،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روشنى درمى‌يافتند كه گوهر تكوين و اصول و اركان اين مذهب، چيزى جز امتداد حقيقى انديشۀ اعتقادى اسلام نيست.</w:t>
      </w:r>
    </w:p>
    <w:p>
      <w:pPr>
        <w:pStyle w:val="BookText"/>
      </w:pPr>
      <w:r>
        <w:rPr>
          <w:rFonts w:ascii="IRNazanin" w:hAnsi="IRNazanin" w:eastAsia="IRNazanin" w:cs="IRNazanin"/>
          <w:lang w:bidi="fa-IR"/>
          <w:color w:val="111111"/>
          <w:sz w:val="28"/>
          <w:szCs w:val="28"/>
          <w:rtl/>
        </w:rPr>
        <w:t xml:space="preserve">برخى سرچشمۀ پيدايش تشيع را به آنجا بازمى‌گردانند كه پيامبر اسلام (ص) پس از خود، على (ع) را با فرمان خداوند به خلافت و جانشينى گماشت تا امام و راهنماى مردم باشد؛ همان‌طور كه خود آن حضرت، امام و راهنماى مردم بود. چنين اعتقادى روشن‌ترين مصداق براى حقيقت پيدايش تشيع است. تشيع با تبلور انديشۀ بزرگ اسلامى پديد آمد؛ زيرا ناگزير پس از رحلت صاحب رسالت بايد كسى مى‌بود كه راه او را به‌طور حقيقى تداوم و استمرار بخشد و بار سنگين اين رسالت آسمانى را به دوش كشد.</w:t>
      </w:r>
    </w:p>
    <w:p>
      <w:pPr>
        <w:pStyle w:val="BookText"/>
      </w:pPr>
      <w:r>
        <w:rPr>
          <w:rFonts w:ascii="IRNazanin" w:hAnsi="IRNazanin" w:eastAsia="IRNazanin" w:cs="IRNazanin"/>
          <w:lang w:bidi="fa-IR"/>
          <w:color w:val="111111"/>
          <w:sz w:val="28"/>
          <w:szCs w:val="28"/>
          <w:rtl/>
        </w:rPr>
        <w:t xml:space="preserve">اگر بپذيريم كه اساس تشيع بر استمرار رهبرى به وسيلۀ جانشين پيامبر (ص) است، پس شيعه چيزى جز تاريخ اسلام و نصوص روايت شده از رسول خدا (ص) در اين‌باره ندارد.</w:t>
      </w:r>
    </w:p>
    <w:p>
      <w:pPr>
        <w:pStyle w:val="BookText"/>
      </w:pPr>
      <w:r>
        <w:rPr>
          <w:rFonts w:ascii="IRNazanin" w:hAnsi="IRNazanin" w:eastAsia="IRNazanin" w:cs="IRNazanin"/>
          <w:lang w:bidi="fa-IR"/>
          <w:color w:val="111111"/>
          <w:sz w:val="28"/>
          <w:szCs w:val="28"/>
          <w:rtl/>
        </w:rPr>
        <w:t xml:space="preserve">نويسندگان كتاب‌هاى صحيح و سنن، روايت‌هاى بسيارى را دربارۀ جانشينى اميرمؤمنان على (ع) نقل كرده‌اند. اين نصوص، حجيت خدشه‌ناپذيرى دارند و بى‌ترديد، همان پايگاه اعتقاداتى است كه رسول‌خدا (ص) به دنبال پايه‌گذارى آن بوده است. اين روايت‌ها به‌طور قطع دلالت بر اين دارد كه اقبال‌هاى صورت پذيرفته در دوره‌هاى بازپسين، استمرار آن چيزى بود كه در دوران رسول خدا (ص) وجود داشت. بنابراين همه كسانى كه دعوت پيامبر (ص) را اجابت كردند و از روى صدق و حقيقت، به فرمان ايشان سرنهادند، بدون شك پيش‌روان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تشيع و حاملان بذرهاى نخستين آن به شمار مى‌آيند.</w:t>
      </w:r>
    </w:p>
    <w:p>
      <w:pPr>
        <w:pStyle w:val="BookText"/>
      </w:pPr>
      <w:r>
        <w:rPr>
          <w:rFonts w:ascii="IRNazanin" w:hAnsi="IRNazanin" w:eastAsia="IRNazanin" w:cs="IRNazanin"/>
          <w:lang w:bidi="fa-IR"/>
          <w:color w:val="111111"/>
          <w:sz w:val="28"/>
          <w:szCs w:val="28"/>
          <w:rtl/>
        </w:rPr>
        <w:t xml:space="preserve">شيعيان همان مسلمانان مهاجر و انصار و كسانى‌اند كه در نسل‌هاى بعد، راه آنان را در پيش گرفتند. آنها در همان مسيرى كه پيش‌تر پيامبر (ص) در موضوع رهبرى داشت، باقى ماندند؛ نه آن را تغيير دادند و نه به ديگرى سپردند. آنها مصالح خيالى را برابر نصوص قرار ندادند و مصداق بارز سخن خداوند گرديدند كه مى‌فرمايد:</w:t>
      </w:r>
    </w:p>
    <w:p>
      <w:pPr>
        <w:pStyle w:val="BookText"/>
      </w:pPr>
      <w:r>
        <w:rPr>
          <w:rFonts w:ascii="Amiri" w:hAnsi="Amiri" w:eastAsia="Amiri" w:cs="Amiri"/>
          <w:lang w:bidi="ar-SA"/>
          <w:color w:val="111111"/>
          <w:sz w:val="28"/>
          <w:szCs w:val="28"/>
          <w:rtl/>
        </w:rPr>
        <w:t xml:space="preserve">يا أَيُّهَا الَّذِينَ آمَنُوا لا تُقَدِّمُوا بَيْنَ يَدَيِ اللهِ وَ رَسُولِهِ وَ اتَّقُوا اللهَ إِنَّ اللهَ سَمِيعٌ عَلِيمٌ (حجرات: ١)</w:t>
      </w:r>
    </w:p>
    <w:p>
      <w:pPr>
        <w:pStyle w:val="BookText"/>
      </w:pPr>
      <w:r>
        <w:rPr>
          <w:rFonts w:ascii="IRNazanin" w:hAnsi="IRNazanin" w:eastAsia="IRNazanin" w:cs="IRNazanin"/>
          <w:lang w:bidi="fa-IR"/>
          <w:color w:val="111111"/>
          <w:sz w:val="28"/>
          <w:szCs w:val="28"/>
          <w:rtl/>
        </w:rPr>
        <w:t xml:space="preserve">اى كسانى كه ايمان آورده‌ايد! از خدا و رسول او پيشى مگيريد و از خداوند پروا داشته باشيد. همانا خداوند شنوا و داناست.</w:t>
      </w:r>
    </w:p>
    <w:p>
      <w:pPr>
        <w:pStyle w:val="BookText"/>
      </w:pPr>
      <w:r>
        <w:rPr>
          <w:rFonts w:ascii="IRNazanin" w:hAnsi="IRNazanin" w:eastAsia="IRNazanin" w:cs="IRNazanin"/>
          <w:lang w:bidi="fa-IR"/>
          <w:color w:val="111111"/>
          <w:sz w:val="28"/>
          <w:szCs w:val="28"/>
          <w:rtl/>
        </w:rPr>
        <w:t xml:space="preserve">شيعيان در اصول و فروع، به على (ع) و خاندان او روى آوردند و از گروهى كه نصوص خلافت، ولايت و رهبرى عترت پيامبر (ص) را نپذيرفتند و جانب مصلحت را گرفتند، دورى جستند.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359_9929"/>
    <w:bookmarkEnd w:id="3"/>
    <w:p>
      <w:pPr>
        <w:pStyle w:val="Heading3"/>
      </w:pPr>
      <w:bookmarkStart w:id="42" w:name="_Toc6"/>
      <w:r>
        <w:t>سخنان رسول خدا (ص) دربارۀ شيعه</w:t>
      </w:r>
      <w:bookmarkEnd w:id="42"/>
    </w:p>
    <w:p>
      <w:pPr>
        <w:pStyle w:val="BookText"/>
      </w:pPr>
      <w:r>
        <w:rPr>
          <w:rFonts w:ascii="IRNazanin" w:hAnsi="IRNazanin" w:eastAsia="IRNazanin" w:cs="IRNazanin"/>
          <w:lang w:bidi="fa-IR"/>
          <w:color w:val="111111"/>
          <w:sz w:val="28"/>
          <w:szCs w:val="28"/>
          <w:rtl/>
        </w:rPr>
        <w:t xml:space="preserve">اخبار رسيده از زبان پيامبر (ص) دربارۀ شيعيان على (ع) كه در اصل شيعۀ خود پيامبر (ص) بودند، نقاب از چهرۀ حقيقت برمى‌دارد و نشان مى‌دهد شمارى از مهاجران، گرد على (ع) حلقه زدند كه حتى در همان دوران رسالت نيز به شيعيان على (ع) ، معروف بودند. رسول خدا (ص) نيز بارها آنان را از رستگاران خواند. اگر كسى دراين‌باره گرفتار شك و ترديد باشد، شمارى از نصوص وارده دراين‌باره را نقل مى‌كنيم:</w:t>
      </w:r>
    </w:p>
    <w:p>
      <w:pPr>
        <w:pStyle w:val="BookText"/>
      </w:pPr>
      <w:r>
        <w:rPr>
          <w:rFonts w:ascii="Amiri" w:hAnsi="Amiri" w:eastAsia="Amiri" w:cs="Amiri"/>
          <w:lang w:bidi="ar-SA"/>
          <w:color w:val="111111"/>
          <w:sz w:val="28"/>
          <w:szCs w:val="28"/>
          <w:rtl/>
        </w:rPr>
        <w:t xml:space="preserve">١. ابن مردويه به نقل از عايشه مى‌نويسد:</w:t>
      </w:r>
    </w:p>
    <w:p>
      <w:pPr>
        <w:pStyle w:val="BookText"/>
      </w:pPr>
      <w:r>
        <w:rPr>
          <w:rFonts w:ascii="IRNazanin" w:hAnsi="IRNazanin" w:eastAsia="IRNazanin" w:cs="IRNazanin"/>
          <w:lang w:bidi="fa-IR"/>
          <w:color w:val="111111"/>
          <w:sz w:val="28"/>
          <w:szCs w:val="28"/>
          <w:rtl/>
        </w:rPr>
        <w:t xml:space="preserve">گفتم اى رسول خدا (ص) ! گرامى‌ترين آفريدگان نزد خدا چه كسانى هستند؟ فرمود: اى عايشه! مگر اين آيه را نخوانده‌اى كه مى‌فرمايد: «كسانى كه ايمان آورده و عمل صالح كرده‌اند، اينان بهترين آفريدگانند»</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r>
        <w:rPr>
          <w:rStyle w:val="FootnoteReference"/>
        </w:rPr>
        <w:footnoteReference w:id="2"/>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٢. ابن عساكر از جابر بن عبدالله نقل مى‌كند:</w:t>
      </w:r>
    </w:p>
    <w:p>
      <w:pPr>
        <w:pStyle w:val="BookText"/>
      </w:pPr>
      <w:r>
        <w:rPr>
          <w:rFonts w:ascii="IRNazanin" w:hAnsi="IRNazanin" w:eastAsia="IRNazanin" w:cs="IRNazanin"/>
          <w:lang w:bidi="fa-IR"/>
          <w:color w:val="111111"/>
          <w:sz w:val="28"/>
          <w:szCs w:val="28"/>
          <w:rtl/>
        </w:rPr>
        <w:t xml:space="preserve">ما نزد پيامبر (ص) بوديم كه على (ع) از راه رسيد. آن‌گاه پيامبر (ص) فرمود: «به آن‌كه جانم به دست اوست، سوگند، او و شيعيانش در روز رستخيز رستگارانند» . و اين آيه نازل گرديد: «كسانى كه ايمان آورده و عمل صالح كردند، اينان بهترين مردم هستند» . از آن پس، هرگاه ياران پيامبر (ص) ، على (ع) را مى‌ديدند، مى‌گفتند: «بهترين مردم آمد»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٣. ابن‌عدى و ابن عساكر نيز از ابوسعيد - به طور مرفوع- چنين نقل كردند: «على بهترين مردم است» .</w:t>
      </w:r>
      <w:r>
        <w:rPr>
          <w:rStyle w:val="FootnoteReference"/>
        </w:rPr>
        <w:footnoteReference w:id="4"/>
      </w:r>
    </w:p>
    <w:p>
      <w:pPr>
        <w:pStyle w:val="BookText"/>
      </w:pPr>
      <w:r>
        <w:rPr>
          <w:rFonts w:ascii="Amiri" w:hAnsi="Amiri" w:eastAsia="Amiri" w:cs="Amiri"/>
          <w:lang w:bidi="ar-SA"/>
          <w:color w:val="111111"/>
          <w:sz w:val="28"/>
          <w:szCs w:val="28"/>
          <w:rtl/>
        </w:rPr>
        <w:t xml:space="preserve">۴. ابن‌عدى از ابن عباس نقل مى‌كند:</w:t>
      </w:r>
    </w:p>
    <w:p>
      <w:pPr>
        <w:pStyle w:val="BookText"/>
      </w:pPr>
      <w:r>
        <w:rPr>
          <w:rFonts w:ascii="IRNazanin" w:hAnsi="IRNazanin" w:eastAsia="IRNazanin" w:cs="IRNazanin"/>
          <w:lang w:bidi="fa-IR"/>
          <w:color w:val="111111"/>
          <w:sz w:val="28"/>
          <w:szCs w:val="28"/>
          <w:rtl/>
        </w:rPr>
        <w:t xml:space="preserve">هنگامى كه آيۀ «كسانى كه ايمان آورده و عمل صالح كرده‌اند، اينان بهترين مردم هستند» فرود آمد، رسول خدا (ص) به على فرمود: «بهترين مردم، تو و شيعيان تو هستيد و در روز رستخيز هم شما خشنوديد و هم خداوند از شما خشنود است» .</w:t>
      </w:r>
      <w:r>
        <w:rPr>
          <w:rStyle w:val="FootnoteReference"/>
        </w:rPr>
        <w:footnoteReference w:id="5"/>
      </w:r>
    </w:p>
    <w:p>
      <w:pPr>
        <w:pStyle w:val="BookText"/>
      </w:pPr>
      <w:r>
        <w:rPr>
          <w:rFonts w:ascii="Amiri" w:hAnsi="Amiri" w:eastAsia="Amiri" w:cs="Amiri"/>
          <w:lang w:bidi="ar-SA"/>
          <w:color w:val="111111"/>
          <w:sz w:val="28"/>
          <w:szCs w:val="28"/>
          <w:rtl/>
        </w:rPr>
        <w:t xml:space="preserve">۵. ابن مردويه از على (ع) نقل كرده است:</w:t>
      </w:r>
    </w:p>
    <w:p>
      <w:pPr>
        <w:pStyle w:val="BookText"/>
      </w:pPr>
      <w:r>
        <w:rPr>
          <w:rFonts w:ascii="IRNazanin" w:hAnsi="IRNazanin" w:eastAsia="IRNazanin" w:cs="IRNazanin"/>
          <w:lang w:bidi="fa-IR"/>
          <w:color w:val="111111"/>
          <w:sz w:val="28"/>
          <w:szCs w:val="28"/>
          <w:rtl/>
        </w:rPr>
        <w:t xml:space="preserve">رسول خدا (ص) به من فرمود: «آيا قول خداى را نشنيده‌اى كه مى‌گويد: «كسانى كه ايمان آورده و عمل صالح انجام داده‌اند بهترين مردم هستند» . اينان تو و شيعيان تو هستيد و وعده‌گاه من و شما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سر حوض است. وقتى كه امت‌ها براى پس دادن حساب بيايند، شما رو سفيديد» </w:t>
      </w:r>
      <w:r>
        <w:rPr>
          <w:rStyle w:val="FootnoteReference"/>
        </w:rPr>
        <w:footnoteReference w:id="6"/>
      </w:r>
    </w:p>
    <w:p>
      <w:pPr>
        <w:pStyle w:val="BookText"/>
      </w:pPr>
      <w:r>
        <w:rPr>
          <w:rFonts w:ascii="Amiri" w:hAnsi="Amiri" w:eastAsia="Amiri" w:cs="Amiri"/>
          <w:lang w:bidi="ar-SA"/>
          <w:color w:val="111111"/>
          <w:sz w:val="28"/>
          <w:szCs w:val="28"/>
          <w:rtl/>
        </w:rPr>
        <w:t xml:space="preserve">۶. ابن‌حجر در كتاب «صواعق» به نقل از ام سلمه مى‌نويسد:</w:t>
      </w:r>
    </w:p>
    <w:p>
      <w:pPr>
        <w:pStyle w:val="BookText"/>
      </w:pPr>
      <w:r>
        <w:rPr>
          <w:rFonts w:ascii="IRNazanin" w:hAnsi="IRNazanin" w:eastAsia="IRNazanin" w:cs="IRNazanin"/>
          <w:lang w:bidi="fa-IR"/>
          <w:color w:val="111111"/>
          <w:sz w:val="28"/>
          <w:szCs w:val="28"/>
          <w:rtl/>
        </w:rPr>
        <w:t xml:space="preserve">شبى نوبت من بود و رسول خدا (ص) نزد من حضور داشت. آن‌گاه فاطمه و پس از او على (ع) به خانۀ من آمدند. رسول خدا (ص) فرمود: «اى على! تو و يارانت در بهشتيد. تو و شيعيانت در بهشتيد» .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٧. ابن اثير نيز در كتاب «نهايه» چنين نوشته است:</w:t>
      </w:r>
    </w:p>
    <w:p>
      <w:pPr>
        <w:pStyle w:val="BookText"/>
      </w:pPr>
      <w:r>
        <w:rPr>
          <w:rFonts w:ascii="IRNazanin" w:hAnsi="IRNazanin" w:eastAsia="IRNazanin" w:cs="IRNazanin"/>
          <w:lang w:bidi="fa-IR"/>
          <w:color w:val="111111"/>
          <w:sz w:val="28"/>
          <w:szCs w:val="28"/>
          <w:rtl/>
        </w:rPr>
        <w:t xml:space="preserve">رسول خدا (ص) به على فرمود: «اى على! تو و شيعيانت در حالى به حضور پروردگار مى‌رسيد كه شما از خداوند و خداوند از شما خشنود است و دشمنان تو در حالى حاضر مى‌شوند كه خشمناكند و در زنجير» . آن‌گاه دست بر گردنش افكند تا چگونگى در زنجير بودن گردن را نشان بدهد.</w:t>
      </w:r>
    </w:p>
    <w:p>
      <w:pPr>
        <w:pStyle w:val="BookText"/>
      </w:pPr>
      <w:r>
        <w:rPr>
          <w:rFonts w:ascii="Amiri" w:hAnsi="Amiri" w:eastAsia="Amiri" w:cs="Amiri"/>
          <w:lang w:bidi="ar-SA"/>
          <w:color w:val="111111"/>
          <w:sz w:val="28"/>
          <w:szCs w:val="28"/>
          <w:rtl/>
        </w:rPr>
        <w:t xml:space="preserve">٨. زمخشرى در كتاب «ربيع» آورده است:</w:t>
      </w:r>
    </w:p>
    <w:p>
      <w:pPr>
        <w:pStyle w:val="BookText"/>
      </w:pPr>
      <w:r>
        <w:rPr>
          <w:rFonts w:ascii="IRNazanin" w:hAnsi="IRNazanin" w:eastAsia="IRNazanin" w:cs="IRNazanin"/>
          <w:lang w:bidi="fa-IR"/>
          <w:color w:val="111111"/>
          <w:sz w:val="28"/>
          <w:szCs w:val="28"/>
          <w:rtl/>
        </w:rPr>
        <w:t xml:space="preserve">رسول خدا (ص) فرمود: «اى على! چون روز رستخيز فرا رسد، من دامن خداى تعالى را مى‌گيرم و تو دامن مرا مى‌گيرى و فرزندانت دامن تو را مى‌گيرند و شيعيان فرزندانت دامن آنان را مى‌گيرند و پس مى‌بينى به رفتن ما به كجا فرمان داده مى‌شود»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٩. احمد در «المناقب» آورده است: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 به على (ع) گفت: «آيا دوست نمى‌دارى كه در بهشت همراه من باشى و حسن و حسين و فرزندانمان پشت سر ما و زنان ما پشت سر فرزندانمان باشند و شيعيان ما در سمت چپ و راست ما قرار داشته باشند؟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١٠. طبرانى نقل كرده است كه پيامبر (ص) به على (ع) گفت:</w:t>
      </w:r>
    </w:p>
    <w:p>
      <w:pPr>
        <w:pStyle w:val="BookText"/>
      </w:pPr>
      <w:r>
        <w:rPr>
          <w:rFonts w:ascii="IRNazanin" w:hAnsi="IRNazanin" w:eastAsia="IRNazanin" w:cs="IRNazanin"/>
          <w:lang w:bidi="fa-IR"/>
          <w:color w:val="111111"/>
          <w:sz w:val="28"/>
          <w:szCs w:val="28"/>
          <w:rtl/>
        </w:rPr>
        <w:t xml:space="preserve">نخستين چهار كسى كه به بهشت وارد مى‌شوند، من، تو، حسن و حسين هستيم و فرزندان ما پشت سر ما و زنان ما پشت سر فرزندان ما و شيعيان ما در سمت چپ و راست ما هستند.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١١. ديلمى نيز چنين آورده است:</w:t>
      </w:r>
    </w:p>
    <w:p>
      <w:pPr>
        <w:pStyle w:val="BookText"/>
      </w:pPr>
      <w:r>
        <w:rPr>
          <w:rFonts w:ascii="IRNazanin" w:hAnsi="IRNazanin" w:eastAsia="IRNazanin" w:cs="IRNazanin"/>
          <w:lang w:bidi="fa-IR"/>
          <w:color w:val="111111"/>
          <w:sz w:val="28"/>
          <w:szCs w:val="28"/>
          <w:rtl/>
        </w:rPr>
        <w:t xml:space="preserve">اى على! خداوند تو و نسل تو و فرزندان و خويشاوندانت و شيعيانت را بخشيده است. پس تو را بشارت باد. تو كسى هستى كه از شرك و كفر جدا شده و از علم و ايمان پُر گشته‌اى.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١٢. ديلمى به نقل از پيامبر (ص) مى‌گويد:</w:t>
      </w:r>
    </w:p>
    <w:p>
      <w:pPr>
        <w:pStyle w:val="BookText"/>
      </w:pPr>
      <w:r>
        <w:rPr>
          <w:rFonts w:ascii="IRNazanin" w:hAnsi="IRNazanin" w:eastAsia="IRNazanin" w:cs="IRNazanin"/>
          <w:lang w:bidi="fa-IR"/>
          <w:color w:val="111111"/>
          <w:sz w:val="28"/>
          <w:szCs w:val="28"/>
          <w:rtl/>
        </w:rPr>
        <w:t xml:space="preserve">تو و شيعيان تو بر حوض وارد مى‌شويد، درحالى‌كه سيرابيد و سيراب مى‌كنيد. روهايتان سپيد است و دشمنانت در حالى بر حوض وارد مى‌شوند كه تشنه‌اند و غل و زنجير بر گردن دارند.</w:t>
      </w:r>
      <w:r>
        <w:rPr>
          <w:rStyle w:val="FootnoteReference"/>
        </w:rPr>
        <w:footnoteReference w:id="12"/>
      </w:r>
    </w:p>
    <w:p>
      <w:pPr>
        <w:pStyle w:val="BookText"/>
      </w:pPr>
      <w:r>
        <w:rPr>
          <w:rFonts w:ascii="Amiri" w:hAnsi="Amiri" w:eastAsia="Amiri" w:cs="Amiri"/>
          <w:lang w:bidi="ar-SA"/>
          <w:color w:val="111111"/>
          <w:sz w:val="28"/>
          <w:szCs w:val="28"/>
          <w:rtl/>
        </w:rPr>
        <w:t xml:space="preserve">١٣. مغازلى به سند خويش از انس بن مالك روايت كرده است:</w:t>
      </w:r>
    </w:p>
    <w:p>
      <w:pPr>
        <w:pStyle w:val="BookText"/>
      </w:pPr>
      <w:r>
        <w:rPr>
          <w:rFonts w:ascii="IRNazanin" w:hAnsi="IRNazanin" w:eastAsia="IRNazanin" w:cs="IRNazanin"/>
          <w:lang w:bidi="fa-IR"/>
          <w:color w:val="111111"/>
          <w:sz w:val="28"/>
          <w:szCs w:val="28"/>
          <w:rtl/>
        </w:rPr>
        <w:t xml:space="preserve">رسول خدا (ص) فرمود: «از امت من هفتاد هزار تن بدون حساب به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وارد مى‌شوند» . آن‌گاه رو به على كرد و گفت: «آنان شيعيان تو هستند و تو امام آنان هستى»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١۴. مغازلى از كثير بن زيد نيز چنين روايت كرده است:</w:t>
      </w:r>
    </w:p>
    <w:p>
      <w:pPr>
        <w:pStyle w:val="BookText"/>
      </w:pPr>
      <w:r>
        <w:rPr>
          <w:rFonts w:ascii="IRNazanin" w:hAnsi="IRNazanin" w:eastAsia="IRNazanin" w:cs="IRNazanin"/>
          <w:lang w:bidi="fa-IR"/>
          <w:color w:val="111111"/>
          <w:sz w:val="28"/>
          <w:szCs w:val="28"/>
          <w:rtl/>
        </w:rPr>
        <w:t xml:space="preserve">اعمش بر منصور وارد شد. چون چشمش به او افتاد، گفت: «اى سليمان! در صدر بنشين» . گفت: «من هر جا بنشينم صدر مجلس همان‌جاست» ، تا آنكه ضمن سخنانش گفت: «حديث كرد مرا رسول‌خدا (ص) و فرمود: جبرئيل اينك نزد من آمد و گفت: انگشتر عقيق به دست كنيد كه نخستين سنگى كه به يگانگى خداوند و رسالت من و جانشينى على و امامت فرزندانش و به بهشت رفتن شيعيانش گواهى داده، همين سنگ است»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١۵. او همچنين با سند خويش، از سلمان فارسى، از رسول خدا (ص) نقل كرده است كه گفت:</w:t>
      </w:r>
    </w:p>
    <w:p>
      <w:pPr>
        <w:pStyle w:val="BookText"/>
      </w:pPr>
      <w:r>
        <w:rPr>
          <w:rFonts w:ascii="IRNazanin" w:hAnsi="IRNazanin" w:eastAsia="IRNazanin" w:cs="IRNazanin"/>
          <w:lang w:bidi="fa-IR"/>
          <w:color w:val="111111"/>
          <w:sz w:val="28"/>
          <w:szCs w:val="28"/>
          <w:rtl/>
        </w:rPr>
        <w:t xml:space="preserve">اى على! انگشترى به دست راست كن تا از مقربان باشى. گفت: «اى رسول خدا (ص) ! مقربان چه كسانى هستند» . فرمود: «جبرئيل و ميكائيل» . گفت: «اى رسول خدا (ص) ! چه انگشترى به دست كنم» ؟ گفت: «عقيق سرخ؛ زيرا آن كوهى است كه به يگانگى خداوند و نبوت من و جانشينى تو و امامت فرزندان تو و به بهشت رفتن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دوستانت و به فردوس رفتن شيعيان تو و فرزندانت، گواهى داده است» .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١۶. ابن حجر نيز چنين نقل كرده است:</w:t>
      </w:r>
    </w:p>
    <w:p>
      <w:pPr>
        <w:pStyle w:val="BookText"/>
      </w:pPr>
      <w:r>
        <w:rPr>
          <w:rFonts w:ascii="IRNazanin" w:hAnsi="IRNazanin" w:eastAsia="IRNazanin" w:cs="IRNazanin"/>
          <w:lang w:bidi="fa-IR"/>
          <w:color w:val="111111"/>
          <w:sz w:val="28"/>
          <w:szCs w:val="28"/>
          <w:rtl/>
        </w:rPr>
        <w:t xml:space="preserve">على بر گروهى گذشت و آنان فوراً از جا برخاستند. فرمود: «اينان چه كسانى هستند» ؟ گفتند: «اى اميرمؤمنان! از شيعيان تو هستند» . فرمود: «نيكوست» . آن‌گاه فرمود: «اى گروه! چرا من نشان شيعيانم و زيور دوستانم را در شما نمى‌بينم» ؟ آنان از شرم سر به زير افكندند. در اين هنگام يكى از ميانشان گفت: «به حق آن كس كه شما اهل‌بيت را گرامى داشت و شما را ويژگى بخشيد و محبوب گردانيد، از تو مى‌خواهيم كه ويژگى شيعيانت را براى ما بازگويى» . فرمود: «شيعيان ما عارفان به خدا و عاملان به فرمان خدا هستند» .</w:t>
      </w:r>
      <w:r>
        <w:rPr>
          <w:rStyle w:val="FootnoteReference"/>
        </w:rPr>
        <w:footnoteReference w:id="16"/>
      </w:r>
    </w:p>
    <w:p>
      <w:pPr>
        <w:pStyle w:val="BookText"/>
      </w:pPr>
      <w:r>
        <w:rPr>
          <w:rFonts w:ascii="Amiri" w:hAnsi="Amiri" w:eastAsia="Amiri" w:cs="Amiri"/>
          <w:lang w:bidi="ar-SA"/>
          <w:color w:val="111111"/>
          <w:sz w:val="28"/>
          <w:szCs w:val="28"/>
          <w:rtl/>
        </w:rPr>
        <w:t xml:space="preserve">١٧. صدوق (٣٠۶-٣٨١ه. ق) از ابن عباس نقل كرده است:</w:t>
      </w:r>
    </w:p>
    <w:p>
      <w:pPr>
        <w:pStyle w:val="BookText"/>
      </w:pPr>
      <w:r>
        <w:rPr>
          <w:rFonts w:ascii="IRNazanin" w:hAnsi="IRNazanin" w:eastAsia="IRNazanin" w:cs="IRNazanin"/>
          <w:lang w:bidi="fa-IR"/>
          <w:color w:val="111111"/>
          <w:sz w:val="28"/>
          <w:szCs w:val="28"/>
          <w:rtl/>
        </w:rPr>
        <w:t xml:space="preserve">از رسول خدا (ص) شنيدم كه مى‌فرمايد: «چون روز قيامت بشود و كافر آنچه را كه خداوند تبارك و تعالى براى شيعيان على از ثواب و كرامت آماده ساخته ببيند. . .» .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اين نصوص كه همديگر را تأييد مى‌كنند و بى‌نياز از ملاحظۀ اسنادند، نشان مى‌دهند كه ميان اصحاب پيامبر (ص) ، تنها على (ع) متمايز بود به اينكه شيعه و پيروانى دارد. آن شيعيان اوصاف و نشانه‌هايى داشتند كه در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زندگى پيامبر (ص) و پس از ايشان نيز به آن ويژگى‌ها معروف بودند. ازاين‌رو پيامبر (ص) آنان را مى‌ستود و رستگارى آنان را مژده مى‌داد. به‌طور قطع، آن شيعيان راستين از خطى كه رسول مكرم اسلام (ص) براى انديشۀ بزرگ اسلامى ترسيم كرده بود، ذره‌اى منحرف نشده بودند. اين خط بر حقيقت تشيع و منشأ آن، كه از پيدايش و استقرار دين جدا نبود، تأكيد مى‌ورزيد. بنابراين با وجود اين نصوص معتبر، درست نيست كه يك پژوهشگر براى دانستن چگونگى شكل‌گيرى شيعه و ظهور آن، به فرض‌هاى گمانى و وهمى روى آورد.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1359_9937"/>
    <w:bookmarkEnd w:id="4"/>
    <w:p>
      <w:pPr>
        <w:pStyle w:val="Heading3"/>
      </w:pPr>
      <w:bookmarkStart w:id="43" w:name="_Toc7"/>
      <w:r>
        <w:t>وصيت‌هاى پيامبر (ص) دربارۀ اهل‌بيت (ع)</w:t>
      </w:r>
      <w:bookmarkEnd w:id="43"/>
    </w:p>
    <w:p>
      <w:pPr>
        <w:pStyle w:val="Heading4"/>
      </w:pPr>
      <w:bookmarkStart w:id="44" w:name="_Toc8"/>
      <w:r>
        <w:t>اشاره</w:t>
      </w:r>
      <w:bookmarkEnd w:id="44"/>
    </w:p>
    <w:p>
      <w:pPr>
        <w:pStyle w:val="BookText"/>
      </w:pPr>
      <w:r>
        <w:rPr>
          <w:rFonts w:ascii="IRNazanin" w:hAnsi="IRNazanin" w:eastAsia="IRNazanin" w:cs="IRNazanin"/>
          <w:lang w:bidi="fa-IR"/>
          <w:color w:val="111111"/>
          <w:sz w:val="28"/>
          <w:szCs w:val="28"/>
          <w:rtl/>
        </w:rPr>
        <w:t xml:space="preserve">جمع‌شدن شمارى از صحابۀ بزرگوار، گِرد امام على (ع) ، در روزگار حيات پيامبر اكرم (ص) و پس از رحلت آن حضرت، نتيجۀ سفارش‌هاى نبوى دربارۀ امام (ع) و اهل‌بيت ايشان بود. اين سفارش‌ها قلب هر مسلمان آگاهى را به لرزه در مى‌آورد. رسول خدا (ص) در جايگاه‌هاى سرنوشت‌ساز و در مراحل گوناگون دعوتشان، اين حقيقت را مطرح كردند كه همۀ آنها بازگوكنندۀ حقايقى روشن است؛ حقايقى كه از اصحاب و عامۀ مسلمانان مى‌خواست كه در پى حق باشند و از امام على (ع) و فرزندانش پيروى كنند. اين سفارش‌ها به روشنى تأكيد مى‌كند كه بزرگ‌ترين مرجع امور دينى و دنيوى مردم، امامان معصوم (ع) هستند.</w:t>
      </w:r>
    </w:p>
    <w:p>
      <w:pPr>
        <w:pStyle w:val="BookText"/>
      </w:pPr>
      <w:r>
        <w:rPr>
          <w:rFonts w:ascii="IRNazanin" w:hAnsi="IRNazanin" w:eastAsia="IRNazanin" w:cs="IRNazanin"/>
          <w:lang w:bidi="fa-IR"/>
          <w:color w:val="111111"/>
          <w:sz w:val="28"/>
          <w:szCs w:val="28"/>
          <w:rtl/>
        </w:rPr>
        <w:t xml:space="preserve">سفارش‌هاى اكيد رسول خدا (ص) دراين‌باره، انگيزه‌اى قوى بود تا شمار بسيارى از صحابه و كسانى كه به نيكى از آنها پيروى مى‌كردند، گرد امام على (ع) جمع شوند و او را در امر رهبرى دينى -در همۀ ابعاد و شئونش- بر ديگران مقدم بدارند. اين امر موجب گرديد تا بذرهاى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1359_9938"/>
    <w:bookmarkEnd w:id="5"/>
    <w:p>
      <w:pPr>
        <w:pStyle w:val="BookText"/>
      </w:pPr>
      <w:r>
        <w:rPr>
          <w:rFonts w:ascii="IRNazanin" w:hAnsi="IRNazanin" w:eastAsia="IRNazanin" w:cs="IRNazanin"/>
          <w:lang w:bidi="fa-IR"/>
          <w:color w:val="111111"/>
          <w:sz w:val="28"/>
          <w:szCs w:val="28"/>
          <w:rtl/>
        </w:rPr>
        <w:t xml:space="preserve">پاشيده شده به دست رسول خدا (ص) ، پس از رحلت آن حضرت رشد كند و ثمر دهد. بنابراين اگر براى هر پديده‌اى علتى قائل شويم، پديدۀ تشيع، نتيجه سفارش‌هاى نبوى و اشارت‌هاى الهى بود كه از احاديث برداشت مى‌شد.</w:t>
      </w:r>
    </w:p>
    <w:p>
      <w:pPr>
        <w:pStyle w:val="BookText"/>
      </w:pPr>
      <w:r>
        <w:rPr>
          <w:rFonts w:ascii="Amiri" w:hAnsi="Amiri" w:eastAsia="Amiri" w:cs="Amiri"/>
          <w:lang w:bidi="ar-SA"/>
          <w:color w:val="111111"/>
          <w:sz w:val="28"/>
          <w:szCs w:val="28"/>
          <w:rtl/>
        </w:rPr>
        <w:t xml:space="preserve">در اينجا به برخى از اين احاديث اشاره مى‌كنيم:</w:t>
      </w:r>
    </w:p>
    <w:p>
      <w:pPr>
        <w:pStyle w:val="Heading4"/>
      </w:pPr>
      <w:bookmarkStart w:id="45" w:name="_Toc9"/>
      <w:r>
        <w:t>الف) حديث ثقلين</w:t>
      </w:r>
      <w:bookmarkEnd w:id="45"/>
    </w:p>
    <w:p>
      <w:pPr>
        <w:pStyle w:val="BookText"/>
      </w:pPr>
      <w:r>
        <w:rPr>
          <w:rFonts w:ascii="IRNazanin" w:hAnsi="IRNazanin" w:eastAsia="IRNazanin" w:cs="IRNazanin"/>
          <w:lang w:bidi="fa-IR"/>
          <w:color w:val="111111"/>
          <w:sz w:val="28"/>
          <w:szCs w:val="28"/>
          <w:rtl/>
        </w:rPr>
        <w:t xml:space="preserve">پيامبر اكرم (ص) بعد از خود، امت را تنها نگذاشت و برايشان مرجع و پناهگاهى قرار داد. ايشان دراين‌باره فرمود: «اى مردم! من چيزى را ميان شما نهادم كه اگر به آن چنگ زنيد، هرگز گمراه نمى‌شويد. آن چيز كتاب خدا و عترت و اهل‌بيت من هستند»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در جاى ديگرى فرمود:</w:t>
      </w:r>
    </w:p>
    <w:p>
      <w:pPr>
        <w:pStyle w:val="BookText"/>
      </w:pPr>
      <w:r>
        <w:rPr>
          <w:rFonts w:ascii="IRNazanin" w:hAnsi="IRNazanin" w:eastAsia="IRNazanin" w:cs="IRNazanin"/>
          <w:lang w:bidi="fa-IR"/>
          <w:color w:val="111111"/>
          <w:sz w:val="28"/>
          <w:szCs w:val="28"/>
          <w:rtl/>
        </w:rPr>
        <w:t xml:space="preserve">من چيزى را ميان شما به يادگار گذاشتم كه تا به آن چنگ زده باشيد، پس از من گمراه نخواهيد گشت: كتاب خداوند كه چون ريسمانى از آسمان به زمين كشيده است؛ ديگرى عترت و اهل‌بيت من. اين دو هيچ‌گاه از يكديگر جدا نمى‌شوند تا بر حوض نزد من آيند. پس بنگريد كه پس از من چگونه با آنها رفتار مى‌كنيد.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همچنين فرمود:</w:t>
      </w:r>
    </w:p>
    <w:p>
      <w:pPr>
        <w:pStyle w:val="BookText"/>
      </w:pPr>
      <w:r>
        <w:rPr>
          <w:rFonts w:ascii="IRNazanin" w:hAnsi="IRNazanin" w:eastAsia="IRNazanin" w:cs="IRNazanin"/>
          <w:lang w:bidi="fa-IR"/>
          <w:color w:val="111111"/>
          <w:sz w:val="28"/>
          <w:szCs w:val="28"/>
          <w:rtl/>
        </w:rPr>
        <w:t xml:space="preserve">من ميان شما دو جانشين مى‌گذارم: كتاب خدا كه همچون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ريسمان ميان آسمان و زمين كشيده شده است، و ديگر عترت و اهل‌بيتم. اين دو هيچ‌گاه از يكديگر جدا نمى‌شوند تا بر حوض نزد من آيند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در بيان ديگر نيز فرمود: «من در ميان شما دو چيز گرانبها مى‌گذارم: كتاب خدا و اهل‌بيتم. اين دو هيچ‌گاه از يكديگر جدا نمى‌شوند تا آنكه بر حوض نزد من آيند»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ايشان همچنين فرمود:</w:t>
      </w:r>
    </w:p>
    <w:p>
      <w:pPr>
        <w:pStyle w:val="BookText"/>
      </w:pPr>
      <w:r>
        <w:rPr>
          <w:rFonts w:ascii="IRNazanin" w:hAnsi="IRNazanin" w:eastAsia="IRNazanin" w:cs="IRNazanin"/>
          <w:lang w:bidi="fa-IR"/>
          <w:color w:val="111111"/>
          <w:sz w:val="28"/>
          <w:szCs w:val="28"/>
          <w:rtl/>
        </w:rPr>
        <w:t xml:space="preserve">من در آستانۀ اجابت دعوت پروردگارم و ميان شما دو چيز گرانبها مى‌گذارم: كتاب خداى عزوجل و خاندانم. كتاب خداوند كه چونان ريسمانى از آسمان به زمين كشيده است و ديگرى اهل‌بيت من است. خداوند لطيف و خبير مرا آگاه ساخته است كه اين دو از يكديگر جدا نمى‌شوند تا آنكه بر حوض نزد من آيند. پس بنگريد كه پس از من با آنها چگونه رفتار مى‌كنيد.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همچنين آن حضرت در واقعه بازگشت از حجۀ الوداع و فرود آمدن در غدير خم فرمود:</w:t>
      </w:r>
    </w:p>
    <w:p>
      <w:pPr>
        <w:pStyle w:val="BookText"/>
      </w:pPr>
      <w:r>
        <w:rPr>
          <w:rFonts w:ascii="IRNazanin" w:hAnsi="IRNazanin" w:eastAsia="IRNazanin" w:cs="IRNazanin"/>
          <w:lang w:bidi="fa-IR"/>
          <w:color w:val="111111"/>
          <w:sz w:val="28"/>
          <w:szCs w:val="28"/>
          <w:rtl/>
        </w:rPr>
        <w:t xml:space="preserve">گويى كه فرا خوانده شده‌ام و بايد دعوت پروردگار را اجابت كنم. من ميان شما دو چيز گرانبها مى‌گذارم، يكى از آنها از ديگرى بزرگ‌تر است و آن كتاب خداست؛ ديگرى عترت من است. بنگريد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1359_9940"/>
    <w:bookmarkEnd w:id="6"/>
    <w:p>
      <w:pPr>
        <w:pStyle w:val="BookText"/>
      </w:pPr>
      <w:r>
        <w:rPr>
          <w:rFonts w:ascii="IRNazanin" w:hAnsi="IRNazanin" w:eastAsia="IRNazanin" w:cs="IRNazanin"/>
          <w:lang w:bidi="fa-IR"/>
          <w:color w:val="111111"/>
          <w:sz w:val="28"/>
          <w:szCs w:val="28"/>
          <w:rtl/>
        </w:rPr>
        <w:t xml:space="preserve">كه پس از من چگونه با آنها رفتار مى‌كنيد. آن دو از هم جدا نمى‌شوند تا آنكه بر حوض نزد من آيند.</w:t>
      </w:r>
      <w:r>
        <w:rPr>
          <w:rStyle w:val="FootnoteReference"/>
        </w:rPr>
        <w:footnoteReference w:id="23"/>
      </w:r>
    </w:p>
    <w:p>
      <w:pPr>
        <w:pStyle w:val="Heading4"/>
      </w:pPr>
      <w:bookmarkStart w:id="46" w:name="_Toc10"/>
      <w:r>
        <w:t>ب) حديث سفينه</w:t>
      </w:r>
      <w:bookmarkEnd w:id="46"/>
    </w:p>
    <w:p>
      <w:pPr>
        <w:pStyle w:val="BookText"/>
      </w:pPr>
      <w:r>
        <w:rPr>
          <w:rFonts w:ascii="IRNazanin" w:hAnsi="IRNazanin" w:eastAsia="IRNazanin" w:cs="IRNazanin"/>
          <w:lang w:bidi="fa-IR"/>
          <w:color w:val="111111"/>
          <w:sz w:val="28"/>
          <w:szCs w:val="28"/>
          <w:rtl/>
        </w:rPr>
        <w:t xml:space="preserve">رسول خدا (ص) ، اهل‌بيتشان را به كشتى نوح تشبيه كرده و فرموده است: «آگاه باشيد كه اهل‌بيت من ميان شما به كشتى نوح مى‌مانند. هركس بر آن سوار شود، نجات مى‌يابد و هركس از آن سر باز زند، غرق مى‌شود»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همچنين ايشان مى‌فرمايد: «همانا مَثَل اهل‌بيت من مثل كشتى نوح است. هركس بر آن سوار شود، نجات مى‌يابد و هركس از آن سر باز زند، غرق مى‌گردد» .</w:t>
      </w:r>
    </w:p>
    <w:p>
      <w:pPr>
        <w:pStyle w:val="BookText"/>
      </w:pPr>
      <w:r>
        <w:rPr>
          <w:rFonts w:ascii="IRNazanin" w:hAnsi="IRNazanin" w:eastAsia="IRNazanin" w:cs="IRNazanin"/>
          <w:lang w:bidi="fa-IR"/>
          <w:color w:val="111111"/>
          <w:sz w:val="28"/>
          <w:szCs w:val="28"/>
          <w:rtl/>
        </w:rPr>
        <w:t xml:space="preserve">در بيان ديگر نيز مى‌فرمايد: «مَثَل اهل‌بيت من همچون دروازۀ حطه ميان بنى‌اسرائيل است كه هركس از آن درآيد، بخشوده مى‌شود»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در حديث ديگر آمده است:</w:t>
      </w:r>
    </w:p>
    <w:p>
      <w:pPr>
        <w:pStyle w:val="BookText"/>
      </w:pPr>
      <w:r>
        <w:rPr>
          <w:rFonts w:ascii="IRNazanin" w:hAnsi="IRNazanin" w:eastAsia="IRNazanin" w:cs="IRNazanin"/>
          <w:lang w:bidi="fa-IR"/>
          <w:color w:val="111111"/>
          <w:sz w:val="28"/>
          <w:szCs w:val="28"/>
          <w:rtl/>
        </w:rPr>
        <w:t xml:space="preserve">ستارگان امان اهل زمين از غرق شدن هستند و اهل‌بيت من امان امت من از اختلاف‌اند. هرگاه قبيله‌اى از عرب با آن به مخالفت برخيزد، دچار اختلاف و از حزب شيطان مى‌گردد.</w:t>
      </w:r>
      <w:r>
        <w:rPr>
          <w:rStyle w:val="FootnoteReference"/>
        </w:rPr>
        <w:footnoteReference w:id="26"/>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كه مقصود از اهل‌بيت (ع) در اينجا همۀ آنان نيستند؛ زيرا اين منزلت تنها ويژۀ حجت‌هاى خداوند است. آنان گروهى منتخب و برگزيده از اهل‌بيت (ع) هستند. ابن‌حجر اين مطلب را به نيكى دريافته و گفته است:</w:t>
      </w:r>
    </w:p>
    <w:p>
      <w:pPr>
        <w:pStyle w:val="BookText"/>
      </w:pPr>
      <w:r>
        <w:rPr>
          <w:rFonts w:ascii="IRNazanin" w:hAnsi="IRNazanin" w:eastAsia="IRNazanin" w:cs="IRNazanin"/>
          <w:lang w:bidi="fa-IR"/>
          <w:color w:val="111111"/>
          <w:sz w:val="28"/>
          <w:szCs w:val="28"/>
          <w:rtl/>
        </w:rPr>
        <w:t xml:space="preserve">احتمال دارد كه مقصود از اهل‌بيتى كه امان هستند، عالمانشان باشند؛ زيرا اينان كسانى هستند كه به وسيلۀ آنان، همچون ستارگان، راه مى‌جويند و آن‌گاه كه ناپديد شوند، نشانه‌هايى كه به ساكنان زمين وعده داده شده، در خواهند رسيد.</w:t>
      </w:r>
    </w:p>
    <w:p>
      <w:pPr>
        <w:pStyle w:val="BookText"/>
      </w:pPr>
      <w:r>
        <w:rPr>
          <w:rFonts w:ascii="IRNazanin" w:hAnsi="IRNazanin" w:eastAsia="IRNazanin" w:cs="IRNazanin"/>
          <w:lang w:bidi="fa-IR"/>
          <w:color w:val="111111"/>
          <w:sz w:val="28"/>
          <w:szCs w:val="28"/>
          <w:rtl/>
        </w:rPr>
        <w:t xml:space="preserve">وى در جايى ديگر گفته است: «از رسول خدا (ص) پرسيدند كه مردم پس از آنها چه قدر باقى مى‌مانند؟» فرمود: «به اندازۀ خرى كه كمرش بشكند»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مقصود از تشبيه اهل‌بيت پيامبر (ع) به كشتى نوح اين است كه هركس در دين به آنان پناه برد و اصول و فروعش را از آنان بياموزد، از عذاب خداوند رهايى مى‌يابد و هركس از آنها سر باز زند، مانند كسى است كه در روز طوفان به كوهى پناه ببرد تا او را از فرمان خداوند حفظ كند. پيداست كه اين كار سودى ندارد و او غرق و هلاك خواهد شد.</w:t>
      </w:r>
    </w:p>
    <w:p>
      <w:pPr>
        <w:pStyle w:val="BookText"/>
      </w:pPr>
      <w:r>
        <w:rPr>
          <w:rFonts w:ascii="IRNazanin" w:hAnsi="IRNazanin" w:eastAsia="IRNazanin" w:cs="IRNazanin"/>
          <w:lang w:bidi="fa-IR"/>
          <w:color w:val="111111"/>
          <w:sz w:val="28"/>
          <w:szCs w:val="28"/>
          <w:rtl/>
        </w:rPr>
        <w:t xml:space="preserve">وجه تشبيه آنان به «باب حطه» نيز اين است كه خداوند اين باب را مظهرى از تواضع نسبت به جلال و شكوه و پيروى از فرمان خويش قرار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1359_9942"/>
    <w:bookmarkEnd w:id="7"/>
    <w:p>
      <w:pPr>
        <w:pStyle w:val="BookText"/>
      </w:pPr>
      <w:r>
        <w:rPr>
          <w:rFonts w:ascii="IRNazanin" w:hAnsi="IRNazanin" w:eastAsia="IRNazanin" w:cs="IRNazanin"/>
          <w:lang w:bidi="fa-IR"/>
          <w:color w:val="111111"/>
          <w:sz w:val="28"/>
          <w:szCs w:val="28"/>
          <w:rtl/>
        </w:rPr>
        <w:t xml:space="preserve">داد. ازاين‌رو سبب مغفرت و آمرزش گناهان بود. پيروى اين امت از اهل‌بيت پيامبر (عليهم السلام) نيز يكى از مظاهر تواضع و فروتنى نسبت به جلال و و شكوه و فرمان الهى است و در نتيجه سبب مغفرت الهى مى‌گردد.</w:t>
      </w:r>
    </w:p>
    <w:p>
      <w:pPr>
        <w:pStyle w:val="BookText"/>
      </w:pPr>
      <w:r>
        <w:rPr>
          <w:rFonts w:ascii="IRNazanin" w:hAnsi="IRNazanin" w:eastAsia="IRNazanin" w:cs="IRNazanin"/>
          <w:lang w:bidi="fa-IR"/>
          <w:color w:val="111111"/>
          <w:sz w:val="28"/>
          <w:szCs w:val="28"/>
          <w:rtl/>
        </w:rPr>
        <w:t xml:space="preserve">ابن‌حجر دربارۀ حقيقت تشبيه در اين حديث شريف چنين مى‌گويد:</w:t>
      </w:r>
    </w:p>
    <w:p>
      <w:pPr>
        <w:pStyle w:val="BookText"/>
      </w:pPr>
      <w:r>
        <w:rPr>
          <w:rFonts w:ascii="IRNazanin" w:hAnsi="IRNazanin" w:eastAsia="IRNazanin" w:cs="IRNazanin"/>
          <w:lang w:bidi="fa-IR"/>
          <w:color w:val="111111"/>
          <w:sz w:val="28"/>
          <w:szCs w:val="28"/>
          <w:rtl/>
        </w:rPr>
        <w:t xml:space="preserve">وجه تشبيه آنان به كشتى نوح اين است كه هركس آنان را دوست بدارد و به خاطر نعمتى كه نصيبش گشته آنان را بزرگ بدارد و از عالمانشان پيروى كند، از تاريكى مخالفت‌ها خواهد رهيد و هركس از آنان سر باز زند، در درياى كفران نعمت غرق خواهد شد و در صحراهاى طغيان هلاك خواهد گشت.</w:t>
      </w:r>
    </w:p>
    <w:p>
      <w:pPr>
        <w:pStyle w:val="BookText"/>
      </w:pPr>
      <w:r>
        <w:rPr>
          <w:rFonts w:ascii="IRNazanin" w:hAnsi="IRNazanin" w:eastAsia="IRNazanin" w:cs="IRNazanin"/>
          <w:lang w:bidi="fa-IR"/>
          <w:color w:val="111111"/>
          <w:sz w:val="28"/>
          <w:szCs w:val="28"/>
          <w:rtl/>
        </w:rPr>
        <w:t xml:space="preserve">تا آنجا كه مى‌گويد:</w:t>
      </w:r>
    </w:p>
    <w:p>
      <w:pPr>
        <w:pStyle w:val="BookText"/>
      </w:pPr>
      <w:r>
        <w:rPr>
          <w:rFonts w:ascii="IRNazanin" w:hAnsi="IRNazanin" w:eastAsia="IRNazanin" w:cs="IRNazanin"/>
          <w:lang w:bidi="fa-IR"/>
          <w:color w:val="111111"/>
          <w:sz w:val="28"/>
          <w:szCs w:val="28"/>
          <w:rtl/>
        </w:rPr>
        <w:t xml:space="preserve">باب حطه، يعنى وجه تشبيه آنان به باب حطه، اين است كه خداوند ورود فروتنانه و پوزش‌خواهانه به اين باب (باب اريحا يا بيت المقدس) را سبب مغفرت بنى‌اسرائيل قرار داد، و مودّت اهل‌بيت را نيز سبب مغفرت اين امت قرار داد.</w:t>
      </w:r>
      <w:r>
        <w:rPr>
          <w:rStyle w:val="FootnoteReference"/>
        </w:rPr>
        <w:footnoteReference w:id="28"/>
      </w:r>
    </w:p>
    <w:p>
      <w:pPr>
        <w:pStyle w:val="Heading4"/>
      </w:pPr>
      <w:bookmarkStart w:id="47" w:name="_Toc11"/>
      <w:r>
        <w:t>ج) امامان دوازده‌گانه در حديث رسول خدا (ص)</w:t>
      </w:r>
      <w:bookmarkEnd w:id="47"/>
    </w:p>
    <w:p>
      <w:pPr>
        <w:pStyle w:val="Heading5"/>
      </w:pPr>
      <w:bookmarkStart w:id="48" w:name="_Toc12"/>
      <w:r>
        <w:t>اشاره</w:t>
      </w:r>
      <w:bookmarkEnd w:id="48"/>
    </w:p>
    <w:p>
      <w:pPr>
        <w:pStyle w:val="BookText"/>
      </w:pPr>
      <w:r>
        <w:rPr>
          <w:rFonts w:ascii="IRNazanin" w:hAnsi="IRNazanin" w:eastAsia="IRNazanin" w:cs="IRNazanin"/>
          <w:lang w:bidi="fa-IR"/>
          <w:color w:val="111111"/>
          <w:sz w:val="28"/>
          <w:szCs w:val="28"/>
          <w:rtl/>
        </w:rPr>
        <w:t xml:space="preserve">در كتاب‌هاى حديثى به نقل از رسول خدا (ص) ، روايت‌هايى وجود دارد كه نشانه‌ها و تعداد امامان پس از پيامبر (ص) را بدون آنكه از آنها نام ببرد، تعيين مى‌كند. اين احاديث بيانگر امامت امامان دوازده‌گانه هستند كه صاحبان صحيح‌ها و مسندها نقل كرده‌اند. اين نقل‌ها به گونه‌اى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جز بر كسانى كه رسول خدا (ص) آنها را به خلافت و زعامت تعيين كرده، قابل انطباق نيست. ازاين‌رو ما اين روايات را در شمار دلايل محدودكنندۀ خلافت مى‌آوريم. دقت در اين روايات، خواننده را به حقيقت رهنمون مى‌كند و او را به ساحل امنيت و حقيقت مى‌رساند. اكنون به تعدادى از اين نصوص كه مؤيد يكديگر نيز هستند، اشاره مى‌كنيم:</w:t>
      </w:r>
    </w:p>
    <w:p>
      <w:pPr>
        <w:pStyle w:val="BookText"/>
      </w:pPr>
      <w:r>
        <w:rPr>
          <w:rFonts w:ascii="IRNazanin" w:hAnsi="IRNazanin" w:eastAsia="IRNazanin" w:cs="IRNazanin"/>
          <w:lang w:bidi="fa-IR"/>
          <w:color w:val="111111"/>
          <w:sz w:val="28"/>
          <w:szCs w:val="28"/>
          <w:rtl/>
        </w:rPr>
        <w:t xml:space="preserve">١. بخارى از جابر بن سمره نقل مى‌كند كه گفت:</w:t>
      </w:r>
    </w:p>
    <w:p>
      <w:pPr>
        <w:pStyle w:val="BookText"/>
      </w:pPr>
      <w:r>
        <w:rPr>
          <w:rFonts w:ascii="IRNazanin" w:hAnsi="IRNazanin" w:eastAsia="IRNazanin" w:cs="IRNazanin"/>
          <w:lang w:bidi="fa-IR"/>
          <w:color w:val="111111"/>
          <w:sz w:val="28"/>
          <w:szCs w:val="28"/>
          <w:rtl/>
        </w:rPr>
        <w:t xml:space="preserve">از رسول خدا (ص) شنيدم كه مى‌گويد: «دوازده امير مى‌باشد» ؛ آن‌گاه سخنى گفت كه من آن را نشيدم. سپس پدرم گفت كه پيامبر فرمود: «همه از قريش هستند»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٢. مسلم نيز از قول او روايت كرده است كه گفت:</w:t>
      </w:r>
    </w:p>
    <w:p>
      <w:pPr>
        <w:pStyle w:val="BookText"/>
      </w:pPr>
      <w:r>
        <w:rPr>
          <w:rFonts w:ascii="IRNazanin" w:hAnsi="IRNazanin" w:eastAsia="IRNazanin" w:cs="IRNazanin"/>
          <w:lang w:bidi="fa-IR"/>
          <w:color w:val="111111"/>
          <w:sz w:val="28"/>
          <w:szCs w:val="28"/>
          <w:rtl/>
        </w:rPr>
        <w:t xml:space="preserve">از رسول خدا (ص) شنيدم كه مى‌گويد: «كار مردم همچنان برقرار خواهد بود تا آنكه دوازده خليفه بر آنان حكومت كنند» . آن‌گاه پيامبر (ص) سخنى را بر زبان آورد كه من نشنيدم. پس، از پدرم پرسيدم كه رسول خدا (ص) چه گفت؟ گفت كه فرمود: «همه از قريش هستند»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٣. در روايت ديگرى نيز از او چنين نقل شده است:</w:t>
      </w:r>
    </w:p>
    <w:p>
      <w:pPr>
        <w:pStyle w:val="BookText"/>
      </w:pPr>
      <w:r>
        <w:rPr>
          <w:rFonts w:ascii="IRNazanin" w:hAnsi="IRNazanin" w:eastAsia="IRNazanin" w:cs="IRNazanin"/>
          <w:lang w:bidi="fa-IR"/>
          <w:color w:val="111111"/>
          <w:sz w:val="28"/>
          <w:szCs w:val="28"/>
          <w:rtl/>
        </w:rPr>
        <w:t xml:space="preserve">از رسول خدا (ص) شنيدم كه مى‌گويد: «كار مردم همچنان برقرار خواهد بود تا آنكه دوازده مرد بر آنها حكومت كنند» . آن‌گاه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 سخنى گفت كه من نشيندم. پس، از پدرم پرسيدم كه پيامبر (ص) چه گفت؟ گفت كه فرمود: «همه از قريش هستند»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۴. در حديث ديگرى نيز مانند همين مضمون روايت شده است، با اين تفاوت كه جملۀ «كار مردم همچنان برقرار است» را ذكر نكرده است.</w:t>
      </w:r>
    </w:p>
    <w:p>
      <w:pPr>
        <w:pStyle w:val="BookText"/>
      </w:pPr>
      <w:r>
        <w:rPr>
          <w:rFonts w:ascii="IRNazanin" w:hAnsi="IRNazanin" w:eastAsia="IRNazanin" w:cs="IRNazanin"/>
          <w:lang w:bidi="fa-IR"/>
          <w:color w:val="111111"/>
          <w:sz w:val="28"/>
          <w:szCs w:val="28"/>
          <w:rtl/>
        </w:rPr>
        <w:t xml:space="preserve">۵. مسلم نيز از او چنين روايت كرده است:</w:t>
      </w:r>
    </w:p>
    <w:p>
      <w:pPr>
        <w:pStyle w:val="BookText"/>
      </w:pPr>
      <w:r>
        <w:rPr>
          <w:rFonts w:ascii="IRNazanin" w:hAnsi="IRNazanin" w:eastAsia="IRNazanin" w:cs="IRNazanin"/>
          <w:lang w:bidi="fa-IR"/>
          <w:color w:val="111111"/>
          <w:sz w:val="28"/>
          <w:szCs w:val="28"/>
          <w:rtl/>
        </w:rPr>
        <w:t xml:space="preserve">از رسول خدا (ص) شنيدم كه مى‌فرمايد: «اسلام پيوسته عزيز خواهد بود تا دوازده خليفه» . آن‌گاه جمله‌اى گفت كه من نفهميدم. پس به پدرم گفتم كه چه گفت؟ گفت كه فرمود: «همه از قريش هستند»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۶. در روايت ديگرى مسلم از او نقل مى‌كند:</w:t>
      </w:r>
    </w:p>
    <w:p>
      <w:pPr>
        <w:pStyle w:val="BookText"/>
      </w:pPr>
      <w:r>
        <w:rPr>
          <w:rFonts w:ascii="IRNazanin" w:hAnsi="IRNazanin" w:eastAsia="IRNazanin" w:cs="IRNazanin"/>
          <w:lang w:bidi="fa-IR"/>
          <w:color w:val="111111"/>
          <w:sz w:val="28"/>
          <w:szCs w:val="28"/>
          <w:rtl/>
        </w:rPr>
        <w:t xml:space="preserve">همراه پدرم نزد رسول خدا (ص) رفتم. از آن حضرت شنيدم كه مى‌فرمايد: «اين دين پيوسته عزتمند و نيرومند خواهد بود تا دوازده خليفه» . سپس جمله‌اى گفت كه از سر و صداى مردم نشنيدم. پس، از پدرم پرسيدم كه چه گفت؟ گفت كه فرمود: «همه از قريش هستند»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٧. همچنين مسلم از او روايت كرده است كه گفت:</w:t>
      </w:r>
    </w:p>
    <w:p>
      <w:pPr>
        <w:pStyle w:val="BookText"/>
      </w:pPr>
      <w:r>
        <w:rPr>
          <w:rFonts w:ascii="IRNazanin" w:hAnsi="IRNazanin" w:eastAsia="IRNazanin" w:cs="IRNazanin"/>
          <w:lang w:bidi="fa-IR"/>
          <w:color w:val="111111"/>
          <w:sz w:val="28"/>
          <w:szCs w:val="28"/>
          <w:rtl/>
        </w:rPr>
        <w:t xml:space="preserve">از رسول خدا (ص) شنيدم كه روز جمعه، شبى كه اسلمى را سنگسار كرد، گفت: «اين دين همچنان بر پاست تا آنكه قيامت برپا گردد يا آنكه دوازده خليفه كه همه از قريش‌اند، بر شما حكومت كنند» .</w:t>
      </w:r>
      <w:r>
        <w:rPr>
          <w:rStyle w:val="FootnoteReference"/>
        </w:rPr>
        <w:footnoteReference w:id="34"/>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٨. ابوداود از جابر بن سمره نقل كرده است:</w:t>
      </w:r>
    </w:p>
    <w:p>
      <w:pPr>
        <w:pStyle w:val="BookText"/>
      </w:pPr>
      <w:r>
        <w:rPr>
          <w:rFonts w:ascii="IRNazanin" w:hAnsi="IRNazanin" w:eastAsia="IRNazanin" w:cs="IRNazanin"/>
          <w:lang w:bidi="fa-IR"/>
          <w:color w:val="111111"/>
          <w:sz w:val="28"/>
          <w:szCs w:val="28"/>
          <w:rtl/>
        </w:rPr>
        <w:t xml:space="preserve">از رسول خدا (ص) شنيدم كه مى‌گويد: «اين دين پيوسته عزيز خواهد بود تا دوازده [نفر بيايند]» . پس مردم تكبير گفتند و هياهو كردند. آن‌گاه جمله‌اى گفت كه من نشنيدم. از پدرم پرسيدم كه چه گفت؟ گفت كه فرمود: «همه از قريش هستند» .</w:t>
      </w:r>
      <w:r>
        <w:rPr>
          <w:rStyle w:val="FootnoteReference"/>
        </w:rPr>
        <w:footnoteReference w:id="35"/>
      </w:r>
    </w:p>
    <w:p>
      <w:pPr>
        <w:pStyle w:val="BookText"/>
      </w:pPr>
      <w:r>
        <w:rPr>
          <w:rFonts w:ascii="Amiri" w:hAnsi="Amiri" w:eastAsia="Amiri" w:cs="Amiri"/>
          <w:lang w:bidi="ar-SA"/>
          <w:color w:val="111111"/>
          <w:sz w:val="28"/>
          <w:szCs w:val="28"/>
          <w:rtl/>
        </w:rPr>
        <w:t xml:space="preserve">٩. ترمذى به نقل از جابر بن سمره روايت كرده است:</w:t>
      </w:r>
    </w:p>
    <w:p>
      <w:pPr>
        <w:pStyle w:val="BookText"/>
      </w:pPr>
      <w:r>
        <w:rPr>
          <w:rFonts w:ascii="IRNazanin" w:hAnsi="IRNazanin" w:eastAsia="IRNazanin" w:cs="IRNazanin"/>
          <w:lang w:bidi="fa-IR"/>
          <w:color w:val="111111"/>
          <w:sz w:val="28"/>
          <w:szCs w:val="28"/>
          <w:rtl/>
        </w:rPr>
        <w:t xml:space="preserve">رسول خدا (ص) فرمود: «پس از من دوازده امير خواهد بود» . سپس جمله‌اى بر زبان آورد كه من نفهميدم. من آن را از كسى كه همراهم بود پرسيدم. گفت كه فرمود: «همه از قريش هستند» .</w:t>
      </w:r>
    </w:p>
    <w:p>
      <w:pPr>
        <w:pStyle w:val="BookText"/>
      </w:pPr>
      <w:r>
        <w:rPr>
          <w:rFonts w:ascii="IRNazanin" w:hAnsi="IRNazanin" w:eastAsia="IRNazanin" w:cs="IRNazanin"/>
          <w:lang w:bidi="fa-IR"/>
          <w:color w:val="111111"/>
          <w:sz w:val="28"/>
          <w:szCs w:val="28"/>
          <w:rtl/>
        </w:rPr>
        <w:t xml:space="preserve">ترمذى گويد: «اين حديث حسن و صحيح است. اين حديث از طريق ديگرى از جابر نيز نقل شده است» . سپس آن طريق ديگر تا جابر را نقل كرده 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١٠. احمد در مسند خويش از جابر بن سمره نقل كرده است كه گفت: «از رسول خدا (ص) شنيدم كه مى‌گويد: اين امت دوازده خليفه خواهد داشت» و آن را از ٣۴ طريق نقل كرده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١١. حاكم در «المستدرك على الصحيحين» در «كتاب معرفۀ الصحابه» ، از عون بن جحيفه و او نيز از پدرش نقل كرده است كه گفت:</w:t>
      </w:r>
    </w:p>
    <w:p>
      <w:pPr>
        <w:pStyle w:val="BookText"/>
      </w:pPr>
      <w:r>
        <w:rPr>
          <w:rFonts w:ascii="IRNazanin" w:hAnsi="IRNazanin" w:eastAsia="IRNazanin" w:cs="IRNazanin"/>
          <w:lang w:bidi="fa-IR"/>
          <w:color w:val="111111"/>
          <w:sz w:val="28"/>
          <w:szCs w:val="28"/>
          <w:rtl/>
        </w:rPr>
        <w:t xml:space="preserve">همراه عمويم نزد پيامبر (ص) بودم. پس فرمود: «كار امت من پيوسته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نيكو خواهد بود تا بر سر كار آمدن دوازده خليفه» . آن‌گاه جمله‌اى را با صداى آرام گفت. من به عمويم كه جلوى من بود گفتم: «اى عمو! چه گفت» ؟ گفت پسرم! گفت: «همه از قريش هستند»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١٢. حاكم همچنين به سند خويش از جرير از مغيره از شعبى از جابر چنين نقل كرده است:</w:t>
      </w:r>
    </w:p>
    <w:p>
      <w:pPr>
        <w:pStyle w:val="BookText"/>
      </w:pPr>
      <w:r>
        <w:rPr>
          <w:rFonts w:ascii="IRNazanin" w:hAnsi="IRNazanin" w:eastAsia="IRNazanin" w:cs="IRNazanin"/>
          <w:lang w:bidi="fa-IR"/>
          <w:color w:val="111111"/>
          <w:sz w:val="28"/>
          <w:szCs w:val="28"/>
          <w:rtl/>
        </w:rPr>
        <w:t xml:space="preserve">من نزد رسول خدا (ص) بودم و شنيدم كه مى‌فرمايد: «كار اين امت پيوسته آشكار خواهد بود تا آنكه دوازده خليفه به پا خيزند» . آن‌گاه سخنى گفت كه من نشنيدم. من از پدرم كه نزديك‌تر از من به حضرت نشسته بود، پرسيدم كه چه گفت؟ گفت كه فرمود: «همه از قريش هستند»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١٣. ابن حجر در الصواعق گفته است: «طبرانى از جابر بن سمره نقل كرده است كه رسول خدا (ص) فرمود: پس از من دوازده امير خواهد بود، همه از قريش» .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همچنين رسول خدا (ص) شمار جانشينان خويش را به «نقيبان بنى‌اسرائيل» تشبيه كرده است.</w:t>
      </w:r>
    </w:p>
    <w:p>
      <w:pPr>
        <w:pStyle w:val="BookText"/>
      </w:pPr>
      <w:r>
        <w:rPr>
          <w:rFonts w:ascii="IRNazanin" w:hAnsi="IRNazanin" w:eastAsia="IRNazanin" w:cs="IRNazanin"/>
          <w:lang w:bidi="fa-IR"/>
          <w:color w:val="111111"/>
          <w:sz w:val="28"/>
          <w:szCs w:val="28"/>
          <w:rtl/>
        </w:rPr>
        <w:t xml:space="preserve">١۴. احمد به سند خويش از مسروق نقل كرده است كه گفت:</w:t>
      </w:r>
    </w:p>
    <w:p>
      <w:pPr>
        <w:pStyle w:val="BookText"/>
      </w:pPr>
      <w:r>
        <w:rPr>
          <w:rFonts w:ascii="IRNazanin" w:hAnsi="IRNazanin" w:eastAsia="IRNazanin" w:cs="IRNazanin"/>
          <w:lang w:bidi="fa-IR"/>
          <w:color w:val="111111"/>
          <w:sz w:val="28"/>
          <w:szCs w:val="28"/>
          <w:rtl/>
        </w:rPr>
        <w:t xml:space="preserve">ما نزد عبدالله بن مسعود نشسته بوديم و او براى ما قرآن مى‌خواند. در اين ميان مردى به او گفت: «اى ابوعبدالرحمان! آيا از رسول خدا (ص) پرسيده‌ايد كه اين امت چند خليفه خواهد داشت» ؟ عبدالله گفت: «از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من به عراق آمده‌ام پيش از تو كسى اين پرسش را از من نكرده است» . آن‌گاه گفت: «آرى، ما از رسول خدا (ص) پرسيده‌ايم و او فرمود: دوازده تن به شمار نقيبان بنى‌اسرائيل» .</w:t>
      </w:r>
      <w:r>
        <w:rPr>
          <w:rStyle w:val="FootnoteReference"/>
        </w:rPr>
        <w:footnoteReference w:id="41"/>
      </w:r>
    </w:p>
    <w:p>
      <w:pPr>
        <w:pStyle w:val="BookText"/>
      </w:pPr>
      <w:r>
        <w:rPr>
          <w:rFonts w:ascii="Amiri" w:hAnsi="Amiri" w:eastAsia="Amiri" w:cs="Amiri"/>
          <w:lang w:bidi="ar-SA"/>
          <w:color w:val="111111"/>
          <w:sz w:val="28"/>
          <w:szCs w:val="28"/>
          <w:rtl/>
        </w:rPr>
        <w:t xml:space="preserve">١۵. خطيب نيز در تاريخ خويش اين حديث را از جابر بن‌سمره نقل كرده است.</w:t>
      </w:r>
      <w:r>
        <w:rPr>
          <w:rStyle w:val="FootnoteReference"/>
        </w:rPr>
        <w:footnoteReference w:id="42"/>
      </w:r>
    </w:p>
    <w:p>
      <w:pPr>
        <w:pStyle w:val="BookText"/>
      </w:pPr>
      <w:r>
        <w:rPr>
          <w:rFonts w:ascii="Amiri" w:hAnsi="Amiri" w:eastAsia="Amiri" w:cs="Amiri"/>
          <w:lang w:bidi="ar-SA"/>
          <w:color w:val="111111"/>
          <w:sz w:val="28"/>
          <w:szCs w:val="28"/>
          <w:rtl/>
        </w:rPr>
        <w:t xml:space="preserve">١۶. متقى هندى در منتخب كنزالعمال از احمد، طبرانى در المعجم الكبير، و حاكم نيز در المستدرك آن را نقل كرده‌اند.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١٧. سيوطى در تاريخ الخلفا به روايت حسن، از ابن مسعود نقل كرده كه از او پرسيدند: «اين امت چند خليفه خواهد داشت» ؟ گفت: «ما اين را از پيامبر (ص) پرسيديم و او فرمود: دوازده خليفه، به شمار نقيبان بنى‌اسرائيل»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احاديث ديگرى نيز وجود دارد كه نشان مى‌دهد امامان پس از پيامبر (ص) دوازده تن هستند. در اين احاديث نام، اوصاف و تعداد آنها نيز آمده است. اما موضوع مهم‌تر، تعيين مصاديق و اشاره به اشخاص آنهاست كه چنين كارى فقط با بررسى و تعيين ويژگى‌هاى وارده در اين احاديث ممكن است كه خلاصۀ آنها به شرح ذيل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اسلام پيوسته عزتمند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دين پيوسته عزتمند و نيرومند خواهد بود.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دين پيوسته برپا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كار اين امت پيوسته نيكو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كار اين امت پيوسته آشكار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اينها همه بر امت مى‌گذرد تا دوازده تن از قريش بر آنان حكم برانند.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دوازده جانشين بر آنها حكم مى‌رانند كه همه از قريش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شمار آنها همانند شمار نقيبان بنى‌اسرائيل است.</w:t>
      </w:r>
    </w:p>
    <w:p>
      <w:pPr>
        <w:pStyle w:val="BookText"/>
      </w:pPr>
      <w:r>
        <w:rPr>
          <w:rFonts w:ascii="IRNazanin" w:hAnsi="IRNazanin" w:eastAsia="IRNazanin" w:cs="IRNazanin"/>
          <w:lang w:bidi="fa-IR"/>
          <w:color w:val="111111"/>
          <w:sz w:val="28"/>
          <w:szCs w:val="28"/>
          <w:rtl/>
        </w:rPr>
        <w:t xml:space="preserve">اين ويژگى‌ها فقط در دوازده امامى كه نزد هر دو فرقه (شيعه و سنى) مشهورند، ديده مى‌شود. اين احاديث اخبار غيبى و معجزۀ پيامبر (ص) هستند. حال اگر احاديثى مانند حديث ثقلين و حديث سفينه و نيز احاديثى كه اهل‌بيت (ع) را امان اهل زمين مى‌دانند -همان‌گونه كه ستارگان، امان اهل آسمان هستند -به آنها ضميمه گردد، هيچ‌گونه شك و ترديدى در اين زمينه باقى نخواهد ماند. البته تفصيل اين احاديث در مباحث بعدى خواهد آمد.</w:t>
      </w:r>
    </w:p>
    <w:p>
      <w:pPr>
        <w:pStyle w:val="BookText"/>
      </w:pPr>
      <w:r>
        <w:rPr>
          <w:rFonts w:ascii="IRNazanin" w:hAnsi="IRNazanin" w:eastAsia="IRNazanin" w:cs="IRNazanin"/>
          <w:lang w:bidi="fa-IR"/>
          <w:color w:val="111111"/>
          <w:sz w:val="28"/>
          <w:szCs w:val="28"/>
          <w:rtl/>
        </w:rPr>
        <w:t xml:space="preserve">امامان دوازده‌گانه‌اى كه ميان مسلمانان مشهورند و شيعيان آنان را امام خويش مى‌خوانند، اولين آنها اميرمؤمنان على (ع) و آخرينشان مهدى (عج) است كه نشانه‌هاى ذكر شده، بر آنان صدق مى‌كند. هركس كه با زندگى علمى، اجتماعى و سياسى اين بزرگواران آشنا باشد، درمى‌يابد كه آنان نمونۀ عالى اخلاق و قلۀ بلند دانش و تقوا و مسلط بر قرآن و سنت هستند. خداوند دينش را به وسيلۀ آنان حفظ كرده و به رسالتش عزت بخشيده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1359_9949"/>
    <w:bookmarkEnd w:id="8"/>
    <w:p>
      <w:pPr>
        <w:pStyle w:val="BookText"/>
      </w:pPr>
      <w:r>
        <w:rPr>
          <w:rFonts w:ascii="IRNazanin" w:hAnsi="IRNazanin" w:eastAsia="IRNazanin" w:cs="IRNazanin"/>
          <w:lang w:bidi="fa-IR"/>
          <w:color w:val="111111"/>
          <w:sz w:val="28"/>
          <w:szCs w:val="28"/>
          <w:rtl/>
        </w:rPr>
        <w:t xml:space="preserve">اما دربارۀ اينكه در برخى از نقل‌هاى اين روايات آمده است‌كه «امت بر همۀ آنان گرد مى‌آيند» ، بر فرض درست بودن، اقرار به امامت همۀ آنان هنگام ظهور آخرين آنهاست. اما اگر قائل به وجود ابهام در اين احاديث شديم، باز هم مانعى در پذيرش اين مطلب نخواهد بود.</w:t>
      </w:r>
    </w:p>
    <w:p>
      <w:pPr>
        <w:pStyle w:val="Heading5"/>
      </w:pPr>
      <w:bookmarkStart w:id="49" w:name="_Toc13"/>
      <w:r>
        <w:t>تأويل اهل‌سنت از كلمه دوازده</w:t>
      </w:r>
      <w:bookmarkEnd w:id="49"/>
    </w:p>
    <w:p>
      <w:pPr>
        <w:pStyle w:val="BookText"/>
      </w:pPr>
      <w:r>
        <w:rPr>
          <w:rFonts w:ascii="IRNazanin" w:hAnsi="IRNazanin" w:eastAsia="IRNazanin" w:cs="IRNazanin"/>
          <w:lang w:bidi="fa-IR"/>
          <w:color w:val="111111"/>
          <w:sz w:val="28"/>
          <w:szCs w:val="28"/>
          <w:rtl/>
        </w:rPr>
        <w:t xml:space="preserve">اكنون بايد ببينيم كه غير شيعه دربارۀ اين احاديث چه مى‌گويند و چگونه آنها (دوازده نفر) را به خلفاى پس از رسول خدا (ص) ، تأويل مى‌كنند. آنها دراين‌باره چنين مى‌گويند:</w:t>
      </w:r>
    </w:p>
    <w:p>
      <w:pPr>
        <w:pStyle w:val="BookText"/>
      </w:pPr>
      <w:r>
        <w:rPr>
          <w:rFonts w:ascii="IRNazanin" w:hAnsi="IRNazanin" w:eastAsia="IRNazanin" w:cs="IRNazanin"/>
          <w:lang w:bidi="fa-IR"/>
          <w:color w:val="111111"/>
          <w:sz w:val="28"/>
          <w:szCs w:val="28"/>
          <w:rtl/>
        </w:rPr>
        <w:t xml:space="preserve">١. دوازدهى كه در سخن رسول خدا (ص) آمده است، به شمار خلفاى بنى‌اميه اشاره دارد! اولين خليفۀ بنى‌اميه يزيد بن معاويه و آخرشان مروان حمار است و شمار آنها دوازده تن مى‌باشد. عثمان و معاويه و ابن زبير در اين فهرست قرار ندارند؛ چون آنها از صحابه بودند. مروان حكم نيز نبوده چون صحابى بوده و پس از گرد آمدن مردم بر ابن زبير شكست خورده است. خليفه بودن هم، به ستوده شدن از سوى پيامبر (ص) نيست، بلكه به برپايى سلطنت است [كه اين سلاطين] عبارت‌اند از: يزيد بن معاويه و پسرش معاويه، عبدالملك مروان، وليد، سليمان، عمر بن عبدالعزيز، يزيد بن عبدالملك، هشام بن عبدالملك، وليد بن يزيد، يزيدبن وليد، ابراهيم بن وليد و مروان بن محمد.</w:t>
      </w:r>
      <w:r>
        <w:rPr>
          <w:rStyle w:val="FootnoteReference"/>
        </w:rPr>
        <w:footnoteReference w:id="45"/>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اين گروه بايد بگوييم: اگر پيامبر (ص) چنين چيزى را مى‌خواسته و در مقام مدح آنان نبوده است، پس چرا به اين موضوع خبر داده است؟ ديگر اينكه چگونه مى‌توان گفت كه اين احاديث براى مدح وارد نشده است؟ ! درحالى‌كه ويژگى‌هاى ذكر شده، صراحت در مدح دارد؛ مانند اينكه مى‌فرمايد: «اين دين پيوسته عزتمند و قدرتمند خواهد بود» . يا اينكه «كار امت من نيك است» . جاى تعجّب است كه آنان، نخستين خليفۀ بنى‌اميه را يزيد بن معاويه قرار مى‌دهند، به اين دليل كه سلطنت او استقرار يافت؛ اما چه استقرارى؟ ! مردم عراق در سال نخست سلطنت و مردم مدينه در سال دوم بر او شوريدند و سرتاسر روزگار وى پر از جنگ‌هاى خونين، قتل و غارت و نابودى بود. پس هركس اندكى شرافت و ايمان داشته باشد، اين سخن را نمى‌پذيرد.</w:t>
      </w:r>
    </w:p>
    <w:p>
      <w:pPr>
        <w:pStyle w:val="BookText"/>
      </w:pPr>
      <w:r>
        <w:rPr>
          <w:rFonts w:ascii="IRNazanin" w:hAnsi="IRNazanin" w:eastAsia="IRNazanin" w:cs="IRNazanin"/>
          <w:lang w:bidi="fa-IR"/>
          <w:color w:val="111111"/>
          <w:sz w:val="28"/>
          <w:szCs w:val="28"/>
          <w:rtl/>
        </w:rPr>
        <w:t xml:space="preserve">٢. «مقصود از اينكه دوازده خليفه با اين ويژگى حكومت خواهند كرد، پس از وفات مهدى است» .</w:t>
      </w:r>
      <w:r>
        <w:rPr>
          <w:rStyle w:val="FootnoteReference"/>
        </w:rPr>
        <w:footnoteReference w:id="46"/>
      </w:r>
      <w:r>
        <w:rPr>
          <w:rFonts w:ascii="IRNazanin" w:hAnsi="IRNazanin" w:eastAsia="IRNazanin" w:cs="IRNazanin"/>
          <w:lang w:bidi="fa-IR"/>
          <w:color w:val="111111"/>
          <w:sz w:val="28"/>
          <w:szCs w:val="28"/>
          <w:rtl/>
        </w:rPr>
        <w:t xml:space="preserve">اين تأويل از شگفت‌ترين تفاسير در اين زمينه است؛ زيرا اخبار وارده حاكى از آن است كه خلافت آنان (ائمه اطهار:) به روزگار پيامبر (ص) متصل است. ازاين‌رو وقتى در ذهن مردم اين سئوال مطرح شد، از عبدالله بن مسعود دربارۀ شمار كسانى كه زمام امور امت را به دست خواهند گرفت پرسيدند.</w:t>
      </w:r>
    </w:p>
    <w:p>
      <w:pPr>
        <w:pStyle w:val="BookText"/>
      </w:pPr>
      <w:r>
        <w:rPr>
          <w:rFonts w:ascii="Amiri" w:hAnsi="Amiri" w:eastAsia="Amiri" w:cs="Amiri"/>
          <w:lang w:bidi="ar-SA"/>
          <w:color w:val="111111"/>
          <w:sz w:val="28"/>
          <w:szCs w:val="28"/>
          <w:rtl/>
        </w:rPr>
        <w:t xml:space="preserve">٣. ابن حجر در فتح البارى از قاضى‌عياض نقل كرده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آنان خلفايى هستند كه مردم بر آنها اتفاق كردند و آنان ابوبكر، عمر، عثمان، على، معاويه، يزيد، عبدالملك و چهار فرزند او، وليد، سليمان، يزيد و هشام هستند. اينان هفت تن پس از خلفاى راشدين هستند و نفر آخر وليد بن يزيد بن عبدالملك است.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در اين ميان سخن قاضى‌عياض و ابن حجر بسيار عجيب است؛ چون آنها افراد ذكر شده را به ديدۀ كسانى مى‌نگرند كه اسلام به دست آنها عزت يافته و نيرو گرفته است؛ درحالى‌كه ميان آنان شخص دائم الخمر و بى‌بندوبارى چون يزيد بن معاويه وجود دارد كه تارك الصلاۀ هم بوده است. او به اين مقدار هم بسنده نكرد و كعبه را به منجنيق بست و پس از قتل حسين بن على (ع) (فرزندزادۀ پيامبر (ص)) و برادران و فرزندان و بهترين يارانش و به اسارت بردن زنان و فرزندانشان از كربلا به شام، مدت سه روز مال و جان و آبروى مردم مدينه را مباح ساخت. كاش مى‌دانستيم كه اينان سنت نبوى را با كدام معيار، تفسير مى‌كنند؟ ! به راستى كه آفتاب حقيقت، دروغ بودن همۀ عقايد و سخنان صريحشان را برملا ساخته و خواهد ساخت!</w:t>
      </w:r>
    </w:p>
    <w:p>
      <w:pPr>
        <w:pStyle w:val="BookText"/>
      </w:pPr>
      <w:r>
        <w:rPr>
          <w:rFonts w:ascii="IRNazanin" w:hAnsi="IRNazanin" w:eastAsia="IRNazanin" w:cs="IRNazanin"/>
          <w:lang w:bidi="fa-IR"/>
          <w:color w:val="111111"/>
          <w:sz w:val="28"/>
          <w:szCs w:val="28"/>
          <w:rtl/>
        </w:rPr>
        <w:t xml:space="preserve">آيا اسلام به وسيلۀ عبدالملك عزت يافته است؟ ! مگر او نبود كه حجاج را بر عراق گماشت و حَجاج نيز شمار بسيارى از صحابه و تابعان را كشت؛ موضوعى كه بر همه روشن است.</w:t>
      </w:r>
      <w:r>
        <w:rPr>
          <w:rStyle w:val="FootnoteReference"/>
        </w:rPr>
        <w:footnoteReference w:id="48"/>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دين به وسيلۀ وليد بن يزيد بن عبدالملك عزت يافته است؟ ! او حرمت‌هاى الهى را هتك مى‌كرد. او كسى بود كه وقتى تصميم گرفت بر بام كعبه شراب بنوشد، قرآن كريم را گشود و چون اين آيۀ شريفه آمد كه وَ اسْتَفْتَحُوا وَ خابَ كُلُّ جَبَّارٍ عَنِيدٍ ؛ «پس طلب فتح كردند و هر جبار و ستيزه‌جويى نوميد شد» ، قرآن را به كنارى افكند و آن را با تير نشانه رفت و چنين سرود:</w:t>
      </w:r>
    </w:p>
    <w:p>
      <w:pPr>
        <w:pStyle w:val="BookText"/>
      </w:pPr>
      <w:r>
        <w:rPr>
          <w:rFonts w:ascii="Amiri" w:hAnsi="Amiri" w:eastAsia="Amiri" w:cs="Amiri"/>
          <w:lang w:bidi="ar-SA"/>
          <w:color w:val="111111"/>
          <w:sz w:val="28"/>
          <w:szCs w:val="28"/>
          <w:rtl/>
        </w:rPr>
        <w:t xml:space="preserve">تهددنى بجبّار عنيد</w:t>
      </w:r>
    </w:p>
    <w:p>
      <w:pPr>
        <w:pStyle w:val="BookText"/>
      </w:pPr>
      <w:r>
        <w:rPr>
          <w:rFonts w:ascii="IRNazanin" w:hAnsi="IRNazanin" w:eastAsia="IRNazanin" w:cs="IRNazanin"/>
          <w:lang w:bidi="fa-IR"/>
          <w:color w:val="111111"/>
          <w:sz w:val="28"/>
          <w:szCs w:val="28"/>
          <w:rtl/>
        </w:rPr>
        <w:t xml:space="preserve">مرا چون ستمگرى ستيزه جو تهديد مى‌كنى، آرى، منم ستمگر ستيزه‌جو. هنگامى كه روز رستخيز پروردگارت آمد، بگو پروردگارا! وليد مرا پاره پاره كرد.</w:t>
      </w:r>
    </w:p>
    <w:p>
      <w:pPr>
        <w:pStyle w:val="BookText"/>
      </w:pPr>
      <w:r>
        <w:rPr>
          <w:rFonts w:ascii="IRNazanin" w:hAnsi="IRNazanin" w:eastAsia="IRNazanin" w:cs="IRNazanin"/>
          <w:lang w:bidi="fa-IR"/>
          <w:color w:val="111111"/>
          <w:sz w:val="28"/>
          <w:szCs w:val="28"/>
          <w:rtl/>
        </w:rPr>
        <w:t xml:space="preserve">براى پى‌بردن به جنايات اين مرد و خويشاوندان و اجدادش بايد حافظه تاريخ را گشود كه جز سياهى، چيزى از آنان در خويش ندارد. هيچ چيزى نمى‌تواند كارهاى زشت آنان را بپوشاند و فقط انسان‌هاى ابله و ساده‌لوح از اين شياطين غافل هستند.</w:t>
      </w:r>
    </w:p>
    <w:p>
      <w:pPr>
        <w:pStyle w:val="BookText"/>
      </w:pPr>
      <w:r>
        <w:rPr>
          <w:rFonts w:ascii="IRNazanin" w:hAnsi="IRNazanin" w:eastAsia="IRNazanin" w:cs="IRNazanin"/>
          <w:lang w:bidi="fa-IR"/>
          <w:color w:val="111111"/>
          <w:sz w:val="28"/>
          <w:szCs w:val="28"/>
          <w:rtl/>
        </w:rPr>
        <w:t xml:space="preserve">نويسندۀ چيره‌دست، سيد محمدتقى حكيم، دربارۀ اين احاديث سخنى دارد كه نقلش در اينجا خالى از لطف نيست. او مى‌گويد:</w:t>
      </w:r>
    </w:p>
    <w:p>
      <w:pPr>
        <w:pStyle w:val="BookText"/>
      </w:pPr>
      <w:r>
        <w:rPr>
          <w:rFonts w:ascii="Amiri" w:hAnsi="Amiri" w:eastAsia="Amiri" w:cs="Amiri"/>
          <w:lang w:bidi="ar-SA"/>
          <w:color w:val="111111"/>
          <w:sz w:val="28"/>
          <w:szCs w:val="28"/>
          <w:rtl/>
        </w:rPr>
        <w:t xml:space="preserve">ازاين روايت‌ها استفاده مى‌شود كه: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شمار اميران (خلفا) از دوازده تن - كه همه از قريش هستند- فراتر نمى‌رود.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اميران مطابق نص تعيين شده‌اند و اين مقتضاى تشبيه آنها به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نقيبان بنى‌اسرائيل است. خداى متعال دربارۀ آنان مى‌فرمايد: «به يقين خداوند از بنى‌اسرائيل پيمان گرفت و ما دوازده نقيب را از ميان آنها مبعوث كرديم» .</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روايت‌ها فرض را بر اين گرفته است كه آنان تا هنگامى كه اسلام باقى باشد يا تا برپايى قيامت، باقى هستند. آن چنان كه مقتضى روايت مسلم است كه مى‌گويد: «اين امر از ميان نمى‌رود تا آنكه دوازده خليفه در ميان ايشان بيايند» . روشن‌تر از آن روايت ديگرى است كه در همان باب آمده است و مى‌گويد: «اين امر همچنان در ميان قريش مى‌ماند تا آن هنگامى كه دو تن از مردم باقى باشند» .</w:t>
      </w:r>
    </w:p>
    <w:p>
      <w:pPr>
        <w:pStyle w:val="BookText"/>
      </w:pPr>
      <w:r>
        <w:rPr>
          <w:rFonts w:ascii="IRNazanin" w:hAnsi="IRNazanin" w:eastAsia="IRNazanin" w:cs="IRNazanin"/>
          <w:lang w:bidi="fa-IR"/>
          <w:color w:val="111111"/>
          <w:sz w:val="28"/>
          <w:szCs w:val="28"/>
          <w:rtl/>
        </w:rPr>
        <w:t xml:space="preserve">اگر چنين برداشتى درست باشد، جز با مبناى اماميه - دربارۀ تعداد امامان و بقايشان و مورد اشاره قرار گرفتن آنها از سوى پيامبر (ص) - سازگار نيست. همچنين اين برداشت، با حديث ثقلين و بقاى آن دو (قرآن و عترت) تا وارد شدن بر پيامبر (ص) بر سر حوض هماهنگى بسيارى دارد.</w:t>
      </w:r>
    </w:p>
    <w:p>
      <w:pPr>
        <w:pStyle w:val="BookText"/>
      </w:pPr>
      <w:r>
        <w:rPr>
          <w:rFonts w:ascii="IRNazanin" w:hAnsi="IRNazanin" w:eastAsia="IRNazanin" w:cs="IRNazanin"/>
          <w:lang w:bidi="fa-IR"/>
          <w:color w:val="111111"/>
          <w:sz w:val="28"/>
          <w:szCs w:val="28"/>
          <w:rtl/>
        </w:rPr>
        <w:t xml:space="preserve">البته درستى اين برداشت موقوف به اين است كه مقصود از باقى ماندن امر در ميان آنها، باقى ماندن امامت و خلافت به استحقاق باشد، نه به سلطۀ ظاهرى؛ زيرا خليفۀ شرعى قدرتش را از خداوند مى‌گيرد كه در چارچوب قدرت تشريعى است، نه تكوينى. بنابراين اين نوع سلطه، به مقتضاى مأموريت آنان، همچون يك تشريع‌كننده است و با اين مسئله كه سلطۀ خارجى در دست آنها نباشد و ديگران بر آنها سلطه داشته باشند،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منافاتى ندارد. شايد بتوان گفت كه اگر روايت‌ها بر اين معنا حمل نگردند، همچنان بى‌تفسير باقى مى‌مانند؛ زيرا افراد بى‌شمارى از قريش به سلطنت ظاهرى دست يافته‌اند و دولت‌هايشان نيز منقرض شده و اين در حالى است كه به اتفاق همۀ مسلمانان هيچ نصى بر سلطنت بنى‌اميه و بنى‌عباس نداريم.</w:t>
      </w:r>
    </w:p>
    <w:p>
      <w:pPr>
        <w:pStyle w:val="BookText"/>
      </w:pPr>
      <w:r>
        <w:rPr>
          <w:rFonts w:ascii="IRNazanin" w:hAnsi="IRNazanin" w:eastAsia="IRNazanin" w:cs="IRNazanin"/>
          <w:lang w:bidi="fa-IR"/>
          <w:color w:val="111111"/>
          <w:sz w:val="28"/>
          <w:szCs w:val="28"/>
          <w:rtl/>
        </w:rPr>
        <w:t xml:space="preserve">شايان ذكر است كه اين روايت‌ها پيش از تكميل شمار امامان، در برخى كتاب‌هاى صحيح و مسند نقل شده است. بنابراين احتمال جعل احاديث پس از تكميل آنان، منتفى است. راويان اين احاديث، اهل‌سنت و كسانى هستند كه نزد آنها موثق مى‌باشند. شايد سرگردانى بسيارى از عالمان در توجيه اين احاديث و تلاش براى سازگار ساختن آنها با واقعيت تاريخى، منشأ ناتوانى آنها در تكذيب روايات بوده است. ازاين‌رو گفته‌هاى گوناگونى در توجيه و بيان مقصود اين احاديث مشاهده مى‌كنيم كه به يارى يكديگر آمده‌اند.</w:t>
      </w:r>
    </w:p>
    <w:p>
      <w:pPr>
        <w:pStyle w:val="BookText"/>
      </w:pPr>
      <w:r>
        <w:rPr>
          <w:rFonts w:ascii="IRNazanin" w:hAnsi="IRNazanin" w:eastAsia="IRNazanin" w:cs="IRNazanin"/>
          <w:lang w:bidi="fa-IR"/>
          <w:color w:val="111111"/>
          <w:sz w:val="28"/>
          <w:szCs w:val="28"/>
          <w:rtl/>
        </w:rPr>
        <w:t xml:space="preserve">۴. سيوطى پس از نقل سخنان عالمان دربارۀ اين احاديث مشكل، نظر بسيار عجيبى را ارائه مى‌كند. طبق نظر وى آن دوازده نفر عبارت‌اند از: چهار تن از خلفاى راشدين، [امام] حسن، معاويه، ابن زبير و عمر بن عبدالعزيز كه در ميان بنى‌اميه بوده است و مهتدى و ديگرى «الظاهر» است به دليل عدالتى كه داشت. دو فرد ديگر هم، منتظر هستند؛ يكى مهدى است، چون از اهل‌بيت پيامبر (ص) است و منتظر ديگر را بيان نكرده است. خداى رحمت كند كسى را كه دربارۀ سيوطى گفته است: «او شبانه هيزم گرد مى‌آورد»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حديث ثقلين امور مهمى استفاده مى‌شود كه اگر همۀ امت به آنها اهتمام مى‌ورزيدند و بر گرد اهل‌بيت (ع) حلقه مى‌زدند، از ديگران بى‌نياز مى‌شدند. آن امور عبارت‌اند از:</w:t>
      </w:r>
    </w:p>
    <w:p>
      <w:pPr>
        <w:pStyle w:val="BookText"/>
      </w:pPr>
      <w:r>
        <w:rPr>
          <w:rFonts w:ascii="IRNazanin" w:hAnsi="IRNazanin" w:eastAsia="IRNazanin" w:cs="IRNazanin"/>
          <w:lang w:bidi="fa-IR"/>
          <w:color w:val="111111"/>
          <w:sz w:val="28"/>
          <w:szCs w:val="28"/>
          <w:rtl/>
        </w:rPr>
        <w:t xml:space="preserve">١. قرين بودن عترت پاك پيامبر (ص) با قرآن كريم، اشاره به اين دارد كه حقيقت قرآن نزد آنهاست.</w:t>
      </w:r>
    </w:p>
    <w:p>
      <w:pPr>
        <w:pStyle w:val="BookText"/>
      </w:pPr>
      <w:r>
        <w:rPr>
          <w:rFonts w:ascii="IRNazanin" w:hAnsi="IRNazanin" w:eastAsia="IRNazanin" w:cs="IRNazanin"/>
          <w:lang w:bidi="fa-IR"/>
          <w:color w:val="111111"/>
          <w:sz w:val="28"/>
          <w:szCs w:val="28"/>
          <w:rtl/>
        </w:rPr>
        <w:t xml:space="preserve">٢. تمسك به كتاب و عترت، نجات دهنده و بازدارنده از گمراهى‌هاست و هيچ‌يك جاى ديگرى را نمى‌گيرد.</w:t>
      </w:r>
    </w:p>
    <w:p>
      <w:pPr>
        <w:pStyle w:val="BookText"/>
      </w:pPr>
      <w:r>
        <w:rPr>
          <w:rFonts w:ascii="IRNazanin" w:hAnsi="IRNazanin" w:eastAsia="IRNazanin" w:cs="IRNazanin"/>
          <w:lang w:bidi="fa-IR"/>
          <w:color w:val="111111"/>
          <w:sz w:val="28"/>
          <w:szCs w:val="28"/>
          <w:rtl/>
        </w:rPr>
        <w:t xml:space="preserve">٣. پيشى جستن از عترت، حرام است؛ همان‌گونه كه دورى جستن از آنها.</w:t>
      </w:r>
    </w:p>
    <w:p>
      <w:pPr>
        <w:pStyle w:val="BookText"/>
      </w:pPr>
      <w:r>
        <w:rPr>
          <w:rFonts w:ascii="Amiri" w:hAnsi="Amiri" w:eastAsia="Amiri" w:cs="Amiri"/>
          <w:lang w:bidi="ar-SA"/>
          <w:color w:val="111111"/>
          <w:sz w:val="28"/>
          <w:szCs w:val="28"/>
          <w:rtl/>
        </w:rPr>
        <w:t xml:space="preserve">۴. عترت از كتاب جدا نمى‌شود و اين دو، تا روز قيامت باقى هستند.</w:t>
      </w:r>
    </w:p>
    <w:p>
      <w:pPr>
        <w:pStyle w:val="BookText"/>
      </w:pPr>
      <w:r>
        <w:rPr>
          <w:rFonts w:ascii="IRNazanin" w:hAnsi="IRNazanin" w:eastAsia="IRNazanin" w:cs="IRNazanin"/>
          <w:lang w:bidi="fa-IR"/>
          <w:color w:val="111111"/>
          <w:sz w:val="28"/>
          <w:szCs w:val="28"/>
          <w:rtl/>
        </w:rPr>
        <w:t xml:space="preserve">اكنون آيا با وجود اين موارد صريح و روشن، دورى از عترت و پيوستن به ديگران درست است؟</w:t>
      </w:r>
    </w:p>
    <w:p>
      <w:pPr>
        <w:pStyle w:val="BookText"/>
      </w:pPr>
      <w:r>
        <w:rPr>
          <w:rFonts w:ascii="IRNazanin" w:hAnsi="IRNazanin" w:eastAsia="IRNazanin" w:cs="IRNazanin"/>
          <w:lang w:bidi="fa-IR"/>
          <w:color w:val="111111"/>
          <w:sz w:val="28"/>
          <w:szCs w:val="28"/>
          <w:rtl/>
        </w:rPr>
        <w:t xml:space="preserve">دربارۀ سفارش‌هاى پيامبر خدا (ص) در حق على و اهل‌بيت (عليهم السلام) ، به همين سه حديث بسنده مى‌كنيم و سفارش‌هاى ديگر همچون حديث «يوم‌الانذار» و حديث «غدير» را در فرصت ديگرى بيان مى‌كنيم.</w:t>
      </w:r>
    </w:p>
    <w:p>
      <w:pPr>
        <w:pStyle w:val="BookText"/>
      </w:pPr>
      <w:r>
        <w:rPr>
          <w:rFonts w:ascii="IRNazanin" w:hAnsi="IRNazanin" w:eastAsia="IRNazanin" w:cs="IRNazanin"/>
          <w:lang w:bidi="fa-IR"/>
          <w:color w:val="111111"/>
          <w:sz w:val="28"/>
          <w:szCs w:val="28"/>
          <w:rtl/>
        </w:rPr>
        <w:t xml:space="preserve">پس از آشنايى با احاديثى كه بر لزوم پيروى از اهل‌بيت (عليهم السلام) تأكيد مى‌ورزند، نوبت به آن مى‌رسد كه به تعدادى از صحابه و تابعان كه از امام على (ع) پيروى مى‌كردند و در پرتو هدايت او راه مى‌جستند، اشاره كنيم. در اين‌باره تنها به كسانى كه در آن سده همچون پيش‌گامان تشيع شهرت داشتند -در مبحث آينده- بسنده مى‌كنيم.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9" w:name="pg1359_9957"/>
    <w:bookmarkEnd w:id="9"/>
    <w:p>
      <w:pPr>
        <w:pStyle w:val="Heading3"/>
      </w:pPr>
      <w:bookmarkStart w:id="50" w:name="_Toc14"/>
      <w:r>
        <w:t>شيعه در سخنان مورخان و فرقه‌شناسان</w:t>
      </w:r>
      <w:bookmarkEnd w:id="50"/>
    </w:p>
    <w:p>
      <w:pPr>
        <w:pStyle w:val="BookText"/>
      </w:pPr>
      <w:r>
        <w:rPr>
          <w:rFonts w:ascii="IRNazanin" w:hAnsi="IRNazanin" w:eastAsia="IRNazanin" w:cs="IRNazanin"/>
          <w:lang w:bidi="fa-IR"/>
          <w:color w:val="111111"/>
          <w:sz w:val="28"/>
          <w:szCs w:val="28"/>
          <w:rtl/>
        </w:rPr>
        <w:t xml:space="preserve">واژۀ شيعه پس از روزگار رسول خدا (ص) بر كسانى اطلاق مى‌شد كه پيرو على و اهل‌بيتش (عليهم السلام) بودند و به امامت و وصايت آنان اعتقاد داشتند. اين موضوع ميان سخنان مورخان و نويسندگان‌كه نام برخى از آنها را ذكر مى‌كنيم، به خوبى مشاهده مى‌شود:</w:t>
      </w:r>
    </w:p>
    <w:p>
      <w:pPr>
        <w:pStyle w:val="BookText"/>
      </w:pPr>
      <w:r>
        <w:rPr>
          <w:rFonts w:ascii="IRNazanin" w:hAnsi="IRNazanin" w:eastAsia="IRNazanin" w:cs="IRNazanin"/>
          <w:lang w:bidi="fa-IR"/>
          <w:color w:val="111111"/>
          <w:sz w:val="28"/>
          <w:szCs w:val="28"/>
          <w:rtl/>
        </w:rPr>
        <w:t xml:space="preserve">١. مسعودى در حوادث بعد از رحلت پيامبر (ص) نقل مى‌كند كه «امام على و شيعيانش پس از بيعت با ابوبكر در خانه ماندند» .</w:t>
      </w:r>
    </w:p>
    <w:p>
      <w:pPr>
        <w:pStyle w:val="BookText"/>
      </w:pPr>
      <w:r>
        <w:rPr>
          <w:rFonts w:ascii="IRNazanin" w:hAnsi="IRNazanin" w:eastAsia="IRNazanin" w:cs="IRNazanin"/>
          <w:lang w:bidi="fa-IR"/>
          <w:color w:val="111111"/>
          <w:sz w:val="28"/>
          <w:szCs w:val="28"/>
          <w:rtl/>
        </w:rPr>
        <w:t xml:space="preserve">٢. ابومخنف مى‌گويد:</w:t>
      </w:r>
    </w:p>
    <w:p>
      <w:pPr>
        <w:pStyle w:val="BookText"/>
      </w:pPr>
      <w:r>
        <w:rPr>
          <w:rFonts w:ascii="IRNazanin" w:hAnsi="IRNazanin" w:eastAsia="IRNazanin" w:cs="IRNazanin"/>
          <w:lang w:bidi="fa-IR"/>
          <w:color w:val="111111"/>
          <w:sz w:val="28"/>
          <w:szCs w:val="28"/>
          <w:rtl/>
        </w:rPr>
        <w:t xml:space="preserve">شيعيان در خانۀ سليمان بن صرد، گرد آمدند و از هلاكت معاويه ياد كردند و ما خداوند را از اين بابت ستايش كرديم. او گفت: «معاويه مرد و حسين از مردم بيعت مى‌گيرد. او به مكه رفته است و شما شيعيان او و پدرش هستيد»</w:t>
      </w:r>
      <w:r>
        <w:rPr>
          <w:rStyle w:val="FootnoteReference"/>
        </w:rPr>
        <w:footnoteReference w:id="50"/>
      </w:r>
      <w:r>
        <w:rPr>
          <w:rFonts w:ascii="IRNazanin" w:hAnsi="IRNazanin" w:eastAsia="IRNazanin" w:cs="IRNazanin"/>
          <w:lang w:bidi="fa-IR"/>
          <w:color w:val="111111"/>
          <w:sz w:val="28"/>
          <w:szCs w:val="28"/>
          <w:rtl/>
        </w:rPr>
        <w:t xml:space="preserve">ى، ص١٢١.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٣. محمد بن خالد برقى (متوفاي٢٧۴ه. ق) مى‌گويد:</w:t>
      </w:r>
    </w:p>
    <w:p>
      <w:pPr>
        <w:pStyle w:val="BookText"/>
      </w:pPr>
      <w:r>
        <w:rPr>
          <w:rFonts w:ascii="IRNazanin" w:hAnsi="IRNazanin" w:eastAsia="IRNazanin" w:cs="IRNazanin"/>
          <w:lang w:bidi="fa-IR"/>
          <w:color w:val="111111"/>
          <w:sz w:val="28"/>
          <w:szCs w:val="28"/>
          <w:rtl/>
        </w:rPr>
        <w:t xml:space="preserve">ياران على بر چند قسم هستند: اصحاب، برگزيدگان، اوليا و پس از آن شرطۀ خميس. . . از برگزيدگان، سلمان فارسى، مقداد، ابوذر، عمار، ابوليلى، شبير، ابوسنان، ابوعمره، ابوسعيد خدرى، ابوبرزه، جابربن‌عبدالله، براء بن عازب و طرفه ازدى بودند.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۴. «نوبختى» (متوفاي٣١٣ ه. ق) مى‌گويد:</w:t>
      </w:r>
    </w:p>
    <w:p>
      <w:pPr>
        <w:pStyle w:val="BookText"/>
      </w:pPr>
      <w:r>
        <w:rPr>
          <w:rFonts w:ascii="IRNazanin" w:hAnsi="IRNazanin" w:eastAsia="IRNazanin" w:cs="IRNazanin"/>
          <w:lang w:bidi="fa-IR"/>
          <w:color w:val="111111"/>
          <w:sz w:val="28"/>
          <w:szCs w:val="28"/>
          <w:rtl/>
        </w:rPr>
        <w:t xml:space="preserve">نخستين فرقۀ شيعه، يعنى فرقۀ على بن ابى‌طالب، كسانى بودند كه در روزگار پيامبر (ص) و پس از وى به اين نام خوانده مى‌شدند؛ و مشهور بود كه با او همراهند و به امامت وى معتقدند.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۵. ابوالحسن اشعرى مى‌گويد: «ازاين‌رو به آنان شيعه گفته شده است كه از على پيروى كردند و او را بر ديگر اصحاب پيامبر (ص) مقدم داشتند»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۶. شهرستانى مى‌گويد: «شيعه، كسانى هستند كه به ويژه از على پيروى كردند و به نص و وصيت، قائل به امامت وى گشتند»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٧. ابن حزم گفته است:</w:t>
      </w:r>
    </w:p>
    <w:p>
      <w:pPr>
        <w:pStyle w:val="BookText"/>
      </w:pPr>
      <w:r>
        <w:rPr>
          <w:rFonts w:ascii="IRNazanin" w:hAnsi="IRNazanin" w:eastAsia="IRNazanin" w:cs="IRNazanin"/>
          <w:lang w:bidi="fa-IR"/>
          <w:color w:val="111111"/>
          <w:sz w:val="28"/>
          <w:szCs w:val="28"/>
          <w:rtl/>
        </w:rPr>
        <w:t xml:space="preserve">هر كس با شيعه، در اين‌باره كه على برترين مردم پس از رسول‌خدا (ص) مى‌باشد و او و فرزندانش از ديگران به امامت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سزاوارترند موافق باشد، شيعه است.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اين مشتى است از خروار و اندكى است از بسيار كه در سخنان مورخان و نويسندگان بيان شده است. همين مقدار اندك شاهدى است بر اينكه گروهى از امت در روزگار پيامبر (ص) و پس از آن تا روزگار خلفا و نيز در زمان‌هاى بعد، به پيروى از على (ع) مشهور بودند. بنابراين واژۀ شيعه را نخستين بار پيامبر (ص) به كار برد و امت در اين‌باره از ايشان پيروى كرد.</w:t>
      </w:r>
    </w:p>
    <w:p>
      <w:pPr>
        <w:pStyle w:val="BookText"/>
      </w:pPr>
      <w:r>
        <w:rPr>
          <w:rFonts w:ascii="IRNazanin" w:hAnsi="IRNazanin" w:eastAsia="IRNazanin" w:cs="IRNazanin"/>
          <w:lang w:bidi="fa-IR"/>
          <w:color w:val="111111"/>
          <w:sz w:val="28"/>
          <w:szCs w:val="28"/>
          <w:rtl/>
        </w:rPr>
        <w:t xml:space="preserve">اگرچه امام على (ع) ، بنا بر مصالحى، در گرفتن حق خويش تسامح و تساهل ورزيد، ولى اينكه او جانشين به حق پيامبر (ص) است، به صورت يك نظريۀ ثابت اعتقادى درآمد و در وجود مردم جاى گرفت. با گذشت روزگار، بر شمار مؤمنان و پيروان آن حضرت افزوده شد و بسيارى از مسلمانان به گذشتۀ نزديك خويش باز گشتند و دوباره اذهانشان به مواضع پيامبر (ص) درباره امامت على (ع) معطوف شد. همان مطالبى كه پيامبر (ص) گاهى به صراحت و گاهى به كنايه، بر جانشينى على (ع) پس از خود ابراز مى‌كرد. البته كسانى هم بودند كه از همان ابتدا گرد على (ع) جمع شدند و از وفاداران ايشان در همۀ حوادث محسوب مى‌شدند.</w:t>
      </w:r>
    </w:p>
    <w:p>
      <w:pPr>
        <w:pStyle w:val="BookText"/>
      </w:pPr>
      <w:r>
        <w:rPr>
          <w:rFonts w:ascii="IRNazanin" w:hAnsi="IRNazanin" w:eastAsia="IRNazanin" w:cs="IRNazanin"/>
          <w:lang w:bidi="fa-IR"/>
          <w:color w:val="111111"/>
          <w:sz w:val="28"/>
          <w:szCs w:val="28"/>
          <w:rtl/>
        </w:rPr>
        <w:t xml:space="preserve">تشيع پيوسته در حال گسترش بود و همگام با ورود اسلام به نقاط عالم بين مسلمانان، انتشار مى‌يافت. اين حقيقت، در خلال كاربست عملى اين جانشينى و در دوران كوتاه حكمرانى امام على (ع) -پس از قتل عثمان بن عفان - استحكام بيشترى يافت و در نتيجه احاديث جانشينى ايشان ميان مردم رواج يافت؛ از سيره و زهد و حكمت ايشان چيزى را دريافتند كه صحت آن منقولات را تأكيد مى‌كرد و آن اينكه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 كسى بود كه براى رهبرى امت و حمايت از قرآن و نشر تعاليم و اصول آن برگزيده شده بود.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بنابراين اگر عنصر اصلى در به كارگيرى واژه شيعه، در وهلۀ نخست پيروى از امام على (ع) پس از پيامبر (ص) در زعامت و وصايت، و در وهلۀ دوم پيروى عملى از فرامين و نواهى باشد، غير منطقى خواهد بود كه بخواهيم براى تكوين اين فرقه، علل اجتماعى، سياسى يا كلامى بتراشيم.</w:t>
      </w:r>
    </w:p>
    <w:p>
      <w:pPr>
        <w:pStyle w:val="BookText"/>
      </w:pPr>
      <w:r>
        <w:rPr>
          <w:rFonts w:ascii="IRNazanin" w:hAnsi="IRNazanin" w:eastAsia="IRNazanin" w:cs="IRNazanin"/>
          <w:lang w:bidi="fa-IR"/>
          <w:color w:val="111111"/>
          <w:sz w:val="28"/>
          <w:szCs w:val="28"/>
          <w:rtl/>
        </w:rPr>
        <w:t xml:space="preserve">در اينجا به نام برخى از كسانى كه در گذشته‌هاى دور و نزديك به دوران پيامبر (ص) ، در زمرۀ شيعيان على (ع) بودند، اشاره مى‌كنيم. آنها به حق، نخستين كسانى بودند كه مزين به اين نام مبارك شدند و كسى كه جوياى تفصيل باشد، بايد به كتاب‌هايى كه در اين‌باره نوشته شده است، مراجعه كند كه در پايان بحث به برخى از اين كتاب‌ها اشاره خواهيم كرد.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0" w:name="pg1359_9961"/>
    <w:bookmarkEnd w:id="10"/>
    <w:p>
      <w:pPr>
        <w:pStyle w:val="Heading3"/>
      </w:pPr>
      <w:bookmarkStart w:id="51" w:name="_Toc15"/>
      <w:r>
        <w:t>پيش‌گامان تشيع در روزگار پيامبر (ص)</w:t>
      </w:r>
      <w:bookmarkEnd w:id="51"/>
    </w:p>
    <w:p>
      <w:pPr>
        <w:pStyle w:val="BookText"/>
      </w:pPr>
      <w:r>
        <w:rPr>
          <w:rFonts w:ascii="IRNazanin" w:hAnsi="IRNazanin" w:eastAsia="IRNazanin" w:cs="IRNazanin"/>
          <w:lang w:bidi="fa-IR"/>
          <w:color w:val="111111"/>
          <w:sz w:val="28"/>
          <w:szCs w:val="28"/>
          <w:rtl/>
        </w:rPr>
        <w:t xml:space="preserve">براى شناخت پيش‌گامان تشيع، رجوع به كتاب‌هايى كه در اين زمينه نوشته شده، خالى از دشوارى و پيچيدگى نيست و ممكن است موضوع به شمارى از مقاصد و مناقشات كشيده شود. در نتيجه ما نام شمارى از صحابيانى را كه به تشيع شهرت داشته و به آن منسوب بودند، در اينجا ذكر مى‌كنيم:</w:t>
      </w:r>
    </w:p>
    <w:p>
      <w:pPr>
        <w:pStyle w:val="BookText"/>
      </w:pPr>
      <w:r>
        <w:rPr>
          <w:rFonts w:ascii="IRNazanin" w:hAnsi="IRNazanin" w:eastAsia="IRNazanin" w:cs="IRNazanin"/>
          <w:lang w:bidi="fa-IR"/>
          <w:color w:val="111111"/>
          <w:sz w:val="28"/>
          <w:szCs w:val="28"/>
          <w:rtl/>
        </w:rPr>
        <w:t xml:space="preserve">١. عبدالله بن عباس</w:t>
      </w:r>
    </w:p>
    <w:p>
      <w:pPr>
        <w:pStyle w:val="BookText"/>
      </w:pPr>
      <w:r>
        <w:rPr>
          <w:rFonts w:ascii="IRNazanin" w:hAnsi="IRNazanin" w:eastAsia="IRNazanin" w:cs="IRNazanin"/>
          <w:lang w:bidi="fa-IR"/>
          <w:color w:val="111111"/>
          <w:sz w:val="28"/>
          <w:szCs w:val="28"/>
          <w:rtl/>
        </w:rPr>
        <w:t xml:space="preserve">٢. فضل بن عباس</w:t>
      </w:r>
    </w:p>
    <w:p>
      <w:pPr>
        <w:pStyle w:val="BookText"/>
      </w:pPr>
      <w:r>
        <w:rPr>
          <w:rFonts w:ascii="Amiri" w:hAnsi="Amiri" w:eastAsia="Amiri" w:cs="Amiri"/>
          <w:lang w:bidi="ar-SA"/>
          <w:color w:val="111111"/>
          <w:sz w:val="28"/>
          <w:szCs w:val="28"/>
          <w:rtl/>
        </w:rPr>
        <w:t xml:space="preserve">٣. عبيدالله بن عباس</w:t>
      </w:r>
    </w:p>
    <w:p>
      <w:pPr>
        <w:pStyle w:val="BookText"/>
      </w:pPr>
      <w:r>
        <w:rPr>
          <w:rFonts w:ascii="IRNazanin" w:hAnsi="IRNazanin" w:eastAsia="IRNazanin" w:cs="IRNazanin"/>
          <w:lang w:bidi="fa-IR"/>
          <w:color w:val="111111"/>
          <w:sz w:val="28"/>
          <w:szCs w:val="28"/>
          <w:rtl/>
        </w:rPr>
        <w:t xml:space="preserve">۴. قثم بن عباس</w:t>
      </w:r>
    </w:p>
    <w:p>
      <w:pPr>
        <w:pStyle w:val="BookText"/>
      </w:pPr>
      <w:r>
        <w:rPr>
          <w:rFonts w:ascii="IRNazanin" w:hAnsi="IRNazanin" w:eastAsia="IRNazanin" w:cs="IRNazanin"/>
          <w:lang w:bidi="fa-IR"/>
          <w:color w:val="111111"/>
          <w:sz w:val="28"/>
          <w:szCs w:val="28"/>
          <w:rtl/>
        </w:rPr>
        <w:t xml:space="preserve">۵. عبدالرحمان بن عباس</w:t>
      </w:r>
    </w:p>
    <w:p>
      <w:pPr>
        <w:pStyle w:val="BookText"/>
      </w:pPr>
      <w:r>
        <w:rPr>
          <w:rFonts w:ascii="IRNazanin" w:hAnsi="IRNazanin" w:eastAsia="IRNazanin" w:cs="IRNazanin"/>
          <w:lang w:bidi="fa-IR"/>
          <w:color w:val="111111"/>
          <w:sz w:val="28"/>
          <w:szCs w:val="28"/>
          <w:rtl/>
        </w:rPr>
        <w:t xml:space="preserve">۶. تمام بن عباس</w:t>
      </w:r>
    </w:p>
    <w:p>
      <w:pPr>
        <w:pStyle w:val="BookText"/>
      </w:pPr>
      <w:r>
        <w:rPr>
          <w:rFonts w:ascii="Amiri" w:hAnsi="Amiri" w:eastAsia="Amiri" w:cs="Amiri"/>
          <w:lang w:bidi="ar-SA"/>
          <w:color w:val="111111"/>
          <w:sz w:val="28"/>
          <w:szCs w:val="28"/>
          <w:rtl/>
        </w:rPr>
        <w:t xml:space="preserve">٧. عقيل بن ابى‌طالب</w:t>
      </w:r>
    </w:p>
    <w:p>
      <w:pPr>
        <w:pStyle w:val="BookText"/>
      </w:pPr>
      <w:r>
        <w:rPr>
          <w:rFonts w:ascii="Amiri" w:hAnsi="Amiri" w:eastAsia="Amiri" w:cs="Amiri"/>
          <w:lang w:bidi="ar-SA"/>
          <w:color w:val="111111"/>
          <w:sz w:val="28"/>
          <w:szCs w:val="28"/>
          <w:rtl/>
        </w:rPr>
        <w:t xml:space="preserve">٨. ابوسفيان بن حرث بن عبدالمطلب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٩. نوفل بن حرث</w:t>
      </w:r>
    </w:p>
    <w:p>
      <w:pPr>
        <w:pStyle w:val="BookText"/>
      </w:pPr>
      <w:r>
        <w:rPr>
          <w:rFonts w:ascii="IRNazanin" w:hAnsi="IRNazanin" w:eastAsia="IRNazanin" w:cs="IRNazanin"/>
          <w:lang w:bidi="fa-IR"/>
          <w:color w:val="111111"/>
          <w:sz w:val="28"/>
          <w:szCs w:val="28"/>
          <w:rtl/>
        </w:rPr>
        <w:t xml:space="preserve">١٠. عبدالله بن جعفر بن ابى‌طالب</w:t>
      </w:r>
    </w:p>
    <w:p>
      <w:pPr>
        <w:pStyle w:val="BookText"/>
      </w:pPr>
      <w:r>
        <w:rPr>
          <w:rFonts w:ascii="IRNazanin" w:hAnsi="IRNazanin" w:eastAsia="IRNazanin" w:cs="IRNazanin"/>
          <w:lang w:bidi="fa-IR"/>
          <w:color w:val="111111"/>
          <w:sz w:val="28"/>
          <w:szCs w:val="28"/>
          <w:rtl/>
        </w:rPr>
        <w:t xml:space="preserve">١١. عون بن جعفر</w:t>
      </w:r>
    </w:p>
    <w:p>
      <w:pPr>
        <w:pStyle w:val="BookText"/>
      </w:pPr>
      <w:r>
        <w:rPr>
          <w:rFonts w:ascii="IRNazanin" w:hAnsi="IRNazanin" w:eastAsia="IRNazanin" w:cs="IRNazanin"/>
          <w:lang w:bidi="fa-IR"/>
          <w:color w:val="111111"/>
          <w:sz w:val="28"/>
          <w:szCs w:val="28"/>
          <w:rtl/>
        </w:rPr>
        <w:t xml:space="preserve">١٢. محمد بن جعفر</w:t>
      </w:r>
    </w:p>
    <w:p>
      <w:pPr>
        <w:pStyle w:val="BookText"/>
      </w:pPr>
      <w:r>
        <w:rPr>
          <w:rFonts w:ascii="Amiri" w:hAnsi="Amiri" w:eastAsia="Amiri" w:cs="Amiri"/>
          <w:lang w:bidi="ar-SA"/>
          <w:color w:val="111111"/>
          <w:sz w:val="28"/>
          <w:szCs w:val="28"/>
          <w:rtl/>
        </w:rPr>
        <w:t xml:space="preserve">١٣. ربيعۀ بن حرث بن عبدالمطلب</w:t>
      </w:r>
    </w:p>
    <w:p>
      <w:pPr>
        <w:pStyle w:val="BookText"/>
      </w:pPr>
      <w:r>
        <w:rPr>
          <w:rFonts w:ascii="Amiri" w:hAnsi="Amiri" w:eastAsia="Amiri" w:cs="Amiri"/>
          <w:lang w:bidi="ar-SA"/>
          <w:color w:val="111111"/>
          <w:sz w:val="28"/>
          <w:szCs w:val="28"/>
          <w:rtl/>
        </w:rPr>
        <w:t xml:space="preserve">١۴. طفيل بن حرث</w:t>
      </w:r>
    </w:p>
    <w:p>
      <w:pPr>
        <w:pStyle w:val="BookText"/>
      </w:pPr>
      <w:r>
        <w:rPr>
          <w:rFonts w:ascii="Amiri" w:hAnsi="Amiri" w:eastAsia="Amiri" w:cs="Amiri"/>
          <w:lang w:bidi="ar-SA"/>
          <w:color w:val="111111"/>
          <w:sz w:val="28"/>
          <w:szCs w:val="28"/>
          <w:rtl/>
        </w:rPr>
        <w:t xml:space="preserve">١۵. مغيرۀ بن نوفل بن حارث</w:t>
      </w:r>
    </w:p>
    <w:p>
      <w:pPr>
        <w:pStyle w:val="BookText"/>
      </w:pPr>
      <w:r>
        <w:rPr>
          <w:rFonts w:ascii="IRNazanin" w:hAnsi="IRNazanin" w:eastAsia="IRNazanin" w:cs="IRNazanin"/>
          <w:lang w:bidi="fa-IR"/>
          <w:color w:val="111111"/>
          <w:sz w:val="28"/>
          <w:szCs w:val="28"/>
          <w:rtl/>
        </w:rPr>
        <w:t xml:space="preserve">١۶. عبدالله بن حرث بن نوفل</w:t>
      </w:r>
    </w:p>
    <w:p>
      <w:pPr>
        <w:pStyle w:val="BookText"/>
      </w:pPr>
      <w:r>
        <w:rPr>
          <w:rFonts w:ascii="Amiri" w:hAnsi="Amiri" w:eastAsia="Amiri" w:cs="Amiri"/>
          <w:lang w:bidi="ar-SA"/>
          <w:color w:val="111111"/>
          <w:sz w:val="28"/>
          <w:szCs w:val="28"/>
          <w:rtl/>
        </w:rPr>
        <w:t xml:space="preserve">١٧. عبدالله بن ابى‌سفيان بن حرث</w:t>
      </w:r>
    </w:p>
    <w:p>
      <w:pPr>
        <w:pStyle w:val="BookText"/>
      </w:pPr>
      <w:r>
        <w:rPr>
          <w:rFonts w:ascii="Amiri" w:hAnsi="Amiri" w:eastAsia="Amiri" w:cs="Amiri"/>
          <w:lang w:bidi="ar-SA"/>
          <w:color w:val="111111"/>
          <w:sz w:val="28"/>
          <w:szCs w:val="28"/>
          <w:rtl/>
        </w:rPr>
        <w:t xml:space="preserve">١٨. عباس بن ربيعۀ بن حرث</w:t>
      </w:r>
    </w:p>
    <w:p>
      <w:pPr>
        <w:pStyle w:val="BookText"/>
      </w:pPr>
      <w:r>
        <w:rPr>
          <w:rFonts w:ascii="IRNazanin" w:hAnsi="IRNazanin" w:eastAsia="IRNazanin" w:cs="IRNazanin"/>
          <w:lang w:bidi="fa-IR"/>
          <w:color w:val="111111"/>
          <w:sz w:val="28"/>
          <w:szCs w:val="28"/>
          <w:rtl/>
        </w:rPr>
        <w:t xml:space="preserve">١٩. عباس بن عتبۀ بن ابى‌لهب</w:t>
      </w:r>
    </w:p>
    <w:p>
      <w:pPr>
        <w:pStyle w:val="BookText"/>
      </w:pPr>
      <w:r>
        <w:rPr>
          <w:rFonts w:ascii="Amiri" w:hAnsi="Amiri" w:eastAsia="Amiri" w:cs="Amiri"/>
          <w:lang w:bidi="ar-SA"/>
          <w:color w:val="111111"/>
          <w:sz w:val="28"/>
          <w:szCs w:val="28"/>
          <w:rtl/>
        </w:rPr>
        <w:t xml:space="preserve">٢٠. عبدالمطلب بن ربيعۀ بن حرث</w:t>
      </w:r>
    </w:p>
    <w:p>
      <w:pPr>
        <w:pStyle w:val="BookText"/>
      </w:pPr>
      <w:r>
        <w:rPr>
          <w:rFonts w:ascii="Amiri" w:hAnsi="Amiri" w:eastAsia="Amiri" w:cs="Amiri"/>
          <w:lang w:bidi="ar-SA"/>
          <w:color w:val="111111"/>
          <w:sz w:val="28"/>
          <w:szCs w:val="28"/>
          <w:rtl/>
        </w:rPr>
        <w:t xml:space="preserve">٢١. جعفر بن ابوسفيان بن حرث</w:t>
      </w:r>
    </w:p>
    <w:p>
      <w:pPr>
        <w:pStyle w:val="BookText"/>
      </w:pPr>
      <w:r>
        <w:rPr>
          <w:rFonts w:ascii="IRNazanin" w:hAnsi="IRNazanin" w:eastAsia="IRNazanin" w:cs="IRNazanin"/>
          <w:lang w:bidi="fa-IR"/>
          <w:color w:val="111111"/>
          <w:sz w:val="28"/>
          <w:szCs w:val="28"/>
          <w:rtl/>
        </w:rPr>
        <w:t xml:space="preserve">افرادى كه نام آنها ذكر شد، از سرشناسان بنى‌هاشم هستند؛ نام شمار ديگرى از شيعيان كه از طايفۀ بنى‌هاشم نيستند، به اين قرار است:</w:t>
      </w:r>
    </w:p>
    <w:p>
      <w:pPr>
        <w:pStyle w:val="BookText"/>
      </w:pPr>
      <w:r>
        <w:rPr>
          <w:rFonts w:ascii="IRNazanin" w:hAnsi="IRNazanin" w:eastAsia="IRNazanin" w:cs="IRNazanin"/>
          <w:lang w:bidi="fa-IR"/>
          <w:color w:val="111111"/>
          <w:sz w:val="28"/>
          <w:szCs w:val="28"/>
          <w:rtl/>
        </w:rPr>
        <w:t xml:space="preserve">٢٢. سلمان محمدى</w:t>
      </w:r>
    </w:p>
    <w:p>
      <w:pPr>
        <w:pStyle w:val="BookText"/>
      </w:pPr>
      <w:r>
        <w:rPr>
          <w:rFonts w:ascii="Amiri" w:hAnsi="Amiri" w:eastAsia="Amiri" w:cs="Amiri"/>
          <w:lang w:bidi="ar-SA"/>
          <w:color w:val="111111"/>
          <w:sz w:val="28"/>
          <w:szCs w:val="28"/>
          <w:rtl/>
        </w:rPr>
        <w:t xml:space="preserve">٢٣. مقداد بن اسود كندى</w:t>
      </w:r>
    </w:p>
    <w:p>
      <w:pPr>
        <w:pStyle w:val="BookText"/>
      </w:pPr>
      <w:r>
        <w:rPr>
          <w:rFonts w:ascii="IRNazanin" w:hAnsi="IRNazanin" w:eastAsia="IRNazanin" w:cs="IRNazanin"/>
          <w:lang w:bidi="fa-IR"/>
          <w:color w:val="111111"/>
          <w:sz w:val="28"/>
          <w:szCs w:val="28"/>
          <w:rtl/>
        </w:rPr>
        <w:t xml:space="preserve">٢۴. ابوذر غفارى</w:t>
      </w:r>
    </w:p>
    <w:p>
      <w:pPr>
        <w:pStyle w:val="BookText"/>
      </w:pPr>
      <w:r>
        <w:rPr>
          <w:rFonts w:ascii="Amiri" w:hAnsi="Amiri" w:eastAsia="Amiri" w:cs="Amiri"/>
          <w:lang w:bidi="ar-SA"/>
          <w:color w:val="111111"/>
          <w:sz w:val="28"/>
          <w:szCs w:val="28"/>
          <w:rtl/>
        </w:rPr>
        <w:t xml:space="preserve">٢۵. عمار بن ياسر</w:t>
      </w:r>
    </w:p>
    <w:p>
      <w:pPr>
        <w:pStyle w:val="BookText"/>
      </w:pPr>
      <w:r>
        <w:rPr>
          <w:rFonts w:ascii="Amiri" w:hAnsi="Amiri" w:eastAsia="Amiri" w:cs="Amiri"/>
          <w:lang w:bidi="ar-SA"/>
          <w:color w:val="111111"/>
          <w:sz w:val="28"/>
          <w:szCs w:val="28"/>
          <w:rtl/>
        </w:rPr>
        <w:t xml:space="preserve">٢۶. حذيفۀ بن اليمان</w:t>
      </w:r>
    </w:p>
    <w:p>
      <w:pPr>
        <w:pStyle w:val="BookText"/>
      </w:pPr>
      <w:r>
        <w:rPr>
          <w:rFonts w:ascii="Amiri" w:hAnsi="Amiri" w:eastAsia="Amiri" w:cs="Amiri"/>
          <w:lang w:bidi="ar-SA"/>
          <w:color w:val="111111"/>
          <w:sz w:val="28"/>
          <w:szCs w:val="28"/>
          <w:rtl/>
        </w:rPr>
        <w:t xml:space="preserve">٢٧. خزيمۀ بن ثابت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٩. نوفل بن حرث</w:t>
      </w:r>
    </w:p>
    <w:p>
      <w:pPr>
        <w:pStyle w:val="BookText"/>
      </w:pPr>
      <w:r>
        <w:rPr>
          <w:rFonts w:ascii="IRNazanin" w:hAnsi="IRNazanin" w:eastAsia="IRNazanin" w:cs="IRNazanin"/>
          <w:lang w:bidi="fa-IR"/>
          <w:color w:val="111111"/>
          <w:sz w:val="28"/>
          <w:szCs w:val="28"/>
          <w:rtl/>
        </w:rPr>
        <w:t xml:space="preserve">١٠. عبدالله بن جعفر بن ابى‌طالب</w:t>
      </w:r>
    </w:p>
    <w:p>
      <w:pPr>
        <w:pStyle w:val="BookText"/>
      </w:pPr>
      <w:r>
        <w:rPr>
          <w:rFonts w:ascii="IRNazanin" w:hAnsi="IRNazanin" w:eastAsia="IRNazanin" w:cs="IRNazanin"/>
          <w:lang w:bidi="fa-IR"/>
          <w:color w:val="111111"/>
          <w:sz w:val="28"/>
          <w:szCs w:val="28"/>
          <w:rtl/>
        </w:rPr>
        <w:t xml:space="preserve">١١. عون بن جعفر</w:t>
      </w:r>
    </w:p>
    <w:p>
      <w:pPr>
        <w:pStyle w:val="BookText"/>
      </w:pPr>
      <w:r>
        <w:rPr>
          <w:rFonts w:ascii="IRNazanin" w:hAnsi="IRNazanin" w:eastAsia="IRNazanin" w:cs="IRNazanin"/>
          <w:lang w:bidi="fa-IR"/>
          <w:color w:val="111111"/>
          <w:sz w:val="28"/>
          <w:szCs w:val="28"/>
          <w:rtl/>
        </w:rPr>
        <w:t xml:space="preserve">١٢. محمد بن جعفر</w:t>
      </w:r>
    </w:p>
    <w:p>
      <w:pPr>
        <w:pStyle w:val="BookText"/>
      </w:pPr>
      <w:r>
        <w:rPr>
          <w:rFonts w:ascii="Amiri" w:hAnsi="Amiri" w:eastAsia="Amiri" w:cs="Amiri"/>
          <w:lang w:bidi="ar-SA"/>
          <w:color w:val="111111"/>
          <w:sz w:val="28"/>
          <w:szCs w:val="28"/>
          <w:rtl/>
        </w:rPr>
        <w:t xml:space="preserve">١٣. ربيعۀ بن حرث بن عبدالمطلب</w:t>
      </w:r>
    </w:p>
    <w:p>
      <w:pPr>
        <w:pStyle w:val="BookText"/>
      </w:pPr>
      <w:r>
        <w:rPr>
          <w:rFonts w:ascii="Amiri" w:hAnsi="Amiri" w:eastAsia="Amiri" w:cs="Amiri"/>
          <w:lang w:bidi="ar-SA"/>
          <w:color w:val="111111"/>
          <w:sz w:val="28"/>
          <w:szCs w:val="28"/>
          <w:rtl/>
        </w:rPr>
        <w:t xml:space="preserve">١۴. طفيل بن حرث</w:t>
      </w:r>
    </w:p>
    <w:p>
      <w:pPr>
        <w:pStyle w:val="BookText"/>
      </w:pPr>
      <w:r>
        <w:rPr>
          <w:rFonts w:ascii="Amiri" w:hAnsi="Amiri" w:eastAsia="Amiri" w:cs="Amiri"/>
          <w:lang w:bidi="ar-SA"/>
          <w:color w:val="111111"/>
          <w:sz w:val="28"/>
          <w:szCs w:val="28"/>
          <w:rtl/>
        </w:rPr>
        <w:t xml:space="preserve">١۵. مغيرۀ بن نوفل بن حارث</w:t>
      </w:r>
    </w:p>
    <w:p>
      <w:pPr>
        <w:pStyle w:val="BookText"/>
      </w:pPr>
      <w:r>
        <w:rPr>
          <w:rFonts w:ascii="IRNazanin" w:hAnsi="IRNazanin" w:eastAsia="IRNazanin" w:cs="IRNazanin"/>
          <w:lang w:bidi="fa-IR"/>
          <w:color w:val="111111"/>
          <w:sz w:val="28"/>
          <w:szCs w:val="28"/>
          <w:rtl/>
        </w:rPr>
        <w:t xml:space="preserve">١۶. عبدالله بن حرث بن نوفل</w:t>
      </w:r>
    </w:p>
    <w:p>
      <w:pPr>
        <w:pStyle w:val="BookText"/>
      </w:pPr>
      <w:r>
        <w:rPr>
          <w:rFonts w:ascii="Amiri" w:hAnsi="Amiri" w:eastAsia="Amiri" w:cs="Amiri"/>
          <w:lang w:bidi="ar-SA"/>
          <w:color w:val="111111"/>
          <w:sz w:val="28"/>
          <w:szCs w:val="28"/>
          <w:rtl/>
        </w:rPr>
        <w:t xml:space="preserve">١٧. عبدالله بن ابى‌سفيان بن حرث</w:t>
      </w:r>
    </w:p>
    <w:p>
      <w:pPr>
        <w:pStyle w:val="BookText"/>
      </w:pPr>
      <w:r>
        <w:rPr>
          <w:rFonts w:ascii="Amiri" w:hAnsi="Amiri" w:eastAsia="Amiri" w:cs="Amiri"/>
          <w:lang w:bidi="ar-SA"/>
          <w:color w:val="111111"/>
          <w:sz w:val="28"/>
          <w:szCs w:val="28"/>
          <w:rtl/>
        </w:rPr>
        <w:t xml:space="preserve">١٨. عباس بن ربيعۀ بن حرث</w:t>
      </w:r>
    </w:p>
    <w:p>
      <w:pPr>
        <w:pStyle w:val="BookText"/>
      </w:pPr>
      <w:r>
        <w:rPr>
          <w:rFonts w:ascii="IRNazanin" w:hAnsi="IRNazanin" w:eastAsia="IRNazanin" w:cs="IRNazanin"/>
          <w:lang w:bidi="fa-IR"/>
          <w:color w:val="111111"/>
          <w:sz w:val="28"/>
          <w:szCs w:val="28"/>
          <w:rtl/>
        </w:rPr>
        <w:t xml:space="preserve">١٩. عباس بن عتبۀ بن ابى‌لهب</w:t>
      </w:r>
    </w:p>
    <w:p>
      <w:pPr>
        <w:pStyle w:val="BookText"/>
      </w:pPr>
      <w:r>
        <w:rPr>
          <w:rFonts w:ascii="Amiri" w:hAnsi="Amiri" w:eastAsia="Amiri" w:cs="Amiri"/>
          <w:lang w:bidi="ar-SA"/>
          <w:color w:val="111111"/>
          <w:sz w:val="28"/>
          <w:szCs w:val="28"/>
          <w:rtl/>
        </w:rPr>
        <w:t xml:space="preserve">٢٠. عبدالمطلب بن ربيعۀ بن حرث</w:t>
      </w:r>
    </w:p>
    <w:p>
      <w:pPr>
        <w:pStyle w:val="BookText"/>
      </w:pPr>
      <w:r>
        <w:rPr>
          <w:rFonts w:ascii="Amiri" w:hAnsi="Amiri" w:eastAsia="Amiri" w:cs="Amiri"/>
          <w:lang w:bidi="ar-SA"/>
          <w:color w:val="111111"/>
          <w:sz w:val="28"/>
          <w:szCs w:val="28"/>
          <w:rtl/>
        </w:rPr>
        <w:t xml:space="preserve">٢١. جعفر بن ابوسفيان بن حرث</w:t>
      </w:r>
    </w:p>
    <w:p>
      <w:pPr>
        <w:pStyle w:val="BookText"/>
      </w:pPr>
      <w:r>
        <w:rPr>
          <w:rFonts w:ascii="IRNazanin" w:hAnsi="IRNazanin" w:eastAsia="IRNazanin" w:cs="IRNazanin"/>
          <w:lang w:bidi="fa-IR"/>
          <w:color w:val="111111"/>
          <w:sz w:val="28"/>
          <w:szCs w:val="28"/>
          <w:rtl/>
        </w:rPr>
        <w:t xml:space="preserve">افرادى كه نام آنها ذكر شد، از سرشناسان بنى‌هاشم هستند؛ نام شمار ديگرى از شيعيان كه از طايفۀ بنى‌هاشم نيستند، به اين قرار است:</w:t>
      </w:r>
    </w:p>
    <w:p>
      <w:pPr>
        <w:pStyle w:val="BookText"/>
      </w:pPr>
      <w:r>
        <w:rPr>
          <w:rFonts w:ascii="IRNazanin" w:hAnsi="IRNazanin" w:eastAsia="IRNazanin" w:cs="IRNazanin"/>
          <w:lang w:bidi="fa-IR"/>
          <w:color w:val="111111"/>
          <w:sz w:val="28"/>
          <w:szCs w:val="28"/>
          <w:rtl/>
        </w:rPr>
        <w:t xml:space="preserve">٢٢. سلمان محمدى</w:t>
      </w:r>
    </w:p>
    <w:p>
      <w:pPr>
        <w:pStyle w:val="BookText"/>
      </w:pPr>
      <w:r>
        <w:rPr>
          <w:rFonts w:ascii="Amiri" w:hAnsi="Amiri" w:eastAsia="Amiri" w:cs="Amiri"/>
          <w:lang w:bidi="ar-SA"/>
          <w:color w:val="111111"/>
          <w:sz w:val="28"/>
          <w:szCs w:val="28"/>
          <w:rtl/>
        </w:rPr>
        <w:t xml:space="preserve">٢٣. مقداد بن اسود كندى</w:t>
      </w:r>
    </w:p>
    <w:p>
      <w:pPr>
        <w:pStyle w:val="BookText"/>
      </w:pPr>
      <w:r>
        <w:rPr>
          <w:rFonts w:ascii="IRNazanin" w:hAnsi="IRNazanin" w:eastAsia="IRNazanin" w:cs="IRNazanin"/>
          <w:lang w:bidi="fa-IR"/>
          <w:color w:val="111111"/>
          <w:sz w:val="28"/>
          <w:szCs w:val="28"/>
          <w:rtl/>
        </w:rPr>
        <w:t xml:space="preserve">٢۴. ابوذر غفارى</w:t>
      </w:r>
    </w:p>
    <w:p>
      <w:pPr>
        <w:pStyle w:val="BookText"/>
      </w:pPr>
      <w:r>
        <w:rPr>
          <w:rFonts w:ascii="Amiri" w:hAnsi="Amiri" w:eastAsia="Amiri" w:cs="Amiri"/>
          <w:lang w:bidi="ar-SA"/>
          <w:color w:val="111111"/>
          <w:sz w:val="28"/>
          <w:szCs w:val="28"/>
          <w:rtl/>
        </w:rPr>
        <w:t xml:space="preserve">٢۵. عمار بن ياسر</w:t>
      </w:r>
    </w:p>
    <w:p>
      <w:pPr>
        <w:pStyle w:val="BookText"/>
      </w:pPr>
      <w:r>
        <w:rPr>
          <w:rFonts w:ascii="Amiri" w:hAnsi="Amiri" w:eastAsia="Amiri" w:cs="Amiri"/>
          <w:lang w:bidi="ar-SA"/>
          <w:color w:val="111111"/>
          <w:sz w:val="28"/>
          <w:szCs w:val="28"/>
          <w:rtl/>
        </w:rPr>
        <w:t xml:space="preserve">٢۶. حذيفۀ بن اليمان</w:t>
      </w:r>
    </w:p>
    <w:p>
      <w:pPr>
        <w:pStyle w:val="BookText"/>
      </w:pPr>
      <w:r>
        <w:rPr>
          <w:rFonts w:ascii="Amiri" w:hAnsi="Amiri" w:eastAsia="Amiri" w:cs="Amiri"/>
          <w:lang w:bidi="ar-SA"/>
          <w:color w:val="111111"/>
          <w:sz w:val="28"/>
          <w:szCs w:val="28"/>
          <w:rtl/>
        </w:rPr>
        <w:t xml:space="preserve">٢٧. خزيمۀ بن ثابت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۴٩. ابان بن سعيد بن عاص</w:t>
      </w:r>
    </w:p>
    <w:p>
      <w:pPr>
        <w:pStyle w:val="BookText"/>
      </w:pPr>
      <w:r>
        <w:rPr>
          <w:rFonts w:ascii="Amiri" w:hAnsi="Amiri" w:eastAsia="Amiri" w:cs="Amiri"/>
          <w:lang w:bidi="ar-SA"/>
          <w:color w:val="111111"/>
          <w:sz w:val="28"/>
          <w:szCs w:val="28"/>
          <w:rtl/>
        </w:rPr>
        <w:t xml:space="preserve">۵٠. زيد بن صوحان عبدى</w:t>
      </w:r>
    </w:p>
    <w:p>
      <w:pPr>
        <w:pStyle w:val="BookText"/>
      </w:pPr>
      <w:r>
        <w:rPr>
          <w:rFonts w:ascii="IRNazanin" w:hAnsi="IRNazanin" w:eastAsia="IRNazanin" w:cs="IRNazanin"/>
          <w:lang w:bidi="fa-IR"/>
          <w:color w:val="111111"/>
          <w:sz w:val="28"/>
          <w:szCs w:val="28"/>
          <w:rtl/>
        </w:rPr>
        <w:t xml:space="preserve">اين پنجاه نفر، صحابه‌اى هستند كه طبقۀ نخست شيعه را تشكيل مى‌دهند. كسانى كه مى‌خواهند با زندگى و چگونگى شيعه شدن اين اصحاب بيشتر آشنا شوند، مى‌توانند به كتاب‌هاى رجالى مراجعه كنند، كه البته بايد در اين زمينه بصيرت كافى داشته باشند.</w:t>
      </w:r>
    </w:p>
    <w:p>
      <w:pPr>
        <w:pStyle w:val="BookText"/>
      </w:pPr>
      <w:r>
        <w:rPr>
          <w:rFonts w:ascii="IRNazanin" w:hAnsi="IRNazanin" w:eastAsia="IRNazanin" w:cs="IRNazanin"/>
          <w:lang w:bidi="fa-IR"/>
          <w:color w:val="111111"/>
          <w:sz w:val="28"/>
          <w:szCs w:val="28"/>
          <w:rtl/>
        </w:rPr>
        <w:t xml:space="preserve">در پايان، سخنى از «محمد كردعلى» نقل مى‌كنيم كه در كتاب «خطط الشام» چنين نوشته است:</w:t>
      </w:r>
    </w:p>
    <w:p>
      <w:pPr>
        <w:pStyle w:val="BookText"/>
      </w:pPr>
      <w:r>
        <w:rPr>
          <w:rFonts w:ascii="IRNazanin" w:hAnsi="IRNazanin" w:eastAsia="IRNazanin" w:cs="IRNazanin"/>
          <w:lang w:bidi="fa-IR"/>
          <w:color w:val="111111"/>
          <w:sz w:val="28"/>
          <w:szCs w:val="28"/>
          <w:rtl/>
        </w:rPr>
        <w:t xml:space="preserve">شمارى از صحابيان بزرگ در روزگار پيامبر (ص) به دوستى على (ع) شهرت داشتند؛ مانند سلمان فارسى كه مى‌گفت: «ما با پيامبر (ص) بيعت كرديم كه خيرخواه مسلمانان و دوستدار على (ع) باشيم» . ديگرى ابوسعيد خدرى است كه مى‌گويد: «مردم به انجام پنج كار فرمان يافتند كه چهارتاى آن را انجام دادند و يكى را وانهادند» . چون از آن چهارتا از وى پرسيدند، گفت: «نماز، زكات، روزۀ ماه رمضان و حج» . پرسيدند آنكه وانهاده شد چه بود؟ گفت: «ولايت على بن ابى‌طالب» . گفتند: «آيا اين هم در شمار آن چهار واجب بود؟» گفت: «بلى، اين هم مثل آنها واجب بود» .</w:t>
      </w:r>
    </w:p>
    <w:p>
      <w:pPr>
        <w:pStyle w:val="BookText"/>
      </w:pPr>
      <w:r>
        <w:rPr>
          <w:rFonts w:ascii="IRNazanin" w:hAnsi="IRNazanin" w:eastAsia="IRNazanin" w:cs="IRNazanin"/>
          <w:lang w:bidi="fa-IR"/>
          <w:color w:val="111111"/>
          <w:sz w:val="28"/>
          <w:szCs w:val="28"/>
          <w:rtl/>
        </w:rPr>
        <w:t xml:space="preserve">از ديگر شيعيان على (ع) ، ابوذر غفارى، عمار بن ياسر، حذيفۀ بن اليمان، ذوالشهادتين خزيمۀ بن ثابت، ابوايوب انصارى، خالد بن سعيد و قيس بن سعد بن عباده بودند.</w:t>
      </w:r>
      <w:r>
        <w:rPr>
          <w:rStyle w:val="FootnoteReference"/>
        </w:rPr>
        <w:footnoteReference w:id="57"/>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1" w:name="pg1359_9965"/>
    <w:bookmarkEnd w:id="11"/>
    <w:p>
      <w:pPr>
        <w:pStyle w:val="Heading3"/>
      </w:pPr>
      <w:bookmarkStart w:id="52" w:name="_Toc16"/>
      <w:r>
        <w:t>كتاب‌هاى تأليف شده دربارۀ پيش‌گامان تشيع</w:t>
      </w:r>
      <w:bookmarkEnd w:id="52"/>
    </w:p>
    <w:p>
      <w:pPr>
        <w:pStyle w:val="BookText"/>
      </w:pPr>
      <w:r>
        <w:rPr>
          <w:rFonts w:ascii="IRNazanin" w:hAnsi="IRNazanin" w:eastAsia="IRNazanin" w:cs="IRNazanin"/>
          <w:lang w:bidi="fa-IR"/>
          <w:color w:val="111111"/>
          <w:sz w:val="28"/>
          <w:szCs w:val="28"/>
          <w:rtl/>
        </w:rPr>
        <w:t xml:space="preserve">گروهى از عالمان و انديشمندان اماميه، كتاب‌هاى ارزشمندى نوشته‌اند كه در آنها به تفصيل، مسائل مربوط به نخستين پيش‌گامان تشيع و نقش آنان در تحكيم اركان انديشۀ نوپاى اسلامى را ذكر كرده‌اند كه به تعدادى از آنها اشاره مى‌كنيم:</w:t>
      </w:r>
    </w:p>
    <w:p>
      <w:pPr>
        <w:pStyle w:val="BookText"/>
      </w:pPr>
      <w:r>
        <w:rPr>
          <w:rFonts w:ascii="IRNazanin" w:hAnsi="IRNazanin" w:eastAsia="IRNazanin" w:cs="IRNazanin"/>
          <w:lang w:bidi="fa-IR"/>
          <w:color w:val="111111"/>
          <w:sz w:val="28"/>
          <w:szCs w:val="28"/>
          <w:rtl/>
        </w:rPr>
        <w:t xml:space="preserve">١. صدرالدين على مدنى شيرازى، صاحب كتاب‌هاى «سلافۀ العصر فى محاسن الشعراء بكل مصر» ، «انوار الربيع فى علم البديع» و «طراز اللغه» . او در سال ١١٢٠ه. ق وفات يافت. وى دربارۀ شيعه كتاب مستقلى به نام «الدرجات الرفيعۀ فى طبقات الشيعۀ الاماميۀ» نوشته است. وى در اين كتاب، طبقۀ نخست را به بررسى صحابۀ شيعى پرداخته كه باب اول را به صحابيان بنى‌هاشم و باب دوم را به ديگران اختصاص داده است. او در باب نخست، زندگى ٢٣ تن از بنى‌هاشم را كه هرگز از على (ع) جدا نشدند، شرح كرده و در باب دوم، زندگانى ۴۶ صحابى را آورده است.</w:t>
      </w:r>
      <w:r>
        <w:rPr>
          <w:rStyle w:val="FootnoteReference"/>
        </w:rPr>
        <w:footnoteReference w:id="58"/>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٢. شيخ محمد حسين آل كاشف الغطا، در كتاب «أصل الشيعۀ و أصولها» نام شمارى از صحابه را نقل كرده است كه در دوران زندگى و نيز پس از شهادت على (ع) شيعۀ آن حضرت بودند. احمد امين (نويسندۀ مصرى) مى‌گويد: «در حقيقت تشيع پناهگاهى بود كه همۀ كسانى كه كمر به نابودى اسلام بسته بودند، به آنجا روى مى‌آوردند» .</w:t>
      </w:r>
    </w:p>
    <w:p>
      <w:pPr>
        <w:pStyle w:val="BookText"/>
      </w:pPr>
      <w:r>
        <w:rPr>
          <w:rFonts w:ascii="IRNazanin" w:hAnsi="IRNazanin" w:eastAsia="IRNazanin" w:cs="IRNazanin"/>
          <w:lang w:bidi="fa-IR"/>
          <w:color w:val="111111"/>
          <w:sz w:val="28"/>
          <w:szCs w:val="28"/>
          <w:rtl/>
        </w:rPr>
        <w:t xml:space="preserve">كاشف الغطا در پاسخ وى مى‌گويد:</w:t>
      </w:r>
    </w:p>
    <w:p>
      <w:pPr>
        <w:pStyle w:val="BookText"/>
      </w:pPr>
      <w:r>
        <w:rPr>
          <w:rFonts w:ascii="IRNazanin" w:hAnsi="IRNazanin" w:eastAsia="IRNazanin" w:cs="IRNazanin"/>
          <w:lang w:bidi="fa-IR"/>
          <w:color w:val="111111"/>
          <w:sz w:val="28"/>
          <w:szCs w:val="28"/>
          <w:rtl/>
        </w:rPr>
        <w:t xml:space="preserve">ما نمى‌خواهيم آب‌هاى زلال صفا و صميميت، كدر شده و آتش كينه شعله‌ور شود. ما نمى‌خواهيم مصداق اين ضرب‌المثل باشيم كه مى‌گويد: «رطب خورده منع رطب كى كند» ؛ وگرنه مى‌گفتيم كه چه كسى مى‌خواست با كلنگ الحاد و زندقه، پايه‌هاى اسلام را ويران كند. چه كسى مى‌كوشد تا با اسباب تفرقه، وحدت مسلمان را از ميان ببرد. ولى مى‌خواهيم از اين نويسنده بپرسيم: كدام طبقه از طبقات شيعه درصدد نابودى پايه‌هاى اسلام بود؟ طبقۀ نخست؟ يعنى بزرگان صحابۀ پيامبر (ص) و نيكانى چون سلمان محمدى (فارسى) ، ابوذر، مقداد، عمار، خزيمه ذوالشهادتين، ابن التيهان، حذيفۀ بن اليمان، زبير، فضل بن عباس، و برادر دانشمندش عبدالله، هاشم مرقال، ابوايوب انصارى، ابان و برادرش سعيد بن عاص، ابى بن كعب (بزرگ قاريان) و انس بن حرث بن نبيه كه وقتى از پيامبر (ص) شنيد كه فرمود: «فرزندم حسين در سرزمينى به نام كربلا كشته مى‌شود، هركس از شما كه روزگار او را درك كرد، بايد يارى‌اش دهد» ، پس به كربلا رفت و همراه حسين كشته شد؟ ! به كتاب‌هاى «الإصابه» و «الاستيعاب» ، يعنى دو كتاب موثق اهل‌سنت در زندگى‌نامۀ صحابه مراجعه كنيد كه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مى‌خواستم صحابيان شيعى را برايت برشمرم و شيعى بودن آنان را از همان كتاب‌هاى اهل‌سنت اثبات كنم، نياز به يك تأليف بزرگ بود.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٣. امام عبدالحسين شرف‌الدين (١٢(ص)٠-١٣٧٧ه. ق) نيز نام تعدادى از شيعيان را به ترتيب حروف الفبا آورده و گفته است:</w:t>
      </w:r>
    </w:p>
    <w:p>
      <w:pPr>
        <w:pStyle w:val="BookText"/>
      </w:pPr>
      <w:r>
        <w:rPr>
          <w:rFonts w:ascii="IRNazanin" w:hAnsi="IRNazanin" w:eastAsia="IRNazanin" w:cs="IRNazanin"/>
          <w:lang w:bidi="fa-IR"/>
          <w:color w:val="111111"/>
          <w:sz w:val="28"/>
          <w:szCs w:val="28"/>
          <w:rtl/>
        </w:rPr>
        <w:t xml:space="preserve">براى تكميل بحث، نام شمارى از شيعيانى را كه از صحابيان پيامبر (ص) بودند براى شما نقل مى‌كنم تا بدانى كه ما به آنها اقتدا كرده‌ايم و اگر خداوند توفيق دهد كتابى را ويژۀ آنان خواهم نوشت تا تشيع آنها براى مردم روشن گردد و جزئيات زندگى آنان را در برداشته باشد. شايد هم دانشمندى پيدا شود و اين كار را پيش از من انجام دهد. باز هم من اين افتخار را دارم كه نام شمارى از آن صحابه را در اين باب به ترتيب حروف الفبا آورده‌ام.</w:t>
      </w:r>
    </w:p>
    <w:p>
      <w:pPr>
        <w:pStyle w:val="BookText"/>
      </w:pPr>
      <w:r>
        <w:rPr>
          <w:rFonts w:ascii="IRNazanin" w:hAnsi="IRNazanin" w:eastAsia="IRNazanin" w:cs="IRNazanin"/>
          <w:lang w:bidi="fa-IR"/>
          <w:color w:val="111111"/>
          <w:sz w:val="28"/>
          <w:szCs w:val="28"/>
          <w:rtl/>
        </w:rPr>
        <w:t xml:space="preserve">وى آن‌گاه از ابورافع قبطى (مولاى رسول خدا (ص)) آغاز مى‌كند و با يزيد بن حوثرۀ انصارى، به پايان مى‌برد. ولى به زندگى آنان اشاره‌اى ندارد. او تنها آرزو مى‌كند كه روزى خود او يا ديگرى پيش از او، اين كار را انجام دهد. با اين حال او نام بيش از دويست تن از صحابه را نقل كرده است.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۴. خطيب نامدار دكتر شيخ احمد وائلى (حفظه الله) ، نام ٢٣٠ تن از پيش‌گامان تشيع و صحابيان امام على (ع) در دوران پيامبر (ص) را در كتاب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«هويۀ التشيع» نقل كرده است. وى پس از يادآورى اين نكته كه پيامبر (ص) در مراحل گوناگون به جانشينى على (ع) اشاره كرده، گفته است:</w:t>
      </w:r>
    </w:p>
    <w:p>
      <w:pPr>
        <w:pStyle w:val="BookText"/>
      </w:pPr>
      <w:r>
        <w:rPr>
          <w:rFonts w:ascii="IRNazanin" w:hAnsi="IRNazanin" w:eastAsia="IRNazanin" w:cs="IRNazanin"/>
          <w:lang w:bidi="fa-IR"/>
          <w:color w:val="111111"/>
          <w:sz w:val="28"/>
          <w:szCs w:val="28"/>
          <w:rtl/>
        </w:rPr>
        <w:t xml:space="preserve">اين امكان ندارد كه اين اتفاق‌ها دربارۀ جانشينى على بارها و بارها بيفتد و موجب نشود كه مردم متوجه على شده و درصدد شناسايى جانشين پيامبر (ص) برآيند. مسلمانان ناگزير بايد از فرمان‌هاى وارده در اين نصوص پيروى مى‌كردند و بر گرد كسى كه درباره‌اش [اين نصوص] رسيده بود، جمع مى‌شدند. اين است معناى تشيعى كه مى‌گوييم پيامبر (ص) بذر آن را به دست خويش كاشت و در روزگار ايشان به بار نشست و گروهى از مردم به تشيع شهرت يافتند و بر على (ع) گرد آمدند. براى روشن شدن هرچه بيشتر موضوع، نام گروه نخست صحابه‌اى را كه به پيروى از على (ع) شهرت داشتند، در اينجا نقل مى‌كنيم.</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۵. آخرين كسى كه در اين موضوع اقدام به تأليف كرده، نويسندۀ اين سطور است كه در پاسخ به تقاضاى سيد شرف‌الدين، كتابى را در چند جزء نوشته و دو جزء آن را منتشر كرده است. جزء دوم با زندگى صحابى بزرگ ابوذر (جندب بن جناده) پايان مى‌يابد. اصل كتاب به زبان فارسى است و استاد شيخ جعفر الهادى آن را به عربى ترجمه كرده و منتشر ساخته است.</w:t>
      </w:r>
    </w:p>
    <w:p>
      <w:pPr>
        <w:pStyle w:val="BookText"/>
      </w:pPr>
      <w:r>
        <w:rPr>
          <w:rFonts w:ascii="IRNazanin" w:hAnsi="IRNazanin" w:eastAsia="IRNazanin" w:cs="IRNazanin"/>
          <w:lang w:bidi="fa-IR"/>
          <w:color w:val="111111"/>
          <w:sz w:val="28"/>
          <w:szCs w:val="28"/>
          <w:rtl/>
        </w:rPr>
        <w:t xml:space="preserve">سخن پايانى اينكه هركس بخواهد به طور روشن درباره وضعيت پيش‌گامان تشيع در كتاب‌هاى رجال اهل‌سنت آگاهى يابد، اين كار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دشوار و ناممكن نيست و ما مى‌توانيم نام شمارى از اين كتاب‌ها را براى نمونه در اينجا نقل كنيم:</w:t>
      </w:r>
    </w:p>
    <w:p>
      <w:pPr>
        <w:pStyle w:val="BookText"/>
      </w:pPr>
      <w:r>
        <w:rPr>
          <w:rFonts w:ascii="Amiri" w:hAnsi="Amiri" w:eastAsia="Amiri" w:cs="Amiri"/>
          <w:lang w:bidi="ar-SA"/>
          <w:color w:val="111111"/>
          <w:sz w:val="28"/>
          <w:szCs w:val="28"/>
          <w:rtl/>
        </w:rPr>
        <w:t xml:space="preserve">١. الاستيعاب، ابن عبدالبر (متوفاى ۴۵۶ه. ق) .</w:t>
      </w:r>
    </w:p>
    <w:p>
      <w:pPr>
        <w:pStyle w:val="BookText"/>
      </w:pPr>
      <w:r>
        <w:rPr>
          <w:rFonts w:ascii="Amiri" w:hAnsi="Amiri" w:eastAsia="Amiri" w:cs="Amiri"/>
          <w:lang w:bidi="ar-SA"/>
          <w:color w:val="111111"/>
          <w:sz w:val="28"/>
          <w:szCs w:val="28"/>
          <w:rtl/>
        </w:rPr>
        <w:t xml:space="preserve">٢. أسد الغابة، جزرى ( متوفاى ۶٠۶ه. ق) .</w:t>
      </w:r>
    </w:p>
    <w:p>
      <w:pPr>
        <w:pStyle w:val="BookText"/>
      </w:pPr>
      <w:r>
        <w:rPr>
          <w:rFonts w:ascii="Amiri" w:hAnsi="Amiri" w:eastAsia="Amiri" w:cs="Amiri"/>
          <w:lang w:bidi="ar-SA"/>
          <w:color w:val="111111"/>
          <w:sz w:val="28"/>
          <w:szCs w:val="28"/>
          <w:rtl/>
        </w:rPr>
        <w:t xml:space="preserve">٣. الإصابة، ابن حجر (متوفاى ٨۵٢ه. ق) .</w:t>
      </w:r>
    </w:p>
    <w:p>
      <w:pPr>
        <w:pStyle w:val="BookText"/>
      </w:pPr>
      <w:r>
        <w:rPr>
          <w:rFonts w:ascii="IRNazanin" w:hAnsi="IRNazanin" w:eastAsia="IRNazanin" w:cs="IRNazanin"/>
          <w:lang w:bidi="fa-IR"/>
          <w:color w:val="111111"/>
          <w:sz w:val="28"/>
          <w:szCs w:val="28"/>
          <w:rtl/>
        </w:rPr>
        <w:t xml:space="preserve">و ديگر كتاب‌هاى اصلى و مشهور رجالى.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2" w:name="pg1359_9971"/>
    <w:bookmarkEnd w:id="12"/>
    <w:p>
      <w:pPr>
        <w:pStyle w:val="Heading2"/>
      </w:pPr>
      <w:bookmarkStart w:id="53" w:name="_Toc17"/>
      <w:r>
        <w:t>فصل دوم: فرض هاى خيالى درباره تاريخ تشيع</w:t>
      </w:r>
      <w:bookmarkEnd w:id="53"/>
    </w:p>
    <w:p>
      <w:pPr>
        <w:pStyle w:val="Heading3"/>
      </w:pPr>
      <w:bookmarkStart w:id="54" w:name="_Toc18"/>
      <w:r>
        <w:t>اشاره</w:t>
      </w:r>
      <w:bookmarkEnd w:id="54"/>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3" w:name="pg1359_9973"/>
    <w:bookmarkEnd w:id="13"/>
    <w:p>
      <w:pPr>
        <w:pStyle w:val="Heading3"/>
      </w:pPr>
      <w:bookmarkStart w:id="55" w:name="_Toc19"/>
      <w:r>
        <w:t>در آمد</w:t>
      </w:r>
      <w:bookmarkEnd w:id="55"/>
    </w:p>
    <w:p>
      <w:pPr>
        <w:pStyle w:val="Heading4"/>
      </w:pPr>
      <w:bookmarkStart w:id="56" w:name="_Toc20"/>
      <w:r>
        <w:t>اشاره</w:t>
      </w:r>
      <w:bookmarkEnd w:id="56"/>
    </w:p>
    <w:p>
      <w:pPr>
        <w:pStyle w:val="BookText"/>
      </w:pPr>
      <w:r>
        <w:rPr>
          <w:rFonts w:ascii="IRNazanin" w:hAnsi="IRNazanin" w:eastAsia="IRNazanin" w:cs="IRNazanin"/>
          <w:lang w:bidi="fa-IR"/>
          <w:color w:val="111111"/>
          <w:sz w:val="28"/>
          <w:szCs w:val="28"/>
          <w:rtl/>
        </w:rPr>
        <w:t xml:space="preserve">در مباحث گذشته دربارۀ آنچه مى‌توان آن را پيدايش تشيع ناميد، سخن گفتيم و روشن شد كه نمى‌توان ميان پيدايش اسلام و تشيع فرق نهاد. اين دو پديده، دو روى يك تلاش‌اند. اما برخى از مورخان توهم‌زده و كج‌فهم كه گمان كرده‌اند تشيع در جامعۀ اسلامى امرى عارضى است، به جست‌وجو دربارۀ اصل و سرمنشأ آن پرداخته‌اند.</w:t>
      </w:r>
    </w:p>
    <w:p>
      <w:pPr>
        <w:pStyle w:val="BookText"/>
      </w:pPr>
      <w:r>
        <w:rPr>
          <w:rFonts w:ascii="IRNazanin" w:hAnsi="IRNazanin" w:eastAsia="IRNazanin" w:cs="IRNazanin"/>
          <w:lang w:bidi="fa-IR"/>
          <w:color w:val="111111"/>
          <w:sz w:val="28"/>
          <w:szCs w:val="28"/>
          <w:rtl/>
        </w:rPr>
        <w:t xml:space="preserve">يكى از توهماتى كه گذشتگان و نيز متأخران، پيوسته آن را تكرار مى‌كنند اين است كه تشيع از ساخته‌هاى «ابن سبأ» يهودى است كه به پندار آنان شرق و غرب را گشت و كار خلفا و مسلمانان را تباه ساخت. او صحابه و تابعان را وادار كرد تا عثمان را داخل خانه‌اش بكشند. وى سپس مدعى امامت و جانشينى على (ع) و رجعت پيامبر (ص) شد و مذهبى به نام شيعه تشكيل داد.</w:t>
      </w:r>
    </w:p>
    <w:p>
      <w:pPr>
        <w:pStyle w:val="BookText"/>
      </w:pPr>
      <w:r>
        <w:rPr>
          <w:rFonts w:ascii="IRNazanin" w:hAnsi="IRNazanin" w:eastAsia="IRNazanin" w:cs="IRNazanin"/>
          <w:lang w:bidi="fa-IR"/>
          <w:color w:val="111111"/>
          <w:sz w:val="28"/>
          <w:szCs w:val="28"/>
          <w:rtl/>
        </w:rPr>
        <w:t xml:space="preserve">در نتيجه تشيع، آن طورى كه اينان مى‌پندارند، ساختۀ اين مرد يهودى اسلام‌نماست و از آنجا كه اين موضوع اهميتى ويژه دارد و ذهن بسيارى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انسان‌هاى ساده‌لوح و سطحى‌نگر را به خود مشغول كرده است، ما نيز تنها به يادآورى يك توهم بسنده نمى‌كنيم. بلكه همۀ ادعاهاى موجود در اين موضوع را، به ترتيب تاريخ آنها، بررسى مى‌كنيم.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4" w:name="pg1359_9975"/>
    <w:bookmarkEnd w:id="14"/>
    <w:p>
      <w:pPr>
        <w:pStyle w:val="Heading4"/>
      </w:pPr>
      <w:bookmarkStart w:id="57" w:name="_Toc21"/>
      <w:r>
        <w:t>فرضيه اول: شيعه و روز سقيفه</w:t>
      </w:r>
      <w:bookmarkEnd w:id="57"/>
    </w:p>
    <w:p>
      <w:pPr>
        <w:pStyle w:val="BookText"/>
      </w:pPr>
      <w:r>
        <w:rPr>
          <w:rFonts w:ascii="IRNazanin" w:hAnsi="IRNazanin" w:eastAsia="IRNazanin" w:cs="IRNazanin"/>
          <w:lang w:bidi="fa-IR"/>
          <w:color w:val="111111"/>
          <w:sz w:val="28"/>
          <w:szCs w:val="28"/>
          <w:rtl/>
        </w:rPr>
        <w:t xml:space="preserve">تحولات بزرگى كه پس از پايان اجتماع سقيفۀ بنى‌ساعده در تاريخ اسلام روى داد و نيز نتايج و تصميم‌هاى بزرگى كه به همراه داشت، بر هيچ‌كس پوشيده نيست.</w:t>
      </w:r>
    </w:p>
    <w:p>
      <w:pPr>
        <w:pStyle w:val="BookText"/>
      </w:pPr>
      <w:r>
        <w:rPr>
          <w:rFonts w:ascii="IRNazanin" w:hAnsi="IRNazanin" w:eastAsia="IRNazanin" w:cs="IRNazanin"/>
          <w:lang w:bidi="fa-IR"/>
          <w:color w:val="111111"/>
          <w:sz w:val="28"/>
          <w:szCs w:val="28"/>
          <w:rtl/>
        </w:rPr>
        <w:t xml:space="preserve">امّا حقيقت اين است، اين اجتماع كه ميان گروه‌هاى بسيارى از سران صحابه (مهاجر و انصار) پيوند ايجاد كرد، در هنگام تشكيل، از وظيفۀ بزرگى كه در تكريم رسول خدا (ص) داشت، غفلت ورزيد؛ دربارۀ پيامبرى كه پس از رحلت، جنازه‌اش براى تجهيز و به خاك‌سپارى در برابر ديدگان اهل‌بيتش نهاده شده بود. كمال بى‌انصافى است كه بگويند، او امت خويش را پس از مرگ سرگردان گذاشت. اين قصورى است كه هيچ عذرى درباره‌اش پذيرفته نيست.</w:t>
      </w:r>
    </w:p>
    <w:p>
      <w:pPr>
        <w:pStyle w:val="BookText"/>
      </w:pPr>
      <w:r>
        <w:rPr>
          <w:rFonts w:ascii="IRNazanin" w:hAnsi="IRNazanin" w:eastAsia="IRNazanin" w:cs="IRNazanin"/>
          <w:lang w:bidi="fa-IR"/>
          <w:color w:val="111111"/>
          <w:sz w:val="28"/>
          <w:szCs w:val="28"/>
          <w:rtl/>
        </w:rPr>
        <w:t xml:space="preserve">مشغول شدن مردم به مسائل سقيفه، سبب محروم شدن آنان از انجام واجب بزرگ، يعنى تكريم پيامبر (ص) گرديد؛ زيرا امور تجهيز و دفن بدن مطهر پيامبر (ص) با اهل‌بيت آن حضرت بود كه به‌طور كامل آن را انجام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دادند و از هيچ تلاشى فروگذار نكردند.</w:t>
      </w:r>
    </w:p>
    <w:p>
      <w:pPr>
        <w:pStyle w:val="BookText"/>
      </w:pPr>
      <w:r>
        <w:rPr>
          <w:rFonts w:ascii="IRNazanin" w:hAnsi="IRNazanin" w:eastAsia="IRNazanin" w:cs="IRNazanin"/>
          <w:lang w:bidi="fa-IR"/>
          <w:color w:val="111111"/>
          <w:sz w:val="28"/>
          <w:szCs w:val="28"/>
          <w:rtl/>
        </w:rPr>
        <w:t xml:space="preserve">پس از آنكه طالبان امارت در سقيفه، با تصميمى كه ثمره‌اش بسيار تلخ و ناگوار بود، به ميان مردم رفتند، و مردم را از اين تصميم آگاه كردند، علاوه بر پراكندگى و اختلاف آرا، چنان شرايط دشوارى پديد آوردند كه ممكن بود به نابودى تلاش عظيمى كه رسول خدا (ص) و مؤمنان همراهش در تحكيم پايه‌هاى اين دين و تثبيت اركانش كشيده بودند، بينجامد.</w:t>
      </w:r>
    </w:p>
    <w:p>
      <w:pPr>
        <w:pStyle w:val="BookText"/>
      </w:pPr>
      <w:r>
        <w:rPr>
          <w:rFonts w:ascii="IRNazanin" w:hAnsi="IRNazanin" w:eastAsia="IRNazanin" w:cs="IRNazanin"/>
          <w:lang w:bidi="fa-IR"/>
          <w:color w:val="111111"/>
          <w:sz w:val="28"/>
          <w:szCs w:val="28"/>
          <w:rtl/>
        </w:rPr>
        <w:t xml:space="preserve">وجود اختلاف آرا و انظار در سقيفه، اين نكته را روشن ساخت كه غير منطقى است پيامبر (ص) از دنيا رحلت كند - با اينكه مرگ او ناگهانى نبود - و اين حقيقت را در نيابد كه امتش پس از او گرفتار اختلاف شديد مى‌شوند؛ حقيقتى كه نمى‌توان از آن چشم پوشيد. پيامبر (ص) كسى است كه هرگاه چند روزى براى كارى مدينه را ترك مى‌كرد، جهت ادارۀ امور مسلمانان، كسى را تعيين مى‌كرد. اكنون آيا معقول است كه در مسافرت به جهان ابدى، امّت را بدون جانشين رها كند؟</w:t>
      </w:r>
    </w:p>
    <w:p>
      <w:pPr>
        <w:pStyle w:val="BookText"/>
      </w:pPr>
      <w:r>
        <w:rPr>
          <w:rFonts w:ascii="Amiri" w:hAnsi="Amiri" w:eastAsia="Amiri" w:cs="Amiri"/>
          <w:lang w:bidi="ar-SA"/>
          <w:color w:val="111111"/>
          <w:sz w:val="28"/>
          <w:szCs w:val="28"/>
          <w:rtl/>
        </w:rPr>
        <w:t xml:space="preserve">آرى اين موضوع را بايد هر انسان خردمند و روشن‌فكرى دريابد.</w:t>
      </w:r>
    </w:p>
    <w:p>
      <w:pPr>
        <w:pStyle w:val="BookText"/>
      </w:pPr>
      <w:r>
        <w:rPr>
          <w:rFonts w:ascii="IRNazanin" w:hAnsi="IRNazanin" w:eastAsia="IRNazanin" w:cs="IRNazanin"/>
          <w:lang w:bidi="fa-IR"/>
          <w:color w:val="111111"/>
          <w:sz w:val="28"/>
          <w:szCs w:val="28"/>
          <w:rtl/>
        </w:rPr>
        <w:t xml:space="preserve">بررسى دقيق رويدادهاى سقيفه نشانگر اين است كه در اثناى اجتماع و پس از آن، گروهى قوى از بزرگان صحابه، بر موضوع جانشينى على (ع) اصرار داشتند و آن را آشكارا اعلام مى‌كردند و حتى باكى نداشتند كه چنانچه خلافت على (ع) مستقر نشود، اقدام به جنگ كنند. اين در حالى بود كه شركت‌كنندگان در سقيفه، على (ع) را از صحنه دور نگاه داشته بودند.</w:t>
      </w:r>
    </w:p>
    <w:p>
      <w:pPr>
        <w:pStyle w:val="BookText"/>
      </w:pPr>
      <w:r>
        <w:rPr>
          <w:rFonts w:ascii="IRNazanin" w:hAnsi="IRNazanin" w:eastAsia="IRNazanin" w:cs="IRNazanin"/>
          <w:lang w:bidi="fa-IR"/>
          <w:color w:val="111111"/>
          <w:sz w:val="28"/>
          <w:szCs w:val="28"/>
          <w:rtl/>
        </w:rPr>
        <w:t xml:space="preserve">شايد پافشارى همين گروه از صحابه بر موضعشان، مبنى بر بيعت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خلافت با امام (ع) ، شمارى از مورخان را بر آن داشته تا چنين بپندارند كه تشيع، مولود همين گردهمايى است. هر چند كه گروه ديگرى اين نظريه را بعيد شمرده‌اند. اين موضوع باعث شده است كه عرصۀ پهناورى از مبانى غيرواقعى در گستره‌اى وسيع از اوهام و خيالات شكل بگيرد و نظريه‌هايى غير واقعى ابراز گردد.</w:t>
      </w:r>
    </w:p>
    <w:p>
      <w:pPr>
        <w:pStyle w:val="BookText"/>
      </w:pPr>
      <w:r>
        <w:rPr>
          <w:rFonts w:ascii="IRNazanin" w:hAnsi="IRNazanin" w:eastAsia="IRNazanin" w:cs="IRNazanin"/>
          <w:lang w:bidi="fa-IR"/>
          <w:color w:val="111111"/>
          <w:sz w:val="28"/>
          <w:szCs w:val="28"/>
          <w:rtl/>
        </w:rPr>
        <w:t xml:space="preserve">شايد مبناى فهم اين گروه در مبدأ پيدايش، مطالبى است كه طبرى و ديگران دربارۀ رويدادهاى اين اجتماع و نتايج آن نوشته‌اند. اما چشم برداشتن از آن نقطۀ روشن، چشم آنان را كور كرده و باعث شده تا دربارۀ ابعاد اين حادثه بزرگ هيچ تأملى نكنند. طبرى مى‌نويسد:</w:t>
      </w:r>
    </w:p>
    <w:p>
      <w:pPr>
        <w:pStyle w:val="BookText"/>
      </w:pPr>
      <w:r>
        <w:rPr>
          <w:rFonts w:ascii="IRNazanin" w:hAnsi="IRNazanin" w:eastAsia="IRNazanin" w:cs="IRNazanin"/>
          <w:lang w:bidi="fa-IR"/>
          <w:color w:val="111111"/>
          <w:sz w:val="28"/>
          <w:szCs w:val="28"/>
          <w:rtl/>
        </w:rPr>
        <w:t xml:space="preserve">انصار در سقيفۀ بنى‌ساعده گرد آمدند تا با سعد بن عباده بيعت كنند. چون اين خبر به ابوبكر رسيد همراه عمر و ابوعبيدۀ جراح نزد آنان آمد و گفت: «چه خبر است؟» گفتند: «اميرى از ما و اميرى از شما» . ابوبكر گفت: «امير از ما و وزير از شما. . .» . پس عمر با او بيعت كرد و پس از آن، مردم با او بيعت كردند. پس انصار - يا برخى از انصار - گفتند: «ما جز با على بيعت نمى‌كنيم» .</w:t>
      </w:r>
    </w:p>
    <w:p>
      <w:pPr>
        <w:pStyle w:val="BookText"/>
      </w:pPr>
      <w:r>
        <w:rPr>
          <w:rFonts w:ascii="IRNazanin" w:hAnsi="IRNazanin" w:eastAsia="IRNazanin" w:cs="IRNazanin"/>
          <w:lang w:bidi="fa-IR"/>
          <w:color w:val="111111"/>
          <w:sz w:val="28"/>
          <w:szCs w:val="28"/>
          <w:rtl/>
        </w:rPr>
        <w:t xml:space="preserve">سپس طبرى مى‌گويد:</w:t>
      </w:r>
    </w:p>
    <w:p>
      <w:pPr>
        <w:pStyle w:val="BookText"/>
      </w:pPr>
      <w:r>
        <w:rPr>
          <w:rFonts w:ascii="IRNazanin" w:hAnsi="IRNazanin" w:eastAsia="IRNazanin" w:cs="IRNazanin"/>
          <w:lang w:bidi="fa-IR"/>
          <w:color w:val="111111"/>
          <w:sz w:val="28"/>
          <w:szCs w:val="28"/>
          <w:rtl/>
        </w:rPr>
        <w:t xml:space="preserve">عمر بن خطاب به خانۀ على آمد كه طلحه و زبير و چند تن ديگر از مهاجران در آنجا حضور داشتند. پس گفت: «به خدا سوگند يا اين خانه را بر سر شما آتش مى‌زنم و يا اينكه همراه من مى‌آييد و بيعت مى‌كنيد» . آن‌گاه زبير با شمشير كشيده، همراه وى بيرون رفت. پس لغزيد و شمشير از دستش افتاد. پس به او حمله و دستگيرش كردند.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گفته است:</w:t>
      </w:r>
    </w:p>
    <w:p>
      <w:pPr>
        <w:pStyle w:val="BookText"/>
      </w:pPr>
      <w:r>
        <w:rPr>
          <w:rFonts w:ascii="IRNazanin" w:hAnsi="IRNazanin" w:eastAsia="IRNazanin" w:cs="IRNazanin"/>
          <w:lang w:bidi="fa-IR"/>
          <w:color w:val="111111"/>
          <w:sz w:val="28"/>
          <w:szCs w:val="28"/>
          <w:rtl/>
        </w:rPr>
        <w:t xml:space="preserve">على و زبير از بيعت خوددارى ورزيدند و زبير شمشير كشيد و گفت: «هرگز آن را در نيام نخواهم كرد تا آنكه با على بيعت شود» . چون اين خبر به ابوبكر و عمر رسيد، گفتند: «شمشير زبير را بگيريد»</w:t>
      </w:r>
      <w:r>
        <w:rPr>
          <w:rStyle w:val="FootnoteReference"/>
        </w:rPr>
        <w:footnoteReference w:id="62"/>
      </w:r>
    </w:p>
    <w:p>
      <w:pPr>
        <w:pStyle w:val="BookText"/>
      </w:pPr>
      <w:r>
        <w:rPr>
          <w:rFonts w:ascii="Amiri" w:hAnsi="Amiri" w:eastAsia="Amiri" w:cs="Amiri"/>
          <w:lang w:bidi="ar-SA"/>
          <w:color w:val="111111"/>
          <w:sz w:val="28"/>
          <w:szCs w:val="28"/>
          <w:rtl/>
        </w:rPr>
        <w:t xml:space="preserve">يعقوبى در تاريخ خويش نوشته است:</w:t>
      </w:r>
    </w:p>
    <w:p>
      <w:pPr>
        <w:pStyle w:val="BookText"/>
      </w:pPr>
      <w:r>
        <w:rPr>
          <w:rFonts w:ascii="IRNazanin" w:hAnsi="IRNazanin" w:eastAsia="IRNazanin" w:cs="IRNazanin"/>
          <w:lang w:bidi="fa-IR"/>
          <w:color w:val="111111"/>
          <w:sz w:val="28"/>
          <w:szCs w:val="28"/>
          <w:rtl/>
        </w:rPr>
        <w:t xml:space="preserve">گروهى به على بن ابى‌طالب روى آوردند كه از جمله اينها بودند: «عباس بن عبدالمطلب، فضل بن عباس، زبير بن عوام بن عاص، خالدبن سعيد، مقداد بن عمرو، سلمان فارسى، ابوذر غفارى، عمارياسر، براء بن عازب و ابى بن كعب»</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زبير بن بكار در «الموفقيات» چنين آورده است: «عامۀ مهاجران و همۀ انصار شكى نداشتند كه خليفه على [(ع)] است» .</w:t>
      </w:r>
    </w:p>
    <w:p>
      <w:pPr>
        <w:pStyle w:val="BookText"/>
      </w:pPr>
      <w:r>
        <w:rPr>
          <w:rFonts w:ascii="Amiri" w:hAnsi="Amiri" w:eastAsia="Amiri" w:cs="Amiri"/>
          <w:lang w:bidi="ar-SA"/>
          <w:color w:val="111111"/>
          <w:sz w:val="28"/>
          <w:szCs w:val="28"/>
          <w:rtl/>
        </w:rPr>
        <w:t xml:space="preserve">جوهرى در كتاب «السقيفه» نوشته است: «سلمان و زبير و شمارى از انصار به بيعت با على [(ع)] تمايل داشتند» .</w:t>
      </w:r>
    </w:p>
    <w:p>
      <w:pPr>
        <w:pStyle w:val="BookText"/>
      </w:pPr>
      <w:r>
        <w:rPr>
          <w:rFonts w:ascii="IRNazanin" w:hAnsi="IRNazanin" w:eastAsia="IRNazanin" w:cs="IRNazanin"/>
          <w:lang w:bidi="fa-IR"/>
          <w:color w:val="111111"/>
          <w:sz w:val="28"/>
          <w:szCs w:val="28"/>
          <w:rtl/>
        </w:rPr>
        <w:t xml:space="preserve">جوهرى در جاى ديگر آورده است:</w:t>
      </w:r>
    </w:p>
    <w:p>
      <w:pPr>
        <w:pStyle w:val="BookText"/>
      </w:pPr>
      <w:r>
        <w:rPr>
          <w:rFonts w:ascii="IRNazanin" w:hAnsi="IRNazanin" w:eastAsia="IRNazanin" w:cs="IRNazanin"/>
          <w:lang w:bidi="fa-IR"/>
          <w:color w:val="111111"/>
          <w:sz w:val="28"/>
          <w:szCs w:val="28"/>
          <w:rtl/>
        </w:rPr>
        <w:t xml:space="preserve">چون با ابوبكر بيعت شد و كارش پاگرفت، شمار بسيارى از انصار از بيعت با او پشيمان گشتند و يكديگر را سرزنش مى‌كردند و فرياد يا على سر مى‌دادند. ولى او با ايشان موافقت نكرد.</w:t>
      </w:r>
      <w:r>
        <w:rPr>
          <w:rStyle w:val="FootnoteReference"/>
        </w:rPr>
        <w:footnoteReference w:id="64"/>
      </w:r>
    </w:p>
    <w:p>
      <w:pPr>
        <w:pStyle w:val="BookText"/>
      </w:pPr>
      <w:r>
        <w:rPr>
          <w:rFonts w:ascii="Amiri" w:hAnsi="Amiri" w:eastAsia="Amiri" w:cs="Amiri"/>
          <w:lang w:bidi="ar-SA"/>
          <w:color w:val="111111"/>
          <w:sz w:val="28"/>
          <w:szCs w:val="28"/>
          <w:rtl/>
        </w:rPr>
        <w:t xml:space="preserve">ابن قتيبه در «الامامۀ و السياسۀ» نوشته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ابوذر در هنگام گرفتن بيعت (از اين رويدادها) غايب بود. وقتى كه آمد، گفت: «از سر قناعت درست رفتار كرديد، ولى خويشاوندى را وانهاديد. اگر كار را در اهل‌بيت پيامبرتان قرار مى‌داديد، دو نفر هم با شما اختلاف نمى‌كردند» .</w:t>
      </w:r>
    </w:p>
    <w:p>
      <w:pPr>
        <w:pStyle w:val="BookText"/>
      </w:pPr>
      <w:r>
        <w:rPr>
          <w:rFonts w:ascii="IRNazanin" w:hAnsi="IRNazanin" w:eastAsia="IRNazanin" w:cs="IRNazanin"/>
          <w:lang w:bidi="fa-IR"/>
          <w:color w:val="111111"/>
          <w:sz w:val="28"/>
          <w:szCs w:val="28"/>
          <w:rtl/>
        </w:rPr>
        <w:t xml:space="preserve">سلمان گفت:</w:t>
      </w:r>
    </w:p>
    <w:p>
      <w:pPr>
        <w:pStyle w:val="BookText"/>
      </w:pPr>
      <w:r>
        <w:rPr>
          <w:rFonts w:ascii="IRNazanin" w:hAnsi="IRNazanin" w:eastAsia="IRNazanin" w:cs="IRNazanin"/>
          <w:lang w:bidi="fa-IR"/>
          <w:color w:val="111111"/>
          <w:sz w:val="28"/>
          <w:szCs w:val="28"/>
          <w:rtl/>
        </w:rPr>
        <w:t xml:space="preserve">در انتخاب يك سالمند درست عمل كرديد و دربارۀ اصل به خطا رفتيد. چنانچه خلافت را ميان آنها مى‌نهاديد، دو تن هم با شما اختلاف پيدا نمى‌كردند و آن را در آسايش مى‌خورديد.</w:t>
      </w:r>
    </w:p>
    <w:p>
      <w:pPr>
        <w:pStyle w:val="BookText"/>
      </w:pPr>
      <w:r>
        <w:rPr>
          <w:rFonts w:ascii="IRNazanin" w:hAnsi="IRNazanin" w:eastAsia="IRNazanin" w:cs="IRNazanin"/>
          <w:lang w:bidi="fa-IR"/>
          <w:color w:val="111111"/>
          <w:sz w:val="28"/>
          <w:szCs w:val="28"/>
          <w:rtl/>
        </w:rPr>
        <w:t xml:space="preserve">از ميان نصوص ياد شده و امثال آن، برخى معتقد شدند كه اصل و سرچشمۀ تشيع، آن لحظه‌هاى دشوار در تاريخ اسلام بود. ولى فراموش كردند كه آنچه آنها براى تصوراتشان انتخاب كرده‌اند، پايه‌هاى استدلالشان را فرو مى‌ريزد و بطلانش را ثابت مى‌كند. كسى كه دربارۀ اين نصوص تأمل كند، به روشنى درمى‌يابد كه انديشۀ تشيع، مولود اين شرايط پيچيده نيست. برخلاف تصور آنها، موضوع خلافت على (ع) براى همگان روشن بود كه وقتى متوجه شدند جهتى بيرون از محاسبات و تصورات آنان پيدا كرده و از آن مسير شناخته شده منحرف گشته است، در خانۀ على (ع) گرد آمدند و موضع و اعتقادشان را آشكارا اعلام كردند.</w:t>
      </w:r>
    </w:p>
    <w:p>
      <w:pPr>
        <w:pStyle w:val="BookText"/>
      </w:pPr>
      <w:r>
        <w:rPr>
          <w:rFonts w:ascii="IRNazanin" w:hAnsi="IRNazanin" w:eastAsia="IRNazanin" w:cs="IRNazanin"/>
          <w:lang w:bidi="fa-IR"/>
          <w:color w:val="111111"/>
          <w:sz w:val="28"/>
          <w:szCs w:val="28"/>
          <w:rtl/>
        </w:rPr>
        <w:t xml:space="preserve">آرى، اين نوع تجمّع بزرگان و پيشگامان صحابه در آن شرايط آشفته و پر حادثه، در يك مكان و اتّخاذ موضعى يكپارچه و ثابت، چندان سابقه نداشت و بيانگر آن است كه تشيع على (ع) از آثار و پيامدهاى سقيفه نبوده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مؤيد اين حقيقت روايت‌هايى است كه منابع گوناگون حديثى دربارۀ تأكيدهاى فراوان پيامبر (ص) درباره على (ع) و خاندان و شيعيانش ذكر كرده‌اند. آن حضرت بارها به فضيلت و منزلت شيعيان على (ع) اشاره كرده بود و از مردم خواسته بود كه ملازم آنان باشند. فراوانى اين موارد نشان مى‌دهد كه شيعه، مولود سقيفه يا بازخورد رويدادهاى آن روزگار نبوده است. بلكه تاريخ پيدايش آن به پيدايش اسلام باز مى‌گردد و رسول خدا (ص) نيز در حيات مباركشان بارها بر آن تأكيد كرده بودند.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5" w:name="pg1359_9981"/>
    <w:bookmarkEnd w:id="15"/>
    <w:p>
      <w:pPr>
        <w:pStyle w:val="Heading4"/>
      </w:pPr>
      <w:bookmarkStart w:id="58" w:name="_Toc22"/>
      <w:r>
        <w:t>فرضيه دوم: تشيع، ساخته عبدالله بن سبأ</w:t>
      </w:r>
      <w:bookmarkEnd w:id="58"/>
    </w:p>
    <w:p>
      <w:pPr>
        <w:pStyle w:val="Heading5"/>
      </w:pPr>
      <w:bookmarkStart w:id="59" w:name="_Toc23"/>
      <w:r>
        <w:t>اشاره</w:t>
      </w:r>
      <w:bookmarkEnd w:id="59"/>
    </w:p>
    <w:p>
      <w:pPr>
        <w:pStyle w:val="BookText"/>
      </w:pPr>
      <w:r>
        <w:rPr>
          <w:rFonts w:ascii="IRNazanin" w:hAnsi="IRNazanin" w:eastAsia="IRNazanin" w:cs="IRNazanin"/>
          <w:lang w:bidi="fa-IR"/>
          <w:color w:val="111111"/>
          <w:sz w:val="28"/>
          <w:szCs w:val="28"/>
          <w:rtl/>
        </w:rPr>
        <w:t xml:space="preserve">طبرى دربارۀ اين توهم ساختگى چنين نوشته است:</w:t>
      </w:r>
    </w:p>
    <w:p>
      <w:pPr>
        <w:pStyle w:val="BookText"/>
      </w:pPr>
      <w:r>
        <w:rPr>
          <w:rFonts w:ascii="IRNazanin" w:hAnsi="IRNazanin" w:eastAsia="IRNazanin" w:cs="IRNazanin"/>
          <w:lang w:bidi="fa-IR"/>
          <w:color w:val="111111"/>
          <w:sz w:val="28"/>
          <w:szCs w:val="28"/>
          <w:rtl/>
        </w:rPr>
        <w:t xml:space="preserve">شخصى يهودى به نام عبدالله بن سبأ، ملقب به ابن سوداء، در صنعا به روزگار عثمان اظهار اسلام كرد و به لباس مسلمانان درآمد و در شهرها و مراكز اسلامى، مثل شام، كوفه، بصره و مصر، رفت‌وآمد مى‌كرد. او اين نظريه را تبليغ مى‌كرد كه رسول اكرم نيز همانند عيسى‌بن مريم رجعت خواهد كرد و على جانشين پيامبر است؛ همان‌گونه كه هر پيامبرى جانشينى داشته است. على خاتم اوصياست؛ همان‌گونه كه محمد خاتم انبياست. عثمان حق وصايت را ظالمانه غصب كرد و لازم است كه براى بازگرداندن حق به صاحبش، به پا خاست.</w:t>
      </w:r>
    </w:p>
    <w:p>
      <w:pPr>
        <w:pStyle w:val="BookText"/>
      </w:pPr>
      <w:r>
        <w:rPr>
          <w:rFonts w:ascii="IRNazanin" w:hAnsi="IRNazanin" w:eastAsia="IRNazanin" w:cs="IRNazanin"/>
          <w:lang w:bidi="fa-IR"/>
          <w:color w:val="111111"/>
          <w:sz w:val="28"/>
          <w:szCs w:val="28"/>
          <w:rtl/>
        </w:rPr>
        <w:t xml:space="preserve">عبدالله بن سبأ مبلغانش را به جاى جاى سرزمين‌هاى اسلام اعزام و به آنان توصيه كرد كه امر به معروف و نهى از منكر كنند و اميران را مورد انتقاد قرار دهند. گروهى از مسلمانان به او گرويدند و از او پيروى كردند كه در ميان آنها از صحابيان بزرگ و تابعان صالح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داشتند؛ مانند ابوذر، عمار بن ياسر، محمد بن حذيفه، عبدالرحمان بن عديس، محمد بن ابوبكر، صعصعۀ بن صوحان عبدى، مالك اشتر و شمارى ديگر از نيكان و برگزيدگان مسلمان. سبأيه، مردم را در اجراى طرح پيشوايشان ضد واليان مى‌شوراندند و نامه‌هايى از عيوب اميران تهيه مى‌كردند و به شهرهاى ديگر مى‌فرستادند. در نتيجه شمارى از مسلمانان به تحريك سبئى‌ها به مدينه آمدند و عثمان را در خانه محاصره كردند و او را كشتند. اينها همه به رهبرى و مباشرت سبئى‌ها بود.</w:t>
      </w:r>
    </w:p>
    <w:p>
      <w:pPr>
        <w:pStyle w:val="BookText"/>
      </w:pPr>
      <w:r>
        <w:rPr>
          <w:rFonts w:ascii="IRNazanin" w:hAnsi="IRNazanin" w:eastAsia="IRNazanin" w:cs="IRNazanin"/>
          <w:lang w:bidi="fa-IR"/>
          <w:color w:val="111111"/>
          <w:sz w:val="28"/>
          <w:szCs w:val="28"/>
          <w:rtl/>
        </w:rPr>
        <w:t xml:space="preserve">پس از آنكه مسلمانان با على بيعت كردند و طلحه و زبير بيعت را شكستند و به بصره رفتند، سبئى‌ها ديدند كه سران سپاه با يكديگر به تفاهم مى‌رسند و اگر اين كار عملى شود، آنان انتقام خون عثمان را خواهند گرفت. پس شبانه گرد آمدند و تصميم گرفتند كه ميان سپاه نفوذ و پيش از آنكه ديگران متوجه شوند، جنگ را آغاز كنند. آنان توانستند شبانه و پيش از آنكه دو سپاه در حال جنگ متوجه شوند، اين تصميم مهم را به اجرا در آورند. به اين ترتيب، گروهى كه در سپاه على نفوذ كرده بودند، با آن دسته از كسانى كه در سپاه بصره نفوذ كرده بودند، درگير شدند. دو لشكر و فرماندهانشان سرآسيمه شدند و هر يك در دشمن خويش گمان بد بردند. به اين ترتيب جنگ بصره آغاز گشت، بدون آنكه سران دو سپاه تصميمى گرفته باشند يا آگاه باشند.</w:t>
      </w:r>
    </w:p>
    <w:p>
      <w:pPr>
        <w:pStyle w:val="BookText"/>
      </w:pPr>
      <w:r>
        <w:rPr>
          <w:rFonts w:ascii="IRNazanin" w:hAnsi="IRNazanin" w:eastAsia="IRNazanin" w:cs="IRNazanin"/>
          <w:lang w:bidi="fa-IR"/>
          <w:color w:val="111111"/>
          <w:sz w:val="28"/>
          <w:szCs w:val="28"/>
          <w:rtl/>
        </w:rPr>
        <w:t xml:space="preserve">طبرى در جاى ديگرى از كتابش دربارۀ اين توهم چنين نوشته است:</w:t>
      </w:r>
    </w:p>
    <w:p>
      <w:pPr>
        <w:pStyle w:val="BookText"/>
      </w:pPr>
      <w:r>
        <w:rPr>
          <w:rFonts w:ascii="IRNazanin" w:hAnsi="IRNazanin" w:eastAsia="IRNazanin" w:cs="IRNazanin"/>
          <w:lang w:bidi="fa-IR"/>
          <w:color w:val="111111"/>
          <w:sz w:val="28"/>
          <w:szCs w:val="28"/>
          <w:rtl/>
        </w:rPr>
        <w:t xml:space="preserve">از چيزهايى كه سرى، به نقل از شعيب از سيف از عطيه از يزيد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فقعسى برايم نوشته، اين است كه مى‌گويد: عبدالله بن سبأ، يهودى، اهل صنعا و مادرش سياه‌پوست بود. او در روزگار عثمان اسلام آورد. پس از آن در سرزمين‌هاى اسلامى از شهرى به شهر ديگر مى‌رفت و در گمراهى مردم مى‌كوشيد. او سفرش را از حجاز آغاز كرد و پس از آن به بصره، كوفه و شام رفت. شاميان با مقاصدش مخالفت ورزيدند و او را بيرون راندند تا آنكه به مصر رفت و ميان آنها مى‌زيست؛ از جمله چيزهايى كه به مردم اين سرزمين مى‌گفت اين بود كه: در شگفتم از كسانى كه مى‌گويند عيسى باز مى‌گردد، ولى بازگشت محمد را تكذيب مى‌كنند. خداى متعال فرموده است: «به يقين بدان آن كس كه ابلاغ قرآن را بر عهدۀ تو گذاشت، تو را به جايگاهت باز مى‌گرداند» .</w:t>
      </w:r>
      <w:r>
        <w:rPr>
          <w:rStyle w:val="FootnoteReference"/>
        </w:rPr>
        <w:footnoteReference w:id="65"/>
      </w:r>
      <w:r>
        <w:rPr>
          <w:rFonts w:ascii="IRNazanin" w:hAnsi="IRNazanin" w:eastAsia="IRNazanin" w:cs="IRNazanin"/>
          <w:lang w:bidi="fa-IR"/>
          <w:color w:val="111111"/>
          <w:sz w:val="28"/>
          <w:szCs w:val="28"/>
          <w:rtl/>
        </w:rPr>
        <w:t xml:space="preserve">پس محمد از عيسى به بازگشت سزاوارتر است.</w:t>
      </w:r>
    </w:p>
    <w:p>
      <w:pPr>
        <w:pStyle w:val="BookText"/>
      </w:pPr>
      <w:r>
        <w:rPr>
          <w:rFonts w:ascii="IRNazanin" w:hAnsi="IRNazanin" w:eastAsia="IRNazanin" w:cs="IRNazanin"/>
          <w:lang w:bidi="fa-IR"/>
          <w:color w:val="111111"/>
          <w:sz w:val="28"/>
          <w:szCs w:val="28"/>
          <w:rtl/>
        </w:rPr>
        <w:t xml:space="preserve">گويد: مردم اين را از او پذيرفتند و او انديشۀ رجعت را ميان آنها رواج داد و آنان درباره‌اش به گفت‌وگو پرداختند. پس از آن گفت: هزار پيامبر در دنيا آمده‌اند و هر پيامبرى جانشينى داشته است و على جانشين پيامبر است. آن‌گاه گفت: محمد خاتم انبيا و على خاتم اوصياست.</w:t>
      </w:r>
    </w:p>
    <w:p>
      <w:pPr>
        <w:pStyle w:val="BookText"/>
      </w:pPr>
      <w:r>
        <w:rPr>
          <w:rFonts w:ascii="IRNazanin" w:hAnsi="IRNazanin" w:eastAsia="IRNazanin" w:cs="IRNazanin"/>
          <w:lang w:bidi="fa-IR"/>
          <w:color w:val="111111"/>
          <w:sz w:val="28"/>
          <w:szCs w:val="28"/>
          <w:rtl/>
        </w:rPr>
        <w:t xml:space="preserve">پس از آن گفت: از همه ستمكارتر كسى است كه از اجراى وصيت پيامبر جلوگيرى و به جانشين پيامبر حمله كرد و زمام امور امت را به دست گرفت. آن‌گاه به مردم گفت: عثمان به ناحق خليفه شد. وصى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على است. در اين كار قيام كنيد و او را به حركت واداريد. از اميرانتان انتقاد كنيد و امر به معروف و نهى از منكر كنيد. آرايشان را برگردانيد و به اين امر دعوتشان كنيد.</w:t>
      </w:r>
    </w:p>
    <w:p>
      <w:pPr>
        <w:pStyle w:val="BookText"/>
      </w:pPr>
      <w:r>
        <w:rPr>
          <w:rFonts w:ascii="IRNazanin" w:hAnsi="IRNazanin" w:eastAsia="IRNazanin" w:cs="IRNazanin"/>
          <w:lang w:bidi="fa-IR"/>
          <w:color w:val="111111"/>
          <w:sz w:val="28"/>
          <w:szCs w:val="28"/>
          <w:rtl/>
        </w:rPr>
        <w:t xml:space="preserve">آن‌گاه مبلغانش را به اين سو و آن سو فرستاد و با تباهكاران شهرها آغاز به مكاتبه كرد و آنان پنهانى نظرياتشان را تبليغ مى‌كردند. امر به معروف و نهى از منكر را آشكار ساختند و به شهرها نامه مى‌فرستادند و از حكمران‌هايشان انتقاد مى‌كردند و برادرانشان نيز چنين نامه‌هايى را به آنها مى‌نوشتند.</w:t>
      </w:r>
    </w:p>
    <w:p>
      <w:pPr>
        <w:pStyle w:val="BookText"/>
      </w:pPr>
      <w:r>
        <w:rPr>
          <w:rFonts w:ascii="IRNazanin" w:hAnsi="IRNazanin" w:eastAsia="IRNazanin" w:cs="IRNazanin"/>
          <w:lang w:bidi="fa-IR"/>
          <w:color w:val="111111"/>
          <w:sz w:val="28"/>
          <w:szCs w:val="28"/>
          <w:rtl/>
        </w:rPr>
        <w:t xml:space="preserve">ساكنان هر شهرى به شهر ديگر نامه مى‌نوشتند و آنان نامه را در شهرشان مى‌خواندند و همين طور آنها نامه‌هاى اينان را مى‌خواندند. تا اينكه اين اقدام را در مدينه انجام دادند و خبرش را در همه جاى زمين پراكندند. قصد آنها جز آن چيزى بود كه اظهار مى‌كردند و به جز آنچه آشكار مى‌كردند، در سر مى‌پروراندند. . .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طبرى اين مطالب را تا پس از جنگ جمل نقل مى‌كند. ولى پس از آن دربارۀ سبئيه چيزى نمى‌گويد.</w:t>
      </w:r>
    </w:p>
    <w:p>
      <w:pPr>
        <w:pStyle w:val="BookText"/>
      </w:pPr>
      <w:r>
        <w:rPr>
          <w:rFonts w:ascii="IRNazanin" w:hAnsi="IRNazanin" w:eastAsia="IRNazanin" w:cs="IRNazanin"/>
          <w:lang w:bidi="fa-IR"/>
          <w:color w:val="111111"/>
          <w:sz w:val="28"/>
          <w:szCs w:val="28"/>
          <w:rtl/>
        </w:rPr>
        <w:t xml:space="preserve">طبق آنچه از طبرى نقل كرديم، روشن شد كه تعدادى از صحابۀ اهل فضل، از بزرگان و رهبران سبئيه بودند. اينان كسانى بودند كه به زهد، تقوا، صدق و صفا شهرت داشتند. برخى از اين افراد عبارت‌اند از:</w:t>
      </w:r>
    </w:p>
    <w:p>
      <w:pPr>
        <w:pStyle w:val="BookText"/>
      </w:pPr>
      <w:r>
        <w:rPr>
          <w:rFonts w:ascii="IRNazanin" w:hAnsi="IRNazanin" w:eastAsia="IRNazanin" w:cs="IRNazanin"/>
          <w:lang w:bidi="fa-IR"/>
          <w:color w:val="111111"/>
          <w:sz w:val="28"/>
          <w:szCs w:val="28"/>
          <w:rtl/>
        </w:rPr>
        <w:t xml:space="preserve">١. عبدالرحمان بن عديس بلوى؛ او از كسانى بود كه با پيامبر (ص) زير درخت بيعت كرد و در فتح مصر حضور داشت و رياست كسانى را كه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مصر به سوى عثمان رفتند، عهده‌دار بود.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٢. محمد بن ابوبكر؛ مادرش اسماء بنت عميس خثعميه بود. ابوبكر پس از شهادت جعفر بن ابى‌طالب با وى ازدواج كرد و محمد در حجۀ‌الوداع در راه مكه به دنيا آمد. او پس از مرگ پدرش در خانۀ على (ع) بزرگ شد و در جنگ‌هاى جمل و صفين شركت جست. سپس على (ع) او را به ولايت مصر گماشت تا آنكه با حملۀ عمرو بن عاص در آنجا كشته شد.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٣. صعصعۀ بن صوحان عبدى؛ در روزگار رسول خدا (ص) اسلام آورد. او سخن‌ورى توانا بود. در صفين با على (ع) شركت داشت. معاويه پس از شهادت على (ع) و تسلط بر عراق، وى را به بحرين تبعيد كرد و در همان‌جا مرد.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۴. اشتر؛ او مالك بن حرث نخعى و از تابعان ثقه بود. در جنگ يرموك شركت جست و در جنگ‌هاى جمل و صفين با على (ع) همراه بود. حضرت وى را در سال ٣٨ه. ق، به ولايت مصر گماشت؛ چون به قلزم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رسيد، معاويه به دست يكى از مزدورانش به او سم خوراند و او بر اثر زهر كشته شد.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اينها مطالب طبرى است كه مورخان و نويسندگان پس از وى نوشته‌هاى او را ثابت انگاشته و افكار و آراى خويش را بر آنها بنا كرده‌اند. به گمان اينان، تشيع بعد از گذشت قرن‌ها، از درون سبئيه متولّد شد. برخى از كسانى كه بدون هيچ‌گونه بررسى و تأمل در حقايق، به اين خطاى فاحش گرفتار شدند، عبارت‌اند از:</w:t>
      </w:r>
    </w:p>
    <w:p>
      <w:pPr>
        <w:pStyle w:val="BookText"/>
      </w:pPr>
      <w:r>
        <w:rPr>
          <w:rFonts w:ascii="IRNazanin" w:hAnsi="IRNazanin" w:eastAsia="IRNazanin" w:cs="IRNazanin"/>
          <w:lang w:bidi="fa-IR"/>
          <w:color w:val="111111"/>
          <w:sz w:val="28"/>
          <w:szCs w:val="28"/>
          <w:rtl/>
        </w:rPr>
        <w:t xml:space="preserve">١. «ابن اثير» (متوفاى ۶٣٠ه. ق) : او داستان را ضمن بيان رويدادهاى سال‌هاى ٣٠ تا٣١ ه. ق نقل كرده است. منبع اصلى نوشته‌هاى وى تاريخ طبرى در سده‌هاى سه‌گانۀ نخست است؛ هرچند كه نام آن را در آنجا نقل كرده است.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٢. «ابن كثير شامى» (متوفاى ٧٧۴ه. ق) : وى اين داستان را در كتاب تاريخش «البدايه و النهايه» آورده و پس از فراغت از نقل داستان جنگ جمل، آن را به تاريخ طبرى اسناد داده و گفته است: «اين خلاصۀ سخن ابوجعفر بن جرير است» . </w:t>
      </w:r>
      <w:r>
        <w:rPr>
          <w:rStyle w:val="FootnoteReference"/>
        </w:rPr>
        <w:footnoteReference w:id="72"/>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٣. «ابن خلدون» (متوفاي٨٠٨ ه. ق) : او در كتاب خود «المبتدأ و الخبر» ، اين داستان را ضمن نقل حادثۀ دار و جمل نقل كرده و گفته است: «اين خلاصۀ داستان جمل از كتاب ابوجعفر طبرى است»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اسامى برخى مورخانى كه پس از متقدّمين، پا به عرصۀ ظهور گذاشته و نوشته‌هاى پيشينيان را چشم و گوش بسته پذيرفته‌اند، بدين قرار است:</w:t>
      </w:r>
    </w:p>
    <w:p>
      <w:pPr>
        <w:pStyle w:val="BookText"/>
      </w:pPr>
      <w:r>
        <w:rPr>
          <w:rFonts w:ascii="IRNazanin" w:hAnsi="IRNazanin" w:eastAsia="IRNazanin" w:cs="IRNazanin"/>
          <w:lang w:bidi="fa-IR"/>
          <w:color w:val="111111"/>
          <w:sz w:val="28"/>
          <w:szCs w:val="28"/>
          <w:rtl/>
        </w:rPr>
        <w:t xml:space="preserve">۴. «محمد رشيدرضا» ، سردبير مجلۀ المنار (متوفاى ١٣۵۴ه. ق) : وى اين داستان را در كتاب «السنة الشيعة» آورده و گفته است:</w:t>
      </w:r>
    </w:p>
    <w:p>
      <w:pPr>
        <w:pStyle w:val="BookText"/>
      </w:pPr>
      <w:r>
        <w:rPr>
          <w:rFonts w:ascii="Amiri" w:hAnsi="Amiri" w:eastAsia="Amiri" w:cs="Amiri"/>
          <w:lang w:bidi="ar-SA"/>
          <w:color w:val="111111"/>
          <w:sz w:val="28"/>
          <w:szCs w:val="28"/>
          <w:rtl/>
        </w:rPr>
        <w:t xml:space="preserve">ابداع‌كنندۀ اصول تشيع، شخصى يهودى به نام عبدالله بن سبأ است. او به دروغ اظهار اسلام كرد و مردم را به غلو دربارۀ على (كرم الله وجهه) فراخواند تا از اين طريق ميان امت، تفرقه بيندازد و دين و دنيايشان را تباه سازد.</w:t>
      </w:r>
    </w:p>
    <w:p>
      <w:pPr>
        <w:pStyle w:val="BookText"/>
      </w:pPr>
      <w:r>
        <w:rPr>
          <w:rFonts w:ascii="IRNazanin" w:hAnsi="IRNazanin" w:eastAsia="IRNazanin" w:cs="IRNazanin"/>
          <w:lang w:bidi="fa-IR"/>
          <w:color w:val="111111"/>
          <w:sz w:val="28"/>
          <w:szCs w:val="28"/>
          <w:rtl/>
        </w:rPr>
        <w:t xml:space="preserve">او پس از نقل داستان مى‌گويد:</w:t>
      </w:r>
    </w:p>
    <w:p>
      <w:pPr>
        <w:pStyle w:val="BookText"/>
      </w:pPr>
      <w:r>
        <w:rPr>
          <w:rFonts w:ascii="Amiri" w:hAnsi="Amiri" w:eastAsia="Amiri" w:cs="Amiri"/>
          <w:lang w:bidi="ar-SA"/>
          <w:color w:val="111111"/>
          <w:sz w:val="28"/>
          <w:szCs w:val="28"/>
          <w:rtl/>
        </w:rPr>
        <w:t xml:space="preserve">هر كس اخبار واقعۀ جمل، براى مثال تاريخ ابن اثير را ببيند، ميزان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تأثير تبهكارى‌هاى سبئى‌ها را خواهد ديد؛ بدون اينكه كوچك‌ترين گامى در راه صلح برداشته باشند.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۵. «احمد امين» (متوفاى ١٣٧٢ه. ق) : وى از عبدالله بن سبأ در كتاب «فجرالاسلام» يك قهرمان ساخته و گفته است:</w:t>
      </w:r>
    </w:p>
    <w:p>
      <w:pPr>
        <w:pStyle w:val="BookText"/>
      </w:pPr>
      <w:r>
        <w:rPr>
          <w:rFonts w:ascii="IRNazanin" w:hAnsi="IRNazanin" w:eastAsia="IRNazanin" w:cs="IRNazanin"/>
          <w:lang w:bidi="fa-IR"/>
          <w:color w:val="111111"/>
          <w:sz w:val="28"/>
          <w:szCs w:val="28"/>
          <w:rtl/>
        </w:rPr>
        <w:t xml:space="preserve">اين پسر سياه، يك يهودى اهل صنعا بود. در روزگار عثمان اظهار اسلام كرد و تلاش كرد تا دين مسلمانان را تباه كند. او اعتقادات زيان‌بار بسيارى را در شهرها پراكنده ساخت. به سرزمين‌هاى بسيارى مانند حجاز، بصره، كوفه، شام و مصر سفر كرد.</w:t>
      </w:r>
    </w:p>
    <w:p>
      <w:pPr>
        <w:pStyle w:val="BookText"/>
      </w:pPr>
      <w:r>
        <w:rPr>
          <w:rFonts w:ascii="IRNazanin" w:hAnsi="IRNazanin" w:eastAsia="IRNazanin" w:cs="IRNazanin"/>
          <w:lang w:bidi="fa-IR"/>
          <w:color w:val="111111"/>
          <w:sz w:val="28"/>
          <w:szCs w:val="28"/>
          <w:rtl/>
        </w:rPr>
        <w:t xml:space="preserve">آن‌گاه يادآور شده است كه ابوذر، افكار اشتراكى را از اين يهودى فراگرفت كه خود او آنها را از مزدكيان عراق يا يمن فراگرفته بود.</w:t>
      </w:r>
    </w:p>
    <w:p>
      <w:pPr>
        <w:pStyle w:val="BookText"/>
      </w:pPr>
      <w:r>
        <w:rPr>
          <w:rFonts w:ascii="IRNazanin" w:hAnsi="IRNazanin" w:eastAsia="IRNazanin" w:cs="IRNazanin"/>
          <w:lang w:bidi="fa-IR"/>
          <w:color w:val="111111"/>
          <w:sz w:val="28"/>
          <w:szCs w:val="28"/>
          <w:rtl/>
        </w:rPr>
        <w:t xml:space="preserve">از كتاب فجرالاسلام، در سال ١(ص)۵٢م. شمارگان بسيارى در سراسر سرزمين‌هاى اسلامى انتشار يافت. احمد امين، نخستين كسى بود كه در آب‌هاى راكد سنگ انداخت و موج گسترده‌اى ايجاد كرد. البته معاصرانش پاسخ‌هاى خوبى به وى دادند؛ مانند شيخ مصلح كاشف الغطا كه كتاب «أصل الشيعۀ و اصولها» را در پاسخ وى نوشت. همچنين علامه شيخ عبدالله سبيتى، كتابى را با نام «تحت رايۀ الحق» در جواب او به رشتۀ تحرير درآورد.</w:t>
      </w:r>
    </w:p>
    <w:p>
      <w:pPr>
        <w:pStyle w:val="BookText"/>
      </w:pPr>
      <w:r>
        <w:rPr>
          <w:rFonts w:ascii="IRNazanin" w:hAnsi="IRNazanin" w:eastAsia="IRNazanin" w:cs="IRNazanin"/>
          <w:lang w:bidi="fa-IR"/>
          <w:color w:val="111111"/>
          <w:sz w:val="28"/>
          <w:szCs w:val="28"/>
          <w:rtl/>
        </w:rPr>
        <w:t xml:space="preserve">۶. «فريد وجدى» مؤلف دايرۀ‌المعارف (متوفاى ١٣٧٠ه. ق) : وى در چند جاى كتابش ضمن نقل داستان جنگ جمل و ذيل زندگى‌نامۀ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بن ابى‌طالب (ع) به اين موضوع اشاره كرده است.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٧. «حسن ابراهيم حسن» : وى در كتاب «تاريخ الاسلام السياسى» دربارۀ رويدادهاى اواخر روزگار عثمان چنين نوشته است:</w:t>
      </w:r>
    </w:p>
    <w:p>
      <w:pPr>
        <w:pStyle w:val="BookText"/>
      </w:pPr>
      <w:r>
        <w:rPr>
          <w:rFonts w:ascii="IRNazanin" w:hAnsi="IRNazanin" w:eastAsia="IRNazanin" w:cs="IRNazanin"/>
          <w:lang w:bidi="fa-IR"/>
          <w:color w:val="111111"/>
          <w:sz w:val="28"/>
          <w:szCs w:val="28"/>
          <w:rtl/>
        </w:rPr>
        <w:t xml:space="preserve">اين فضا براى پذيرش دعوت ابن سبأ و پيروانش بسيار سازگار بود و تأثيرهاى بلندمدتى از خود به جاى نهاد. كسى كه آتش اين انقلاب را شعله‌ور ساخت، صحابى بزرگ و مشهور به ورع و پارسايى، ابوذر غفارى، از امامان بزرگ حديث بود. او سياست‌هاى عثمان و معاويه را در شام به وسيلۀ شخصى از اهل صنعا به نام عبدالله بن سبأ مورد انتقاد قرار داد. عبدالله بن سبأ، يك يهودى بود كه اسلام آورد و سپس در سرزمين‌هاى اسلامى به گشت و گذار پرداخت. او سفرش را از حجاز آغاز كرد و سپس به بصره، كوفه، شام و مصر رفت. . .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پس با توجه به وضعيت مسلمانانى كه دربارۀ شيعه كتاب نوشته‌اند -كه برخى را بررسى كرديم - كار مستشرقانى كه بر سر سفرۀ آنان نشسته‌اند روشن است؛ اگر چه شايد چندان تقصيرى هم نداشته باشند؛ زيرا آنان نيز همين نظريه‌ها را در كتاب‌هاى شرق‌شناسى - كه براى مقاصد خاص نوشته مى‌شود - درج مى‌كنند. جويندگان اطلاعات بيشتر دراين‌باره مى‌توانند به نوشته‌هاى پژوهشگر توانا، علامه مرتضى عسكرى مراجعه كنند كه در اين زمينه حق مطلب را به طور كامل ادا كرده است.</w:t>
      </w:r>
      <w:r>
        <w:rPr>
          <w:rStyle w:val="FootnoteReference"/>
        </w:rPr>
        <w:footnoteReference w:id="77"/>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6" w:name="pg1359_9990"/>
    <w:bookmarkEnd w:id="16"/>
    <w:p>
      <w:pPr>
        <w:pStyle w:val="Heading5"/>
      </w:pPr>
      <w:bookmarkStart w:id="60" w:name="_Toc24"/>
      <w:r>
        <w:t>ديدگاه محققان در اين موضوع</w:t>
      </w:r>
      <w:bookmarkEnd w:id="60"/>
    </w:p>
    <w:p>
      <w:pPr>
        <w:pStyle w:val="Heading6"/>
      </w:pPr>
      <w:bookmarkStart w:id="61" w:name="_Toc25"/>
      <w:r>
        <w:t>اشاره</w:t>
      </w:r>
      <w:bookmarkEnd w:id="61"/>
    </w:p>
    <w:p>
      <w:pPr>
        <w:pStyle w:val="BookText"/>
      </w:pPr>
      <w:r>
        <w:rPr>
          <w:rFonts w:ascii="IRNazanin" w:hAnsi="IRNazanin" w:eastAsia="IRNazanin" w:cs="IRNazanin"/>
          <w:lang w:bidi="fa-IR"/>
          <w:color w:val="111111"/>
          <w:sz w:val="28"/>
          <w:szCs w:val="28"/>
          <w:rtl/>
        </w:rPr>
        <w:t xml:space="preserve">براى بررسى مطالبى كه طبرى از سيف نقل كرده، نظر خوانندۀ محترم را به چهار نكته جلب مى‌كنيم.</w:t>
      </w:r>
    </w:p>
    <w:p>
      <w:pPr>
        <w:pStyle w:val="Heading6"/>
      </w:pPr>
      <w:bookmarkStart w:id="62" w:name="_Toc26"/>
      <w:r>
        <w:t>١. افسانه‌اى دور از واقعيت</w:t>
      </w:r>
      <w:bookmarkEnd w:id="62"/>
    </w:p>
    <w:p>
      <w:pPr>
        <w:pStyle w:val="BookText"/>
      </w:pPr>
      <w:r>
        <w:rPr>
          <w:rFonts w:ascii="IRNazanin" w:hAnsi="IRNazanin" w:eastAsia="IRNazanin" w:cs="IRNazanin"/>
          <w:lang w:bidi="fa-IR"/>
          <w:color w:val="111111"/>
          <w:sz w:val="28"/>
          <w:szCs w:val="28"/>
          <w:rtl/>
        </w:rPr>
        <w:t xml:space="preserve">آنچه تاريخ طبرى از اين داستان روايت كرده، به‌گونه‌اى است كه جز به عفريت‌هاى اسطوره‌اى و ناقلان اخبار جن نمى‌توان نسبت داد؛ زيرا چگونه مى‌شود كسى تصديق كند كه يك يهودى از صنعا آمده و در دورۀ عثمان اسلام آورده و توانسته است بزرگان صحابه و تابعان را بفريبد. آن‌گاه براى نشر دعوت خود، به سرزمين‌هاى اسلامى برود و گروهى را ضد عثمان بسيج كند و آنان را به مدينه بفرستد تا به خلافت اسلامى حمله كنند و خليفه را در برابر ديدگان صحابيان عادل و پيروانشان بكشند. اين چيزى است كه حتى براى عقل‌هاى مأنوس با عجايب نيز پذيرفتنى نيست.</w:t>
      </w:r>
    </w:p>
    <w:p>
      <w:pPr>
        <w:pStyle w:val="BookText"/>
      </w:pPr>
      <w:r>
        <w:rPr>
          <w:rFonts w:ascii="IRNazanin" w:hAnsi="IRNazanin" w:eastAsia="IRNazanin" w:cs="IRNazanin"/>
          <w:lang w:bidi="fa-IR"/>
          <w:color w:val="111111"/>
          <w:sz w:val="28"/>
          <w:szCs w:val="28"/>
          <w:rtl/>
        </w:rPr>
        <w:t xml:space="preserve">اين داستان، كرامت مسلمانان و صحابه و تابعان را زير سؤال مى‌برد و آنان را شخصيت‌هاى ساده‌اى نشان مى‌دهد كه از يك يهودى فريب خوردند. درحالى‌كه ميان آنها پيشوايان، عالمان و انديشمندان حضور داشتند.</w:t>
      </w:r>
    </w:p>
    <w:p>
      <w:pPr>
        <w:pStyle w:val="Heading6"/>
      </w:pPr>
      <w:bookmarkStart w:id="63" w:name="_Toc27"/>
      <w:r>
        <w:t>٢. تأثير عملكرد عثمان در قتل او</w:t>
      </w:r>
      <w:bookmarkEnd w:id="63"/>
    </w:p>
    <w:p>
      <w:pPr>
        <w:pStyle w:val="BookText"/>
      </w:pPr>
      <w:r>
        <w:rPr>
          <w:rFonts w:ascii="Amiri" w:hAnsi="Amiri" w:eastAsia="Amiri" w:cs="Amiri"/>
          <w:lang w:bidi="ar-SA"/>
          <w:color w:val="111111"/>
          <w:sz w:val="28"/>
          <w:szCs w:val="28"/>
          <w:rtl/>
        </w:rPr>
        <w:t xml:space="preserve">مطالعۀ موضوعى سيره و تاريخ، ما را به تأمّل در سيرۀ عثمان و معاويۀ بن ابوسفيان فرا مى‌خواند. آن دو، معارضان خويش را كيفر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مى‌دادند و مخالفان را تبعيد مى‌كردند و كتك مى‌زدند. عثمان، ابوذر غفارى را به دليل اعتراض به نحوۀ تقسيم غنايم و اختصاص بيت‌المال به خانوادۀ خودش (عثمان) ، به ربذه تبعيد كرد. او همچنين صحابى جليل‌القدر، عمار بن ياسر را به‌قدرى كتك زد كه گرفتار مرض فتق شد و يكى از دنده‌هايش شكست.</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نمونه‌هاى ديگرى نيز از اين نوع مخالفت‌ها وجود دارد كه شخص متتبع مى‌تواند به آنها دست يابد. با اين وجود در توهم‌هايى كه ما پيش از اين نقل كرديم، مى‌بينيم كه رجال خلافت و مزدورانشان ديده بر روى كسى مى‌بندند</w:t>
      </w:r>
      <w:r>
        <w:rPr>
          <w:rStyle w:val="FootnoteReference"/>
        </w:rPr>
        <w:footnoteReference w:id="79"/>
      </w:r>
      <w:r>
        <w:rPr>
          <w:rFonts w:ascii="IRNazanin" w:hAnsi="IRNazanin" w:eastAsia="IRNazanin" w:cs="IRNazanin"/>
          <w:lang w:bidi="fa-IR"/>
          <w:color w:val="111111"/>
          <w:sz w:val="28"/>
          <w:szCs w:val="28"/>
          <w:rtl/>
        </w:rPr>
        <w:t xml:space="preserve">كه صحابه و تابعان را براى از بين بردن حكومت عثمان و قتل خليفه در داخل خانه‌اش تحريك مى‌كند، ولى پس از آن پيراهن عثمان بر چوب كرده به خون‌خواهى او بر مى‌خيزد. كسى كه كوچك‌ترين آشنايى با تاريخ خلافت و سيرۀ معاويه داشته باشد، چنين چيزى را نمى‌پذيرد.</w:t>
      </w:r>
    </w:p>
    <w:p>
      <w:pPr>
        <w:pStyle w:val="BookText"/>
      </w:pPr>
      <w:r>
        <w:rPr>
          <w:rFonts w:ascii="IRNazanin" w:hAnsi="IRNazanin" w:eastAsia="IRNazanin" w:cs="IRNazanin"/>
          <w:lang w:bidi="fa-IR"/>
          <w:color w:val="111111"/>
          <w:sz w:val="28"/>
          <w:szCs w:val="28"/>
          <w:rtl/>
        </w:rPr>
        <w:t xml:space="preserve">علامۀ امينى مى‌گويد:</w:t>
      </w:r>
    </w:p>
    <w:p>
      <w:pPr>
        <w:pStyle w:val="BookText"/>
      </w:pPr>
      <w:r>
        <w:rPr>
          <w:rFonts w:ascii="IRNazanin" w:hAnsi="IRNazanin" w:eastAsia="IRNazanin" w:cs="IRNazanin"/>
          <w:lang w:bidi="fa-IR"/>
          <w:color w:val="111111"/>
          <w:sz w:val="28"/>
          <w:szCs w:val="28"/>
          <w:rtl/>
        </w:rPr>
        <w:t xml:space="preserve">اگر ابن سبأ به اين ميزان از قدرت در برپايى فتنه و ايجاد اختلاف ميان مسلمانان رسيده بود و اميران امت نسبت به او و تلاش‌هايش در شهرها وقوف داشتند و كار او به كشتن خليفۀ وقت انجاميد، چرا درصدد دستگيرى وى برنيامدند؟ ! چرا او را دستگير و به خاطر ارتكاب اين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جنايات تأديب نكردند و او را نزدند و مورد اهانت قرار ندادند و به سياهچال نينداختند؟ ! چرا او را اعدام نكردند تا امت از شر و فسادش آسوده شوند. درحالى‌كه با صحابيان نيك و امركنندگان به معروف و نهى‌كنندگان از منكر چنين رفتارى را روا مى‌داشتند؟ ! مگر نه اين است كه قاريان قرآن كريم براى مردم مى‌خوانند كه «همانا كيفر كسانى كه با خدا و رسول او مى‌جنگند و در زمين فساد مى‌كنند اين است كه كشته شوند يا بر دار گردند يا دست و پاى مخالفشان قطع گردد يا اينكه تبعيد گردند. اين خوارى آنان در دنيا است و در آخرت به عذابى دردناك گرفتار خواهند گشت» .</w:t>
      </w:r>
      <w:r>
        <w:rPr>
          <w:rStyle w:val="FootnoteReference"/>
        </w:rPr>
        <w:footnoteReference w:id="80"/>
      </w:r>
      <w:r>
        <w:rPr>
          <w:rFonts w:ascii="IRNazanin" w:hAnsi="IRNazanin" w:eastAsia="IRNazanin" w:cs="IRNazanin"/>
          <w:lang w:bidi="fa-IR"/>
          <w:color w:val="111111"/>
          <w:sz w:val="28"/>
          <w:szCs w:val="28"/>
          <w:rtl/>
        </w:rPr>
        <w:t xml:space="preserve">چرا خليفه با قتل اين جرثومۀ فساد به فتنه‌ها پايان نداد؟ ! آيا آنها تنها مى‌توانستند نيكان امت محمد (ص) را مورد حمله و سخت‌گيرى قرار دهند و هر طورى كه دوست دارند با آنها رفتار كنند؟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برخى از نويسندگان گذشته و حال نيز به جاى گشودن چشم‌ها به روى واقعيات تلخ و جست‌وجو براى يافتن علت واقعى قتل خليفه، كوشيدند تا با دامن زدن به فرض‌هاى خيالى پيرامون قتل خليفه و علّت‌هاى آن، خود را از سنگينى اين بحث رها كنند.</w:t>
      </w:r>
    </w:p>
    <w:p>
      <w:pPr>
        <w:pStyle w:val="BookText"/>
      </w:pPr>
      <w:r>
        <w:rPr>
          <w:rFonts w:ascii="IRNazanin" w:hAnsi="IRNazanin" w:eastAsia="IRNazanin" w:cs="IRNazanin"/>
          <w:lang w:bidi="fa-IR"/>
          <w:color w:val="111111"/>
          <w:sz w:val="28"/>
          <w:szCs w:val="28"/>
          <w:rtl/>
        </w:rPr>
        <w:t xml:space="preserve">يكى از نويسندگان معاصر دربارۀ اين گروه مى‌گويد:</w:t>
      </w:r>
    </w:p>
    <w:p>
      <w:pPr>
        <w:pStyle w:val="BookText"/>
      </w:pPr>
      <w:r>
        <w:rPr>
          <w:rFonts w:ascii="IRNazanin" w:hAnsi="IRNazanin" w:eastAsia="IRNazanin" w:cs="IRNazanin"/>
          <w:lang w:bidi="fa-IR"/>
          <w:color w:val="111111"/>
          <w:sz w:val="28"/>
          <w:szCs w:val="28"/>
          <w:rtl/>
        </w:rPr>
        <w:t xml:space="preserve">در مشرق زمين نويسندگانى هستند كه نه به واقعيت تاريخ اهميت مى‌دهند و نه به وضعيت و شرايط زندگى. آنان علت شورش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ستم‌ديدگان را به عثمان باز مى‌گردانند و رويداهاى دوره و بلكه دوره‌ها را در ارادۀ يك شخص كه در شهرها و نقاط مختلف مى‌چرخد و مردم را ضد خليفه و دولتش مى‌شوراند، محدود مى‌سازند! نتيجۀ عملى چنين پندار و افترايى اين است كه دولت در روزگار عثمان و وزيرش مروان، يك دولت الگو بود و امويان و واليان اشرافى او پيك‌هاى عدالت اجتماعى و برادرى انسانى در سرزمين عرب بودند. اما در اين ميان يك شخص به نام عبدالله بن سبأ، درستكارى و نيكوكارى امويان و واليان و اشراف را تباه مى‌سازد؛ به اين ترتيب كه در شهرها و نقاط مختلف مى‌چرخد و مردم را ضد عثمان و واليان صالح و مصلح او مى‌شوراند. چنانچه اين يك شخصيت و سفرهاى او به اين شهر و آن شهر نمى‌بود، مردم در سايه نعمت مروان و عدالت وليد و بردبارى معاويه در راحتى و آسايش زندگى مى‌كردند.</w:t>
      </w:r>
    </w:p>
    <w:p>
      <w:pPr>
        <w:pStyle w:val="BookText"/>
      </w:pPr>
      <w:r>
        <w:rPr>
          <w:rFonts w:ascii="IRNazanin" w:hAnsi="IRNazanin" w:eastAsia="IRNazanin" w:cs="IRNazanin"/>
          <w:lang w:bidi="fa-IR"/>
          <w:color w:val="111111"/>
          <w:sz w:val="28"/>
          <w:szCs w:val="28"/>
          <w:rtl/>
        </w:rPr>
        <w:t xml:space="preserve">چنين پندارى، افترا به واقعيت و تجاوز به خلق و ترويج برخى آراى بى‌ارزش است كه از يك منطق ساده و دليلى ساختگى و واهى سرچشمه مى‌گيرد. از اين خطرناك‌تر اينكه اين نظريه، حاوى تحريف حقايق اساسى در بناى تاريخ است؛ زيرا صاحب چنين تلاش شكست‌خورده‌اى مى‌كوشد كه رويدادهاى يك و بلكه چندين دوره را به ارادۀ يك شخص محدود سازد كه در شهرها مى‌گردد و مردم را ضد يك دولت مى‌شوراند. آن‌گاه اين مردم تنها به دليل رفتن اين شخص در ميان آنها ضد آن دولت مى‌شورند.</w:t>
      </w:r>
    </w:p>
    <w:p>
      <w:pPr>
        <w:pStyle w:val="BookText"/>
      </w:pPr>
      <w:r>
        <w:rPr>
          <w:rFonts w:ascii="Amiri" w:hAnsi="Amiri" w:eastAsia="Amiri" w:cs="Amiri"/>
          <w:lang w:bidi="ar-SA"/>
          <w:color w:val="111111"/>
          <w:sz w:val="28"/>
          <w:szCs w:val="28"/>
          <w:rtl/>
        </w:rPr>
        <w:t xml:space="preserve">اما ماهيت حكومت و سياست حاكم، فساد نظام اقتصادى و مالى 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عمرانى، سركشى صاحبان قدرت و استبداد واليان نسبت به حقوق مردم و سوار شدن بنى‌اميه بر گردن مردم، اعراض از سياست‌هاى مردمى و دموكراتيك و گرايش به سياست‌هاى خاندانى و اشرافى و سرمايه‌دارى، خوار كردن كسانى كه مورد احترام و بزرگداشت بسيارى از مردم بودند، مانند ابوذر، عمار بن ياسر و ديگران و ديگر امورى كه شرايط زندگى اجتماعى را تشكيل مى‌دهند، در تحريك مردم شهرها و شوراندن آنها ضد خاندان حاكم اموى و هوادارانشان، تأثيرى ندارد؟ ! آيا در داستان قتل عثمان همۀ نقش‌ها از آن عبدالله بن سبأ است كه مردم را وا مى‌دارد تا از فرمان پيشوايان سر بپيچند و ميان آنها القاى شر مى‌كند؟ !</w:t>
      </w:r>
    </w:p>
    <w:p>
      <w:pPr>
        <w:pStyle w:val="BookText"/>
      </w:pPr>
      <w:r>
        <w:rPr>
          <w:rFonts w:ascii="IRNazanin" w:hAnsi="IRNazanin" w:eastAsia="IRNazanin" w:cs="IRNazanin"/>
          <w:lang w:bidi="fa-IR"/>
          <w:color w:val="111111"/>
          <w:sz w:val="28"/>
          <w:szCs w:val="28"/>
          <w:rtl/>
        </w:rPr>
        <w:t xml:space="preserve">آيا اين تهديدى براى انديشه‌ورزى نيست كه در شرق كسانى پيدا شوند كه حوادث بزرگى را كه به طبيعت جامعه و پايه‌هاى نظام‌هاى اقتصادى و اجتماعى آن، ربطى بسيار وثيق و محكم دارند، به ارادۀ يك شخص بازگردانند كه در شهرها بگردد و در اين جامعۀ سالم تخم گمراهى و فساد بپاشد.</w:t>
      </w:r>
    </w:p>
    <w:p>
      <w:pPr>
        <w:pStyle w:val="BookText"/>
      </w:pPr>
      <w:r>
        <w:rPr>
          <w:rFonts w:ascii="IRNazanin" w:hAnsi="IRNazanin" w:eastAsia="IRNazanin" w:cs="IRNazanin"/>
          <w:lang w:bidi="fa-IR"/>
          <w:color w:val="111111"/>
          <w:sz w:val="28"/>
          <w:szCs w:val="28"/>
          <w:rtl/>
        </w:rPr>
        <w:t xml:space="preserve">آيا اين خطر، انديشه را تهديد نمى‌كند كه انقلاب‌هاى اصلاحى تاريخ را، تحليل‌هاى كودكانه كنيم و طى فرايندى آنها را به خواست افراد آشوبگرى نسبت بدهيم كه مى‌توانند با سفر به شهرهاى مختلف، آن را ايجاد كنند.</w:t>
      </w:r>
      <w:r>
        <w:rPr>
          <w:rStyle w:val="FootnoteReference"/>
        </w:rPr>
        <w:footnoteReference w:id="82"/>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7" w:name="pg1359_9995"/>
    <w:bookmarkEnd w:id="17"/>
    <w:p>
      <w:pPr>
        <w:pStyle w:val="Heading6"/>
      </w:pPr>
      <w:bookmarkStart w:id="64" w:name="_Toc28"/>
      <w:r>
        <w:t>٣. ضعيف بودن راويان قصه</w:t>
      </w:r>
      <w:bookmarkEnd w:id="64"/>
    </w:p>
    <w:p>
      <w:pPr>
        <w:pStyle w:val="BookText"/>
      </w:pPr>
      <w:r>
        <w:rPr>
          <w:rFonts w:ascii="Amiri" w:hAnsi="Amiri" w:eastAsia="Amiri" w:cs="Amiri"/>
          <w:lang w:bidi="ar-SA"/>
          <w:color w:val="111111"/>
          <w:sz w:val="28"/>
          <w:szCs w:val="28"/>
          <w:rtl/>
        </w:rPr>
        <w:t xml:space="preserve">طبرى روايتش را از اشخاص غير ثقه نقل كرده است كه عبارت‌اند از:</w:t>
      </w:r>
    </w:p>
    <w:p>
      <w:pPr>
        <w:pStyle w:val="BookText"/>
      </w:pPr>
      <w:r>
        <w:rPr>
          <w:rFonts w:ascii="Amiri" w:hAnsi="Amiri" w:eastAsia="Amiri" w:cs="Amiri"/>
          <w:lang w:bidi="ar-SA"/>
          <w:color w:val="111111"/>
          <w:sz w:val="28"/>
          <w:szCs w:val="28"/>
          <w:rtl/>
        </w:rPr>
        <w:t xml:space="preserve">الف) سرى: سرى كه طبرى از او نقل مى‌كند، يكى از اشخاص زير مى‌تواند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«سرى بن اسماعيل همدانى» كه يحيى بن سعيد وى را تكذيب كرده و شمار بسيارى از حافظان نيز او را تضعيف كرده‌اند.</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«سرى بن عاصم بن سهل همدانى» ، ساكن بغداد، متوفاى سال ٢۵٨ه. ق. ابن جرير طبرى بيش از سى سال از عمر او را درك كرده است. ابن خراش وى را تكذيب كرده و ابن عدى درباره‌اش گفته است: «او حديث مى‌دزدد» . ابن حبان نيز افزوده است: «موقوفه‌ها را بالا مى‌كشد. استناد به او روا نيست» .</w:t>
      </w:r>
      <w:r>
        <w:rPr>
          <w:rStyle w:val="FootnoteReference"/>
        </w:rPr>
        <w:footnoteReference w:id="84"/>
      </w:r>
      <w:r>
        <w:rPr>
          <w:rFonts w:ascii="IRNazanin" w:hAnsi="IRNazanin" w:eastAsia="IRNazanin" w:cs="IRNazanin"/>
          <w:lang w:bidi="fa-IR"/>
          <w:color w:val="111111"/>
          <w:sz w:val="28"/>
          <w:szCs w:val="28"/>
          <w:rtl/>
        </w:rPr>
        <w:t xml:space="preserve">وى همچنين يكى از احاديثى را كه سرى جعل كرده، مورد مناقشه قرار داده است.</w:t>
      </w:r>
    </w:p>
    <w:p>
      <w:pPr>
        <w:pStyle w:val="BookText"/>
      </w:pPr>
      <w:r>
        <w:rPr>
          <w:rFonts w:ascii="IRNazanin" w:hAnsi="IRNazanin" w:eastAsia="IRNazanin" w:cs="IRNazanin"/>
          <w:lang w:bidi="fa-IR"/>
          <w:color w:val="111111"/>
          <w:sz w:val="28"/>
          <w:szCs w:val="28"/>
          <w:rtl/>
        </w:rPr>
        <w:t xml:space="preserve">بنابراين، نام سرى، مشترك ميان دو دروغ‌گو است و براى ما اهميتى ندارد كه كدام سرى ناقل روايت باشد.</w:t>
      </w:r>
    </w:p>
    <w:p>
      <w:pPr>
        <w:pStyle w:val="BookText"/>
      </w:pPr>
      <w:r>
        <w:rPr>
          <w:rFonts w:ascii="Amiri" w:hAnsi="Amiri" w:eastAsia="Amiri" w:cs="Amiri"/>
          <w:lang w:bidi="ar-SA"/>
          <w:color w:val="111111"/>
          <w:sz w:val="28"/>
          <w:szCs w:val="28"/>
          <w:rtl/>
        </w:rPr>
        <w:t xml:space="preserve">احتمال اينكه او سرى بن يحياى ثقه باشد، نادرست است؛ زيرا او در سال ١۶٧ه. ق وفات كرده و حال آنكه طبرى از متولدان سال ٢٣۴ه. ق است و آن دو ۵٧ سال با هم فاصله دارند. بنابراين سرى بايد يكى از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دو دروغگو باشد.</w:t>
      </w:r>
    </w:p>
    <w:p>
      <w:pPr>
        <w:pStyle w:val="BookText"/>
      </w:pPr>
      <w:r>
        <w:rPr>
          <w:rFonts w:ascii="IRNazanin" w:hAnsi="IRNazanin" w:eastAsia="IRNazanin" w:cs="IRNazanin"/>
          <w:lang w:bidi="fa-IR"/>
          <w:color w:val="111111"/>
          <w:sz w:val="28"/>
          <w:szCs w:val="28"/>
          <w:rtl/>
        </w:rPr>
        <w:t xml:space="preserve">ب) شعيب: مقصود، شعيب بن ابراهيم كوفى ناشناس است. ابن‌عدى گويد: «او مشهور نيست» . ذهبى گفته است: «روايتى را سيف از زبان او نوشته، او مجهول است»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ج) سيف بن عمر: ابن حبان گفته است: «سيف بن عمر، جعليات را همچون رواياتى ثابت نقل مى‌كند» .</w:t>
      </w:r>
    </w:p>
    <w:p>
      <w:pPr>
        <w:pStyle w:val="BookText"/>
      </w:pPr>
      <w:r>
        <w:rPr>
          <w:rFonts w:ascii="IRNazanin" w:hAnsi="IRNazanin" w:eastAsia="IRNazanin" w:cs="IRNazanin"/>
          <w:lang w:bidi="fa-IR"/>
          <w:color w:val="111111"/>
          <w:sz w:val="28"/>
          <w:szCs w:val="28"/>
          <w:rtl/>
        </w:rPr>
        <w:t xml:space="preserve">او همچنين مى‌گويد: «گويند كه او جعل حديث مى‌كند و متهم به زندقه است» . حاكم گفته است: «او به زندقه متهم شده و در روايت بى‌اعتبار است» . ابن‌عدى گفته است: «برخى احاديث وى مشهور است و عموم آنها منكر و غير قابل پيروى است» . ابن‌عدى گفته است: «عموم احاديث وى منكر است» . برقانى به نقل از دارقطنى گفته است: «او متروك است» . ابن معين گفته است: «ضعيف الحديث است و از او خيرى نيست» . ابوحاتم گويد: «حديث او متروك است و احاديث او شبيه واقدى است» . ابوداوود گويد: «او كسى نيست» .</w:t>
      </w:r>
    </w:p>
    <w:p>
      <w:pPr>
        <w:pStyle w:val="BookText"/>
      </w:pPr>
      <w:r>
        <w:rPr>
          <w:rFonts w:ascii="IRNazanin" w:hAnsi="IRNazanin" w:eastAsia="IRNazanin" w:cs="IRNazanin"/>
          <w:lang w:bidi="fa-IR"/>
          <w:color w:val="111111"/>
          <w:sz w:val="28"/>
          <w:szCs w:val="28"/>
          <w:rtl/>
        </w:rPr>
        <w:t xml:space="preserve">نسائى گفته است: «ضعيف است» . سيوطى گويد: «جاعل است» . وى حديثى را از طريق سرى بن يحيى از شعيب بن ابراهيم از سيف نقل كرده و گفته است: «جعلى است و در ميان راويانش اشخاص ضعيف هستند كه از همه ضعيف‌تر سيف است» .</w:t>
      </w:r>
      <w:r>
        <w:rPr>
          <w:rStyle w:val="FootnoteReference"/>
        </w:rPr>
        <w:footnoteReference w:id="86"/>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8" w:name="pg1359_9997"/>
    <w:bookmarkEnd w:id="18"/>
    <w:p>
      <w:pPr>
        <w:pStyle w:val="BookText"/>
      </w:pPr>
      <w:r>
        <w:rPr>
          <w:rFonts w:ascii="IRNazanin" w:hAnsi="IRNazanin" w:eastAsia="IRNazanin" w:cs="IRNazanin"/>
          <w:lang w:bidi="fa-IR"/>
          <w:color w:val="111111"/>
          <w:sz w:val="28"/>
          <w:szCs w:val="28"/>
          <w:rtl/>
        </w:rPr>
        <w:t xml:space="preserve">بنابراين چگونه مى‌توان بر تحليلى تكيه كرد كه تنها يك فرقه اسلامى را در برمى‌گيرد؛ فرقه‌اى كه شامل يك پنجم يا يك چهارم مسلمانان مى‌شود. درحالى‌كه سند و متن آن چنين وضعيتى دارد. پس تكيه بر چنين نقلى، فريبكارى و گمراهى است و عقل آدمى آن را نمى‌پذيرد.</w:t>
      </w:r>
    </w:p>
    <w:p>
      <w:pPr>
        <w:pStyle w:val="Heading6"/>
      </w:pPr>
      <w:bookmarkStart w:id="65" w:name="_Toc29"/>
      <w:r>
        <w:t>4-عبدالله بن سبأ، يك اسطورة تاريخى</w:t>
      </w:r>
      <w:bookmarkEnd w:id="65"/>
    </w:p>
    <w:p>
      <w:pPr>
        <w:pStyle w:val="BookText"/>
      </w:pPr>
      <w:r>
        <w:rPr>
          <w:rFonts w:ascii="IRNazanin" w:hAnsi="IRNazanin" w:eastAsia="IRNazanin" w:cs="IRNazanin"/>
          <w:lang w:bidi="fa-IR"/>
          <w:color w:val="111111"/>
          <w:sz w:val="28"/>
          <w:szCs w:val="28"/>
          <w:rtl/>
        </w:rPr>
        <w:t xml:space="preserve">قرائن و شواهد و اختلاف‌هاى موجود دربارۀ اين مرد و تاريخ تولد و زمان اسلام وى و محتواى دعوتش، به پژوهشگر اجازه مى‌دهد كه بگويد، داستان عبدالله بن سبأ همان داستان مجنون بنى‌عامر و بنى‌هلال است. اين‌گونه مردان و قهرمانان، ساخته و پرداختۀ قصه‌گويان و افسانه‌پردازان و ديوانگان است.</w:t>
      </w:r>
    </w:p>
    <w:p>
      <w:pPr>
        <w:pStyle w:val="BookText"/>
      </w:pPr>
      <w:r>
        <w:rPr>
          <w:rFonts w:ascii="IRNazanin" w:hAnsi="IRNazanin" w:eastAsia="IRNazanin" w:cs="IRNazanin"/>
          <w:lang w:bidi="fa-IR"/>
          <w:color w:val="111111"/>
          <w:sz w:val="28"/>
          <w:szCs w:val="28"/>
          <w:rtl/>
        </w:rPr>
        <w:t xml:space="preserve">عيش و نوش دولت‌هاى بنى‌اميه و بنى‌عباس به اوج خود رسيده بود و هرچه زندگى فراخ‌تر و اسباب لهو و لعب فزونى مى‌يافت، انگيزه‌ها و زمينه‌هاى جعل را بيشتر مى‌كرد و بازار خيال را رونق بيشترى مى‌داد. قصه‌ها و مثل‌ها ساخته شدند تا آنكه پرده‌نشين‌ها و خوش‌گذران‌ها و پروردگان نعمت با آنها سرگرم باشند.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اين سخن مصلح بزرگ، كاشف‌الغطا است. شايد همين عامل موجب پيدايش انديشۀ پژوهش در بزرگان روزگار شده و آنان را به اين نتيجه رسانده كه، عبدالله سبأ به اسطوره نزديك‌تر است تا واقعيت. نويسنده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مصرى، دكتر طه حسين، در اين‌باره گفتارى دارد كه نشان مى‌دهد عبدالله‌بن سبأ اسطوره‌اى تاريخى است كه دشمنان شيعه آن را بزرگ و وحشتناك جلوه داده‌اند تا از اين طريق مردم را درباره شيعه فريب دهند. اين يك تلاش پليد براى ايجاد تفرقه و كينه ميان عامۀ مسلمانان است. دكتر طه حسين مى‌گويد:</w:t>
      </w:r>
    </w:p>
    <w:p>
      <w:pPr>
        <w:pStyle w:val="BookText"/>
      </w:pPr>
      <w:r>
        <w:rPr>
          <w:rFonts w:ascii="IRNazanin" w:hAnsi="IRNazanin" w:eastAsia="IRNazanin" w:cs="IRNazanin"/>
          <w:lang w:bidi="fa-IR"/>
          <w:color w:val="111111"/>
          <w:sz w:val="28"/>
          <w:szCs w:val="28"/>
          <w:rtl/>
        </w:rPr>
        <w:t xml:space="preserve">به گمان بسيار قوى، اين عبدالله سبأ - اگر هرچه درباره‌اش نقل مى‌كنند درست باشد - آنچه را گفته و ادعا كرده، پس از بروز فتنه و بالا گرفتن اختلاف بوده و او در واقع از فتنه بهره‌بردارى كرده است، نه آنكه خودش آن را برپا كرده باشد.</w:t>
      </w:r>
    </w:p>
    <w:p>
      <w:pPr>
        <w:pStyle w:val="BookText"/>
      </w:pPr>
      <w:r>
        <w:rPr>
          <w:rFonts w:ascii="IRNazanin" w:hAnsi="IRNazanin" w:eastAsia="IRNazanin" w:cs="IRNazanin"/>
          <w:lang w:bidi="fa-IR"/>
          <w:color w:val="111111"/>
          <w:sz w:val="28"/>
          <w:szCs w:val="28"/>
          <w:rtl/>
        </w:rPr>
        <w:t xml:space="preserve">دشمنان شيعه در دوران بنى‌اميه و بنى‌عباس در كار عبدالله سبأ مبالغه كردند تا از اين طريق از سويى در برخى رويدادهايى كه به عثمان و واليان او نسبت داده مى‌شود، ايجاد شك و ترديد كنند و از سوى ديگر به على و شيعيانش بد بگويند و از اين راه برخى امور شيعه را به يك يهودى نسبت دهند كه براى توطئه ضد مسلمانان، اسلام آورد و دشمنان شيعه از اين راه بسيار از آنان بد گفته‌اند.</w:t>
      </w:r>
    </w:p>
    <w:p>
      <w:pPr>
        <w:pStyle w:val="BookText"/>
      </w:pPr>
      <w:r>
        <w:rPr>
          <w:rFonts w:ascii="IRNazanin" w:hAnsi="IRNazanin" w:eastAsia="IRNazanin" w:cs="IRNazanin"/>
          <w:lang w:bidi="fa-IR"/>
          <w:color w:val="111111"/>
          <w:sz w:val="28"/>
          <w:szCs w:val="28"/>
          <w:rtl/>
        </w:rPr>
        <w:t xml:space="preserve">بنابراين بايد درباره همۀ اين امور موضع هوشيارى، دقت و احتياط گرفت. ما بايد مسلمانان صدر اسلام را بزرگ‌تر از آن بدانيم كه مردى از پدرى يهودى از صنعا بيايد و دين و سياست و عقل و دولتشان را به بازيچه گيرد. او از مادرى سياه زاده شد و نخست مذهب يهودى داشت. پس نه از روى ميل و رغبت، بلكه از روى نيرنگ و فريب اسلام آورد. آن‌گاه چنان توفيقى يافت كه به همۀ خواسته‌هاى خود رسيد. پس مسلمانان را ضد خليفه‌شان تحريك كرد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او را كشتند و پيش يا پس از آن، آنان را به چند حزب و فرقه تقسيم كرد.</w:t>
      </w:r>
    </w:p>
    <w:p>
      <w:pPr>
        <w:pStyle w:val="BookText"/>
      </w:pPr>
      <w:r>
        <w:rPr>
          <w:rFonts w:ascii="IRNazanin" w:hAnsi="IRNazanin" w:eastAsia="IRNazanin" w:cs="IRNazanin"/>
          <w:lang w:bidi="fa-IR"/>
          <w:color w:val="111111"/>
          <w:sz w:val="28"/>
          <w:szCs w:val="28"/>
          <w:rtl/>
        </w:rPr>
        <w:t xml:space="preserve">اينها همه امورى است كه با عقل راست نمى‌آيد و درخور نقد هم نيست. شايسته نيست كه امور تاريخى بر آنها بنا نهاده شود. آنچه جاى شك و ترديد ندارد اين است كه شرايط حيات اسلامى در آن روزگار به طور طبيعى آبستن اختلاف نظر و جدايى تمايلات و پيدايش مذاهب سياسى مخالف بود. كسانى كه به نصوص قرآن و سنت نبوى و سيرۀ صحابۀ ايشان تمسك مى‌جستند، امور تازه‌اى را مى‌ديدند كه برايشان ناشناخته بود و آنها را درك نمى‌كردند. آنان مى‌خواستند كه با همان شدتى كه عمر با خويشتن‌دارى و حفظ رعيت با مسائل مقابله مى‌كرد، با آنها روبه‌رو شوند.</w:t>
      </w:r>
    </w:p>
    <w:p>
      <w:pPr>
        <w:pStyle w:val="BookText"/>
      </w:pPr>
      <w:r>
        <w:rPr>
          <w:rFonts w:ascii="IRNazanin" w:hAnsi="IRNazanin" w:eastAsia="IRNazanin" w:cs="IRNazanin"/>
          <w:lang w:bidi="fa-IR"/>
          <w:color w:val="111111"/>
          <w:sz w:val="28"/>
          <w:szCs w:val="28"/>
          <w:rtl/>
        </w:rPr>
        <w:t xml:space="preserve">از طرفى جوانان و تازه به دوران رسيده‌هاى قريش و غيرقريش در ميان قبايل عرب از پيشامدهاى تازه با روحيه‌اى تازه استقبال مى‌كردند. اين روحيه طمع‌ورزانه، جاه‌طلبانه و متكبرانه بود. آنها آرزوهاى دوردست خويش را در آنها مى‌جستند و در راه رسيدن به آنها همتى را به كار مى‌بستند كه حد و مرز نمى‌شناخت. همين امور تازه، عاملى بود كه بزرگان و جوانان را به سوى آرزوهايشان سوق مى‌داد. سرزمين‌هاى پهناورى روى آنها گشوده مى‌شد. اموال بى‌شمارى از اين سرزمين‌ها، همچون ماليات، گردآورى مى‌شد. بنابراين جاى هيچ شگفتى نيست كه بر سر ادارۀ سرزمين‌هاى مفتوحه با هم به رقابت بپردازند و از اين اموال گرد آمده بهره‌بردارى كنند.</w:t>
      </w:r>
    </w:p>
    <w:p>
      <w:pPr>
        <w:pStyle w:val="BookText"/>
      </w:pPr>
      <w:r>
        <w:rPr>
          <w:rFonts w:ascii="IRNazanin" w:hAnsi="IRNazanin" w:eastAsia="IRNazanin" w:cs="IRNazanin"/>
          <w:lang w:bidi="fa-IR"/>
          <w:color w:val="111111"/>
          <w:sz w:val="28"/>
          <w:szCs w:val="28"/>
          <w:rtl/>
        </w:rPr>
        <w:t xml:space="preserve">سرزمين‌هاى ديگرى گشوده شد و همه چيز، آنها را دعوت مى‌كرد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اقدام به گشودن كنند؛ همان‌طور كه ديگر نقاط را گشودند. در اين شرايط چرا نبايد براى گشودن از يكديگر پيشى بگيرند؟ ! چرا اگر طالب دنيا بودند در مجد و عظمت و غنيمتى كه فاتحان به دست آورده بودند، نبايد با هم رقابت كنند و اگر طالب آخرت بودند، در مزد و ثواب با هم رقابت نكنند؟ ! چه جاى شگفتى است كه جوانان بلندپرواز و طمع‌كار قريش راه نيفتند و از اين درهايى كه به رويشان گشوده شده بود، به مجد و عظمت و قدرت نرسند؟ ! چه جاى شگفتى دارد كه اين جوانان انصار و جوانان ديگر قبايل عرب با يكديگر به رقابت بپردازند؟ ! و اينكه وقتى مى‌ديدند كه خليفه مانع اين رقابت مى‌شود و قريش را به كارهاى بزرگ مى‌گمارد و كارهاى بسيار مهم و با منزلت را به بنى‌اميه مى‌سپارد، دل‌هايشان پر از كينه و نفرت نسبت به وى نشود؟ !</w:t>
      </w:r>
    </w:p>
    <w:p>
      <w:pPr>
        <w:pStyle w:val="BookText"/>
      </w:pPr>
      <w:r>
        <w:rPr>
          <w:rFonts w:ascii="IRNazanin" w:hAnsi="IRNazanin" w:eastAsia="IRNazanin" w:cs="IRNazanin"/>
          <w:lang w:bidi="fa-IR"/>
          <w:color w:val="111111"/>
          <w:sz w:val="28"/>
          <w:szCs w:val="28"/>
          <w:rtl/>
        </w:rPr>
        <w:t xml:space="preserve">چيزى كه جاى شك ندارد، اين است كه عثمان پس از عزل سعد، وليد و سعيد را بر كوفه گماشت و عبدالله بن عامر را پس از عزل ابوموسى بر بصره گماشت و همۀ شام به معاويه سپرده شد. او نيز پس از سپردن ادارۀ شام به قريش و ديگر قبايل عرب، قدرتش را تا دورترين مرزهاى ممكن گسترش داد. پس از بركنارى عمروعاص از ولايت مصر، عبدالله بن ابى سرح بر آنجا گماشته شد. اينها همه خويشاوندان عثمان بودند. برخى برادر مادرى و برخى برادر شيرى، برخى دايى و برخى از آنها نسبت بسيار دورى با وى داشتند و به اميۀ بن عبدشمس مى‌رسيدند.</w:t>
      </w:r>
    </w:p>
    <w:p>
      <w:pPr>
        <w:pStyle w:val="BookText"/>
      </w:pPr>
      <w:r>
        <w:rPr>
          <w:rFonts w:ascii="IRNazanin" w:hAnsi="IRNazanin" w:eastAsia="IRNazanin" w:cs="IRNazanin"/>
          <w:lang w:bidi="fa-IR"/>
          <w:color w:val="111111"/>
          <w:sz w:val="28"/>
          <w:szCs w:val="28"/>
          <w:rtl/>
        </w:rPr>
        <w:t xml:space="preserve">اينها همه حقايق انكارناپذيرى هستند و ما دربارۀ اينكه ابن سبأ توانسته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عثمان را در گماشتن يا عزل كسى فريفته باشد، چيزى نمى‌دانيم. مردم در همۀ دوران، اين را كه پادشاه، قيصر، والى يا امير، همۀ امور دولت را به خويشاوندان خودش بسپارد، زشت مى‌شمرده‌اند. مسلمانان و رعاياى عثمان هم از اين قاعده بيرون نبودند. آنان نيز اين كارى را كه مورد انكار مردم همۀ دوران‌ها بوده، دريافتند و با آن به مخالفت برخاستند.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بنابراين حاصل شدن اين نتيجه كه ابن سبأ يك شخصيت خيالى بوده كه دشمنان شيعه آن را آفريده‌اند، به امور زير باز مى‌گردد:</w:t>
      </w:r>
    </w:p>
    <w:p>
      <w:pPr>
        <w:pStyle w:val="BookText"/>
      </w:pPr>
      <w:r>
        <w:rPr>
          <w:rFonts w:ascii="Amiri" w:hAnsi="Amiri" w:eastAsia="Amiri" w:cs="Amiri"/>
          <w:lang w:bidi="ar-SA"/>
          <w:color w:val="111111"/>
          <w:sz w:val="28"/>
          <w:szCs w:val="28"/>
          <w:rtl/>
        </w:rPr>
        <w:t xml:space="preserve">١. مورخان موثق، مثل ابن سعد در طبقات يا بلاذرى در فتوحاتش، به داستان عبدالله بن سبأ اشاره نكرده‌اند.</w:t>
      </w:r>
    </w:p>
    <w:p>
      <w:pPr>
        <w:pStyle w:val="BookText"/>
      </w:pPr>
      <w:r>
        <w:rPr>
          <w:rFonts w:ascii="IRNazanin" w:hAnsi="IRNazanin" w:eastAsia="IRNazanin" w:cs="IRNazanin"/>
          <w:lang w:bidi="fa-IR"/>
          <w:color w:val="111111"/>
          <w:sz w:val="28"/>
          <w:szCs w:val="28"/>
          <w:rtl/>
        </w:rPr>
        <w:t xml:space="preserve">٢. تنها منبع اين داستان، سيف بن عمر است كه دروغ‌گويى وى آشكار است و شكى نيست كه او يك جاعل حديث است.</w:t>
      </w:r>
    </w:p>
    <w:p>
      <w:pPr>
        <w:pStyle w:val="BookText"/>
      </w:pPr>
      <w:r>
        <w:rPr>
          <w:rFonts w:ascii="IRNazanin" w:hAnsi="IRNazanin" w:eastAsia="IRNazanin" w:cs="IRNazanin"/>
          <w:lang w:bidi="fa-IR"/>
          <w:color w:val="111111"/>
          <w:sz w:val="28"/>
          <w:szCs w:val="28"/>
          <w:rtl/>
        </w:rPr>
        <w:t xml:space="preserve">٣. لازمۀ امورى كه به عبدالله بن سبأ نسبت داده مى‌شود، اولاً، انجام كارهاى معجزه‌آسايى است كه براى يك انسان حاصل نمى‌شود و ثانياً اينكه بگوييم، مسلمانانى كه عبدالله بن سبأ آنها را فريب داد و در راستاى هدف‌هاى خويش از آنان سوء استفاده كرد، مردمانى ساده بودند كه بدون هيچ‌گونه اعتراضى در مسير هدف‌هاى او قرار گرفتند.</w:t>
      </w:r>
    </w:p>
    <w:p>
      <w:pPr>
        <w:pStyle w:val="BookText"/>
      </w:pPr>
      <w:r>
        <w:rPr>
          <w:rFonts w:ascii="IRNazanin" w:hAnsi="IRNazanin" w:eastAsia="IRNazanin" w:cs="IRNazanin"/>
          <w:lang w:bidi="fa-IR"/>
          <w:color w:val="111111"/>
          <w:sz w:val="28"/>
          <w:szCs w:val="28"/>
          <w:rtl/>
        </w:rPr>
        <w:t xml:space="preserve">۴. هيچ تفسير قانع‌كننده‌اى براى سكوت عثمان و كارگزارانش وجود ندارد؛ درحالى‌كه آنان، مخالفان خود، همچون محمد بن حذيفه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محمدبن ابوبكر و. . . را ضرب و شتم مى‌كردند.</w:t>
      </w:r>
    </w:p>
    <w:p>
      <w:pPr>
        <w:pStyle w:val="BookText"/>
      </w:pPr>
      <w:r>
        <w:rPr>
          <w:rFonts w:ascii="IRNazanin" w:hAnsi="IRNazanin" w:eastAsia="IRNazanin" w:cs="IRNazanin"/>
          <w:lang w:bidi="fa-IR"/>
          <w:color w:val="111111"/>
          <w:sz w:val="28"/>
          <w:szCs w:val="28"/>
          <w:rtl/>
        </w:rPr>
        <w:t xml:space="preserve">۵. داستان آتش‌زده شدن عبدالله به دست على (ع) و تعيين سالى كه او به آتش سوخت، در هيچ كتاب صحيح تاريخى نيامده است و اثرى از آن ديده نمى‌شود.</w:t>
      </w:r>
    </w:p>
    <w:p>
      <w:pPr>
        <w:pStyle w:val="BookText"/>
      </w:pPr>
      <w:r>
        <w:rPr>
          <w:rFonts w:ascii="IRNazanin" w:hAnsi="IRNazanin" w:eastAsia="IRNazanin" w:cs="IRNazanin"/>
          <w:lang w:bidi="fa-IR"/>
          <w:color w:val="111111"/>
          <w:sz w:val="28"/>
          <w:szCs w:val="28"/>
          <w:rtl/>
        </w:rPr>
        <w:t xml:space="preserve">۶. از ابن سبأ و همراهانش، در جنگ صفين و نهروان هيچ اثرى ديده نمى‌شود.</w:t>
      </w:r>
    </w:p>
    <w:p>
      <w:pPr>
        <w:pStyle w:val="BookText"/>
      </w:pPr>
      <w:r>
        <w:rPr>
          <w:rFonts w:ascii="IRNazanin" w:hAnsi="IRNazanin" w:eastAsia="IRNazanin" w:cs="IRNazanin"/>
          <w:lang w:bidi="fa-IR"/>
          <w:color w:val="111111"/>
          <w:sz w:val="28"/>
          <w:szCs w:val="28"/>
          <w:rtl/>
        </w:rPr>
        <w:t xml:space="preserve">سرانجام دكتر طه حسين سخنش را اين‌گونه به پايان مى‌برد: «او شخصى بود كه دشمنان شيعه آن را تراشيدند و هيچ وجود خارجى ندارد» .</w:t>
      </w:r>
      <w:r>
        <w:rPr>
          <w:rStyle w:val="FootnoteReference"/>
        </w:rPr>
        <w:footnoteReference w:id="89"/>
      </w:r>
    </w:p>
    <w:p>
      <w:pPr>
        <w:pStyle w:val="BookText"/>
      </w:pPr>
      <w:r>
        <w:rPr>
          <w:rFonts w:ascii="Amiri" w:hAnsi="Amiri" w:eastAsia="Amiri" w:cs="Amiri"/>
          <w:lang w:bidi="ar-SA"/>
          <w:color w:val="111111"/>
          <w:sz w:val="28"/>
          <w:szCs w:val="28"/>
          <w:rtl/>
        </w:rPr>
        <w:t xml:space="preserve">بسيارى از مستشرقان نيز از وى (طه حسين) تبعيت كرده‌اند كه از جمله آنها، دكتر احمد محمود صبحى است كه آراى ايشان را در نظريۀ امامت نقل كرده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پژوهشگر برجسته، سيد مرتضى عسكرى نيز با تأليف كتاب «عبدالله‌بن سبأ» اين موضوع را مورد پژوهش عميق قرار داد. اين كتاب، تاريخ را به صورت علمى تحليل مى‌كند. شيخ محمد جواد مغنيه در اين‌باره مى‌گويد:</w:t>
      </w:r>
    </w:p>
    <w:p>
      <w:pPr>
        <w:pStyle w:val="BookText"/>
      </w:pPr>
      <w:r>
        <w:rPr>
          <w:rFonts w:ascii="IRNazanin" w:hAnsi="IRNazanin" w:eastAsia="IRNazanin" w:cs="IRNazanin"/>
          <w:lang w:bidi="fa-IR"/>
          <w:color w:val="111111"/>
          <w:sz w:val="28"/>
          <w:szCs w:val="28"/>
          <w:rtl/>
        </w:rPr>
        <w:t xml:space="preserve">مؤلف، به دين و دانش و به ويژه به اصل تشيع خدمتى كرد كه هيچ كارى در روزگار كنونى - كه حمله و افتراى به شيعه و تشيع رو به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فزونى نهاده است - با آن برابرى نمى‌كند. او با اين كار راه را براى دلال‌ها و توطئه‌گرهايى كه براى از ميان بردن وحدت مسلمانان و تضعيف نيرويشان مى‌خواهند از آب گل‌آلود ماهى بگيرند، بست.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حال اگر فرض كنيم كه عبدالله بن سبأ، شخصيتى حقيقى هم داشته است، اين امر نمى‌تواند دليل پذيرش آنچه از او نقل شده است، قرار گيرد؛ زيرا وجود او چيزى جز يك سراب فريبنده و آشكار نيست. دكتر احمد محمود صبحى مى‌نويسد:</w:t>
      </w:r>
    </w:p>
    <w:p>
      <w:pPr>
        <w:pStyle w:val="BookText"/>
      </w:pPr>
      <w:r>
        <w:rPr>
          <w:rFonts w:ascii="IRNazanin" w:hAnsi="IRNazanin" w:eastAsia="IRNazanin" w:cs="IRNazanin"/>
          <w:lang w:bidi="fa-IR"/>
          <w:color w:val="111111"/>
          <w:sz w:val="28"/>
          <w:szCs w:val="28"/>
          <w:rtl/>
        </w:rPr>
        <w:t xml:space="preserve">هيچ منعى ندارد كه يك يهودى از رويدادهاى روزگار عثمان بهره‌بردارى كرده باشد تا فتنه‌اى برپا كند و شعله‌اش را فروزان سازد و مردم را ضد عثمان بشوراند، و حتى افكار شگفتى را ترويج كند. ولى چنين كارى از عهدۀ كسى مثل ابن سبأ ساخته نيست كه بتواند چنين تأثير فكرى بگذارد و اين شكاف اعتقادى را ميان طايفۀ بزرگى از مسلمانان پديد آورد.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بنابراين مى‌توان گفت كه باور آن گروه از منحرفان و فريبكاران كه عبدالله بن سبأ را منشأ پيدايش تشيع مى‌دانند، باطل است. با مراجعه به كتاب‌هاى شيعى، متوجه بيزارى شديد امامان و عالمان شيعه از او خواهيم شد كه به چند نمونه اشاره مى‌كنيم:</w:t>
      </w:r>
    </w:p>
    <w:p>
      <w:pPr>
        <w:pStyle w:val="BookText"/>
      </w:pPr>
      <w:r>
        <w:rPr>
          <w:rFonts w:ascii="IRNazanin" w:hAnsi="IRNazanin" w:eastAsia="IRNazanin" w:cs="IRNazanin"/>
          <w:lang w:bidi="fa-IR"/>
          <w:color w:val="111111"/>
          <w:sz w:val="28"/>
          <w:szCs w:val="28"/>
          <w:rtl/>
        </w:rPr>
        <w:t xml:space="preserve">١. «كشى» از عالمان سدۀ چهارم مى‌گويد: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سبأ ادعا مى‌كرد كه او پيامبر و على خداست. امام (ع) سه بار او را توبه داد و او برنگشت. پس او را همراه هفتاد تن ديگر به آتش سوزاند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٢. «شيخ طوسى» (٣٨۵ - ۴۶٠ه. ق) در كتاب «رجال» در باب اصحاب اميرمؤمنان مى‌گويد: «عبدالله بن سبأ كسى است كه به كفر بازگشت و غلو را آشكار ساخت»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٣. «علامۀ حلى» (۶۴٨ - ٧٢۶ه. ق) مى‌گويد: «او غالى و ملعون است و اميرمؤمنان او را با آتش سوزاند. او گمان مى‌كرد كه على خدا و او پيامبر است. خدايش لعنت كند»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۴. «ابن داوود» (۶۴٧ - ٧٠٧ه. ق) نيز مى‌گويد: «عبدالله بن سبأ به كفر بازگشت و غلو را آشكار ساخت»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۵. «شيخ حسن بن زين الدين» (متوفاى ١٠١١ه. ق) در «التحرير الطاووسى» مى‌گويد: «او غالى و ملعون است. اميرالمؤمنين (ع) وى را به آتش سوزاند»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براى آگاهى بيشتر از سخنان امامان شيعه دربارۀ اين مرد، مى‌توان به كتاب رجال كشى مراجعه كرد. روايت‌هاى نقل شده دربارۀ او همه حاكى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غلو وى در حق على (ع) است. اما در اين روايات اثرى از آنچه سيف بن عمر از او نقل كرده است ديده نمى‌شود. كمترين چيزى كه مى‌توان دراين‌باره تصديق كرد، اين است كه آن مرد غلوكننده بود و كشته يا سوزانده شد و پذيرش اين مقدار به جايى زيان نمى‌رساند. ولى آنچه طبرى از راه‌هاى پيشين ذكر مى‌كند، براى كسى كه اندك آگاهى دارد، ارزش و اعتبارى ندارد.</w:t>
      </w:r>
    </w:p>
    <w:p>
      <w:pPr>
        <w:pStyle w:val="BookText"/>
      </w:pPr>
      <w:r>
        <w:rPr>
          <w:rFonts w:ascii="IRNazanin" w:hAnsi="IRNazanin" w:eastAsia="IRNazanin" w:cs="IRNazanin"/>
          <w:lang w:bidi="fa-IR"/>
          <w:color w:val="111111"/>
          <w:sz w:val="28"/>
          <w:szCs w:val="28"/>
          <w:rtl/>
        </w:rPr>
        <w:t xml:space="preserve">اكنون كه بطلان و فساد اين نظريه دروغين و ساختگى درباره پيدايش تشيع آشكار شد، مى‌توان گفت اين نظريه توان ايستادگى در برابر نقد و بررسى را ندارد. بلكه بذر سقوطش در خودش نهفته است. اين نكته دليل آشكارى بر اصالت مذهب تشيع است و چنان‌كه پيش‌تر گفتيم، تشيع، مولود عقيدۀ اصيل اسلامى و امتداد حقيقى آن است. اما كارى كه ابن سبأ انجام داده است - به فرض صحت وقوع - نمايانگر يك موضع فردى و اقدامى بيرون از چهارچوب مذهب است و كسانى كه از او پيروى كردند، خود را به هلاكت افكندند. پس اين نظريه با ديدگاه كسانى كه با فرمان خدا و رسول (ص) و اولى‌الامر كوچك‌ترين مخالفتى نمى‌كردند و به اندازۀ بند انگشت از فرمانشان سر بر نمى‌تابيدند، مانند مقداد، سلمان، حجر بن عدى، رشيد هجرى، مالك اشتر، صعصعه و برادرش و عمر بن حمق و كسانى كه ابر به خاطر آنها مى‌بارد و بركت‌ها به خاطر آنها فرود مى‌آيد، هيچ نسبتى نمى‌تواند داشته باشد.</w:t>
      </w:r>
    </w:p>
    <w:p>
      <w:pPr>
        <w:pStyle w:val="BookText"/>
      </w:pPr>
      <w:r>
        <w:rPr>
          <w:rFonts w:ascii="IRNazanin" w:hAnsi="IRNazanin" w:eastAsia="IRNazanin" w:cs="IRNazanin"/>
          <w:lang w:bidi="fa-IR"/>
          <w:color w:val="111111"/>
          <w:sz w:val="28"/>
          <w:szCs w:val="28"/>
          <w:rtl/>
        </w:rPr>
        <w:t xml:space="preserve">در اينجا مناقشه دربارۀ نظريۀ دوم شكل‌گيرى تشيع پايان يافت و اينك نوبت مناقشۀ نظريۀ سوم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9" w:name="pg1359_10007"/>
    <w:bookmarkEnd w:id="19"/>
    <w:p>
      <w:pPr>
        <w:pStyle w:val="Heading4"/>
      </w:pPr>
      <w:bookmarkStart w:id="66" w:name="_Toc30"/>
      <w:r>
        <w:t>فرضيه سوم: تشيع خاستگاه يا رنگ ايرانى دارد</w:t>
      </w:r>
      <w:bookmarkEnd w:id="66"/>
    </w:p>
    <w:p>
      <w:pPr>
        <w:pStyle w:val="Heading5"/>
      </w:pPr>
      <w:bookmarkStart w:id="67" w:name="_Toc31"/>
      <w:r>
        <w:t>اشاره</w:t>
      </w:r>
      <w:bookmarkEnd w:id="67"/>
    </w:p>
    <w:p>
      <w:pPr>
        <w:pStyle w:val="BookText"/>
      </w:pPr>
      <w:r>
        <w:rPr>
          <w:rFonts w:ascii="IRNazanin" w:hAnsi="IRNazanin" w:eastAsia="IRNazanin" w:cs="IRNazanin"/>
          <w:lang w:bidi="fa-IR"/>
          <w:color w:val="111111"/>
          <w:sz w:val="28"/>
          <w:szCs w:val="28"/>
          <w:rtl/>
        </w:rPr>
        <w:t xml:space="preserve">فرض سومى كه مستشرقان براى پيدايش مذهب شيعه در جامعۀ اسلامى جعل كرده‌اند، مانند دو فرضيۀ ساختگى پيشين، اين است كه از روى عمد يا جهالت، آن را پديده‌اى نوظهور مى‌دانند. اين ديدگاه خطا باعث پيدايش اين نظريه شده است كه مى‌گويد: «مذهب تشيع، اصل يا رنگ ايرانى دارد» . اين ترديد، ناشى از دو ديدگاه متفاوت صاحبان اين نظريه است كه عبارت‌اند از:</w:t>
      </w:r>
    </w:p>
    <w:p>
      <w:pPr>
        <w:pStyle w:val="Heading5"/>
      </w:pPr>
      <w:bookmarkStart w:id="68" w:name="_Toc32"/>
      <w:r>
        <w:t>١. تشيع از ساخته‌هاى ايرانيان است كه آن را به منظور هدف‌هاى سياسى پديد آوردند و هيچ يك از اعراب، پيش از ايرانى‌ها به استقبال آن نرفتند. ولى ايرانيان پس از آنكه اسلام را پذيرفتند، به منظور هدف‌هاى خاصى آن را پديد آوردند.</w:t>
      </w:r>
      <w:bookmarkEnd w:id="68"/>
    </w:p>
    <w:p>
      <w:pPr>
        <w:pStyle w:val="Heading6"/>
      </w:pPr>
      <w:bookmarkStart w:id="69" w:name="_Toc33"/>
      <w:r>
        <w:t>اشاره</w:t>
      </w:r>
      <w:bookmarkEnd w:id="69"/>
    </w:p>
    <w:p>
      <w:pPr>
        <w:pStyle w:val="BookText"/>
      </w:pPr>
      <w:r>
        <w:rPr>
          <w:rFonts w:ascii="IRNazanin" w:hAnsi="IRNazanin" w:eastAsia="IRNazanin" w:cs="IRNazanin"/>
          <w:lang w:bidi="fa-IR"/>
          <w:color w:val="111111"/>
          <w:sz w:val="28"/>
          <w:szCs w:val="28"/>
          <w:rtl/>
        </w:rPr>
        <w:t xml:space="preserve">٢. تشيع، اصل عربى دارد و گروهى از اعراب، پيش از اسلام ايرانيان به آن روى آوردند. وقتى ايرانى‌ها اسلام آوردند، به تشيع تمايل نشان دادند و به آن رنگ ايرانى بخشيدند كه سابقه نداشت.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0" w:name="pg1359_10008"/>
    <w:bookmarkEnd w:id="20"/>
    <w:p>
      <w:pPr>
        <w:pStyle w:val="BookText"/>
      </w:pPr>
      <w:r>
        <w:rPr>
          <w:rFonts w:ascii="IRNazanin" w:hAnsi="IRNazanin" w:eastAsia="IRNazanin" w:cs="IRNazanin"/>
          <w:lang w:bidi="fa-IR"/>
          <w:color w:val="111111"/>
          <w:sz w:val="28"/>
          <w:szCs w:val="28"/>
          <w:rtl/>
        </w:rPr>
        <w:t xml:space="preserve">اكنون به بررسى تفصيل اين دو نظريه مى‌پردازيم.</w:t>
      </w:r>
    </w:p>
    <w:p>
      <w:pPr>
        <w:pStyle w:val="Heading6"/>
      </w:pPr>
      <w:bookmarkStart w:id="70" w:name="_Toc34"/>
      <w:r>
        <w:t>١. نظريه اول</w:t>
      </w:r>
      <w:bookmarkEnd w:id="70"/>
    </w:p>
    <w:p>
      <w:pPr>
        <w:pStyle w:val="Heading6"/>
      </w:pPr>
      <w:bookmarkStart w:id="71" w:name="_Toc35"/>
      <w:r>
        <w:t>اشاره</w:t>
      </w:r>
      <w:bookmarkEnd w:id="71"/>
    </w:p>
    <w:p>
      <w:pPr>
        <w:pStyle w:val="BookText"/>
      </w:pPr>
      <w:r>
        <w:rPr>
          <w:rFonts w:ascii="IRNazanin" w:hAnsi="IRNazanin" w:eastAsia="IRNazanin" w:cs="IRNazanin"/>
          <w:lang w:bidi="fa-IR"/>
          <w:color w:val="111111"/>
          <w:sz w:val="28"/>
          <w:szCs w:val="28"/>
          <w:rtl/>
        </w:rPr>
        <w:t xml:space="preserve">اين نظريه از ساخته‌هاى مستشرقان است كه مى‌گويند: مذهب شيعه، ريشۀ ايرانى دارد؛ زيرا عرب به آزادى گرايش داشت، درحالى‌كه ايرانى‌ها به پادشاهى و وراثت گرايش داشتند و معناى انتخاب را نمى‌دانستند. پس از رحلت پيامبر (ص) ، چون ايشان از خود پسرى باقى نگذاشت، ايرانى‌ها گفتند كه على از همه به خلافت وى سزاوارتر است. حاصل اين نظريه آن است كه انسجام فكرى ميان ايرانيان و شيعه كه به معناى موروثى بودن خلافت است، دليل بر اين است كه تشيع، مولود ايرانيان است.</w:t>
      </w:r>
    </w:p>
    <w:p>
      <w:pPr>
        <w:pStyle w:val="BookText"/>
      </w:pPr>
      <w:r>
        <w:rPr>
          <w:rFonts w:ascii="Amiri" w:hAnsi="Amiri" w:eastAsia="Amiri" w:cs="Amiri"/>
          <w:lang w:bidi="ar-SA"/>
          <w:color w:val="111111"/>
          <w:sz w:val="28"/>
          <w:szCs w:val="28"/>
          <w:rtl/>
        </w:rPr>
        <w:t xml:space="preserve">اين تصور به دليل وجود خطاهاى بديهى و فراوان، مردود است كه از جمله آنها مى‌توان به موارد زير اشاره كرد:</w:t>
      </w:r>
    </w:p>
    <w:p>
      <w:pPr>
        <w:pStyle w:val="BookText"/>
      </w:pPr>
      <w:r>
        <w:rPr>
          <w:rFonts w:ascii="Amiri" w:hAnsi="Amiri" w:eastAsia="Amiri" w:cs="Amiri"/>
          <w:lang w:bidi="ar-SA"/>
          <w:color w:val="111111"/>
          <w:sz w:val="28"/>
          <w:szCs w:val="28"/>
          <w:rtl/>
        </w:rPr>
        <w:t xml:space="preserve">دليل اول</w:t>
      </w:r>
    </w:p>
    <w:p>
      <w:pPr>
        <w:pStyle w:val="BookText"/>
      </w:pPr>
      <w:r>
        <w:rPr>
          <w:rFonts w:ascii="IRNazanin" w:hAnsi="IRNazanin" w:eastAsia="IRNazanin" w:cs="IRNazanin"/>
          <w:lang w:bidi="fa-IR"/>
          <w:color w:val="111111"/>
          <w:sz w:val="28"/>
          <w:szCs w:val="28"/>
          <w:rtl/>
        </w:rPr>
        <w:t xml:space="preserve">پيدايش تشيع، چنان كه دانستيم، به روزگار پيامبر اكرم (ص) باز مى‌گردد و ايشان بود كه پيروان على (ع) را شيعه ناميد. آنان در روزگار پيامبر (ص) و پس از آن موجود بودند. درحالى‌كه هنوز هيچ يك از ايرانيان، به جز سلمان، اسلام نياورده بودند.</w:t>
      </w:r>
    </w:p>
    <w:p>
      <w:pPr>
        <w:pStyle w:val="BookText"/>
      </w:pPr>
      <w:r>
        <w:rPr>
          <w:rFonts w:ascii="IRNazanin" w:hAnsi="IRNazanin" w:eastAsia="IRNazanin" w:cs="IRNazanin"/>
          <w:lang w:bidi="fa-IR"/>
          <w:color w:val="111111"/>
          <w:sz w:val="28"/>
          <w:szCs w:val="28"/>
          <w:rtl/>
        </w:rPr>
        <w:t xml:space="preserve">آرى، پيش‌گامان تشيع در روزگار رسول خدا (ص) و پس از آن، همه عرب بودند و هيچ ايرانى جز سلمان محمدى ميان آنان ديده نمى‌شد. بنابراين منشأ نخستين شيعه، خود اعراب بودند.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1" w:name="pg1359_10009"/>
    <w:bookmarkEnd w:id="21"/>
    <w:p>
      <w:pPr>
        <w:pStyle w:val="BookText"/>
      </w:pPr>
      <w:r>
        <w:rPr>
          <w:rFonts w:ascii="IRNazanin" w:hAnsi="IRNazanin" w:eastAsia="IRNazanin" w:cs="IRNazanin"/>
          <w:lang w:bidi="fa-IR"/>
          <w:color w:val="111111"/>
          <w:sz w:val="28"/>
          <w:szCs w:val="28"/>
          <w:rtl/>
        </w:rPr>
        <w:t xml:space="preserve">اميرمؤمنان على (ع) در دوران خلافتش سه جنگ داشت: جمل، صفين و نهروان. سپاه آن حضرت همه عرب بودند كه به ريشه‌ها و قبايل مشهور عربى، اعم از عدنانى و قحطانى منتسب بودند. گروه‌هايى از قريش، اوس، خزرج و قبايلى همچون مذحج، همدان، طى، كنده، تميم و مضر، به سپاه آن حضرت پيوستند و سران سپاه آن حضرت از سران اين قبايل بودند؛ مانند عمار بن ياسر، هاشم مرقال، مالك اشتر، صعصعۀ بن صوحان و برادرش زيد، قيس بن سعد بن عباده، عبدالله بن عباس، محمد بن ابوبكر، حجر بن عدى، عدى بن حاتم و امثال آنان. اميرمؤمنان با اين سپاه بصره را گشود و با قاسطين (معاويه و سپاه او) در صفين جنگيد و مارقين را از ميان برداشت.</w:t>
      </w:r>
    </w:p>
    <w:p>
      <w:pPr>
        <w:pStyle w:val="BookText"/>
      </w:pPr>
      <w:r>
        <w:rPr>
          <w:rFonts w:ascii="IRNazanin" w:hAnsi="IRNazanin" w:eastAsia="IRNazanin" w:cs="IRNazanin"/>
          <w:lang w:bidi="fa-IR"/>
          <w:color w:val="111111"/>
          <w:sz w:val="28"/>
          <w:szCs w:val="28"/>
          <w:rtl/>
        </w:rPr>
        <w:t xml:space="preserve">اكنون بايد پرسيد، ايرانى‌ها در كدام قسمت از اين ارتش نقش داشتند و فرماندهى را عهده‌دار بودند تا احتمال بدهيم كه سنگ بناى تشيع باشند؟ ! به علاوه، ايرانيان تنها ملتى نبودند كه به اسلام گرويدند، بلكه ملت‌هايى چون ترك‌ها و هندوها و ديگر ملل غيرعرب نيز به آيين اسلام در آمدند.</w:t>
      </w:r>
    </w:p>
    <w:p>
      <w:pPr>
        <w:pStyle w:val="Heading6"/>
      </w:pPr>
      <w:bookmarkStart w:id="72" w:name="_Toc36"/>
      <w:r>
        <w:t>گواهى مستشرقان بر اصالت عربى تشيع</w:t>
      </w:r>
      <w:bookmarkEnd w:id="72"/>
    </w:p>
    <w:p>
      <w:pPr>
        <w:pStyle w:val="BookText"/>
      </w:pPr>
      <w:r>
        <w:rPr>
          <w:rFonts w:ascii="IRNazanin" w:hAnsi="IRNazanin" w:eastAsia="IRNazanin" w:cs="IRNazanin"/>
          <w:lang w:bidi="fa-IR"/>
          <w:color w:val="111111"/>
          <w:sz w:val="28"/>
          <w:szCs w:val="28"/>
          <w:rtl/>
        </w:rPr>
        <w:t xml:space="preserve">گروهى از مستشرقان و ديگران نيز تصريح كرده‌اند كه تشيع، اصالت عربى دارد و اعراب پيش از ايرانى‌ها به تشيع گرويدند. در اينجا به چند نمونه از سخنان آنها اشاره مى‌كنيم:</w:t>
      </w:r>
    </w:p>
    <w:p>
      <w:pPr>
        <w:pStyle w:val="BookText"/>
      </w:pPr>
      <w:r>
        <w:rPr>
          <w:rFonts w:ascii="IRNazanin" w:hAnsi="IRNazanin" w:eastAsia="IRNazanin" w:cs="IRNazanin"/>
          <w:lang w:bidi="fa-IR"/>
          <w:color w:val="111111"/>
          <w:sz w:val="28"/>
          <w:szCs w:val="28"/>
          <w:rtl/>
        </w:rPr>
        <w:t xml:space="preserve">الف) دكتر احمد امين گويد: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اعتقاد من، همان‌گونه كه تاريخ ما را رهنمون مى‌گردد، پيروى از على [(ع)] پيش از ورود ايرانيان به اسلام آغاز گرديد؛ اما به مفهوم ساده‌اش. ولى اين تشيع، با ورود اقوام ديگر به اسلام، رنگ تازه‌اى به خود گرفت. از آنجا كه ايرانيان بزرگ‌ترين ملتى بودند كه اسلام را پذيرفتند، در نتيجه بزرگ‌ترين تأثير را نيز در تشيع نهادند.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البته دربارۀ اين بخش از سخن وى كه مى‌گويد، تشيع مدتى پس از پيدايش رنگ جديدى گرفت، بحث خواهيم كرد.</w:t>
      </w:r>
    </w:p>
    <w:p>
      <w:pPr>
        <w:pStyle w:val="BookText"/>
      </w:pPr>
      <w:r>
        <w:rPr>
          <w:rFonts w:ascii="IRNazanin" w:hAnsi="IRNazanin" w:eastAsia="IRNazanin" w:cs="IRNazanin"/>
          <w:lang w:bidi="fa-IR"/>
          <w:color w:val="111111"/>
          <w:sz w:val="28"/>
          <w:szCs w:val="28"/>
          <w:rtl/>
        </w:rPr>
        <w:t xml:space="preserve">ب) ولهاوزن (مستشرق) مى‌گويد:</w:t>
      </w:r>
    </w:p>
    <w:p>
      <w:pPr>
        <w:pStyle w:val="BookText"/>
      </w:pPr>
      <w:r>
        <w:rPr>
          <w:rFonts w:ascii="IRNazanin" w:hAnsi="IRNazanin" w:eastAsia="IRNazanin" w:cs="IRNazanin"/>
          <w:lang w:bidi="fa-IR"/>
          <w:color w:val="111111"/>
          <w:sz w:val="28"/>
          <w:szCs w:val="28"/>
          <w:rtl/>
        </w:rPr>
        <w:t xml:space="preserve">همۀ مردم عراق، به‌ويژه كوفيان، در روزگار معاويه شيعه بودند. تشيع در اين منطقه به اشخاص محدود نمى‌شد، بلكه قبايل و سران عرب را نيز در برمى‌گرفت.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ج) گولد تسيهر (مستشرق) مى‌گويد:</w:t>
      </w:r>
    </w:p>
    <w:p>
      <w:pPr>
        <w:pStyle w:val="BookText"/>
      </w:pPr>
      <w:r>
        <w:rPr>
          <w:rFonts w:ascii="IRNazanin" w:hAnsi="IRNazanin" w:eastAsia="IRNazanin" w:cs="IRNazanin"/>
          <w:lang w:bidi="fa-IR"/>
          <w:color w:val="111111"/>
          <w:sz w:val="28"/>
          <w:szCs w:val="28"/>
          <w:rtl/>
        </w:rPr>
        <w:t xml:space="preserve">اين درست نيست كه گفته شود تشيع در پيدايش و مراحل رشد خود، نمايندۀ جريان اصلاحى است كه انديشه‌هاى اقوام ايرانى در اسلام پس از گرايش به آن يا گردن نهادن به قدرت اسلام از طريق فتح و تبليغ، آن را ايجاد كرده است. اين توهم شايع، مبتنى بر بدفهمى رويدادهاى تاريخى است. حركت‌هاى علوى، در سرزمين‌هاى عربى محض شكل گرفت.</w:t>
      </w:r>
      <w:r>
        <w:rPr>
          <w:rStyle w:val="FootnoteReference"/>
        </w:rPr>
        <w:footnoteReference w:id="100"/>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آدام متز (مستشرق) نيز مى‌نويسد:</w:t>
      </w:r>
    </w:p>
    <w:p>
      <w:pPr>
        <w:pStyle w:val="BookText"/>
      </w:pPr>
      <w:r>
        <w:rPr>
          <w:rFonts w:ascii="IRNazanin" w:hAnsi="IRNazanin" w:eastAsia="IRNazanin" w:cs="IRNazanin"/>
          <w:lang w:bidi="fa-IR"/>
          <w:color w:val="111111"/>
          <w:sz w:val="28"/>
          <w:szCs w:val="28"/>
          <w:rtl/>
        </w:rPr>
        <w:t xml:space="preserve">مذهب تشيع آن چنان كه برخى مى‌گويند، عكس‌العملى از سوى روح ايرانى در مخالفت با اسلام نبود. همۀ جزيرۀ‌العرب به جز شهرهاى بزرگى مانند مكه، تهامه، صنعا شيعه بودند و برخى شهرها مثل عمان، هجر و صعده، اكثريت با شيعيان بود. ولى ايران به جز قم، همه سنى بودند. مردم اصفهان سخت دربارۀ معاويه غلو مى‌كردند؛ به طورى كه برخى مردم آن تصور مى‌كردند كه او پيامبرى مرسل است.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تأمل‌كننده در اين جمله‌ها به روشنى درمى‌يابد كه همۀ آنان نظريۀ ايرانى بودن تشيع را با قاطعيت رد مى‌كنند. آنان هيچ توجيه معقولى براى اين نظريه نمى‌يابند، با وجود آنكه هيچ تمايلى هم به شيعه ندارند.</w:t>
      </w:r>
    </w:p>
    <w:p>
      <w:pPr>
        <w:pStyle w:val="BookText"/>
      </w:pPr>
      <w:r>
        <w:rPr>
          <w:rFonts w:ascii="IRNazanin" w:hAnsi="IRNazanin" w:eastAsia="IRNazanin" w:cs="IRNazanin"/>
          <w:lang w:bidi="fa-IR"/>
          <w:color w:val="111111"/>
          <w:sz w:val="28"/>
          <w:szCs w:val="28"/>
          <w:rtl/>
        </w:rPr>
        <w:t xml:space="preserve">ه) شيخ ابوزهره دراين‌باره مى‌گويد: «ايرانى‌ها به دست عرب‌ها شيعه شدند و تشيع پديدآوردۀ آنها نيست» .</w:t>
      </w:r>
    </w:p>
    <w:p>
      <w:pPr>
        <w:pStyle w:val="BookText"/>
      </w:pPr>
      <w:r>
        <w:rPr>
          <w:rFonts w:ascii="Amiri" w:hAnsi="Amiri" w:eastAsia="Amiri" w:cs="Amiri"/>
          <w:lang w:bidi="ar-SA"/>
          <w:color w:val="111111"/>
          <w:sz w:val="28"/>
          <w:szCs w:val="28"/>
          <w:rtl/>
        </w:rPr>
        <w:t xml:space="preserve">او مى‌افزايد:</w:t>
      </w:r>
    </w:p>
    <w:p>
      <w:pPr>
        <w:pStyle w:val="BookText"/>
      </w:pPr>
      <w:r>
        <w:rPr>
          <w:rFonts w:ascii="IRNazanin" w:hAnsi="IRNazanin" w:eastAsia="IRNazanin" w:cs="IRNazanin"/>
          <w:lang w:bidi="fa-IR"/>
          <w:color w:val="111111"/>
          <w:sz w:val="28"/>
          <w:szCs w:val="28"/>
          <w:rtl/>
        </w:rPr>
        <w:t xml:space="preserve">اما فارس، خراسان و ماوراءالنهر، اينها شهرهاى اسلامى بودند كه شمار بسيارى از عالمان شيعى در ابتدا از ترس بنى‌اميه و سپس از ترس عباسيان به آنجا گريختند. تشيع، پيش از سقوط دولت بنى‌اميه، با فرار اتباع زيد و كسان پيش از او در آن سرزمين‌ها گسترش فراوان يافته بود.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 آقاى سيد محسن امين نيز مى‌گويد:</w:t>
      </w:r>
    </w:p>
    <w:p>
      <w:pPr>
        <w:pStyle w:val="BookText"/>
      </w:pPr>
      <w:r>
        <w:rPr>
          <w:rFonts w:ascii="IRNazanin" w:hAnsi="IRNazanin" w:eastAsia="IRNazanin" w:cs="IRNazanin"/>
          <w:lang w:bidi="fa-IR"/>
          <w:color w:val="111111"/>
          <w:sz w:val="28"/>
          <w:szCs w:val="28"/>
          <w:rtl/>
        </w:rPr>
        <w:t xml:space="preserve">ايرانيان، به جز شمارى اندك از آنها، در آغاز گرايش به اسلام، شيعه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2" w:name="pg1359_10012"/>
    <w:bookmarkEnd w:id="22"/>
    <w:p>
      <w:pPr>
        <w:pStyle w:val="BookText"/>
      </w:pPr>
      <w:r>
        <w:rPr>
          <w:rFonts w:ascii="IRNazanin" w:hAnsi="IRNazanin" w:eastAsia="IRNazanin" w:cs="IRNazanin"/>
          <w:lang w:bidi="fa-IR"/>
          <w:color w:val="111111"/>
          <w:sz w:val="28"/>
          <w:szCs w:val="28"/>
          <w:rtl/>
        </w:rPr>
        <w:t xml:space="preserve">نبودند. همۀ عالمان بزرگ اهل‌سنت، مانند بخارى، ترمذى، نسائى، ابن ماجه، حاكم نيشابورى و بيهقى و همين طور كسانى كه در طبقۀ پس از آنها قرار مى‌گيرند، ايرانى هستند.</w:t>
      </w:r>
      <w:r>
        <w:rPr>
          <w:rStyle w:val="FootnoteReference"/>
        </w:rPr>
        <w:footnoteReference w:id="103"/>
      </w:r>
    </w:p>
    <w:p>
      <w:pPr>
        <w:pStyle w:val="Heading6"/>
      </w:pPr>
      <w:bookmarkStart w:id="73" w:name="_Toc37"/>
      <w:r>
        <w:t>دليل دوم</w:t>
      </w:r>
      <w:bookmarkEnd w:id="73"/>
    </w:p>
    <w:p>
      <w:pPr>
        <w:pStyle w:val="BookText"/>
      </w:pPr>
      <w:r>
        <w:rPr>
          <w:rFonts w:ascii="IRNazanin" w:hAnsi="IRNazanin" w:eastAsia="IRNazanin" w:cs="IRNazanin"/>
          <w:lang w:bidi="fa-IR"/>
          <w:color w:val="111111"/>
          <w:sz w:val="28"/>
          <w:szCs w:val="28"/>
          <w:rtl/>
        </w:rPr>
        <w:t xml:space="preserve">تاريخ مى‌گويد، ايرانيان روزى كه اسلام آوردند، مذهب تسنن را پذيرفتند. بلاذرى در كتابش مى‌نويسد:</w:t>
      </w:r>
    </w:p>
    <w:p>
      <w:pPr>
        <w:pStyle w:val="BookText"/>
      </w:pPr>
      <w:r>
        <w:rPr>
          <w:rFonts w:ascii="IRNazanin" w:hAnsi="IRNazanin" w:eastAsia="IRNazanin" w:cs="IRNazanin"/>
          <w:lang w:bidi="fa-IR"/>
          <w:color w:val="111111"/>
          <w:sz w:val="28"/>
          <w:szCs w:val="28"/>
          <w:rtl/>
        </w:rPr>
        <w:t xml:space="preserve">پرويز به ديلم رفت و چهار هزار نيرو آورد. اينان خدمه و خاصانش را تشكيل مى‌دادند. پس از وى نيز اينان همين منزلت را داشتند و در قادسيه با رستم شركت جستند. چون رستم كشته شد و مجوس شكست خوردند، كناره گرفتند و گفتند: «ما مانند اينان نيستيم و پناهگاهى نداريم و سابقۀ خوبى هم ميان اينان نداريم. بهتر اين است كه به دين آنها درآييم» . پس كناره گرفتند. سعد گفت: «اينان را چه شده است» ؟ مغيرۀ بن شعبه رفت و از آنان دربارۀ كارشان پرسيد و آنان موضوع را با او در ميان نهادند و گفتند: «ما به دين شما درمى‌آييم» . مغيره نزد سعد بازگشت و او به آنها امان داد. آنان اسلام آوردند و در فتح مداين با سعد شركت جستند. آنان همچنين در فتح جلولا شركت كردند. سپس بازگشتند و همراه مسلمانان در كوفه سكونت گزيدند.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بنابراين آيا زمانى كه اسلام ايرانيان در آن روزگار هيچ تفاوتى با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3" w:name="pg1359_10013"/>
    <w:bookmarkEnd w:id="23"/>
    <w:p>
      <w:pPr>
        <w:pStyle w:val="BookText"/>
      </w:pPr>
      <w:r>
        <w:rPr>
          <w:rFonts w:ascii="IRNazanin" w:hAnsi="IRNazanin" w:eastAsia="IRNazanin" w:cs="IRNazanin"/>
          <w:lang w:bidi="fa-IR"/>
          <w:color w:val="111111"/>
          <w:sz w:val="28"/>
          <w:szCs w:val="28"/>
          <w:rtl/>
        </w:rPr>
        <w:t xml:space="preserve">ديگران نداشت، مى‌توان گفت كه اسلام آنان در آن روز اسلامى شيعى بوده است؟</w:t>
      </w:r>
    </w:p>
    <w:p>
      <w:pPr>
        <w:pStyle w:val="Heading6"/>
      </w:pPr>
      <w:bookmarkStart w:id="74" w:name="_Toc38"/>
      <w:r>
        <w:t>دليل سوم</w:t>
      </w:r>
      <w:bookmarkEnd w:id="74"/>
    </w:p>
    <w:p>
      <w:pPr>
        <w:pStyle w:val="BookText"/>
      </w:pPr>
      <w:r>
        <w:rPr>
          <w:rFonts w:ascii="IRNazanin" w:hAnsi="IRNazanin" w:eastAsia="IRNazanin" w:cs="IRNazanin"/>
          <w:lang w:bidi="fa-IR"/>
          <w:color w:val="111111"/>
          <w:sz w:val="28"/>
          <w:szCs w:val="28"/>
          <w:rtl/>
        </w:rPr>
        <w:t xml:space="preserve">اسلام ميان ايرانيان به همان معنايى انتشار مى‌يافت كه ميان ديگر ملت‌ها رايج بود. هيچ شهرى از ايران به تشيع شهرت نداشت تا آنكه اشعرى‌هاى شيعه‌مذهب، به قم و كاشان رفتند و در آنجا بذر تشيع را پاشيدند. اين قضيه در اواخر سدۀ نخست هجرى قمرى بود. درحالى‌كه ايرانيان در دوران خليفۀ دوم، يعنى از سال ١٧ه. ق اسلام آوردند و اين بدين معناست كه سال‌هاى بسيارى سپرى شد تا ايرانيان با معنا و مفهوم تشيع آشنا شوند. پس هيچ نسبتى بين اين دو (شيعه و ايرانى بودن) وجود ندارد. ياقوت حموى در «معجم البلدان» مى‌نويسد:</w:t>
      </w:r>
    </w:p>
    <w:p>
      <w:pPr>
        <w:pStyle w:val="BookText"/>
      </w:pPr>
      <w:r>
        <w:rPr>
          <w:rFonts w:ascii="IRNazanin" w:hAnsi="IRNazanin" w:eastAsia="IRNazanin" w:cs="IRNazanin"/>
          <w:lang w:bidi="fa-IR"/>
          <w:color w:val="111111"/>
          <w:sz w:val="28"/>
          <w:szCs w:val="28"/>
          <w:rtl/>
        </w:rPr>
        <w:t xml:space="preserve">قم، شهرى است كه نام آن با كاشان ذكر مى‌شود. اين شهر، جديد و اسلامى است. اثرى از ايرانيان در آن ديده نمى‌شود. نخستين كسى كه آن را آباد كرد، طلحۀ بن احوص اشعرى بود. آغاز شهر شدنش به روزگار حجاج بن يوسف، به سال ٨٣ ه. ق باز مى‌گردد. به اين ترتيب كه عبدالرحمان بن محمد بن اشعث بن قيس، از سوى حجاج امير سيستان بود. سپس بر وى خروج كرد. در سپاه وى هفده تن از عالمان تابعان از عراق بودند. چون ابن اشعث شكست خورد، به كابل گريخت. چند برادر به نام‌هاى عبدالله، احوص، عبدالرحمان، اسحاق و نعيم از بنى‌سعد بن مالك بن عامر اشعرى كه با وى بودند، در ناحيۀ قم مستقر شدند. در آنجا هفت روستا بود كه يكى از آنها «كمندان» نام داشت. اين برادران در آن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4" w:name="pg1359_10014"/>
    <w:bookmarkEnd w:id="24"/>
    <w:p>
      <w:pPr>
        <w:pStyle w:val="BookText"/>
      </w:pPr>
      <w:r>
        <w:rPr>
          <w:rFonts w:ascii="IRNazanin" w:hAnsi="IRNazanin" w:eastAsia="IRNazanin" w:cs="IRNazanin"/>
          <w:lang w:bidi="fa-IR"/>
          <w:color w:val="111111"/>
          <w:sz w:val="28"/>
          <w:szCs w:val="28"/>
          <w:rtl/>
        </w:rPr>
        <w:t xml:space="preserve">روستا فرود آمدند تا آنكه آن را گشودند و بر آن چيره گشتند و به آنجا انتقال يافتند و در آنجا سكونت گزيدند. پس از آن عموزادگانشان به آنها پيوستند و هفت روستا به وسيلۀ آنان به هفت محله تبديل گشت و به نام يكى از آنها كمندان ناميده شد. آن‌گاه برخى حروف آن افتاد و به زبان عربى قم خوانده شد. پيشگام اين برادران، عبدالله بن سعد بود. او فرزندى داشت كه در كوفه تربيت شده بود و مذهب امامى داشت. او از كوفه به قم انتقال يافت. هم او بود كه تشيع را به ساكنان آنجا انتقال داد و پس از آن هيچ سنى در آنجا يافت نمى‌گرديد.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آنچه گذشت، تحليل نظريه اول براساس عينك تاريخى بود. ولى دليل آن از لانه عنكبوت هم سست‌تر است؛ چون اگر ايرانيان مفهوم انتخاب و آزادى را نمى‌دانستند، اعراب هم نمى‌دانستند. اعرابى كه در صحرا زندگى فردى داشتند، آزادى را دوست داشتند و آن را تجربه مى‌كردند. اما عربى كه زندگى قبيله‌اى داشت و زمام امورشان در دست شيخ قبيله بود و پس از مرگش نيز فرزندان وى يكى پس از ديگرى به جاى او مى‌نشستند، كجا معناى آزادى را مى‌دانست؟ !</w:t>
      </w:r>
    </w:p>
    <w:p>
      <w:pPr>
        <w:pStyle w:val="Heading5"/>
      </w:pPr>
      <w:bookmarkStart w:id="75" w:name="_Toc39"/>
      <w:r>
        <w:t>٢. تحليل نظريه دوم</w:t>
      </w:r>
      <w:bookmarkEnd w:id="75"/>
    </w:p>
    <w:p>
      <w:pPr>
        <w:pStyle w:val="BookText"/>
      </w:pPr>
      <w:r>
        <w:rPr>
          <w:rFonts w:ascii="IRNazanin" w:hAnsi="IRNazanin" w:eastAsia="IRNazanin" w:cs="IRNazanin"/>
          <w:lang w:bidi="fa-IR"/>
          <w:color w:val="111111"/>
          <w:sz w:val="28"/>
          <w:szCs w:val="28"/>
          <w:rtl/>
        </w:rPr>
        <w:t xml:space="preserve">اين نظريه گرچه اعتراف دارد به اينكه تشيع، خاستگاه و منشأ عربى دارد، ولى مدعى است كه پس از گرايش ايرانيان به اسلام، رنگ ايرانى به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گرفته است. اين همان مطلبى است كه دكتر احمد امين و شمارى از مستشرقان، مانند ولهاوزن، در تفسيرشان از پيدايش تشيع برگزيده‌اند.</w:t>
      </w:r>
    </w:p>
    <w:p>
      <w:pPr>
        <w:pStyle w:val="BookText"/>
      </w:pPr>
      <w:r>
        <w:rPr>
          <w:rFonts w:ascii="IRNazanin" w:hAnsi="IRNazanin" w:eastAsia="IRNazanin" w:cs="IRNazanin"/>
          <w:lang w:bidi="fa-IR"/>
          <w:color w:val="111111"/>
          <w:sz w:val="28"/>
          <w:szCs w:val="28"/>
          <w:rtl/>
        </w:rPr>
        <w:t xml:space="preserve">در نظريۀ دوم گفته مى‌شود كه آراى شيعه با ايرانيان سازگار بود. ولى دليلى وجود ندارد كه اين نظريه‌ها از ايرانيان سرچشمه گرفته باشد و اين سازگارى را نمى‌توان دليل بر آن گرفت. بلكه روايت‌هاى تاريخى عكس آن را مى‌گويد؛ زيرا آنها مى‌گويند، تشيع آشكارا در سرزمين‌هاى عربى برپا بود و پس از آن به موالى انتقال يافت و اين دو گروه (مردم سرزمين عربى و مواليان) را به يكديگر نزديك كرد. اما پس از آنكه شيعۀ عربى با عناصر زير فشار مرتبط گشت و از تربيت قومى عربى تهى گرديد، تنها حلقۀ ارتباط، اسلام بود؛ ليكن نه آن اسلام قديم، بلكه نوع جديدى از دين.</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در جواب بايد گفت، مقصود وى اين است كه تشيع در روزگار پيامبر (ص) و پس از ايشان به معناى دوستى و ولايت على (ع) بود. اما ايرانيان آن را به معنايى ديگر - يعنى موروثى شدن خلافت در خاندان على (ع) - انتقال دادند. اين مطلبى است كه دكتر احمد امين بدان تصريح مى‌كند و مى‌گويد:</w:t>
      </w:r>
    </w:p>
    <w:p>
      <w:pPr>
        <w:pStyle w:val="BookText"/>
      </w:pPr>
      <w:r>
        <w:rPr>
          <w:rFonts w:ascii="IRNazanin" w:hAnsi="IRNazanin" w:eastAsia="IRNazanin" w:cs="IRNazanin"/>
          <w:lang w:bidi="fa-IR"/>
          <w:color w:val="111111"/>
          <w:sz w:val="28"/>
          <w:szCs w:val="28"/>
          <w:rtl/>
        </w:rPr>
        <w:t xml:space="preserve">انديشۀ ايرانى بر تشيع چيره گشت و مقصود از چيرگى، موروثى دانستن امر خلافت به همان معنايى بود كه در دوران ساسانيان و ديگران رواج داشت.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اين سخن مخدوش است؛ زيرا موروثى بودن حكومت و پادشاهى، تنها از ويژگى‌هاى ايرانيان نبوده، بلكه اصل موروثى بودن حكومت در همۀ جوامع وجود داشته است. نظام حاكم بر پادشاهان حيره، غسان و حمير در عراق، شام و يمن، موروثى بود. حاكميت در زندگى قبيله‌اى در جزيرۀ عربى، موروثى بود. مناصب مشهور نزد قريش مثل سقايت، ميهمان‌دارى، عمارت مسجدالحرام و پرده‌دارى، امورى موروثى بود كه پيامبر اكرم (ص) علاوه بر اينكه آنها را تغيير نداد، بلكه در قضيۀ دادن كليدهاى كعبه به بنى‌شيبه و باقى گذاشتن آنها بر اين منصب براى هميشه، اين امور را امضا فرمود. بنابراين نسبت دادن مسئله وراثت به ايرانيان، امر شگفتى است كه خردمندان آن را نمى‌پذيرند. ازاين‌رو لازم است بگوييم، تشيع، هم رنگ ايرانى داشت، هم غسانى و هم حميرى و هم عربى، و اختصاص دادن نظريۀ جانشينى به ايرانيان، درحالى‌كه يك نظريۀ عمومى جهانى بود، امرى بيهوده و بى‌معناست.</w:t>
      </w:r>
    </w:p>
    <w:p>
      <w:pPr>
        <w:pStyle w:val="BookText"/>
      </w:pPr>
      <w:r>
        <w:rPr>
          <w:rFonts w:ascii="IRNazanin" w:hAnsi="IRNazanin" w:eastAsia="IRNazanin" w:cs="IRNazanin"/>
          <w:lang w:bidi="fa-IR"/>
          <w:color w:val="111111"/>
          <w:sz w:val="28"/>
          <w:szCs w:val="28"/>
          <w:rtl/>
        </w:rPr>
        <w:t xml:space="preserve">موروثى بودن نبوت و وصايت در شرايع آسمانى به معناى شرطبودن وراثت نيست، بلكه بدين معناست كه خداوند نور نبوت و امامت را در خاندان‌هاى خاصى قرار داده است و در نتيجه هر پيامبرى آن را از پيامبر ديگر و هر وصى‌اى از وصى ديگر به ارث مى‌برد. خداى متعال مى‌فرمايد:</w:t>
      </w:r>
    </w:p>
    <w:p>
      <w:pPr>
        <w:pStyle w:val="BookText"/>
      </w:pPr>
      <w:r>
        <w:rPr>
          <w:rFonts w:ascii="Amiri" w:hAnsi="Amiri" w:eastAsia="Amiri" w:cs="Amiri"/>
          <w:lang w:bidi="ar-SA"/>
          <w:color w:val="111111"/>
          <w:sz w:val="28"/>
          <w:szCs w:val="28"/>
          <w:rtl/>
        </w:rPr>
        <w:t xml:space="preserve">وَ لَقَدْ أَرْسَلْنا نُوحاً وَ إِبْراهِيمَ وَ جَعَلْنا فِي ذُرِّيَّتِهِمَا النُّبُوَّةَ وَ الْكِتابَ (حديد: ٢۶)</w:t>
      </w:r>
    </w:p>
    <w:p>
      <w:pPr>
        <w:pStyle w:val="BookText"/>
      </w:pPr>
      <w:r>
        <w:rPr>
          <w:rFonts w:ascii="IRNazanin" w:hAnsi="IRNazanin" w:eastAsia="IRNazanin" w:cs="IRNazanin"/>
          <w:lang w:bidi="fa-IR"/>
          <w:color w:val="111111"/>
          <w:sz w:val="28"/>
          <w:szCs w:val="28"/>
          <w:rtl/>
        </w:rPr>
        <w:t xml:space="preserve">ما نوح و ابراهيم را فرستاديم و پيامبرى و كتاب را در فرزندانشان قرار داديم.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إِذِ ابْتَلى إِبْراهِيمَ رَبُّهُ بِكَلِماتٍ فَأَتَمَّهُنَّ قالَ إِنِّي جاعِلُكَ لِلنَّاسِ إِماماً قالَ وَ مِنْ ذُرِّيَّتِي قالَ لا يَنالُ عَهْدِي الظَّالِمِينَ (بقره: ١٢۴)</w:t>
      </w:r>
    </w:p>
    <w:p>
      <w:pPr>
        <w:pStyle w:val="BookText"/>
      </w:pPr>
      <w:r>
        <w:rPr>
          <w:rFonts w:ascii="IRNazanin" w:hAnsi="IRNazanin" w:eastAsia="IRNazanin" w:cs="IRNazanin"/>
          <w:lang w:bidi="fa-IR"/>
          <w:color w:val="111111"/>
          <w:sz w:val="28"/>
          <w:szCs w:val="28"/>
          <w:rtl/>
        </w:rPr>
        <w:t xml:space="preserve">وچون ابراهيم را پروردگارش به كلماتى چند بيازمود و او آنها را به جاى آورد، گفت: من تو را براى مردم امام قرار مى‌دهم. گفت: و از فرزندانم. گفت: نه، عهد من به ستمكاران نمى‌رسد.</w:t>
      </w:r>
    </w:p>
    <w:p>
      <w:pPr>
        <w:pStyle w:val="BookText"/>
      </w:pPr>
      <w:r>
        <w:rPr>
          <w:rFonts w:ascii="IRNazanin" w:hAnsi="IRNazanin" w:eastAsia="IRNazanin" w:cs="IRNazanin"/>
          <w:lang w:bidi="fa-IR"/>
          <w:color w:val="111111"/>
          <w:sz w:val="28"/>
          <w:szCs w:val="28"/>
          <w:rtl/>
        </w:rPr>
        <w:t xml:space="preserve">همچنين فرموده است:</w:t>
      </w:r>
    </w:p>
    <w:p>
      <w:pPr>
        <w:pStyle w:val="BookText"/>
      </w:pPr>
      <w:r>
        <w:rPr>
          <w:rFonts w:ascii="Amiri" w:hAnsi="Amiri" w:eastAsia="Amiri" w:cs="Amiri"/>
          <w:lang w:bidi="ar-SA"/>
          <w:color w:val="111111"/>
          <w:sz w:val="28"/>
          <w:szCs w:val="28"/>
          <w:rtl/>
        </w:rPr>
        <w:t xml:space="preserve">أَمْ يَحْسُدُونَ النّاسَ عَلى ما آتاهُمُ اللهُ مِنْ فَضْلِهِ فَقَدْ آتَيْنا آلَ إِبْراهيمَ الْكِتابَ وَ الْحِكْمَةَ وَ آتَيْناهُمْ مُلْكًا عَظيمًا (نساء:۵۴)</w:t>
      </w:r>
    </w:p>
    <w:p>
      <w:pPr>
        <w:pStyle w:val="BookText"/>
      </w:pPr>
      <w:r>
        <w:rPr>
          <w:rFonts w:ascii="IRNazanin" w:hAnsi="IRNazanin" w:eastAsia="IRNazanin" w:cs="IRNazanin"/>
          <w:lang w:bidi="fa-IR"/>
          <w:color w:val="111111"/>
          <w:sz w:val="28"/>
          <w:szCs w:val="28"/>
          <w:rtl/>
        </w:rPr>
        <w:t xml:space="preserve">آيا به خاطر چيزى كه خداوند به مردم از فضل خويش داده حسادت مى‌ورزند؟ ! ما به خاندان ابراهيم كتاب و حكمت داديم و به آنان پادشاهى بزرگ عطا كرديم.</w:t>
      </w:r>
    </w:p>
    <w:p>
      <w:pPr>
        <w:pStyle w:val="BookText"/>
      </w:pPr>
      <w:r>
        <w:rPr>
          <w:rFonts w:ascii="IRNazanin" w:hAnsi="IRNazanin" w:eastAsia="IRNazanin" w:cs="IRNazanin"/>
          <w:lang w:bidi="fa-IR"/>
          <w:color w:val="111111"/>
          <w:sz w:val="28"/>
          <w:szCs w:val="28"/>
          <w:rtl/>
        </w:rPr>
        <w:t xml:space="preserve">با اين وجود چرا علت تشيع ايرانيان، مفاد اين آيه‌ها و روايت‌ها نيست كه به صراحت بر موروثى بودن وصايت در ميان پيامبران تأكيد مى‌كنند؟ ! اين سنت خداوندى ميان همۀ امت‌هاست؛ چنان‌كه از ظاهر سخن خداى متعال كه مى‌فرمايد: «عهد من به ستمكاران نمى‌رسد» ، نيز همين معنا بر مى‌آيد. در اين آيه، امامت، عهد خدا ناميده شده است، نه عهد مردم.</w:t>
      </w:r>
    </w:p>
    <w:p>
      <w:pPr>
        <w:pStyle w:val="BookText"/>
      </w:pPr>
      <w:r>
        <w:rPr>
          <w:rFonts w:ascii="IRNazanin" w:hAnsi="IRNazanin" w:eastAsia="IRNazanin" w:cs="IRNazanin"/>
          <w:lang w:bidi="fa-IR"/>
          <w:color w:val="111111"/>
          <w:sz w:val="28"/>
          <w:szCs w:val="28"/>
          <w:rtl/>
        </w:rPr>
        <w:t xml:space="preserve">بنابراين كسى كه مى‌پندارد تشيع، هم منشأ ايرانى دارد و هم رنگ ايرانى، با تاريخ ايران ناآشناست؛ زيرا در ايران تا سدۀ دهم هجرى، مذهب تسنن حاكم بود و پس از آن در روزگار صفويان، تشيع فراگير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البته رى، قم و كاشان، از قديم پناهگاه تشيع بوده‌اند.</w:t>
      </w:r>
    </w:p>
    <w:p>
      <w:pPr>
        <w:pStyle w:val="BookText"/>
      </w:pPr>
      <w:r>
        <w:rPr>
          <w:rFonts w:ascii="IRNazanin" w:hAnsi="IRNazanin" w:eastAsia="IRNazanin" w:cs="IRNazanin"/>
          <w:lang w:bidi="fa-IR"/>
          <w:color w:val="111111"/>
          <w:sz w:val="28"/>
          <w:szCs w:val="28"/>
          <w:rtl/>
        </w:rPr>
        <w:t xml:space="preserve">ابوزهره مى‌گويد: «بيشتر ايرانيان تا به امروز شيعه هستند و شيعيان نخستين، اهل ايران بوده‌اند» .</w:t>
      </w:r>
      <w:r>
        <w:rPr>
          <w:rStyle w:val="FootnoteReference"/>
        </w:rPr>
        <w:footnoteReference w:id="107"/>
      </w:r>
      <w:r>
        <w:rPr>
          <w:rFonts w:ascii="IRNazanin" w:hAnsi="IRNazanin" w:eastAsia="IRNazanin" w:cs="IRNazanin"/>
          <w:lang w:bidi="fa-IR"/>
          <w:color w:val="111111"/>
          <w:sz w:val="28"/>
          <w:szCs w:val="28"/>
          <w:rtl/>
        </w:rPr>
        <w:t xml:space="preserve">در اين‌باره بايد گفت كه غلبۀ تشيع بر ايران در دوره‌هاى اخير را هيچ كس انكار نمى‌كند. بلكه سخن دربارۀ آغاز ورودشان به اسلام است. گويا اين مرد (ابوزهره) با تاريخ ايران ناآشناست و شناخت دقيقى از جزئيات تركيب مذهبى گوناگونى كه در سرتاسر جامعۀ ايرانى روشن و آشكار بود، ندارد.</w:t>
      </w:r>
    </w:p>
    <w:p>
      <w:pPr>
        <w:pStyle w:val="BookText"/>
      </w:pPr>
      <w:r>
        <w:rPr>
          <w:rFonts w:ascii="IRNazanin" w:hAnsi="IRNazanin" w:eastAsia="IRNazanin" w:cs="IRNazanin"/>
          <w:lang w:bidi="fa-IR"/>
          <w:color w:val="111111"/>
          <w:sz w:val="28"/>
          <w:szCs w:val="28"/>
          <w:rtl/>
        </w:rPr>
        <w:t xml:space="preserve">يكى از نويسندگان گذشته در كتاب «احسن التقاسيم» دربارۀ مذهب حاكم در آن عصر (تشيع يا تسنن) چنين مى‌گويد:</w:t>
      </w:r>
    </w:p>
    <w:p>
      <w:pPr>
        <w:pStyle w:val="BookText"/>
      </w:pPr>
      <w:r>
        <w:rPr>
          <w:rFonts w:ascii="IRNazanin" w:hAnsi="IRNazanin" w:eastAsia="IRNazanin" w:cs="IRNazanin"/>
          <w:lang w:bidi="fa-IR"/>
          <w:color w:val="111111"/>
          <w:sz w:val="28"/>
          <w:szCs w:val="28"/>
          <w:rtl/>
        </w:rPr>
        <w:t xml:space="preserve">اقليم خراسان از آن معتزليان و شيعيان است و غلبه با پيروان ابوحنيفه است؛ مگر در استان «چاچ» كه مذهب شافعى دارند و گروهى از آنان بر مذهب عبدالله سرخسى‌اند. اقليم رحاب مذاهب درستى دارند، جز اينكه اهل حديث و حنبلى هستند. در دبيل (شايد مقصودش اردبيل است) و جبال، مذهب ابوحنيفه غلبه دارد. اما در رى مذاهب گوناگونى است. در آنجا غلبه با حنفى‌هاست و در رى، حنبلى بسيارند. اهل قم، شيعه هستند. در دينور، مذهب سفيان ثورى غالب است. مذاهب اقليم خوزستان، گوناگون است. بيشتر ساكنان اهواز، رامهرمز و دورق، حنابله هستند. نيمى از اهل اهواز شيعه هستند. در اين شهر اصحاب ابوحنيفه بسيارند. در اهواز، گروهى مالكى هستند. در اقليم فارس كار به دست اصحاب حديث و اصحاب ابوحنيفه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مذهب غالب در كرمان، شافعى است. اقليم سِنْد، بيشترشان بر مذهب اهل حديث هستند. مردم ملتان در اذان، حى على خير العمل مى‌گويند و در اقامه دوگانه مى‌گويند؛ يعنى دو بار الله اكبر و دوبار أشهد أن لا إله إلا الله مى‌گويند و اين دو بار گفتن را تا پايان فقرات اقامه ادامه مى‌دهند. همين طور روستاها و قصبات از مذهب ابوحنيفه خالى نيست. </w:t>
      </w:r>
      <w:r>
        <w:rPr>
          <w:rStyle w:val="FootnoteReference"/>
        </w:rPr>
        <w:footnoteReference w:id="108"/>
      </w:r>
    </w:p>
    <w:p>
      <w:pPr>
        <w:pStyle w:val="BookText"/>
      </w:pPr>
      <w:r>
        <w:rPr>
          <w:rFonts w:ascii="Amiri" w:hAnsi="Amiri" w:eastAsia="Amiri" w:cs="Amiri"/>
          <w:lang w:bidi="ar-SA"/>
          <w:color w:val="111111"/>
          <w:sz w:val="28"/>
          <w:szCs w:val="28"/>
          <w:rtl/>
        </w:rPr>
        <w:t xml:space="preserve">اما ابن بطوطه در سفرنامه‌اش مى‌نويسد:</w:t>
      </w:r>
    </w:p>
    <w:p>
      <w:pPr>
        <w:pStyle w:val="BookText"/>
      </w:pPr>
      <w:r>
        <w:rPr>
          <w:rFonts w:ascii="IRNazanin" w:hAnsi="IRNazanin" w:eastAsia="IRNazanin" w:cs="IRNazanin"/>
          <w:lang w:bidi="fa-IR"/>
          <w:color w:val="111111"/>
          <w:sz w:val="28"/>
          <w:szCs w:val="28"/>
          <w:rtl/>
        </w:rPr>
        <w:t xml:space="preserve">در دوران كفر پادشاه عراق، سلطان محمد خدابنده، فقيهى از رافضيان به نام جمال‌الدين بن مطهر، يعنى علامۀ حلى (۶۴٨ - ٧٢۶ه. ق) ، با او همراه بود. چون سلطان ياد شده اسلام آورد و با اسلام او مغولان نيز مسلمان شدند، منزلت اين فقيه فزونى يافت. او نيز مذهب رافضيان را در نظرش نيكو جلوه داد و آن را بر ديگر مذاهب برترى بخشيد. . . . پس سلطان فرمان داد كه همۀ مردم بايد شيعه شوند. او اين فرمان را به عراق، فارس، آذربايجان، اصفهان، كرمان و خراسان ابلاغ كرد و فرستادگان را به شهرها گسيل داشت. نخستين جايى كه اين فرمان رسيد بغداد، شيراز و اصفهان بود. اما بغداديان، ساكنان باب الأزج بيرون آمدند و گفتند: «نه شنيديم و نه اطاعت مى‌كنيم» . آنان به مسجد جامع آمدند و خطيب را تهديد كردند كه اگر خطبه را تغيير دهد او را خواهند كشت. مردم شيراز و اصفهان نيز چنين كردند.</w:t>
      </w:r>
      <w:r>
        <w:rPr>
          <w:rStyle w:val="FootnoteReference"/>
        </w:rPr>
        <w:footnoteReference w:id="109"/>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قاضى‌عياض نيز در مقدمۀ «ترتيب المدارك» ، درحالى‌كه از انتشار مذهب مالك بحث مى‌كند، مى‌گويد:</w:t>
      </w:r>
    </w:p>
    <w:p>
      <w:pPr>
        <w:pStyle w:val="BookText"/>
      </w:pPr>
      <w:r>
        <w:rPr>
          <w:rFonts w:ascii="IRNazanin" w:hAnsi="IRNazanin" w:eastAsia="IRNazanin" w:cs="IRNazanin"/>
          <w:lang w:bidi="fa-IR"/>
          <w:color w:val="111111"/>
          <w:sz w:val="28"/>
          <w:szCs w:val="28"/>
          <w:rtl/>
        </w:rPr>
        <w:t xml:space="preserve">اما در خراسان و ماوراى عراق از سرزمين‌هاى شرق، اين مذهب نخست به وسيلۀ يحيى بن يحياى تميمى، عبدالله بن مبارك و قتيبۀ بن سعدى به اين سرزمين‌ها وارد گشت. اين مذهب با گذشت زمان در آنجا امامانى پيدا كرد و به قزوين و در ادامه به ديگر نقاط سرزمين جبال نيز نفوذ كرد. آخرين كسى كه اين مذهب را در نيشابور آموخت، ابواسحاق بن قطان بود و پس از آن، مذهب ابوحنيفه و شافعى غلبه يافت.</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بروكلمان نيز مى‌گويد:</w:t>
      </w:r>
    </w:p>
    <w:p>
      <w:pPr>
        <w:pStyle w:val="BookText"/>
      </w:pPr>
      <w:r>
        <w:rPr>
          <w:rFonts w:ascii="IRNazanin" w:hAnsi="IRNazanin" w:eastAsia="IRNazanin" w:cs="IRNazanin"/>
          <w:lang w:bidi="fa-IR"/>
          <w:color w:val="111111"/>
          <w:sz w:val="28"/>
          <w:szCs w:val="28"/>
          <w:rtl/>
        </w:rPr>
        <w:t xml:space="preserve">شاه اسماعيل صفوى پس از پيروزى بر الوند، به تبريز روى نهاد. عالمان تبريز به آگاهى وى رساندند كه دو سوم مردم تبريز، كه شمارشان به سيصد هزار تن مى‌رسد، از اهل‌سنت هستند.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اين نصوص به روشنى بيانگر اين است كه تا سدۀ دهم، در ايران مذهب تسنن حاكم بوده است. در اين صورت چگونه مى‌توان گفت كه سرزمين فارس، موطن اصلى تشيع بوده باشد؟</w:t>
      </w:r>
    </w:p>
    <w:p>
      <w:pPr>
        <w:pStyle w:val="BookText"/>
      </w:pPr>
      <w:r>
        <w:rPr>
          <w:rFonts w:ascii="IRNazanin" w:hAnsi="IRNazanin" w:eastAsia="IRNazanin" w:cs="IRNazanin"/>
          <w:lang w:bidi="fa-IR"/>
          <w:color w:val="111111"/>
          <w:sz w:val="28"/>
          <w:szCs w:val="28"/>
          <w:rtl/>
        </w:rPr>
        <w:t xml:space="preserve">از موارد ديگرى كه اين موضوع را تأكيد مى‌كند، سخن ابن اثير در كتاب تاريخ وى است كه نشان‌دهندۀ سنى بودن مردم طوس تا روزگار محمود بن سبكتگين مى‌باشد.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مى‌گويد:</w:t>
      </w:r>
    </w:p>
    <w:p>
      <w:pPr>
        <w:pStyle w:val="BookText"/>
      </w:pPr>
      <w:r>
        <w:rPr>
          <w:rFonts w:ascii="IRNazanin" w:hAnsi="IRNazanin" w:eastAsia="IRNazanin" w:cs="IRNazanin"/>
          <w:lang w:bidi="fa-IR"/>
          <w:color w:val="111111"/>
          <w:sz w:val="28"/>
          <w:szCs w:val="28"/>
          <w:rtl/>
        </w:rPr>
        <w:t xml:space="preserve">محمود بن سبكتگين، عمارت بارگاه را - كه على بن موسى‌الرضا در آن است - در طوس به خوبى بازسازى كرد. پدرش سبكتگين آن را ويران كرده بود. اهل طوس كسانى را كه مى‌خواستند به زيارت بروند، اذيت مى‌كردند. ولى پسرش آنان را از اين كار منع كرد. سبب كارش هم اين بود كه او امير مؤمنان على بن ابى‌طالب را در خواب ديد كه مى‌گويد: «تا كى اين وضع ادامه دارد؟ !» و او دانست كه مقصود حضرت موضوع بارگاه است و پس از آن فرمان عمارتش را صادر كرد.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مؤيد اين مطلب روايت بيهقى است كه در آن چنين آمده است:</w:t>
      </w:r>
    </w:p>
    <w:p>
      <w:pPr>
        <w:pStyle w:val="BookText"/>
      </w:pPr>
      <w:r>
        <w:rPr>
          <w:rFonts w:ascii="Amiri" w:hAnsi="Amiri" w:eastAsia="Amiri" w:cs="Amiri"/>
          <w:lang w:bidi="ar-SA"/>
          <w:color w:val="111111"/>
          <w:sz w:val="28"/>
          <w:szCs w:val="28"/>
          <w:rtl/>
        </w:rPr>
        <w:t xml:space="preserve">مأمون عباسى در صدد برآمد تا كتابى در طعن معاويه بنويسد.</w:t>
      </w:r>
    </w:p>
    <w:p>
      <w:pPr>
        <w:pStyle w:val="BookText"/>
      </w:pPr>
      <w:r>
        <w:rPr>
          <w:rFonts w:ascii="IRNazanin" w:hAnsi="IRNazanin" w:eastAsia="IRNazanin" w:cs="IRNazanin"/>
          <w:lang w:bidi="fa-IR"/>
          <w:color w:val="111111"/>
          <w:sz w:val="28"/>
          <w:szCs w:val="28"/>
          <w:rtl/>
        </w:rPr>
        <w:t xml:space="preserve">يحيى بن اكثم به او گفت: «اى اميرالمؤمنين! عامۀ مردم، به ويژه اهل خراسان، تحمل اين امر را ندارند. لذا از اينكه اين عمل موجب نفرت آنان گردد، ايمن مباش»</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ولى متوكل با خودستايى و بى‌حيايى تمام، اقدام به ويران ساختن قبر حسين بن على (ع) كرد. شاعرى مشهور به بسامى در اين‌باره چنين سروده است:</w:t>
      </w:r>
    </w:p>
    <w:p>
      <w:pPr>
        <w:pStyle w:val="BookText"/>
      </w:pPr>
      <w:r>
        <w:rPr>
          <w:rFonts w:ascii="Amiri" w:hAnsi="Amiri" w:eastAsia="Amiri" w:cs="Amiri"/>
          <w:lang w:bidi="ar-SA"/>
          <w:color w:val="111111"/>
          <w:sz w:val="28"/>
          <w:szCs w:val="28"/>
          <w:rtl/>
        </w:rPr>
        <w:t xml:space="preserve">تالله إن كانت أميّۀ قد أتت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أسفوا علي أن لا يكونوا شاركوا</w:t>
      </w:r>
    </w:p>
    <w:p>
      <w:pPr>
        <w:pStyle w:val="BookText"/>
      </w:pPr>
      <w:r>
        <w:rPr>
          <w:rFonts w:ascii="Amiri" w:hAnsi="Amiri" w:eastAsia="Amiri" w:cs="Amiri"/>
          <w:lang w:bidi="ar-SA"/>
          <w:color w:val="111111"/>
          <w:sz w:val="28"/>
          <w:szCs w:val="28"/>
          <w:rtl/>
        </w:rPr>
        <w:t xml:space="preserve">فى قتله فتتبّعوه رميما</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به خدا سوگند اگر بنى‌اميه فرزند پسر دختر پيامبرشان را مظلومانه كشتند؛ فرزندان پدرش نيز كارى همانند آن را انجام دادند؛ به جانت سوگند كه اين قبر اوست كه ويران شده است، آنهايى كه نتوانستند در قتل او شركت كنند، تأسف خوردند و به دنبال استخوان‌هاى او بودند.</w:t>
      </w:r>
    </w:p>
    <w:p>
      <w:pPr>
        <w:pStyle w:val="BookText"/>
      </w:pPr>
      <w:r>
        <w:rPr>
          <w:rFonts w:ascii="IRNazanin" w:hAnsi="IRNazanin" w:eastAsia="IRNazanin" w:cs="IRNazanin"/>
          <w:lang w:bidi="fa-IR"/>
          <w:color w:val="111111"/>
          <w:sz w:val="28"/>
          <w:szCs w:val="28"/>
          <w:rtl/>
        </w:rPr>
        <w:t xml:space="preserve">از مطالب گفته شده دو نكته حاصل مى‌شود:</w:t>
      </w:r>
    </w:p>
    <w:p>
      <w:pPr>
        <w:pStyle w:val="BookText"/>
      </w:pPr>
      <w:r>
        <w:rPr>
          <w:rFonts w:ascii="IRNazanin" w:hAnsi="IRNazanin" w:eastAsia="IRNazanin" w:cs="IRNazanin"/>
          <w:lang w:bidi="fa-IR"/>
          <w:color w:val="111111"/>
          <w:sz w:val="28"/>
          <w:szCs w:val="28"/>
          <w:rtl/>
        </w:rPr>
        <w:t xml:space="preserve">نكته اول: خاستگاه تشيع، ايران نيست. بلكه زادگاه و سرچشمه‌اش حجاز است؛ چون اعراب مدت بسيار زيادى بود كه آن را پذيرفته بودند. درحالى‌كه هيچ كس از ايرانيان مگر سلمان محمدى به اين آيين در نيامده بود. وقتى اسلام ميان ايرانيان وارد شد، آنان نيز همچون ديگر ملت‌ها به مذاهب گوناگون گرويدند و مدت زيادى را به همين شكل باقى ماندند تا آنكه بازگشت به تشيع شدت گرفت؛ به‌طورى كه گروندگان به اين مذهب در روزگار برخى از پادشاهان مغول و عصر صفوى (٩٠۵ه. ق) فزونى گرفت.</w:t>
      </w:r>
    </w:p>
    <w:p>
      <w:pPr>
        <w:pStyle w:val="BookText"/>
      </w:pPr>
      <w:r>
        <w:rPr>
          <w:rFonts w:ascii="IRNazanin" w:hAnsi="IRNazanin" w:eastAsia="IRNazanin" w:cs="IRNazanin"/>
          <w:lang w:bidi="fa-IR"/>
          <w:color w:val="111111"/>
          <w:sz w:val="28"/>
          <w:szCs w:val="28"/>
          <w:rtl/>
        </w:rPr>
        <w:t xml:space="preserve">نكته دوم: منحصر بودن امامت به على (ع) و فرزندان ايشان امرى عارضى بر تشيع نيست. بلكه گوهر و حقيقت تشيع را تشكيل مى‌دهد كه اگر جز اين بود، تشيع روح و جوهرش را از دست مى‌داد. دوستى خاندان محمد (ص) و برترى دادن على (ع) بر ديگر خلفا، اصل و جوهر اين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حقيقت است و عارضى شمردن انحصار امامت به فرزندان خاص على (ع) ، آن‌طور كه برخى مى‌پندارند، تصورى است كه هيچ دليلى جز بهتان و دروغ، ندارد. شيخ مفيد (رحمه الله) مى‌گويد:</w:t>
      </w:r>
    </w:p>
    <w:p>
      <w:pPr>
        <w:pStyle w:val="BookText"/>
      </w:pPr>
      <w:r>
        <w:rPr>
          <w:rFonts w:ascii="IRNazanin" w:hAnsi="IRNazanin" w:eastAsia="IRNazanin" w:cs="IRNazanin"/>
          <w:lang w:bidi="fa-IR"/>
          <w:color w:val="111111"/>
          <w:sz w:val="28"/>
          <w:szCs w:val="28"/>
          <w:rtl/>
        </w:rPr>
        <w:t xml:space="preserve">شيعه كسى است كه به وجود امامت و وجود امام در هر دوره و زمانى معتقد باشد. نص روشن عصمت و كمال را بر هر امامى واجب دانسته است. پس از آن امامت را در فرزندان حسين بن على (ع) محدود ساخته و آن را به سوى على بن موسى الرضا (ع) سوق داده است.</w:t>
      </w:r>
      <w:r>
        <w:rPr>
          <w:rStyle w:val="FootnoteReference"/>
        </w:rPr>
        <w:footnoteReference w:id="115"/>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5" w:name="pg1359_10025"/>
    <w:bookmarkEnd w:id="25"/>
    <w:p>
      <w:pPr>
        <w:pStyle w:val="Heading4"/>
      </w:pPr>
      <w:bookmarkStart w:id="76" w:name="_Toc40"/>
      <w:r>
        <w:t>فرضيه چهارم: شيعه و روز جمل</w:t>
      </w:r>
      <w:bookmarkEnd w:id="76"/>
    </w:p>
    <w:p>
      <w:pPr>
        <w:pStyle w:val="BookText"/>
      </w:pPr>
      <w:r>
        <w:rPr>
          <w:rFonts w:ascii="IRNazanin" w:hAnsi="IRNazanin" w:eastAsia="IRNazanin" w:cs="IRNazanin"/>
          <w:lang w:bidi="fa-IR"/>
          <w:color w:val="111111"/>
          <w:sz w:val="28"/>
          <w:szCs w:val="28"/>
          <w:rtl/>
        </w:rPr>
        <w:t xml:space="preserve">برخى بر اين باورند كه شيعه در روز جمل شكل گرفت. در اين‌باره ابن نديم در كتاب «فهرست» خويش مى‌نويسد:</w:t>
      </w:r>
    </w:p>
    <w:p>
      <w:pPr>
        <w:pStyle w:val="BookText"/>
      </w:pPr>
      <w:r>
        <w:rPr>
          <w:rFonts w:ascii="IRNazanin" w:hAnsi="IRNazanin" w:eastAsia="IRNazanin" w:cs="IRNazanin"/>
          <w:lang w:bidi="fa-IR"/>
          <w:color w:val="111111"/>
          <w:sz w:val="28"/>
          <w:szCs w:val="28"/>
          <w:rtl/>
        </w:rPr>
        <w:t xml:space="preserve">على آهنگ جنگ با طلحه و زبير كرد تا با آنها بجنگد كه به فرمان خداى متعال بازگردند. كسانى كه در اين كار از وى پيروى كردند، شيعه ناميده مى‌شوند. آن حضرت مى‌گفت: «شيعۀ من، و آنها را اصفيا، اوليا، شرطۀ الخميس و اصحاب مى‌ناميد»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ازاين‌رو ولهاوزن (مستشرق) مى‌گويد:</w:t>
      </w:r>
    </w:p>
    <w:p>
      <w:pPr>
        <w:pStyle w:val="BookText"/>
      </w:pPr>
      <w:r>
        <w:rPr>
          <w:rFonts w:ascii="IRNazanin" w:hAnsi="IRNazanin" w:eastAsia="IRNazanin" w:cs="IRNazanin"/>
          <w:lang w:bidi="fa-IR"/>
          <w:color w:val="111111"/>
          <w:sz w:val="28"/>
          <w:szCs w:val="28"/>
          <w:rtl/>
        </w:rPr>
        <w:t xml:space="preserve">با كشته شدن عثمان، اسلام به دو حزب تقسيم گشت: حزب على و حزب معاويه. در زبان عربى به حزب، شيعه اطلاق مى‌گردد. بنابراين شيعۀ على در مقابل شيعۀ معاويه قرار داشت. ليكن پس از آنكه معاويه پادشاهى دولت اسلام را به دست گرفت. . . كاربرد واژۀ شيعه به پيروان على محدود گشت.</w:t>
      </w:r>
      <w:r>
        <w:rPr>
          <w:rStyle w:val="FootnoteReference"/>
        </w:rPr>
        <w:footnoteReference w:id="117"/>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نكتۀ شايان توجه اينكه تقسيم كردن شيعيان على (ع) به اصفيا، اوليا و. . . به وسيلۀ ابن‌نديم، درست همان تقسيمى است كه معاصر وى، يعنى برقى</w:t>
      </w:r>
      <w:r>
        <w:rPr>
          <w:rStyle w:val="FootnoteReference"/>
        </w:rPr>
        <w:footnoteReference w:id="118"/>
      </w:r>
      <w:r>
        <w:rPr>
          <w:rFonts w:ascii="IRNazanin" w:hAnsi="IRNazanin" w:eastAsia="IRNazanin" w:cs="IRNazanin"/>
          <w:lang w:bidi="fa-IR"/>
          <w:color w:val="111111"/>
          <w:sz w:val="28"/>
          <w:szCs w:val="28"/>
          <w:rtl/>
        </w:rPr>
        <w:t xml:space="preserve">از اصحاب اميرالمؤمنين ارائه كرده و گفته است: «اصحاب اميرالمؤمنين از اصحاب رسول خدا (ص) به ترتيب شامل اصحاب، اصفيا، اوليا و شرطۀ الخميس مى‌شدند» .</w:t>
      </w:r>
    </w:p>
    <w:p>
      <w:pPr>
        <w:pStyle w:val="BookText"/>
      </w:pPr>
      <w:r>
        <w:rPr>
          <w:rFonts w:ascii="IRNazanin" w:hAnsi="IRNazanin" w:eastAsia="IRNazanin" w:cs="IRNazanin"/>
          <w:lang w:bidi="fa-IR"/>
          <w:color w:val="111111"/>
          <w:sz w:val="28"/>
          <w:szCs w:val="28"/>
          <w:rtl/>
        </w:rPr>
        <w:t xml:space="preserve">از اصفياى اصحاب اميرالمؤمنين (ع) مى‌توان از اين افراد نام برد: «سلمان فارسى، مقداد، أبوذر، عمار، أبوليلى، شبير، أبوسنان، أبوعمره، ابوسعيد خدرى (عربى أنصارى) ، أبوبرزه، جابر بن عبدالله، براء بن عازب (أنصارى) و عرفۀ ازدى» . رسول خدا (ص) براى عرفه دعا كرد و گفت: «بار خدايا! به معامله‌اش بركت بخش» .</w:t>
      </w:r>
    </w:p>
    <w:p>
      <w:pPr>
        <w:pStyle w:val="BookText"/>
      </w:pPr>
      <w:r>
        <w:rPr>
          <w:rFonts w:ascii="IRNazanin" w:hAnsi="IRNazanin" w:eastAsia="IRNazanin" w:cs="IRNazanin"/>
          <w:lang w:bidi="fa-IR"/>
          <w:color w:val="111111"/>
          <w:sz w:val="28"/>
          <w:szCs w:val="28"/>
          <w:rtl/>
        </w:rPr>
        <w:t xml:space="preserve">آن گروه از ياران اميرالمؤمنين كه شرطۀ الخميس را تشكيل مى‌دادند، شش هزار مرد بودند. على بن حكم مى‌گويد:</w:t>
      </w:r>
    </w:p>
    <w:p>
      <w:pPr>
        <w:pStyle w:val="BookText"/>
      </w:pPr>
      <w:r>
        <w:rPr>
          <w:rFonts w:ascii="IRNazanin" w:hAnsi="IRNazanin" w:eastAsia="IRNazanin" w:cs="IRNazanin"/>
          <w:lang w:bidi="fa-IR"/>
          <w:color w:val="111111"/>
          <w:sz w:val="28"/>
          <w:szCs w:val="28"/>
          <w:rtl/>
        </w:rPr>
        <w:t xml:space="preserve">[ياران] اميرالمؤمنين كسانى بودند كه حضرت به آنان فرمود: «شرط بگذاريد كه من با شما بر سر بهشت شرط مى‌كنم و شرط من با شما، طلا و نقره نيست. پيامبر ما (ص) به يارانش در گذشته گفت: شرط كنيد و بدانيد كه من جز بر بهشت با شما شرط نمى‌كنم»</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از مطالب ذكر شده روشن گرديد كسانى را كه ابن نديم از ياران امام شمرده است، مردانى بودند كه پيش از دوران خلافت آن حضرت از دنيا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رفتند؛ مانند سلمان، ابوذر و مقداد. اكنون بايد پرسيد اگر اينها همه شيعۀ امام بودند، پس چگونه مى‌تواند تشيع، مولود جنگ جمل باشد؟ ! گويا عبارت ابن نديم تحريف شده باشد!</w:t>
      </w:r>
    </w:p>
    <w:p>
      <w:pPr>
        <w:pStyle w:val="BookText"/>
      </w:pPr>
      <w:r>
        <w:rPr>
          <w:rFonts w:ascii="IRNazanin" w:hAnsi="IRNazanin" w:eastAsia="IRNazanin" w:cs="IRNazanin"/>
          <w:lang w:bidi="fa-IR"/>
          <w:color w:val="111111"/>
          <w:sz w:val="28"/>
          <w:szCs w:val="28"/>
          <w:rtl/>
        </w:rPr>
        <w:t xml:space="preserve">همه نصوص ذكر شده در تأييد وجود تشيع در دوران رسول خدا (ص) كه بر وجود تشيع پس از رحلت ايشان نيز به روشنى دلالت دارد و مربوط به پيش از شعله‌ور شدن آتش جنگ در بصره است، دليل بر سستى نظريه فوق است؛ هرچند دلالت سخن ابن نديم نيز پذيرفته شود؛ زيرا امام و شيعيان ايشان پس از آنكه حق از مسيرش خارج گشت و كار به ابوبكر سپرده شد، چنين انديشيدند كه مصلحت اسلام در سكوت و سازش كردن با قوم است؛ اگرچه نداى تشيع هرازچندگاهى از سوى آشكار كنندگان حقيقت، امثال ابوذر غفارى بلند مى‌شد، امّا هدف اصلى، حفظ اسلام و جلوگيرى از ورود مسلمانان به يك درگيرى بزرگ و آتش شعله‌ورى بود كه خشك و ترى باقى نمى‌گذاشت. ازاين‌رو پشتيبانى از جنبۀ سياسى خلافت اسلامى و همراهى آن با تلاش‌هاى خالصانه و خيرخواهانه، پيوسته در دستور كار على (ع) و ياران وى قرار داشت.</w:t>
      </w:r>
    </w:p>
    <w:p>
      <w:pPr>
        <w:pStyle w:val="BookText"/>
      </w:pPr>
      <w:r>
        <w:rPr>
          <w:rFonts w:ascii="IRNazanin" w:hAnsi="IRNazanin" w:eastAsia="IRNazanin" w:cs="IRNazanin"/>
          <w:lang w:bidi="fa-IR"/>
          <w:color w:val="111111"/>
          <w:sz w:val="28"/>
          <w:szCs w:val="28"/>
          <w:rtl/>
        </w:rPr>
        <w:t xml:space="preserve">اما پس از سپرده شدن زمام امور به امام على (ع) ، شيعيان آن حضرت فضا را براى ابراز وجود و حضور آشكار خويش مناسب ديدند و در نتيجه به روشن‌ترين و آشكارترين شكل ممكن در صحنه حضور يافتند. همين امر سبب شد كه صاحبان اين فرضيه و ديگران دچار اين اشتباهات آشكار و باطل شوند.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6" w:name="pg1359_10029"/>
    <w:bookmarkEnd w:id="26"/>
    <w:p>
      <w:pPr>
        <w:pStyle w:val="Heading4"/>
      </w:pPr>
      <w:bookmarkStart w:id="77" w:name="_Toc41"/>
      <w:r>
        <w:t>فرضيه پنجم: شيعه و جنگ صفين</w:t>
      </w:r>
      <w:bookmarkEnd w:id="77"/>
    </w:p>
    <w:p>
      <w:pPr>
        <w:pStyle w:val="BookText"/>
      </w:pPr>
      <w:r>
        <w:rPr>
          <w:rFonts w:ascii="IRNazanin" w:hAnsi="IRNazanin" w:eastAsia="IRNazanin" w:cs="IRNazanin"/>
          <w:lang w:bidi="fa-IR"/>
          <w:color w:val="111111"/>
          <w:sz w:val="28"/>
          <w:szCs w:val="28"/>
          <w:rtl/>
        </w:rPr>
        <w:t xml:space="preserve">برخى از مستشرقان</w:t>
      </w:r>
      <w:r>
        <w:rPr>
          <w:rStyle w:val="FootnoteReference"/>
        </w:rPr>
        <w:footnoteReference w:id="120"/>
      </w:r>
      <w:r>
        <w:rPr>
          <w:rFonts w:ascii="IRNazanin" w:hAnsi="IRNazanin" w:eastAsia="IRNazanin" w:cs="IRNazanin"/>
          <w:lang w:bidi="fa-IR"/>
          <w:color w:val="111111"/>
          <w:sz w:val="28"/>
          <w:szCs w:val="28"/>
          <w:rtl/>
        </w:rPr>
        <w:t xml:space="preserve">توهم كرده‌اند كه منشأ تشكيل شيعه، آن روزى است كه سپاه على (ع) بر سر مسئلۀ تحكيم به دو گروه تقسيم شد؛ چون هنگامى كه على (ع) به كوفه درآمد، حرورى‌ها از وى جدا گشتند. ولى شيعيان ثابت قدم ماندند و گفتند: «ما بيعت دومى از تو بر گردن داريم. ما با دوستان تو دوست و با دشمنان تو دشمن هستيم» .</w:t>
      </w:r>
    </w:p>
    <w:p>
      <w:pPr>
        <w:pStyle w:val="BookText"/>
      </w:pPr>
      <w:r>
        <w:rPr>
          <w:rFonts w:ascii="IRNazanin" w:hAnsi="IRNazanin" w:eastAsia="IRNazanin" w:cs="IRNazanin"/>
          <w:lang w:bidi="fa-IR"/>
          <w:color w:val="111111"/>
          <w:sz w:val="28"/>
          <w:szCs w:val="28"/>
          <w:rtl/>
        </w:rPr>
        <w:t xml:space="preserve">چنين برداشت نادرستى از اين رويداد، و نيز بيان اين سخنان وهم‌آلود دربارۀ پيدايش شيعه، مبتنى بر اين فرض است كه تشيع، تاريخى جداى از تاريخ اسلام داشته باشد. آنان به چنين عبارت‌هايى تمسك مى‌كنند، درحالى‌كه گفتار طبرى آنجا كه مى‌گويد: «شيعيان با او ثابت ماندند» </w:t>
      </w:r>
      <w:r>
        <w:rPr>
          <w:rStyle w:val="FootnoteReference"/>
        </w:rPr>
        <w:footnoteReference w:id="121"/>
      </w:r>
      <w:r>
        <w:rPr>
          <w:rFonts w:ascii="IRNazanin" w:hAnsi="IRNazanin" w:eastAsia="IRNazanin" w:cs="IRNazanin"/>
          <w:lang w:bidi="fa-IR"/>
          <w:color w:val="111111"/>
          <w:sz w:val="28"/>
          <w:szCs w:val="28"/>
          <w:rtl/>
        </w:rPr>
        <w:t xml:space="preserve">، دليل بر آن است كه آنان پيش از اين واقعه وجود داشته‌اند. اگرچه پس از رسيدن امام به خلافت، شيعه حضورى آشكارتر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چرا كه با برداشته شدن فشارها، ياران آن حضرت اعم از صحابه و تابعان بر گرد او جمع شدند. ولى مسلّم اينكه همۀ كسانى كه در سپاه ايشان حضور داشتند، به معناى واقعى كلمه شيعه نبودند. بلكه شركت كنندگان در اين سپاه، فقط تابع حضرت بودند؛ چون على (ع) خليفه آنها بود و با ايشان بر سر اين كار بيعت كرده بودند.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7" w:name="pg1359_10031"/>
    <w:bookmarkEnd w:id="27"/>
    <w:p>
      <w:pPr>
        <w:pStyle w:val="Heading4"/>
      </w:pPr>
      <w:bookmarkStart w:id="78" w:name="_Toc42"/>
      <w:r>
        <w:t>فرضيه ششم: شيعه و آل‌بويه</w:t>
      </w:r>
      <w:bookmarkEnd w:id="78"/>
    </w:p>
    <w:p>
      <w:pPr>
        <w:pStyle w:val="BookText"/>
      </w:pPr>
      <w:r>
        <w:rPr>
          <w:rFonts w:ascii="Amiri" w:hAnsi="Amiri" w:eastAsia="Amiri" w:cs="Amiri"/>
          <w:lang w:bidi="ar-SA"/>
          <w:color w:val="111111"/>
          <w:sz w:val="28"/>
          <w:szCs w:val="28"/>
          <w:rtl/>
        </w:rPr>
        <w:t xml:space="preserve">آل‌بويه از سال ٣٢٠ - ۴۴٧ه. ق زمام حكومت و قدرت را در دست داشتند. آنان در عراق و برخى مناطق ايران، مانند فارس، كرمان، سرزمين جبال، همدان، اصفهان و رى، حكمرانى مى‌كردند تا آنكه غزنوى‌ها در سال ۴٢٠ه. ق به آنها حمله كردند.</w:t>
      </w:r>
    </w:p>
    <w:p>
      <w:pPr>
        <w:pStyle w:val="BookText"/>
      </w:pPr>
      <w:r>
        <w:rPr>
          <w:rFonts w:ascii="IRNazanin" w:hAnsi="IRNazanin" w:eastAsia="IRNazanin" w:cs="IRNazanin"/>
          <w:lang w:bidi="fa-IR"/>
          <w:color w:val="111111"/>
          <w:sz w:val="28"/>
          <w:szCs w:val="28"/>
          <w:rtl/>
        </w:rPr>
        <w:t xml:space="preserve">مورخان، به ويژه ابن اثير در «الكامل» و ابن جوزى در «المنتظم» ، بخشى از خدمات آل‌بويه و نيز چگونگى برخورد آنان با عالمان را كه بدون هيچ تبعيضى، به علما اجازۀ فعاليت مى‌دادند، نقل كرده‌اند. استانلى لين پول (مستشرق) نيز كتابى دربارۀ زندگى آنان نوشته و آن را «طبقات سلاطين اسلام» نام نهاده است.</w:t>
      </w:r>
    </w:p>
    <w:p>
      <w:pPr>
        <w:pStyle w:val="BookText"/>
      </w:pPr>
      <w:r>
        <w:rPr>
          <w:rFonts w:ascii="IRNazanin" w:hAnsi="IRNazanin" w:eastAsia="IRNazanin" w:cs="IRNazanin"/>
          <w:lang w:bidi="fa-IR"/>
          <w:color w:val="111111"/>
          <w:sz w:val="28"/>
          <w:szCs w:val="28"/>
          <w:rtl/>
        </w:rPr>
        <w:t xml:space="preserve">ابن اثير در ذيل حوادث سال ٣٧٢ه. ق ضمن بحث دربارۀ يكى از پادشاهان آل بويه (عضدالدوله) مى‌نويسد: «او مردى خردمند، فاضل، با سياست، درستكار، با هيبت، بلندهمت، صاحب‌نظر، دوستدار فضايل و اهل فضل بود. . .»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آنجا كه مى‌گويد:</w:t>
      </w:r>
    </w:p>
    <w:p>
      <w:pPr>
        <w:pStyle w:val="BookText"/>
      </w:pPr>
      <w:r>
        <w:rPr>
          <w:rFonts w:ascii="IRNazanin" w:hAnsi="IRNazanin" w:eastAsia="IRNazanin" w:cs="IRNazanin"/>
          <w:lang w:bidi="fa-IR"/>
          <w:color w:val="111111"/>
          <w:sz w:val="28"/>
          <w:szCs w:val="28"/>
          <w:rtl/>
        </w:rPr>
        <w:t xml:space="preserve">او دوستدار دانش و دانشمندان بود. با آنان نيكى مى‌كرد. در مجلس آنان مى‌نشست و در مسائل با آنان به مناقشه مى‌پرداخت. در نتيجه دانشمندان از شهرهاى گوناگون آهنگ وى كردند و به تأليف كتاب در خدمت وى پرداختند. از آن جمله است كتاب «الايضاح» در نحو، «الحجۀ» در قرائات، «المكلى» در طب، «التاجى» در تاريخ و امثال آن.</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اين سخن شاهدى است بر اينكه آنان دوستدار دانش و مروج آن بوده‌اند و در انتشار دانش و پشتيبانى دانشمندان، تلاش‌هاى درخور ستايش كرده‌اند.</w:t>
      </w:r>
    </w:p>
    <w:p>
      <w:pPr>
        <w:pStyle w:val="BookText"/>
      </w:pPr>
      <w:r>
        <w:rPr>
          <w:rFonts w:ascii="IRNazanin" w:hAnsi="IRNazanin" w:eastAsia="IRNazanin" w:cs="IRNazanin"/>
          <w:lang w:bidi="fa-IR"/>
          <w:color w:val="111111"/>
          <w:sz w:val="28"/>
          <w:szCs w:val="28"/>
          <w:rtl/>
        </w:rPr>
        <w:t xml:space="preserve">با آنكه در روزگار آل بويه بيشتر سرزمين‌هاى ايران، مذهب تسنن داشتند، اما آنان برخلاف پادشاهان غيرشيعى كه موضع خصمانه عليه شيعيان مى‌گرفتند و با آنان مى‌جنگيدند، هيچ‌گاه برابر اهل تسنن چنين موضعى نگرفتند.</w:t>
      </w:r>
    </w:p>
    <w:p>
      <w:pPr>
        <w:pStyle w:val="BookText"/>
      </w:pPr>
      <w:r>
        <w:rPr>
          <w:rFonts w:ascii="IRNazanin" w:hAnsi="IRNazanin" w:eastAsia="IRNazanin" w:cs="IRNazanin"/>
          <w:lang w:bidi="fa-IR"/>
          <w:color w:val="111111"/>
          <w:sz w:val="28"/>
          <w:szCs w:val="28"/>
          <w:rtl/>
        </w:rPr>
        <w:t xml:space="preserve">تاريخ، پس از انقراض آل بويه و ورود «طغرل بيك» به بغداد در سال ۴۴٧ه. ق رويدادهاى دردناكى را در صفحات خويش ثبت كرده است؛ براى مثال، طغرل، كتابخانۀ شيخ طوسى و كرسى‌اى را كه هنگام تدريس بر آن مى‌نشست، به آتش كشيد.</w:t>
      </w:r>
      <w:r>
        <w:rPr>
          <w:rStyle w:val="FootnoteReference"/>
        </w:rPr>
        <w:footnoteReference w:id="123"/>
      </w:r>
    </w:p>
    <w:p>
      <w:pPr>
        <w:pStyle w:val="BookText"/>
      </w:pPr>
      <w:r>
        <w:rPr>
          <w:rFonts w:ascii="Amiri" w:hAnsi="Amiri" w:eastAsia="Amiri" w:cs="Amiri"/>
          <w:lang w:bidi="ar-SA"/>
          <w:color w:val="111111"/>
          <w:sz w:val="28"/>
          <w:szCs w:val="28"/>
          <w:rtl/>
        </w:rPr>
        <w:t xml:space="preserve">آرى، مذهب شيعه در دوران آل بويه رواج يافت و شيعيان نسيم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آزادى را استشمام كردند. درحالى‌كه پيش از آن، يعنى در دوران بنى‌عباس و به ويژه روزگار متوكل و پس از آن، شيعه، ستم‌ها و سختى‌هاى بسيارى را تحمل كرده بود. اما شكل گرفتن مذهب شيعه در دوران آنها، با پشتيبانى و ترويج اين مذهب، دو مطلب متفاوت از يكديگر است كه فرق نگذاشتن ميان آنها از ساده‌لوحى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8" w:name="pg1359_10035"/>
    <w:bookmarkEnd w:id="28"/>
    <w:p>
      <w:pPr>
        <w:pStyle w:val="Heading4"/>
      </w:pPr>
      <w:bookmarkStart w:id="79" w:name="_Toc43"/>
      <w:r>
        <w:t>فرضيه هفتم: شيعه و صفويان</w:t>
      </w:r>
      <w:bookmarkEnd w:id="79"/>
    </w:p>
    <w:p>
      <w:pPr>
        <w:pStyle w:val="Heading5"/>
      </w:pPr>
      <w:bookmarkStart w:id="80" w:name="_Toc44"/>
      <w:r>
        <w:t>اشاره</w:t>
      </w:r>
      <w:bookmarkEnd w:id="80"/>
    </w:p>
    <w:p>
      <w:pPr>
        <w:pStyle w:val="BookText"/>
      </w:pPr>
      <w:r>
        <w:rPr>
          <w:rFonts w:ascii="IRNazanin" w:hAnsi="IRNazanin" w:eastAsia="IRNazanin" w:cs="IRNazanin"/>
          <w:lang w:bidi="fa-IR"/>
          <w:color w:val="111111"/>
          <w:sz w:val="28"/>
          <w:szCs w:val="28"/>
          <w:rtl/>
        </w:rPr>
        <w:t xml:space="preserve">شايد بتوان گفت همان مطالبى كه دربارۀ آل بويه ذكر شد، دربارۀ اين خاندان نيز صادق است.</w:t>
      </w:r>
    </w:p>
    <w:p>
      <w:pPr>
        <w:pStyle w:val="BookText"/>
      </w:pPr>
      <w:r>
        <w:rPr>
          <w:rFonts w:ascii="IRNazanin" w:hAnsi="IRNazanin" w:eastAsia="IRNazanin" w:cs="IRNazanin"/>
          <w:lang w:bidi="fa-IR"/>
          <w:color w:val="111111"/>
          <w:sz w:val="28"/>
          <w:szCs w:val="28"/>
          <w:rtl/>
        </w:rPr>
        <w:t xml:space="preserve">صفويان، از خاندان شيخ صفى‌الدين، عارف مشهور اردبيلى و متوفاى سال ٧٣۵ه. ق هستند. پس از سقوط دولت مغول، سرزمين‌هاى تحت سلطۀ آنان به دولت‌هاى كوچك شيعى و غيرشيعى تقسيم شد. يكى از اين دولت‌ها به دست نواده شيخ صفى به نام «شاه اسماعيل» در سال ٩٠۵ه. ق، بنيان نهاده شد. او با در دست گرفتن زمام امور در سرزمين فارس، دولتى مستقل تشكيل داد و موفق شد نفوذ و قدرتش را گسترش دهد. وى تا سال ٩٣٠ه. ق حكومت كرد و پس از او نيز فرزندانش حكومت را به ارث بردند تا آنكه با سلطۀ افغان‌ها بر ايران در سال ١١٣۵ه. ق از قدرت بركنار شدند.</w:t>
      </w:r>
    </w:p>
    <w:p>
      <w:pPr>
        <w:pStyle w:val="BookText"/>
      </w:pPr>
      <w:r>
        <w:rPr>
          <w:rFonts w:ascii="IRNazanin" w:hAnsi="IRNazanin" w:eastAsia="IRNazanin" w:cs="IRNazanin"/>
          <w:lang w:bidi="fa-IR"/>
          <w:color w:val="111111"/>
          <w:sz w:val="28"/>
          <w:szCs w:val="28"/>
          <w:rtl/>
        </w:rPr>
        <w:t xml:space="preserve">سلاطين صفوى از بهترين پادشاهان بودند؛ زيرا شر آنان كم و خير و بركتشان فراوان بود. در اين دوران، دانش و ادب و فنون معمارى رواج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9" w:name="pg1359_10036"/>
    <w:bookmarkEnd w:id="29"/>
    <w:p>
      <w:pPr>
        <w:pStyle w:val="BookText"/>
      </w:pPr>
      <w:r>
        <w:rPr>
          <w:rFonts w:ascii="IRNazanin" w:hAnsi="IRNazanin" w:eastAsia="IRNazanin" w:cs="IRNazanin"/>
          <w:lang w:bidi="fa-IR"/>
          <w:color w:val="111111"/>
          <w:sz w:val="28"/>
          <w:szCs w:val="28"/>
          <w:rtl/>
        </w:rPr>
        <w:t xml:space="preserve">يافت و ازاين‌رو آثار جاودانه‌اى از آنان در ايران و عراق به جاى مانده است. كسى كه بر حالات آنان آگاه باشد و تاريخ شيعه را بداند، درمى‌يابد كه دوران صفويه روزگار شكوفايى تشيع بوده است، نه شكل‌گيرى آن. اين موضوع خدشه‌ناپذير است و جز اشخاص ساده و نادان با آن مخالفت نخواهند كرد.</w:t>
      </w:r>
    </w:p>
    <w:p>
      <w:pPr>
        <w:pStyle w:val="BookText"/>
      </w:pPr>
      <w:r>
        <w:rPr>
          <w:rFonts w:ascii="IRNazanin" w:hAnsi="IRNazanin" w:eastAsia="IRNazanin" w:cs="IRNazanin"/>
          <w:lang w:bidi="fa-IR"/>
          <w:color w:val="111111"/>
          <w:sz w:val="28"/>
          <w:szCs w:val="28"/>
          <w:rtl/>
        </w:rPr>
        <w:t xml:space="preserve">پايه و اساس تمام ديدگاه‌هاى بى‌ارزش در تحليل تاريخ شيعه و منشأ شكل‌گيرى آن، همه امورى فرضى هستند كه بر پايه خطا بنا شده‌اند و آن، پذيرفتن اين مطلب نادرست است كه تشيع پس از رحلت پيامبر (ص) بر جامعۀ اسلامى عارض گرديد. خداوند كسانى را كه به عمد دروغ مى‌گويند، ببخشد و از گناه ما و آنان درگذرد.</w:t>
      </w:r>
    </w:p>
    <w:p>
      <w:pPr>
        <w:pStyle w:val="Heading5"/>
      </w:pPr>
      <w:bookmarkStart w:id="81" w:name="_Toc45"/>
      <w:r>
        <w:t>لغزش جبران‌ناپذير؛ سخن دكتر فياض</w:t>
      </w:r>
      <w:bookmarkEnd w:id="81"/>
    </w:p>
    <w:p>
      <w:pPr>
        <w:pStyle w:val="Heading6"/>
      </w:pPr>
      <w:bookmarkStart w:id="82" w:name="_Toc46"/>
      <w:r>
        <w:t>اشاره</w:t>
      </w:r>
      <w:bookmarkEnd w:id="82"/>
    </w:p>
    <w:p>
      <w:pPr>
        <w:pStyle w:val="BookText"/>
      </w:pPr>
      <w:r>
        <w:rPr>
          <w:rFonts w:ascii="IRNazanin" w:hAnsi="IRNazanin" w:eastAsia="IRNazanin" w:cs="IRNazanin"/>
          <w:lang w:bidi="fa-IR"/>
          <w:color w:val="111111"/>
          <w:sz w:val="28"/>
          <w:szCs w:val="28"/>
          <w:rtl/>
        </w:rPr>
        <w:t xml:space="preserve">دكتر عبدالله فياض، پنداشته است كه تشيعى كه به معناى دوستى على (ع) است، در سه مرحله شكل گرفته است:</w:t>
      </w:r>
    </w:p>
    <w:p>
      <w:pPr>
        <w:pStyle w:val="Heading6"/>
      </w:pPr>
      <w:bookmarkStart w:id="83" w:name="_Toc47"/>
      <w:r>
        <w:t>١. تشيع معنوى</w:t>
      </w:r>
      <w:bookmarkEnd w:id="83"/>
    </w:p>
    <w:p>
      <w:pPr>
        <w:pStyle w:val="BookText"/>
      </w:pPr>
      <w:r>
        <w:rPr>
          <w:rFonts w:ascii="IRNazanin" w:hAnsi="IRNazanin" w:eastAsia="IRNazanin" w:cs="IRNazanin"/>
          <w:lang w:bidi="fa-IR"/>
          <w:color w:val="111111"/>
          <w:sz w:val="28"/>
          <w:szCs w:val="28"/>
          <w:rtl/>
        </w:rPr>
        <w:t xml:space="preserve">او مى‌گويد: بذر تشيع به معناى معنوى آن در روزگار پيامبر كاشته، و پيش از رسيدن على به خلافت كامل شد. وى سپس دلايلى را در اين‌باره ذكر مى‌كند و احاديث «يوم‌الدار» يا «آغاز دعوت» و احاديث غدير و آنچه را پيامبر دربارۀ على فرمود، كه به او همچون اميرالمؤمنين سلام كنيد، نقل كرده 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0" w:name="pg1359_10037"/>
    <w:bookmarkEnd w:id="30"/>
    <w:p>
      <w:pPr>
        <w:pStyle w:val="Heading6"/>
      </w:pPr>
      <w:bookmarkStart w:id="84" w:name="_Toc48"/>
      <w:r>
        <w:t>٢. تشيع سياسى</w:t>
      </w:r>
      <w:bookmarkEnd w:id="84"/>
    </w:p>
    <w:p>
      <w:pPr>
        <w:pStyle w:val="BookText"/>
      </w:pPr>
      <w:r>
        <w:rPr>
          <w:rFonts w:ascii="IRNazanin" w:hAnsi="IRNazanin" w:eastAsia="IRNazanin" w:cs="IRNazanin"/>
          <w:lang w:bidi="fa-IR"/>
          <w:color w:val="111111"/>
          <w:sz w:val="28"/>
          <w:szCs w:val="28"/>
          <w:rtl/>
        </w:rPr>
        <w:t xml:space="preserve">مقصود وى از تشيع سياسى اين است كه على به خلافت سزاوارتر بود؛ نه به خاطر نص، بلكه به خاطر مناقب و فضايلش. او مى‌گويد: نشانه‌هاى تشيع سياسى بدون ملتزم شدن به امامت آن حضرت (مقصودش نص است) ، در روز سقيفۀ بنى‌ساعده آشكار شد و آن، هنگامى بود كه شمارى از مسلمانان، مانند زبير و عباس و ديگران، خلافت را حق على دانستند. تشيع سياسى، پس از كشته شدن عثمان و بيعت كردن با على به عنوان خليفه، به اوج خود رسيد.</w:t>
      </w:r>
    </w:p>
    <w:p>
      <w:pPr>
        <w:pStyle w:val="Heading6"/>
      </w:pPr>
      <w:bookmarkStart w:id="85" w:name="_Toc49"/>
      <w:r>
        <w:t>٣. ظهور شيعه همچون يك فرقه</w:t>
      </w:r>
      <w:bookmarkEnd w:id="85"/>
    </w:p>
    <w:p>
      <w:pPr>
        <w:pStyle w:val="BookText"/>
      </w:pPr>
      <w:r>
        <w:rPr>
          <w:rFonts w:ascii="IRNazanin" w:hAnsi="IRNazanin" w:eastAsia="IRNazanin" w:cs="IRNazanin"/>
          <w:lang w:bidi="fa-IR"/>
          <w:color w:val="111111"/>
          <w:sz w:val="28"/>
          <w:szCs w:val="28"/>
          <w:rtl/>
        </w:rPr>
        <w:t xml:space="preserve">اين امر پس از فاجعۀ كربلا در سال ۶١ ه. ق‌صورت گرفت و قبل از آن، مردم، تشيع را به عنوان يك فرقۀ دينى نمى‌شناختند. وى سپس به سخن «شمس الدين مقدسى» استشهاد مى‌كند كه مى‌گويد:</w:t>
      </w:r>
    </w:p>
    <w:p>
      <w:pPr>
        <w:pStyle w:val="BookText"/>
      </w:pPr>
      <w:r>
        <w:rPr>
          <w:rFonts w:ascii="IRNazanin" w:hAnsi="IRNazanin" w:eastAsia="IRNazanin" w:cs="IRNazanin"/>
          <w:lang w:bidi="fa-IR"/>
          <w:color w:val="111111"/>
          <w:sz w:val="28"/>
          <w:szCs w:val="28"/>
          <w:rtl/>
        </w:rPr>
        <w:t xml:space="preserve">اصل مذاهب اسلامى از چهار منشأ سرچشمه مى‌گيرد: شيعه، خوارج، مرجئه و معتزله؛ آنها اصل اختلافشان بر سر قتل عثمان بود و پس از آن بود كه فرقه فرقه شدند.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او در تأييد نظريه‌اش، سخن ولهاوزن (مستشرق) را آورده كه مى‌گويد:</w:t>
      </w:r>
    </w:p>
    <w:p>
      <w:pPr>
        <w:pStyle w:val="BookText"/>
      </w:pPr>
      <w:r>
        <w:rPr>
          <w:rFonts w:ascii="IRNazanin" w:hAnsi="IRNazanin" w:eastAsia="IRNazanin" w:cs="IRNazanin"/>
          <w:lang w:bidi="fa-IR"/>
          <w:color w:val="111111"/>
          <w:sz w:val="28"/>
          <w:szCs w:val="28"/>
          <w:rtl/>
        </w:rPr>
        <w:t xml:space="preserve">شيعه نخست در عراق پا گرفت. آنان در اصل يك فرقۀ دينى نبودند، بلكه تعبيرى از نظريه‌اى سياسى در همۀ اين اقليم بودند.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1" w:name="pg1359_10038"/>
    <w:bookmarkEnd w:id="31"/>
    <w:p>
      <w:pPr>
        <w:pStyle w:val="BookText"/>
      </w:pPr>
      <w:r>
        <w:rPr>
          <w:rFonts w:ascii="IRNazanin" w:hAnsi="IRNazanin" w:eastAsia="IRNazanin" w:cs="IRNazanin"/>
          <w:lang w:bidi="fa-IR"/>
          <w:color w:val="111111"/>
          <w:sz w:val="28"/>
          <w:szCs w:val="28"/>
          <w:rtl/>
        </w:rPr>
        <w:t xml:space="preserve">ساكنان عراق با همه تفاوت‌هايى كه با يكديگر داشتند (به ويژه كوفيان) ، شيعه بودند.</w:t>
      </w:r>
      <w:r>
        <w:rPr>
          <w:rStyle w:val="FootnoteReference"/>
        </w:rPr>
        <w:footnoteReference w:id="125"/>
      </w:r>
    </w:p>
    <w:p>
      <w:pPr>
        <w:pStyle w:val="Heading5"/>
      </w:pPr>
      <w:bookmarkStart w:id="86" w:name="_Toc50"/>
      <w:r>
        <w:t>نقد سخن دكتر فياض</w:t>
      </w:r>
      <w:bookmarkEnd w:id="86"/>
    </w:p>
    <w:p>
      <w:pPr>
        <w:pStyle w:val="BookText"/>
      </w:pPr>
      <w:r>
        <w:rPr>
          <w:rFonts w:ascii="IRNazanin" w:hAnsi="IRNazanin" w:eastAsia="IRNazanin" w:cs="IRNazanin"/>
          <w:lang w:bidi="fa-IR"/>
          <w:color w:val="111111"/>
          <w:sz w:val="28"/>
          <w:szCs w:val="28"/>
          <w:rtl/>
        </w:rPr>
        <w:t xml:space="preserve">پندار ياد شده از چند جنبه قابل ملاحظه است:</w:t>
      </w:r>
    </w:p>
    <w:p>
      <w:pPr>
        <w:pStyle w:val="BookText"/>
      </w:pPr>
      <w:r>
        <w:rPr>
          <w:rFonts w:ascii="IRNazanin" w:hAnsi="IRNazanin" w:eastAsia="IRNazanin" w:cs="IRNazanin"/>
          <w:lang w:bidi="fa-IR"/>
          <w:color w:val="111111"/>
          <w:sz w:val="28"/>
          <w:szCs w:val="28"/>
          <w:rtl/>
        </w:rPr>
        <w:t xml:space="preserve">يك - نويسنده خود مسئله تفكيك ميان دو مرحلۀ نخست را - و اينكه مرحلۀ نخست در روزگار پيامبر بود و نشانه‌هاى مرحلۀ دوم پس از رحلت ايشان پيدا شد - نقض كرده است، آنجا كه مى‌گويد: «پيش‌گامان تشيع معنوى با التزام به موضع سياسى على (ع) به آراى فقهى ايشان نيز ملتزم بودند»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دو - نصوصى كه او در زمينۀ تشيع معنوى ذكر مى‌كند، همان‌گونه كه نشانگر رهبرى معنوى على (ع) است، به روشنى نشان دهنده رهبرى سياسى ايشان نيز مى‌باشد. با توجه به اينكه نويسنده، همۀ نصوص وارده در اين مبنا را نقل كرده است، مفهوم تفكيك ميان آنها اين است كه اصحاب آگاه، برخى مضامين آنها را گرفته و پاره‌اى ديگر را رها كرده‌اند. بر فرض هم كه اِسناد برخى از آنها به بعضى از صحابه درست باشد، اِسناد آن به سلمان، ابوذر و عمار كه به هيچ قيمتى حق را ترك نمى‌گفتند، نادرست است.</w:t>
      </w:r>
    </w:p>
    <w:p>
      <w:pPr>
        <w:pStyle w:val="BookText"/>
      </w:pPr>
      <w:r>
        <w:rPr>
          <w:rFonts w:ascii="IRNazanin" w:hAnsi="IRNazanin" w:eastAsia="IRNazanin" w:cs="IRNazanin"/>
          <w:lang w:bidi="fa-IR"/>
          <w:color w:val="111111"/>
          <w:sz w:val="28"/>
          <w:szCs w:val="28"/>
          <w:rtl/>
        </w:rPr>
        <w:t xml:space="preserve">از آنجا كه پيامبر (ص) ، رهبرى با تجربه بود، نيازى به ظهور تشيع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سياسى در روزگار ايشان نبود. بلكه زمينۀ بسيار گسترده‌اى براى ظهور تشيع معنوى و مراجعۀ مردم در قضايا و احكام فقهى به اميرمؤمنان على (ع) فراهم بود. البته اين امر بدان معنا نيست كه ايشان رهبر سياسى نبودند و وصاياى پيامبر (ص) اين جنبه را در بر نمى‌گرفته است.</w:t>
      </w:r>
    </w:p>
    <w:p>
      <w:pPr>
        <w:pStyle w:val="BookText"/>
      </w:pPr>
      <w:r>
        <w:rPr>
          <w:rFonts w:ascii="IRNazanin" w:hAnsi="IRNazanin" w:eastAsia="IRNazanin" w:cs="IRNazanin"/>
          <w:lang w:bidi="fa-IR"/>
          <w:color w:val="111111"/>
          <w:sz w:val="28"/>
          <w:szCs w:val="28"/>
          <w:rtl/>
        </w:rPr>
        <w:t xml:space="preserve">سه - تشيع سياسى در روزهاى سقيفه، در سايۀ اعتراف به امامت معنوى آن حضرت آشكار شد. گرچه طبرى و ديگران، درباره رجوع زبير و عباس به على (ع) چيزى ذكر نكرده‌اند، اما شيعه در اين‌باره نصوصى دارد كه دربارۀ احتجاج گروهى از صحابه -با استناد به نصوص دينى- ضد ابوبكر است؛ صدوق از زيد بن وهب نقل مى‌كند:</w:t>
      </w:r>
    </w:p>
    <w:p>
      <w:pPr>
        <w:pStyle w:val="BookText"/>
      </w:pPr>
      <w:r>
        <w:rPr>
          <w:rFonts w:ascii="IRNazanin" w:hAnsi="IRNazanin" w:eastAsia="IRNazanin" w:cs="IRNazanin"/>
          <w:lang w:bidi="fa-IR"/>
          <w:color w:val="111111"/>
          <w:sz w:val="28"/>
          <w:szCs w:val="28"/>
          <w:rtl/>
        </w:rPr>
        <w:t xml:space="preserve">كسانى كه كار ابوبكر مبنى بر پيشى گرفتن از على را زشت شمردند، دوازده تن از مهاجران و انصار بودند. از مهاجران اينها بودند: خالد بن سعيد بن عاص، مقداد بن اسود، ابى بن كعب، عمار بن ياسر، ابوذر غفارى، سلمان فارسى، عبدالله بن‌مسعود و بريدۀ‌اسلمى. از انصار اينها بودند: زيدبن‌ثابت، ذو الشهادتين، ابن حنيف، ابوايوب انصارى و ابوالهيثم بن التيهان.</w:t>
      </w:r>
    </w:p>
    <w:p>
      <w:pPr>
        <w:pStyle w:val="BookText"/>
      </w:pPr>
      <w:r>
        <w:rPr>
          <w:rFonts w:ascii="IRNazanin" w:hAnsi="IRNazanin" w:eastAsia="IRNazanin" w:cs="IRNazanin"/>
          <w:lang w:bidi="fa-IR"/>
          <w:color w:val="111111"/>
          <w:sz w:val="28"/>
          <w:szCs w:val="28"/>
          <w:rtl/>
        </w:rPr>
        <w:t xml:space="preserve">پس از آنكه ابوبكر بر منبر رفت، خالد بن سعيد گفت: «اى ابوبكر! از خدا بترس. . .» . سپس براى تقدم على، به اين سخنان پيامبر استدلال كرد كه فرموده بود: «اى گروه مهاجران و انصار! شما را سفارشى مى‌كنم، آن را نگاه داريد و موضوعى را با شما در ميان مى‌گذارم، آن را بپذيريد. اين على پس از من امير شما و جانشين من ميان شماست. . .» . آن‌گاه ابوذر برخاست و گفت: «اى گروه مهاجر 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انصار! . . . شما سخن پيامبرتان را زمين نهاديد و سفارش‌هاى او را فراموش كرديد» . آن‌گاه سوگند يكايك آنان را يادآور شده است كه همۀ آنان با استناد به احاديثى كه از پيامبر اكرم شنيده بودند، ضد ابوبكر احتجاج كردند.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اين مطلب بيانگر آن است كه تشيع سياسى كه شرايط پيدايش آن به حسب طبيعت اوضاع پس از رحلت پيامبر (ص) فراهم شد، مستند به نصوص رسيده از رسول خدا (ص) بود.</w:t>
      </w:r>
    </w:p>
    <w:p>
      <w:pPr>
        <w:pStyle w:val="BookText"/>
      </w:pPr>
      <w:r>
        <w:rPr>
          <w:rFonts w:ascii="IRNazanin" w:hAnsi="IRNazanin" w:eastAsia="IRNazanin" w:cs="IRNazanin"/>
          <w:lang w:bidi="fa-IR"/>
          <w:color w:val="111111"/>
          <w:sz w:val="28"/>
          <w:szCs w:val="28"/>
          <w:rtl/>
        </w:rPr>
        <w:t xml:space="preserve">چهار - مقصود از فرقه كه مى‌گويد، شيعه پس از شهادت امام حسين همچون يك فرقه شكل گرفت، چيست؟ آيا مقصود، فرقۀ كلامى است كه مبتنى بر آراى اعتقادى مخالف با ديگر فرقه‌هاست؟ ! چنين چيزى تا نيمه‌هاى دهۀ سوم هجرى هرگز نبوده است. در آن روزگار هيچ مسئله‌اى كلامى وجود نداشت كه شيعه يك موضع و ديگران موضع ديگرى نسبت به آن بگيرند. بلكه مسلمانان طبق آنچه از پيامبر اكرم (ص) به آنها رسيده بود، با يكديگر در صلح و صفا زندگى مى‌كردند. در آن روز هيچ اختلاف اعتقادى وجود نداشت، مگر در مسئلۀ رهبرى. بنابراين، فرقه به اين معنا ميان مسلمانان وجود نداشت.</w:t>
      </w:r>
    </w:p>
    <w:p>
      <w:pPr>
        <w:pStyle w:val="BookText"/>
      </w:pPr>
      <w:r>
        <w:rPr>
          <w:rFonts w:ascii="IRNazanin" w:hAnsi="IRNazanin" w:eastAsia="IRNazanin" w:cs="IRNazanin"/>
          <w:lang w:bidi="fa-IR"/>
          <w:color w:val="111111"/>
          <w:sz w:val="28"/>
          <w:szCs w:val="28"/>
          <w:rtl/>
        </w:rPr>
        <w:t xml:space="preserve">اگر مقصود از فرقه، قبول ولايت معنوى و سياسى على (ع) باشد و اينكه او طبق همۀ موازين به رهبرى سزاوارتر است، چنين فرقه‌اى در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سقيفه و پس از آن وجود داشته است.</w:t>
      </w:r>
    </w:p>
    <w:p>
      <w:pPr>
        <w:pStyle w:val="BookText"/>
      </w:pPr>
      <w:r>
        <w:rPr>
          <w:rFonts w:ascii="IRNazanin" w:hAnsi="IRNazanin" w:eastAsia="IRNazanin" w:cs="IRNazanin"/>
          <w:lang w:bidi="fa-IR"/>
          <w:color w:val="111111"/>
          <w:sz w:val="28"/>
          <w:szCs w:val="28"/>
          <w:rtl/>
        </w:rPr>
        <w:t xml:space="preserve">گسترش پهنۀ جغرافيايى دولت اسلامى و برخوردهاى مستقيم فرقه‌ها و گروه‌هاى صاحب اعتقادهاى گوناگون و تأثيرپذيرى برخى فرقه‌هاى اسلامى و متفكرانشان از برخى ديدگاه‌ها و اعتقادات، به شكل بسيار گسترده‌اى، به ايجاد مكتب‌هاى كلامى گوناگون در درون جامعۀ اسلامى كمك فراوانى كرد. در اين ميان، شيعه از آنجا كه به حديث مشهور ثقلين بسيار تمسك داشت، در اين زمينه به امامان اهل‌بيت (عليهم السلام) مراجعه كرد و در نتيجه به صورت يك فرقۀ كلامى، با گونه‌هاى مختلف، درآمد كه ريشه در كتاب، سنت و عقل داشت.</w:t>
      </w:r>
    </w:p>
    <w:p>
      <w:pPr>
        <w:pStyle w:val="BookText"/>
      </w:pPr>
      <w:r>
        <w:rPr>
          <w:rFonts w:ascii="IRNazanin" w:hAnsi="IRNazanin" w:eastAsia="IRNazanin" w:cs="IRNazanin"/>
          <w:lang w:bidi="fa-IR"/>
          <w:color w:val="111111"/>
          <w:sz w:val="28"/>
          <w:szCs w:val="28"/>
          <w:rtl/>
        </w:rPr>
        <w:t xml:space="preserve">بنابراين هيچ ترديدى در نادرستى فرضيه‌هاى پيشين و عدم حجيت آنها در تلاش براى اثبات اينكه شيعه يك پديدۀ عارضى بر اسلام بود، باقى نمى‌ماند؛ زيرا تشيع، همان اسلام بود كه پس از رحلت پيامبر (ص) در تبعيت از رهبرى على (ع) متجلّى گرديد. تشيع در زمان بعثت پيامبر اكرم (ص) به وسيلۀ برخى از صحابه و تابعان پايه‌ريزى شد و با گذشت قرن‌ها و نسل‌هاى متمادى، همچنان امتداد يافته و در پرتو تمسك به دو ثقل باقى‌مانده از پيامبر (ص) ، عالمانى مجاهد، شاعرانى شيرين‌سخن و نوابغى در حديث، فقه، تفسير، فلسفه، كلام، لغت، ادبيات و. . . به بشر تقديم كرده است. آنها در ساختن ابعاد گوناگون تمدن اسلامى با همۀ مسلمانان شركت جستند. شيعيان در اصول و فروع با همۀ فرقه‌ها متفق‌اند؛ هرچند كه در برخى جهات با آنها اختلاف دارند؛ مانند همان اختلافى كه همۀ فرقه‌ها با يكديگر دارند. مباحث مربوط به اعتقادات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شيعه را در بحثى ويژه به خواست خداوند، ارائه خواهيم كرد.</w:t>
      </w:r>
    </w:p>
    <w:p>
      <w:pPr>
        <w:pStyle w:val="BookText"/>
      </w:pPr>
      <w:r>
        <w:rPr>
          <w:rFonts w:ascii="IRNazanin" w:hAnsi="IRNazanin" w:eastAsia="IRNazanin" w:cs="IRNazanin"/>
          <w:lang w:bidi="fa-IR"/>
          <w:color w:val="111111"/>
          <w:sz w:val="28"/>
          <w:szCs w:val="28"/>
          <w:rtl/>
        </w:rPr>
        <w:t xml:space="preserve">با توجه به مطالب ذكر شده، معلوم مى‌شود كه اعتقاد دكتر عبدالعزيز دورى، مبنى بر اينكه تشيع همچون يك اعتقاد معنوى در روزگار پيامبر (ص) و همچون يك حزب سياسى پس از قتل على (ع) ظهور كرد، سست و بى‌پايه است.</w:t>
      </w:r>
      <w:r>
        <w:rPr>
          <w:rStyle w:val="FootnoteReference"/>
        </w:rPr>
        <w:footnoteReference w:id="128"/>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2" w:name="pg1359_10043"/>
    <w:bookmarkEnd w:id="32"/>
    <w:p>
      <w:pPr>
        <w:pStyle w:val="Heading2"/>
      </w:pPr>
      <w:bookmarkStart w:id="87" w:name="_Toc51"/>
      <w:r>
        <w:t>فصل سوم: شيعه در دوران اووى و عباسى</w:t>
      </w:r>
      <w:bookmarkEnd w:id="87"/>
    </w:p>
    <w:p>
      <w:pPr>
        <w:pStyle w:val="Heading3"/>
      </w:pPr>
      <w:bookmarkStart w:id="88" w:name="_Toc52"/>
      <w:r>
        <w:t>اشاره</w:t>
      </w:r>
      <w:bookmarkEnd w:id="88"/>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3" w:name="pg1359_10045"/>
    <w:bookmarkEnd w:id="33"/>
    <w:p>
      <w:pPr>
        <w:pStyle w:val="Heading3"/>
      </w:pPr>
      <w:bookmarkStart w:id="89" w:name="_Toc53"/>
      <w:r>
        <w:t>شيعه در دوران بنى‌اميه</w:t>
      </w:r>
      <w:bookmarkEnd w:id="89"/>
    </w:p>
    <w:p>
      <w:pPr>
        <w:pStyle w:val="Heading4"/>
      </w:pPr>
      <w:bookmarkStart w:id="90" w:name="_Toc54"/>
      <w:r>
        <w:t>اشاره</w:t>
      </w:r>
      <w:bookmarkEnd w:id="90"/>
    </w:p>
    <w:p>
      <w:pPr>
        <w:pStyle w:val="BookText"/>
      </w:pPr>
      <w:r>
        <w:rPr>
          <w:rFonts w:ascii="IRNazanin" w:hAnsi="IRNazanin" w:eastAsia="IRNazanin" w:cs="IRNazanin"/>
          <w:lang w:bidi="fa-IR"/>
          <w:color w:val="111111"/>
          <w:sz w:val="28"/>
          <w:szCs w:val="28"/>
          <w:rtl/>
        </w:rPr>
        <w:t xml:space="preserve">اگر بگوييم تهاجم بى‌رحمانه‌اى كه براى ريشه كن كردن و نابودى شيعه در جريان بود، در روزگار دولت‌هاى امويان و عباسيان، ابعاد مهم‌تر و خونين‌ترى به خود گرفت، سخن تازه‌اى نگفته‌ايم. هنوز امام على (ع) در شب ٢١رمضان با شمشير سنگدل‌ترين مرد روزگار و هم‌پايۀ كشندۀ ناقۀ ثمود، در محراب عبادت دعوت حق را لبيك نگفته بود كه دشمنان امام (ع) و مخالفان تشيع، شروع به قتل، آزار و شكنجۀ ياران اين مذهب و منتسبان به آن كردند. اگرچه شهادت امام على (ع) ، به خودى خود، ضربۀ خردكننده‌اى بر پيكر جامعۀ اسلامى به شمار مى‌آمد، ولى عده‌اى از افراد كه در دوران زندگى امام (ع) ، از مواضع ايشان انحراف داشتند، از اين حادثۀ جانسوز و دلخراش، ابراز خوشحالى مى‌كردند.</w:t>
      </w:r>
    </w:p>
    <w:p>
      <w:pPr>
        <w:pStyle w:val="BookText"/>
      </w:pPr>
      <w:r>
        <w:rPr>
          <w:rFonts w:ascii="IRNazanin" w:hAnsi="IRNazanin" w:eastAsia="IRNazanin" w:cs="IRNazanin"/>
          <w:lang w:bidi="fa-IR"/>
          <w:color w:val="111111"/>
          <w:sz w:val="28"/>
          <w:szCs w:val="28"/>
          <w:rtl/>
        </w:rPr>
        <w:t xml:space="preserve">ابن‌اثير نقل مى‌كند كه عايشه، همسر رسول خدا (ص) ، با شنيدن اين خبر چنين سرود:</w:t>
      </w:r>
    </w:p>
    <w:p>
      <w:pPr>
        <w:pStyle w:val="BookText"/>
      </w:pPr>
      <w:r>
        <w:rPr>
          <w:rFonts w:ascii="Amiri" w:hAnsi="Amiri" w:eastAsia="Amiri" w:cs="Amiri"/>
          <w:lang w:bidi="ar-SA"/>
          <w:color w:val="111111"/>
          <w:sz w:val="28"/>
          <w:szCs w:val="28"/>
          <w:rtl/>
        </w:rPr>
        <w:t xml:space="preserve">فألفت عصاها واستقرّ بها النوى كما قرّ عيناً بالاياب المسافر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عصايش را افكند و به نيت خويش دست يافت؛ همچنان چشمى كه با آمدن مسافر روشن مى‌گردد.</w:t>
      </w:r>
    </w:p>
    <w:p>
      <w:pPr>
        <w:pStyle w:val="BookText"/>
      </w:pPr>
      <w:r>
        <w:rPr>
          <w:rFonts w:ascii="IRNazanin" w:hAnsi="IRNazanin" w:eastAsia="IRNazanin" w:cs="IRNazanin"/>
          <w:lang w:bidi="fa-IR"/>
          <w:color w:val="111111"/>
          <w:sz w:val="28"/>
          <w:szCs w:val="28"/>
          <w:rtl/>
        </w:rPr>
        <w:t xml:space="preserve">آن‌گاه گفت: «چه كسى او را كشت؟» گفتند: «مردى از قبيلۀ مراد» . گفت:</w:t>
      </w:r>
    </w:p>
    <w:p>
      <w:pPr>
        <w:pStyle w:val="BookText"/>
      </w:pPr>
      <w:r>
        <w:rPr>
          <w:rFonts w:ascii="Amiri" w:hAnsi="Amiri" w:eastAsia="Amiri" w:cs="Amiri"/>
          <w:lang w:bidi="ar-SA"/>
          <w:color w:val="111111"/>
          <w:sz w:val="28"/>
          <w:szCs w:val="28"/>
          <w:rtl/>
        </w:rPr>
        <w:t xml:space="preserve">فان يك نائياً فلقد نعاه نعى ليس فى فيه التراب</w:t>
      </w:r>
    </w:p>
    <w:p>
      <w:pPr>
        <w:pStyle w:val="BookText"/>
      </w:pPr>
      <w:r>
        <w:rPr>
          <w:rFonts w:ascii="IRNazanin" w:hAnsi="IRNazanin" w:eastAsia="IRNazanin" w:cs="IRNazanin"/>
          <w:lang w:bidi="fa-IR"/>
          <w:color w:val="111111"/>
          <w:sz w:val="28"/>
          <w:szCs w:val="28"/>
          <w:rtl/>
        </w:rPr>
        <w:t xml:space="preserve">اگرچه دور است، خبر مرگش را آورد؛ خبر آورندۀ چنان مرگى، در دهانش خاك مباد!</w:t>
      </w:r>
    </w:p>
    <w:p>
      <w:pPr>
        <w:pStyle w:val="BookText"/>
      </w:pPr>
      <w:r>
        <w:rPr>
          <w:rFonts w:ascii="IRNazanin" w:hAnsi="IRNazanin" w:eastAsia="IRNazanin" w:cs="IRNazanin"/>
          <w:lang w:bidi="fa-IR"/>
          <w:color w:val="111111"/>
          <w:sz w:val="28"/>
          <w:szCs w:val="28"/>
          <w:rtl/>
        </w:rPr>
        <w:t xml:space="preserve">زينب دختر ابوسلمه گفت: «آيا اين را براى على مى‌گويى؟» گفت: «من فراموش مى‌كنم، هرگاه فراموش كردم، مرا يادآورى كنيد. . .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اما كسى كه بيش از ديگران از اين موضوع خوشحال شد، معاويه بود كه وقتى خبر به او رسيد، گفت: «شيرى كه هنگام جنگ بازوانش را مى‌گشود، مرد» . سپس چنين سرود:</w:t>
      </w:r>
    </w:p>
    <w:p>
      <w:pPr>
        <w:pStyle w:val="BookText"/>
      </w:pPr>
      <w:r>
        <w:rPr>
          <w:rFonts w:ascii="Amiri" w:hAnsi="Amiri" w:eastAsia="Amiri" w:cs="Amiri"/>
          <w:lang w:bidi="ar-SA"/>
          <w:color w:val="111111"/>
          <w:sz w:val="28"/>
          <w:szCs w:val="28"/>
          <w:rtl/>
        </w:rPr>
        <w:t xml:space="preserve">قل للأرانب ترعى أينما سرحت وللظباء بلا خوف ولا وجل</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به روبهان و آهوان بگو كه هر جا مى‌خواهيد بدون بيم و ترس بچريد.</w:t>
      </w:r>
    </w:p>
    <w:p>
      <w:pPr>
        <w:pStyle w:val="BookText"/>
      </w:pPr>
      <w:r>
        <w:rPr>
          <w:rFonts w:ascii="IRNazanin" w:hAnsi="IRNazanin" w:eastAsia="IRNazanin" w:cs="IRNazanin"/>
          <w:lang w:bidi="fa-IR"/>
          <w:color w:val="111111"/>
          <w:sz w:val="28"/>
          <w:szCs w:val="28"/>
          <w:rtl/>
        </w:rPr>
        <w:t xml:space="preserve">از سوى ديگر مى‌بينيم كه امام حسن (ع) ، فرزند بزرگ امام على (ع) و وارث پدر، براى پدرش در مسجد كوفه به سوگوارى مى‌پردازد و چنين مى‌گويد:</w:t>
      </w:r>
    </w:p>
    <w:p>
      <w:pPr>
        <w:pStyle w:val="BookText"/>
      </w:pPr>
      <w:r>
        <w:rPr>
          <w:rFonts w:ascii="IRNazanin" w:hAnsi="IRNazanin" w:eastAsia="IRNazanin" w:cs="IRNazanin"/>
          <w:lang w:bidi="fa-IR"/>
          <w:color w:val="111111"/>
          <w:sz w:val="28"/>
          <w:szCs w:val="28"/>
          <w:rtl/>
        </w:rPr>
        <w:t xml:space="preserve">بدانيد كه در اين شب مردى از دنيا رفت كه پيشنيان او را درك نكردند و آيندگان همانندش را نخواهند ديد. كسى كه وقتى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مى‌جنگيد، جبرئيل سمت راست و ميكائيل سمت چپش حضور داشتند. به خدا سوگند كه او در اين شب از دنيا رفت كه موسى بن عمران نيز در همين شب مرد و عيسى بن مريم در اين شب به آسمان رفت و قرآن در اين شب نازل گرديد. بدانيد كه او هيچ طلا و نقره‌اى از خود به جاى نگذاشته است، مگر هفتصد درهم كه از عطاى وى اضافه مانده است و مى‌خواست با آن براى همسرش خدمه‌اى بخرد.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سپس در پايان خطبه با امام حسن (ع) بيعت شد. نخستين بيعت كننده، قيس‌بن‌سعد انصارى بود و پس از او، مردم يكى پس از ديگرى آمدند و بيعت كردند. چهل هزار نفر از سپاه اميرالمؤمنين تا پاى مرگ با آن حضرت بيعت كرده بودند، اما على (ع) درحالى‌كه براى حركت آماده مى‌شد، به قتل رسيد؛ سپس اين سپاه انبوه با فرزندش حسن بيعت كردند. چون اينان خبر حركت معاويه را همراه اهل شام شنيدند، امام حسن (ع) با همان سپاهى كه با على (ع) بيعت كرده بودند، آمادۀ مقابلۀ با او گشتند و براى رويارويى با معاويه از كوفه حركت كردند.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دلايل زيادى باعث شد امام حسن (ع) ، به اهداف واقعى اين حركت بزرگ نرسد. نخستين و مهم‌ترين دليل اين بود كه اهل عراق ايشان را رها كردند و بزرگانى كه با حضرت على (ع) بيعت كرده بودند، به دنبال ثروت و پست و مقام بودند. اين گروه در ايام خلافت امام حسن (ع) جز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بهره‌اى كه در دوران پدرش داشتند، منفعت ديگرى نبردند.</w:t>
      </w:r>
    </w:p>
    <w:p>
      <w:pPr>
        <w:pStyle w:val="BookText"/>
      </w:pPr>
      <w:r>
        <w:rPr>
          <w:rFonts w:ascii="IRNazanin" w:hAnsi="IRNazanin" w:eastAsia="IRNazanin" w:cs="IRNazanin"/>
          <w:lang w:bidi="fa-IR"/>
          <w:color w:val="111111"/>
          <w:sz w:val="28"/>
          <w:szCs w:val="28"/>
          <w:rtl/>
        </w:rPr>
        <w:t xml:space="preserve">دليل دوم آنكه، شمار بسيارى از بيعت‌كنندگان با امام حسن (ع) ، منافق بودند. آنان با معاويه مكاتبه و نسبت به او اظهار اطاعت و فرمان‌بردارى مى‌كردند.</w:t>
      </w:r>
    </w:p>
    <w:p>
      <w:pPr>
        <w:pStyle w:val="BookText"/>
      </w:pPr>
      <w:r>
        <w:rPr>
          <w:rFonts w:ascii="IRNazanin" w:hAnsi="IRNazanin" w:eastAsia="IRNazanin" w:cs="IRNazanin"/>
          <w:lang w:bidi="fa-IR"/>
          <w:color w:val="111111"/>
          <w:sz w:val="28"/>
          <w:szCs w:val="28"/>
          <w:rtl/>
        </w:rPr>
        <w:t xml:space="preserve">دليل سوم نيز اين بود كه گروهى از اعضاى سپاه امام، از خوارج يا فرزندانشان بودند. البته علل ديگرى نيز وجود داشت كه امام را وادار ساخت تا با شرايط ويژه‌اى، صلح با معاويه را بپذيرد. اين قرارداد صلح، امنيت و آرامش شيعيان را تضمين مى‌كرد. ولى پس از امضاى صلح، معاويه بدون هيچ ترديدى و به روشنى تمام، پرده از نيات خويش برداشت و بر بالاى منبر كوفه چنين گفت:</w:t>
      </w:r>
    </w:p>
    <w:p>
      <w:pPr>
        <w:pStyle w:val="BookText"/>
      </w:pPr>
      <w:r>
        <w:rPr>
          <w:rFonts w:ascii="IRNazanin" w:hAnsi="IRNazanin" w:eastAsia="IRNazanin" w:cs="IRNazanin"/>
          <w:lang w:bidi="fa-IR"/>
          <w:color w:val="111111"/>
          <w:sz w:val="28"/>
          <w:szCs w:val="28"/>
          <w:rtl/>
        </w:rPr>
        <w:t xml:space="preserve">به خدا سوگند من با شما نجنگيده‌ام كه نماز بخوانيد، روزه بگيريد، يا به حج برويد و يا زكات بپردازيد. شما خود اين كارها را انجام مى‌دهيد. من با شما جنگيده‌ام تا بر شما حكومت كنم. خداوند حكومت بر شما را در حالى به من داد كه شما از آن اكراه داريد. بدانيد من تعهداتى را نسبت به حسن [(ع)] پذيرفتم؛ ولى اينك همه را زير پا مى‌گذارم و به هيچ يك از تعهداتى كه نسبت به او دارم عمل نمى‌كنم.</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اين سخنان صريح كه با ابتدايى‌ترين اصول شريعت هم منافات داشت، به معناى آغاز حمله‌اى خونين و بى‌رحمانه براى ريشه كن كردن شيعيان و ياران على (ع) بود و بايد در هر كجا پنهان شده بودند، بيرون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4" w:name="pg1359_10049"/>
    <w:bookmarkEnd w:id="34"/>
    <w:p>
      <w:pPr>
        <w:pStyle w:val="BookText"/>
      </w:pPr>
      <w:r>
        <w:rPr>
          <w:rFonts w:ascii="IRNazanin" w:hAnsi="IRNazanin" w:eastAsia="IRNazanin" w:cs="IRNazanin"/>
          <w:lang w:bidi="fa-IR"/>
          <w:color w:val="111111"/>
          <w:sz w:val="28"/>
          <w:szCs w:val="28"/>
          <w:rtl/>
        </w:rPr>
        <w:t xml:space="preserve">كشيده مى‌شدند. كشتار شيعيان حتى پس از مرگ معاويه و تا پايان دولت اموى ادامه يافت. در طول اين دوران، شيعيان هيچ بهره‌اى جز قتل و تبعيد و محروميت نداشتند. اين همان چيزى است كه ما در اين فصل در صدد بيان اجمالى آن هستيم تا خواننده دريابد كه بقاى تشيع، در آن روزگار تاريك، معجزۀ الهى بوده است. همچنين بر خواننده، ميزان نقش خطيرى كه شيعه در ميدان استقامت و مبارزه و مقابلۀ با ستمگران، از روزگار امام تا به امروز ايفا كردند روشن خواهد شد. اكنون به برخى از اسناد جنايات معاويه اشاره مى‌كنيم:</w:t>
      </w:r>
    </w:p>
    <w:p>
      <w:pPr>
        <w:pStyle w:val="Heading4"/>
      </w:pPr>
      <w:bookmarkStart w:id="91" w:name="_Toc55"/>
      <w:r>
        <w:t>١. نامه امام حسين (ع) به معاويه</w:t>
      </w:r>
      <w:bookmarkEnd w:id="91"/>
    </w:p>
    <w:p>
      <w:pPr>
        <w:pStyle w:val="BookText"/>
      </w:pPr>
      <w:r>
        <w:rPr>
          <w:rFonts w:ascii="IRNazanin" w:hAnsi="IRNazanin" w:eastAsia="IRNazanin" w:cs="IRNazanin"/>
          <w:lang w:bidi="fa-IR"/>
          <w:color w:val="111111"/>
          <w:sz w:val="28"/>
          <w:szCs w:val="28"/>
          <w:rtl/>
        </w:rPr>
        <w:t xml:space="preserve">نامه‌ات به من رسيد. در آن يادآور شده‌اى كه اخبارى از من به تو رسيده است كه گمان نمى‌برى كه من از سر رغبت آنها را انجام داده باشم، و جز خداوند كسى به نيكى هدايت نمى‌كند و بر آن ثابت قدم نمى‌دارد. اخبارى را كه مى‌گويى دربارۀ من به تو رسيده، كار چاپلوسان و سخن‌چين‌هايى است كه مى‌خواهند ميان جمع، تفرقه ايجاد كنند. اغواگران منحرف، دروغ مى‌بافند. من سر جنگ و مخالفت با تو را ندارم و از خداوند مى‌ترسم و ضد تو و حزب ستمگر تو و پيروان شيطان رانده شده، دست به اقدامى نمى‌زنم. مگر تو نبودى كه «حجر بن عدى» و ياران پارسا و برگزيده‌اش را كه از بدعت‌ها اظهار نفرت مى‌كردند و به معروف، امر و از منكر، نهى مى‌كردند، به قتل رساندى. تو آنان را ستمگرانه و خصومت‌ورزانه كشتى، درحالى‌كه پيش‌تر با آنها عهد و پيمان‌هاى سخت بسته بودى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شكستن و بى‌مقدار كردن پيمان الهى، نسبت به خداوند جسارت به خرج دادى. آيا تو نبودى كه «عمرو بن حمق» را كشتى؟ ! او كسى بود كه بر اثر عبادت پيشانى او پينه بسته بود. تو در حالى او را كشتى كه به او چنان وعده‌هايى داده بودى كه اگر بى‌گناهى آن را مى‌فهميد از قلۀ كوه فرود مى‌آمد.</w:t>
      </w:r>
    </w:p>
    <w:p>
      <w:pPr>
        <w:pStyle w:val="BookText"/>
      </w:pPr>
      <w:r>
        <w:rPr>
          <w:rFonts w:ascii="IRNazanin" w:hAnsi="IRNazanin" w:eastAsia="IRNazanin" w:cs="IRNazanin"/>
          <w:lang w:bidi="fa-IR"/>
          <w:color w:val="111111"/>
          <w:sz w:val="28"/>
          <w:szCs w:val="28"/>
          <w:rtl/>
        </w:rPr>
        <w:t xml:space="preserve">مگر تو نبودى كه در اسلام، مدعى برادرخواندگى «زياد» گشتى و پنداشتى كه او فرزند ابوسفيان است؟ ! درحالى‌كه پيامبر حكم داده بود كه فرزند از آن بستر است و زناكار بايد سنگسار شود! آن‌گاه او را بر مسلمانان مسلط كردى تا آنان را بكشد و دست و پاى مخالفشان را ببرد و آنان را بر نخل‌ها به دار بكشد!</w:t>
      </w:r>
    </w:p>
    <w:p>
      <w:pPr>
        <w:pStyle w:val="BookText"/>
      </w:pPr>
      <w:r>
        <w:rPr>
          <w:rFonts w:ascii="IRNazanin" w:hAnsi="IRNazanin" w:eastAsia="IRNazanin" w:cs="IRNazanin"/>
          <w:lang w:bidi="fa-IR"/>
          <w:color w:val="111111"/>
          <w:sz w:val="28"/>
          <w:szCs w:val="28"/>
          <w:rtl/>
        </w:rPr>
        <w:t xml:space="preserve">سبحان الله، اى معاويه! گويا تو از اين امت نيستى و آنان از تو نيستند! آيا تو نبودى كه «حضرمى» را كشتى؟ ! او كسى بود كه زياد به تو نوشت كه بر دين على «كرم الله وجهه» است. درحالى‌كه دين على، دين پسر عموى او (ص) است. همان كسى كه تو را به اين مقام فعلى رسانده است. اگر جز اين بود، بزرگ‌ترين شرافت تو و پدرانت، تحمل رنج سفرهاى زمستانى و تابستانى است. خداوند بر شما منت نهاد و به وسيلۀ ما اين رنج را از شما برداشت.</w:t>
      </w:r>
    </w:p>
    <w:p>
      <w:pPr>
        <w:pStyle w:val="BookText"/>
      </w:pPr>
      <w:r>
        <w:rPr>
          <w:rFonts w:ascii="IRNazanin" w:hAnsi="IRNazanin" w:eastAsia="IRNazanin" w:cs="IRNazanin"/>
          <w:lang w:bidi="fa-IR"/>
          <w:color w:val="111111"/>
          <w:sz w:val="28"/>
          <w:szCs w:val="28"/>
          <w:rtl/>
        </w:rPr>
        <w:t xml:space="preserve">از جمله ديگر گفته‌هايت اين است كه اين امت را به فتنه مينداز. درحالى‌كه من هيچ فتنه‌اى بدتر از فتنۀ حكومت تو بر آنها نمى‌شناسم. ديگر اينكه گفته‌اى به خودت و دينت و امت محمد نگاه كن. به خدا سوگند من هيچ فضيلتى را برتر از جهاد با تو نمى‌شناسم. اگر چنين كنم موجب قرب من به خداوند است و اگر نكنم، براى دينم به درگاه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توبه مى‌برم و از او توفيق انجام آنچه را دوست مى‌دارد و خشنود مى‌شود، مى‌طلبم. ديگر اينكه گفته‌اى هرگاه با تو نيرنگ ببازم، با من نيرنگ مى‌بازى. اى معاويه! هر نيرنگى كه مى‌توانى با من بباز. به جانم سوگند كه هميشه با نيكان باخته مى‌شود. من اميدوارم كه جز به خودت زيان نرسانى و جز عمل خويش را نابود نگردانى. پس هر نيرنگى كه خواهى با من بباز. اى معاويه! از خدا بترس. بدان كه خداوند هيچ كار كوچكى را رها نمى‌كند و آن را مى‌شمرد. بدان كه خداوند از ياد نمى‌برد كه تو كسانى را به گمان كشته‌اى و كسانى را به تهمت دستگير كرده‌اى. تو جوانى را امير ساخته‌اى كه شراب مى‌نوشد و با سگان بازى مى‌كند. مى‌بينم كه تو جان خويش را نابود ساخته‌اى و دينت را نابود گردانيده‌اى و رعيت را خوار گردانيده‌اى. والسلام.</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تأمل در جنبه‌هاى گوناگون اين نامه و دقت در اجزاى آن، به خوبى بيانگر نقش منحرفى است كه امويان و در رأس آنها معاويه در مقابله با شيعيان و جنگ با آنان داشتند. همچنين با دقت بيشتر، تصويرى از ميزان فشارى كه شيعه در اين دورۀ زمانى تحمل كرده است، به دست خواهد آمد.</w:t>
      </w:r>
    </w:p>
    <w:p>
      <w:pPr>
        <w:pStyle w:val="BookText"/>
      </w:pPr>
      <w:r>
        <w:rPr>
          <w:rFonts w:ascii="Amiri" w:hAnsi="Amiri" w:eastAsia="Amiri" w:cs="Amiri"/>
          <w:lang w:bidi="ar-SA"/>
          <w:color w:val="111111"/>
          <w:sz w:val="28"/>
          <w:szCs w:val="28"/>
          <w:rtl/>
        </w:rPr>
        <w:t xml:space="preserve">براى روشن‌تر شدن اين موضوع، نامۀ امام محمد باقر (ع) را به يكى از اصحابش بررسى مى‌كنيم آنجا كه مى‌فرمايد:</w:t>
      </w:r>
    </w:p>
    <w:p>
      <w:pPr>
        <w:pStyle w:val="BookText"/>
      </w:pPr>
      <w:r>
        <w:rPr>
          <w:rFonts w:ascii="Amiri" w:hAnsi="Amiri" w:eastAsia="Amiri" w:cs="Amiri"/>
          <w:lang w:bidi="ar-SA"/>
          <w:color w:val="111111"/>
          <w:sz w:val="28"/>
          <w:szCs w:val="28"/>
          <w:rtl/>
        </w:rPr>
        <w:t xml:space="preserve">رسول خدا (ص) از دنيا رفت و خبر داد كه ما سزاوارترين مردم به مردم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هستيم. قريش ضد ما قيام كرد تا آنجا كه حق از جايگاه اصلى خويش بيرون رفت. قريش با حق و دليل ما، ضد انصار استدلال كرد. آن‌گاه قريش يكى پس از ديگرى آن را دست به دست گردانيدند، تا آنكه به ما بازگشت. سپس بيعت ما را شكست و ضد ما جنگ بر پا كرد. هنوز صاحب آن امر به سختى در حال صعود بود كه كشته شد. پس با فرزندش حسن [(ع)] بيعت گرديد و عهد و پيمان بسته شد. آن‌گاه با او نيرنگ باخته شد و تسليم گرديد. اهل عراق به او حمله كردند و به پهلويش خنجر زدند و اردوگاهش را غارت كردند و خلخال از پاى كنيزكانش كندند. پس او با معاويه ترك مخاصمه كرد و خون خود و خون اهل‌بيتش را حفظ كرد؛ و آنان بسيار بسيار اندك بودند. سپس بيست هزار تن از اهل عراق با حسين [(ع)] بيعت كردند. سپس با او نيرنگ باختند و ضد او قيام كردند و درحالى‌كه بيعتش برگردنشان بود، او را كشتند.</w:t>
      </w:r>
    </w:p>
    <w:p>
      <w:pPr>
        <w:pStyle w:val="BookText"/>
      </w:pPr>
      <w:r>
        <w:rPr>
          <w:rFonts w:ascii="IRNazanin" w:hAnsi="IRNazanin" w:eastAsia="IRNazanin" w:cs="IRNazanin"/>
          <w:lang w:bidi="fa-IR"/>
          <w:color w:val="111111"/>
          <w:sz w:val="28"/>
          <w:szCs w:val="28"/>
          <w:rtl/>
        </w:rPr>
        <w:t xml:space="preserve">از آن پس ما اهل‌بيت پيوسته خوار مى‌شويم و بر ما ستم مى‌رود و رانده مى‌شويم و به رنج مى‌افتيم. محروم مى‌شويم و كشته مى‌شويم. مى‌ترسيم و بر خون خود و دوستان خود ايمن نيستيم. دروغ‌گويان و منكران از راه دروغ بستن به ما و انكار امامت ما، به دوستانشان و قاضيان و كارگزاران بدكردار در هر شهرى تقرب مى‌جويند. براى آنها احاديث دروغ و ساختگى نقل مى‌كنند و از زبان ما چيزهايى را نقل مى‌كنند - كه ما نه گفته‌ايم و نه انجام داده‌ايم - تا كينۀ مردم را نسبت به ما برانگيزند. اوج چنين رفتارى در دوران معاويه و پس از رحلت حسن [(ع)] بود. از آن پس شمار شيعيان در همۀ شهرها رو به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كاستى نهاد و دست و پاهايشان به گمان بريده شد. كسانى كه دوستى و محبت ما را اظهار مى‌كردند يا به زندان افتادند و يا آنكه اموالشان به غارت رفت و يا آنكه خانه‌شان ويران شد. آن‌گاه بلاها روز به روز شدت مى‌گرفت و فزونى مى‌يافت تا هنگام حكومت عبيدالله زياد، قاتل حسين بن على [(ع)]. پس از او حجاج بر سر كار آمد و هرچه توانست از شيعيان كشت و آنان را به گمان و تهمت دستگير كرد؛ تا آنجا كه اگر به كسى زنديق يا كافر مى‌گفتند، بهتر از اين بود كه بگويند شيعۀ على. كار به آنجا كشيد كه مردان خوش‌نام و چه بسا پارسا و راستگو، احاديث مهم و شگفت انگيزى دربارۀ برترى برخى از واليان پيشين نقل مى‌كردند. خداوند هرگز چنين فضايلى را نيافريده بود و نه وجود داشت و نه واقع شده بود. درحالى‌كه مردم به دليل فراوانى نقل آن روايت‌ها از سوى كسانى كه به دروغ يا ناپارسايى شهرت نداشتند، آنها را حق مى‌پنداشتند.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ابن ابى‌الحديد معتزلى نيز در شرح نهج البلاغه‌اش دراين‌باره چنين مى‌گويد:</w:t>
      </w:r>
    </w:p>
    <w:p>
      <w:pPr>
        <w:pStyle w:val="BookText"/>
      </w:pPr>
      <w:r>
        <w:rPr>
          <w:rFonts w:ascii="IRNazanin" w:hAnsi="IRNazanin" w:eastAsia="IRNazanin" w:cs="IRNazanin"/>
          <w:lang w:bidi="fa-IR"/>
          <w:color w:val="111111"/>
          <w:sz w:val="28"/>
          <w:szCs w:val="28"/>
          <w:rtl/>
        </w:rPr>
        <w:t xml:space="preserve">سعد بن سرح، مولاى حبيب بن عبد شمس، از شيعيان على بن ابى‌طالب بود. هنگامى كه زياد همچون والى به كوفه آمد، از او بيمناك گشت. پس زياد وى را طلبيد. اما او نزد حسن بن على (ع) رفت. آن‌گاه زياد به برادر و زن و فرزندش چنگ انداخت و آنان را به زندان افكند. اموالش را گرفت و خانه‌اش را ويران ساخت. آن‌گاه حسن [(ع)] به زياد نوشت: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حسن بن على به زياد. تو مردى از مسلمانان را مورد تهديد و تهاجم قرار داده‌اى كه در سود و زيان آنان شريك است. خانه‌اش را ويران ساخته، مالش و عيالش را گرفته و آنان را زندانى كرده‌اى. چون نامه‌ام به تو رسيد، خانه‌اش را بساز، مال و عيالش را به او بازگردان. من به او پناه داده‌ام، شفاعت مرا درباره‌اش بپذير» .</w:t>
      </w:r>
    </w:p>
    <w:p>
      <w:pPr>
        <w:pStyle w:val="BookText"/>
      </w:pPr>
      <w:r>
        <w:rPr>
          <w:rFonts w:ascii="IRNazanin" w:hAnsi="IRNazanin" w:eastAsia="IRNazanin" w:cs="IRNazanin"/>
          <w:lang w:bidi="fa-IR"/>
          <w:color w:val="111111"/>
          <w:sz w:val="28"/>
          <w:szCs w:val="28"/>
          <w:rtl/>
        </w:rPr>
        <w:t xml:space="preserve">زياد در پاسخ آن حضرت نوشت:</w:t>
      </w:r>
    </w:p>
    <w:p>
      <w:pPr>
        <w:pStyle w:val="BookText"/>
      </w:pPr>
      <w:r>
        <w:rPr>
          <w:rFonts w:ascii="IRNazanin" w:hAnsi="IRNazanin" w:eastAsia="IRNazanin" w:cs="IRNazanin"/>
          <w:lang w:bidi="fa-IR"/>
          <w:color w:val="111111"/>
          <w:sz w:val="28"/>
          <w:szCs w:val="28"/>
          <w:rtl/>
        </w:rPr>
        <w:t xml:space="preserve">از زياد بن ابى سفيان به حسن [(ع)] فرزند فاطمه [(س)]؛ نامه‌ات به من رسيد. درحالى‌كه تو از من تقاضايى داشتى، نام خودت را پيش از نام من آورده بودى. من سلطان هستم و تو رعيت هستى. تو دربارۀ فاسقى بى‌مقدار به من نامه نوشتى. بدتر از همه اينكه تو و پدرت را دوست دارد. خبردار شده‌ام كه او را به خود نزديك كرده و با وجود سوء نظرش اقامت داده‌اى و او از اين رفتار تو خشنود است. به خدا سوگند تو نمى‌توانى او را از چنگ من برهانى، گرچه ميان پوست و گوشت تو باشد. اگر به برخى مقاصد خويش رسيده‌اى، اين كار ادامه ندارد و هميشه جانب تو نگه داشته نمى‌شود. همانا دوست‌داشتنى‌ترين گوشت‌ها نزد من آن گوشتى است كه تو از آن هستى. او را به خاطر گناهى كه مرتكب گشته به كسى بسپار كه از تو به اين كار سزاوارتر است. اگر تو از گناهش درگذرى من شفاعت تو را دربارۀ او نمى‌پذيرم و اگر او را بكشم، دليلش جز اينكه پدر فاسق تو را دوست مى‌داشت، چيز ديگرى نيست. والسلام. </w:t>
      </w:r>
      <w:r>
        <w:rPr>
          <w:rStyle w:val="FootnoteReference"/>
        </w:rPr>
        <w:footnoteReference w:id="136"/>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5" w:name="pg1359_10055"/>
    <w:bookmarkEnd w:id="35"/>
    <w:p>
      <w:pPr>
        <w:pStyle w:val="BookText"/>
      </w:pPr>
      <w:r>
        <w:rPr>
          <w:rFonts w:ascii="Amiri" w:hAnsi="Amiri" w:eastAsia="Amiri" w:cs="Amiri"/>
          <w:lang w:bidi="ar-SA"/>
          <w:color w:val="111111"/>
          <w:sz w:val="28"/>
          <w:szCs w:val="28"/>
          <w:rtl/>
        </w:rPr>
        <w:t xml:space="preserve">[مسعودى در مروج الذهب مى‌نويسد:]</w:t>
      </w:r>
    </w:p>
    <w:p>
      <w:pPr>
        <w:pStyle w:val="BookText"/>
      </w:pPr>
      <w:r>
        <w:rPr>
          <w:rFonts w:ascii="IRNazanin" w:hAnsi="IRNazanin" w:eastAsia="IRNazanin" w:cs="IRNazanin"/>
          <w:lang w:bidi="fa-IR"/>
          <w:color w:val="111111"/>
          <w:sz w:val="28"/>
          <w:szCs w:val="28"/>
          <w:rtl/>
        </w:rPr>
        <w:t xml:space="preserve">زياد مردم كوفه را بر در قصر خويش گرد مى‌آورد و آنان را تشويق مى‌كرد كه على [(ع)] را لعن كنند يا از او بيزارى بجويند. پس مسجد و ميدان از مردم پر مى‌شد و هركس از اين كار سر باز مى‌زد، او را از دم تيغ مى‌گذراند.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در المنتظم ابن جوزى آمده است:</w:t>
      </w:r>
    </w:p>
    <w:p>
      <w:pPr>
        <w:pStyle w:val="BookText"/>
      </w:pPr>
      <w:r>
        <w:rPr>
          <w:rFonts w:ascii="IRNazanin" w:hAnsi="IRNazanin" w:eastAsia="IRNazanin" w:cs="IRNazanin"/>
          <w:lang w:bidi="fa-IR"/>
          <w:color w:val="111111"/>
          <w:sz w:val="28"/>
          <w:szCs w:val="28"/>
          <w:rtl/>
        </w:rPr>
        <w:t xml:space="preserve">وقتى مردم كوفه، زياد را كه در حال خواندن خطبه بر منبر بود، سنگ زدند، دست هشتاد تن از آنها را بريد و درصدد ويران كردن خانه‌ها و نخلستان‌هايشان برآمد. پس آنان را در مسجد جمع كرد به طورى كه مسجد و ميدان پر شد و از آنان خواست كه از على [(ع)] بيزارى بجويند. او فهميد كه آنها از اين كار خوددارى خواهند ورزيد و او مى‌تواند اين را دستاويزى براى ريشه كن كردن و ويران‌سازى شهرشان قرار دهد.</w:t>
      </w:r>
      <w:r>
        <w:rPr>
          <w:rStyle w:val="FootnoteReference"/>
        </w:rPr>
        <w:footnoteReference w:id="138"/>
      </w:r>
    </w:p>
    <w:p>
      <w:pPr>
        <w:pStyle w:val="Heading4"/>
      </w:pPr>
      <w:bookmarkStart w:id="92" w:name="_Toc56"/>
      <w:r>
        <w:t>٢. بيانيه معاويه به كارگزارانش</w:t>
      </w:r>
      <w:bookmarkEnd w:id="92"/>
    </w:p>
    <w:p>
      <w:pPr>
        <w:pStyle w:val="BookText"/>
      </w:pPr>
      <w:r>
        <w:rPr>
          <w:rFonts w:ascii="IRNazanin" w:hAnsi="IRNazanin" w:eastAsia="IRNazanin" w:cs="IRNazanin"/>
          <w:lang w:bidi="fa-IR"/>
          <w:color w:val="111111"/>
          <w:sz w:val="28"/>
          <w:szCs w:val="28"/>
          <w:rtl/>
        </w:rPr>
        <w:t xml:space="preserve">ابوالحسن على بن محمد بن ابى‌سيف مدائنى، در كتاب «الأحداث» چنين نوشته است:</w:t>
      </w:r>
    </w:p>
    <w:p>
      <w:pPr>
        <w:pStyle w:val="BookText"/>
      </w:pPr>
      <w:r>
        <w:rPr>
          <w:rFonts w:ascii="IRNazanin" w:hAnsi="IRNazanin" w:eastAsia="IRNazanin" w:cs="IRNazanin"/>
          <w:lang w:bidi="fa-IR"/>
          <w:color w:val="111111"/>
          <w:sz w:val="28"/>
          <w:szCs w:val="28"/>
          <w:rtl/>
        </w:rPr>
        <w:t xml:space="preserve">معاويه پس از سال جماعت، در دستورالعمل به همۀ كارگزارانش نوشت: «هر كس چيزى دربارۀ فضيلت ابوتراب و خاندانش نقل كند،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ذمۀ من بيرون است» . پس خطيبان در همۀ استان‌ها و همۀ منبرها به لعن و بيزارى جستن از على [(ع)] اقدام كردند و به آن حضرت و خاندانش ناسزا مى‌گفتند. در اين هنگام بيش از همه، مردم كوفه در معرض امتحان قرار گرفتند. چون شيعيان على [(ع)] در آنجا فراوان بودند. معاويه، زياد بن سميه را بر آن شهر گماشت و بصره را نيز به آن ضميمه ساخت. او شيعيان را تحت تعقيب قرار داد و چون در روزگار على [(ع)] از آنان بود، آنان را خوب مى‌شناخت. پس آنها را زير هر سنگ و كلوخى كه بودند، كشت و دست و پاهايشان را بريد. چشم‌ها را ميل كشيد و آنان را بر درختان نخل آويزان كرد. آنان را از عراق راند و پراكنده ساخت و هيچ سرشناسى را از آنان باقى نگذاشت.</w:t>
      </w:r>
    </w:p>
    <w:p>
      <w:pPr>
        <w:pStyle w:val="BookText"/>
      </w:pPr>
      <w:r>
        <w:rPr>
          <w:rFonts w:ascii="IRNazanin" w:hAnsi="IRNazanin" w:eastAsia="IRNazanin" w:cs="IRNazanin"/>
          <w:lang w:bidi="fa-IR"/>
          <w:color w:val="111111"/>
          <w:sz w:val="28"/>
          <w:szCs w:val="28"/>
          <w:rtl/>
        </w:rPr>
        <w:t xml:space="preserve">معاويه به كارگزاران همۀ شهرها نوشت كه شهادت هيچ يك از شيعيان على [(ع)] و اهل‌بيت او را نافذ ندانيد و به آنان نوشت كه به شيعيان و دوستداران و اهل ولايت عثمان كه پيش شما هستند و نيز كسانى كه فضايل و مناقب او را نقل مى‌كنند، توجه كنيد و به مجالس آنها نزديك شويد و آنان را به خود نزديك كنيد و گرامى بداريد. هرچه را كه هركدامشان روايت مى‌كند، همراه نام او و پدر و قبيله‌اش برايم بنويسيد.</w:t>
      </w:r>
    </w:p>
    <w:p>
      <w:pPr>
        <w:pStyle w:val="BookText"/>
      </w:pPr>
      <w:r>
        <w:rPr>
          <w:rFonts w:ascii="IRNazanin" w:hAnsi="IRNazanin" w:eastAsia="IRNazanin" w:cs="IRNazanin"/>
          <w:lang w:bidi="fa-IR"/>
          <w:color w:val="111111"/>
          <w:sz w:val="28"/>
          <w:szCs w:val="28"/>
          <w:rtl/>
        </w:rPr>
        <w:t xml:space="preserve">آنان چنين كردند، تا آنكه شمار بسيارى روايت در فضايل و مناقب عثمان نقل شد. معاويه نيز برايشان جايزه و هديه و تيول مى‌فرستاد تا ميان اعراب و موالى تقسيم كنند. اين كار در همۀ شهرها فراوان گشت و مردم بر سر دنيا و پست و مقام با هم به رقابت پرداختند. هر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فرومايه‌اى كه نزد يكى از كارگزاران معاويه مى‌آمد و دربارۀ عثمان و فضايل و مناقبش چيزى نقل مى‌كرد، نامش را مى‌نوشت و او را به خود نزديك و از او شفاعت مى‌كرد.</w:t>
      </w:r>
    </w:p>
    <w:p>
      <w:pPr>
        <w:pStyle w:val="BookText"/>
      </w:pPr>
      <w:r>
        <w:rPr>
          <w:rFonts w:ascii="IRNazanin" w:hAnsi="IRNazanin" w:eastAsia="IRNazanin" w:cs="IRNazanin"/>
          <w:lang w:bidi="fa-IR"/>
          <w:color w:val="111111"/>
          <w:sz w:val="28"/>
          <w:szCs w:val="28"/>
          <w:rtl/>
        </w:rPr>
        <w:t xml:space="preserve">مدتى به اين منوال گذشت؛ آن‌گاه به كارگزارانش نوشت: «دربارۀ عثمان احاديث بسيارى گردآورى شده و در هر شهر و ناحيه‌اى منتشر گشته است. چون اين نامه‌ام به شما رسيد، مردم را فراخوانيد تا دربارۀ فضايل صحابه و خلفاى نخستين روايت گردآورند و هر خبرى را كه هر مسلمانى دربارۀ ابوتراب نقل مى‌كند، بايد شما مخالف آن را دربارۀ صحابه بسازيد. من اين كار را بسيار دوست مى‌دارم و اين كار موجب چشم‌روشنى هرچه بيشتر من است. اين كار منطق ابوتراب و شيعيان او را تضعيف مى‌كند و نسبت به مناقب و فضايل عثمان گران‌تر مى‌آيد» .</w:t>
      </w:r>
    </w:p>
    <w:p>
      <w:pPr>
        <w:pStyle w:val="BookText"/>
      </w:pPr>
      <w:r>
        <w:rPr>
          <w:rFonts w:ascii="IRNazanin" w:hAnsi="IRNazanin" w:eastAsia="IRNazanin" w:cs="IRNazanin"/>
          <w:lang w:bidi="fa-IR"/>
          <w:color w:val="111111"/>
          <w:sz w:val="28"/>
          <w:szCs w:val="28"/>
          <w:rtl/>
        </w:rPr>
        <w:t xml:space="preserve">نامه‌هاى او براى مردم خوانده شد. پس از آن اخبار بسيارى در مناقب صحابه جعل شد كه هيچ حقيقتى نداشت. مردم در جعل روايت‌هايى از اين دست، جديت بسيار به خرج دادند تا آنجا كه بر منبرها كارشان ستايش گشت. به معلمان مكتب‌خانه‌ها نيز چنين القا شد كه كودكان و جوانان را از اين مسائل بسيار بياموزند تا آنها روايت كنند و آن را پا به پاى قرآن بياموزند. حتى اين مطالب را به دختران و زنان و خدم و حشم خود نيز آموختند و مدت بسيارى به همين منوال سپرى گشت.</w:t>
      </w:r>
    </w:p>
    <w:p>
      <w:pPr>
        <w:pStyle w:val="BookText"/>
      </w:pPr>
      <w:r>
        <w:rPr>
          <w:rFonts w:ascii="IRNazanin" w:hAnsi="IRNazanin" w:eastAsia="IRNazanin" w:cs="IRNazanin"/>
          <w:lang w:bidi="fa-IR"/>
          <w:color w:val="111111"/>
          <w:sz w:val="28"/>
          <w:szCs w:val="28"/>
          <w:rtl/>
        </w:rPr>
        <w:t xml:space="preserve">پس از آن، دستورالعمل ديگرى را به همۀ شهرها ارسال داشت كه در آن آمده بود: «دقت كنيد، هرگاه بيّنه قائم شد بر اينكه فلان شخص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 و اهل‌بيتش را دوست مى‌دارد، نامش را از ديوان پاك و عطا و حقوقش را قطع كنيد» و در دستورالعملى كه به آن ضميمه كرد، نوشت: «هركس كه به دوستى اهل‌بيت متهم است، او را خوار كنيد و خانه‌اش را ويران سازيد» .</w:t>
      </w:r>
    </w:p>
    <w:p>
      <w:pPr>
        <w:pStyle w:val="BookText"/>
      </w:pPr>
      <w:r>
        <w:rPr>
          <w:rFonts w:ascii="IRNazanin" w:hAnsi="IRNazanin" w:eastAsia="IRNazanin" w:cs="IRNazanin"/>
          <w:lang w:bidi="fa-IR"/>
          <w:color w:val="111111"/>
          <w:sz w:val="28"/>
          <w:szCs w:val="28"/>
          <w:rtl/>
        </w:rPr>
        <w:t xml:space="preserve">بدبختى در هيچ جايى به اندازۀ عراق و به‌ويژه كوفه نبود. تا آنجا كه اگر فردى از شيعيان على [(ع)] نزد كسى مى‌آمد كه به او اطمينان داشت، او را به خانه‌اش مى‌برد و در پنهان اسرارش را با او مى‌گفت و در همان حال هم از خادم و غلامشان مى‌ترسيدند و با آنها سخن نمى‌گفتند، مگر آنكه آنها را سوگندهاى سخت داده باشند. احاديث جعلى و تهمت‌آميز فراوان گشت و انتشار يافت. اين كار به دست فقيهان، قاضيان و واليان انجام مى‌گرديد. بيش از همه قاريان و رياكاران و مستضعفين به اين كار مبتلا شدند كه در ظاهر خود را اهل فروتنى و تقوا نشان مى‌دادند و جعل حديث مى‌كردند تا نزد واليان مقام و منزلتى پيدا كنند و به مجالسشان نزديك گردند و اموال و ملك و منزل به دست آورند. وقتى اين اخبار به اشخاص متدين رسيد كه دروغ و بهتان را حلال نمى‌دانستند، آنها نيز پذيرفتند و روايت كردند و گمان مى‌بردند كه آن احاديث حق است. اگر مى‌دانستند كه باطل است، آنها را نه نقل مى‌كردند و نه باور مى‌داشتند.</w:t>
      </w:r>
    </w:p>
    <w:p>
      <w:pPr>
        <w:pStyle w:val="BookText"/>
      </w:pPr>
      <w:r>
        <w:rPr>
          <w:rFonts w:ascii="Amiri" w:hAnsi="Amiri" w:eastAsia="Amiri" w:cs="Amiri"/>
          <w:lang w:bidi="ar-SA"/>
          <w:color w:val="111111"/>
          <w:sz w:val="28"/>
          <w:szCs w:val="28"/>
          <w:rtl/>
        </w:rPr>
        <w:t xml:space="preserve">ابن ابى الحديد مى‌نويسد:</w:t>
      </w:r>
    </w:p>
    <w:p>
      <w:pPr>
        <w:pStyle w:val="BookText"/>
      </w:pPr>
      <w:r>
        <w:rPr>
          <w:rFonts w:ascii="IRNazanin" w:hAnsi="IRNazanin" w:eastAsia="IRNazanin" w:cs="IRNazanin"/>
          <w:lang w:bidi="fa-IR"/>
          <w:color w:val="111111"/>
          <w:sz w:val="28"/>
          <w:szCs w:val="28"/>
          <w:rtl/>
        </w:rPr>
        <w:t xml:space="preserve">كار به همين منوال گذشت تا آنكه حسن بن على [(ع)] رحلت كرد. پس از آن بلا و فتنه بيشتر شد. پس هيچ كس از اين قبيل باقى نماند، مگر آنكه بر خونش بيمناك يا در زمين آواره بود.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قتل حسين بن على [(ع)] كار بالا گرفت. عبدالملك مروان به حكومت رسيد و به شيعه سخت گرفت. حجاج بن يوسف به حكومت رسيد و مردمان با تقوا و نيكوكار و ديندار، با دشمنى على و دوستى دشمنانش و دوستى كسانى از مردم كه مدعى دشمنى با على بودند، به او نزديكى جستند. روايت‌هاى بسيارى در فضيلت و پيشينه و مناقب آنان ساخته شد. عيوب فراوانى براى على [(ع)] تراشيدند و در ايشان طعن زدند و به وى دشنام دادند. تا آنجا كه شخصى نزد حجاج آمد كه گفته مى‌شد جدّ اصمعى عبدالملك بن قريب است. او بر سر حجاج فرياد زد: «اى امير! خويشاوندانم مرا عاق كرده و نام على را بر من نهاده‌اند. من تهيدست و بى‌چيز و به جايزۀ امير نيازمندم» . حجاج با او خنديد و سپس گفت: «به خاطر لطف آنچه به خاطر آن به ما متوسل شده‌اى، ولايت فلان جا را به تو دادم» .</w:t>
      </w:r>
    </w:p>
    <w:p>
      <w:pPr>
        <w:pStyle w:val="BookText"/>
      </w:pPr>
      <w:r>
        <w:rPr>
          <w:rFonts w:ascii="IRNazanin" w:hAnsi="IRNazanin" w:eastAsia="IRNazanin" w:cs="IRNazanin"/>
          <w:lang w:bidi="fa-IR"/>
          <w:color w:val="111111"/>
          <w:sz w:val="28"/>
          <w:szCs w:val="28"/>
          <w:rtl/>
        </w:rPr>
        <w:t xml:space="preserve">ابن‌عرفه مشهور به «نفطويه» ، از بزرگان و اعلام محدثان در تاريخ خويش مطلبى را نقل كرده كه با اين خبر مناسبت دارد. او مى‌گويد: «بيشتر احاديثى كه در فضايل صحابه جعل شد، در دوران بنى‌اميه و براى نزديك شدن به آنها ساخته شد؛ زيرا آنها گمان مى‌كردند كه با اين كار بينى بنى‌هاشم را به خاك مى‌مالند»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انسان به وحشت مى‌افتد وقتى كه مى‌شنود تعداد زيادى از صحابه و تابعان بلندمرتبه و صاحب منزلت كه نقش برجسته‌اى در خدمت به اسلام و مسلمانان داشتند، با شمشير امويان به قتل رسيدند. اينان هيچ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گناهى نداشتند، جز آنكه شيعۀ على (ع) بودند. در اينجا به بررسى مختصر زندگى برخى از اين اشخاص مى‌پردازيم:</w:t>
      </w:r>
    </w:p>
    <w:p>
      <w:pPr>
        <w:pStyle w:val="BookText"/>
      </w:pPr>
      <w:r>
        <w:rPr>
          <w:rFonts w:ascii="IRNazanin" w:hAnsi="IRNazanin" w:eastAsia="IRNazanin" w:cs="IRNazanin"/>
          <w:lang w:bidi="fa-IR"/>
          <w:color w:val="111111"/>
          <w:sz w:val="28"/>
          <w:szCs w:val="28"/>
          <w:rtl/>
        </w:rPr>
        <w:t xml:space="preserve">الف) «حجر بن عدي» ؛ زياد، پس از هلاك شدن مغيره در سال ۵١ه. ق او را دستگير كرد و با يك شهادت دروغين و افترايى ظالمانه، به شام فرستاد. هدف زياد از اين كار كشتن وى و زدن ضربه‌اى سخت به شيعيان و پاكسازى آنان بود. مسعودى در اين‌باره مى‌گويد:</w:t>
      </w:r>
    </w:p>
    <w:p>
      <w:pPr>
        <w:pStyle w:val="BookText"/>
      </w:pPr>
      <w:r>
        <w:rPr>
          <w:rFonts w:ascii="IRNazanin" w:hAnsi="IRNazanin" w:eastAsia="IRNazanin" w:cs="IRNazanin"/>
          <w:lang w:bidi="fa-IR"/>
          <w:color w:val="111111"/>
          <w:sz w:val="28"/>
          <w:szCs w:val="28"/>
          <w:rtl/>
        </w:rPr>
        <w:t xml:space="preserve">در سال ۵٣ه. ق معاويه حجر بن عدى كندى را كشت. او نخستين كس بود كه در اسلام با شكنجه كشته شد. زياد، او را با نه نفر از يارانش از اهل كوفه و چهارتن از ديگران به شام روانه كرد. وقتى مقدارى از كوفه دور شدند، تنها دخترش چنين سرود:</w:t>
      </w:r>
    </w:p>
    <w:p>
      <w:pPr>
        <w:pStyle w:val="BookText"/>
      </w:pPr>
      <w:r>
        <w:rPr>
          <w:rFonts w:ascii="Amiri" w:hAnsi="Amiri" w:eastAsia="Amiri" w:cs="Amiri"/>
          <w:lang w:bidi="ar-SA"/>
          <w:color w:val="111111"/>
          <w:sz w:val="28"/>
          <w:szCs w:val="28"/>
          <w:rtl/>
        </w:rPr>
        <w:t xml:space="preserve">ترفَّع أيّها القمر المنير</w:t>
      </w:r>
    </w:p>
    <w:p>
      <w:pPr>
        <w:pStyle w:val="BookText"/>
      </w:pPr>
      <w:r>
        <w:rPr>
          <w:rFonts w:ascii="Amiri" w:hAnsi="Amiri" w:eastAsia="Amiri" w:cs="Amiri"/>
          <w:lang w:bidi="ar-SA"/>
          <w:color w:val="111111"/>
          <w:sz w:val="28"/>
          <w:szCs w:val="28"/>
          <w:rtl/>
        </w:rPr>
        <w:t xml:space="preserve">اى ماه تابان، بالا رو، شايد حجر بن عدى را ببينى</w:t>
      </w:r>
    </w:p>
    <w:p>
      <w:pPr>
        <w:pStyle w:val="BookText"/>
      </w:pPr>
      <w:r>
        <w:rPr>
          <w:rFonts w:ascii="IRNazanin" w:hAnsi="IRNazanin" w:eastAsia="IRNazanin" w:cs="IRNazanin"/>
          <w:lang w:bidi="fa-IR"/>
          <w:color w:val="111111"/>
          <w:sz w:val="28"/>
          <w:szCs w:val="28"/>
          <w:rtl/>
        </w:rPr>
        <w:t xml:space="preserve">كه او را نزد معاويه پسر حرب مى‌برند تا او را بكشد. امير چنين مى‌پندارد.</w:t>
      </w:r>
    </w:p>
    <w:p>
      <w:pPr>
        <w:pStyle w:val="BookText"/>
      </w:pPr>
      <w:r>
        <w:rPr>
          <w:rFonts w:ascii="Amiri" w:hAnsi="Amiri" w:eastAsia="Amiri" w:cs="Amiri"/>
          <w:lang w:bidi="ar-SA"/>
          <w:color w:val="111111"/>
          <w:sz w:val="28"/>
          <w:szCs w:val="28"/>
          <w:rtl/>
        </w:rPr>
        <w:t xml:space="preserve">او را بر دروازۀ دمشق به دار مى‌كشند و كركس‌ها از محاسنش مى‌خورند.</w:t>
      </w:r>
    </w:p>
    <w:p>
      <w:pPr>
        <w:pStyle w:val="BookText"/>
      </w:pPr>
      <w:r>
        <w:rPr>
          <w:rFonts w:ascii="IRNazanin" w:hAnsi="IRNazanin" w:eastAsia="IRNazanin" w:cs="IRNazanin"/>
          <w:lang w:bidi="fa-IR"/>
          <w:color w:val="111111"/>
          <w:sz w:val="28"/>
          <w:szCs w:val="28"/>
          <w:rtl/>
        </w:rPr>
        <w:t xml:space="preserve">پس او و يارانش را در مرج عذرا</w:t>
      </w:r>
      <w:r>
        <w:rPr>
          <w:rStyle w:val="FootnoteReference"/>
        </w:rPr>
        <w:footnoteReference w:id="140"/>
      </w:r>
      <w:r>
        <w:rPr>
          <w:rFonts w:ascii="Amiri" w:hAnsi="Amiri" w:eastAsia="Amiri" w:cs="Amiri"/>
          <w:lang w:bidi="ar-SA"/>
          <w:color w:val="111111"/>
          <w:sz w:val="28"/>
          <w:szCs w:val="28"/>
          <w:rtl/>
        </w:rPr>
        <w:t xml:space="preserve">، به شكل دردناك و اندوهبارى كشتند كه داستان اين كشتار در تواريخ آمده است.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«عمرو بن حمق» ؛ صحابى بزرگى كه امام حسين (ع) در توصيفش فرمود: «عبادت صورتش را پوسانده بود» . معاويه نخست به او امان داد و سپس وى را كشت.</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ج) «مالك اشتر» ؛ او پادشاه عرب و يكى از شريف‌ترين مردان و قهرمانان بود. او مردى با شهامت و محبوب و فرمانده نيروهاى علوى بود. معاويه وى را در راه رفتن به مصر به دست يكى از كارگزارانش با زهر كشت.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د) «رشيد هجري» ؛ وى از شاگردان و خاصان امام (ع) بود. زياد به وى پيشنهاد بيزارى و لعن على (ع) را داد، ولى او نپذيرفت. پس دست و پا و زبانش را بريد و طناب به گردنش انداخت و او را به دار كشيد.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ه) «جويرية بن مسهر عبدي» ؛ زياد وى را دستگير كرد و دست و پايش را بريد و او را بر درخت نخل به دار كشيد.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 «قنبر، غلام اميرالمؤمنين» ؛ نقل شده است كه حجاج به يكى از جلادانش گفت: «دوست دارم يكى از ياران على [(ع)] را ببينم» . گفتند: «جز غلام او، قنبر، كسى را نمى‌شناسيم كه با او مصاحبت طولانى داشته باشد» . پس در جست‌وجوى او فرستاد. پس به او گفت: «تو قنبر هستى؟» گفت: «آرى» . گفت: «از دين على [(ع)] بيزارى بجوى» . گفت: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مرا به سوى دينى بهتر از دين او راهنمايى مى‌كنى؟» گفت: «من تو را مى‌كشم. بگو كدام گونه كشته شدن را بيشتر دوست مى‌دارى؟» گفت: «اميرالمؤمنين به من خبر داده است كه مرا به ناحق سر خواهند بريد» . پس فرمان داد تا او را مانند گوسفند سر بريدند.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ز) «كميل بن زياد» ؛ او يكى از شيعيان برگزيده و خاص اميرالمؤمنين (ع) بود. حجاج او را خواست و او فرار كرد. پس خويشاوندانش را از عطا محروم ساخت. چون كميل اوضاع را اين‌گونه ديد، گفت: «من پيرى كهنسالم و عمرم رو به پايان است. سزاوار نيست كه موجب محروميت قوم خويش گردم» . پس خود را به حجاج تسليم كرد. حجاج چون وى را ديد، گفت: «دوست داشتم كه راهى بر تو مى‌يافتم» . كميل گفت:</w:t>
      </w:r>
    </w:p>
    <w:p>
      <w:pPr>
        <w:pStyle w:val="BookText"/>
      </w:pPr>
      <w:r>
        <w:rPr>
          <w:rFonts w:ascii="IRNazanin" w:hAnsi="IRNazanin" w:eastAsia="IRNazanin" w:cs="IRNazanin"/>
          <w:lang w:bidi="fa-IR"/>
          <w:color w:val="111111"/>
          <w:sz w:val="28"/>
          <w:szCs w:val="28"/>
          <w:rtl/>
        </w:rPr>
        <w:t xml:space="preserve">براى من اشتلم نخوان. به خدا سوگند از عمر من جز به اندازۀ غبارى نمانده است. به زندگى من پايان بخش كه وعده‌گاه در پيشگاه خداوند متعال است. پس از قتل نوبت حساب است. اميرالمؤمنين به من خبر داده است كه كشندۀ من تويى.</w:t>
      </w:r>
    </w:p>
    <w:p>
      <w:pPr>
        <w:pStyle w:val="BookText"/>
      </w:pPr>
      <w:r>
        <w:rPr>
          <w:rFonts w:ascii="IRNazanin" w:hAnsi="IRNazanin" w:eastAsia="IRNazanin" w:cs="IRNazanin"/>
          <w:lang w:bidi="fa-IR"/>
          <w:color w:val="111111"/>
          <w:sz w:val="28"/>
          <w:szCs w:val="28"/>
          <w:rtl/>
        </w:rPr>
        <w:t xml:space="preserve">حجاج گفت: «اين استدلال ضد خود توست» . گفت: «اگر داور تو باشى همين‌طور است» . گفت: «بلى، او را گردن بزنيد»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ح) «سعيد بن جبير» ؛ از تابعين مشهور به عفت، زهد و عبادت بود. او پشت سر امام سجاد (ع) نماز مى‌گزارد. وقتى حجاج او را ديد، گفت: «تو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بدبخت، فرزند شكسته‌اى؟» گفت: «مادرم نام مرا بهتر از تو مى‌داند» . چندى پس از دستگيرى، فرمان حجاج مبنى بر قتل وى رسيد. سعيد گفت: وَجَّهْتُ وَجْهِيَ لِلَّذِي فَطَرَ السَّماواتِ وَ الْأَرْضَ حَنِيفاً وَ ما أَنَا مِنَ الْمُشْرِكِينَ ؛ «من روى به سوى كسى كردم كه گشايندۀ آسمان‌ها و زمين است، درحالى‌كه بر دين حنيف و مسلمانم و از مشركان نيستم» . حجاج گفت: «او را به سويى غير از قبله ببنديد» . گفت: أَيْنَما تُوَلُّوا فَثَمَّ وَجْهُ اللهِ ؛ «به هر سوى رو كنيد، آنجا روى خداوند است» . گفت: «او را به رو در اندازيد» . گفت: مِنْها خَلَقْناكُمْ وَ فِيها نُعِيدُكُمْ وَ مِنْها نُخْرِجُكُمْ تارَةً أُخْرى ؛ «شما را از آن آفريديم و شما را در آن باز مى‌گردانيم و بار ديگر از آن بيرون مى‌آوريم» . آن‌گاه گردنش زده شد.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دربارۀ ماجراى به دار كشيده شدن زيد بن على در روزگار خلافت هشام بن عبدالملك (سال ١٢٢ه. ق) نيز، هنگام بحث درباره فرقۀ زيديه سخن خواهيم گفت؛ ان شاءالله تعالى.</w:t>
      </w:r>
    </w:p>
    <w:p>
      <w:pPr>
        <w:pStyle w:val="BookText"/>
      </w:pPr>
      <w:r>
        <w:rPr>
          <w:rFonts w:ascii="IRNazanin" w:hAnsi="IRNazanin" w:eastAsia="IRNazanin" w:cs="IRNazanin"/>
          <w:lang w:bidi="fa-IR"/>
          <w:color w:val="111111"/>
          <w:sz w:val="28"/>
          <w:szCs w:val="28"/>
          <w:rtl/>
        </w:rPr>
        <w:t xml:space="preserve">اينها مشتى از خروار و اندكى از جنايت‌هاى فراونى بود كه اموى‌ها در دوران حكومتشان، در حق شيعيان انجام دادند. به خدا سوگند! دقت در اين بخش سياه تاريخ، انسان را پريشان و وحشت‌زده مى‌كند. تاريخ هيچ‌گاه از ياد نخواهد برد كه اين خون‌ها به ناحق و از سر جنايت نسبت به حق و اهل حق ريخته شد.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6" w:name="pg1359_10065"/>
    <w:bookmarkEnd w:id="36"/>
    <w:p>
      <w:pPr>
        <w:pStyle w:val="Heading3"/>
      </w:pPr>
      <w:bookmarkStart w:id="93" w:name="_Toc57"/>
      <w:r>
        <w:t>شيعه در دوران خلافت بنى‌عباس</w:t>
      </w:r>
      <w:bookmarkEnd w:id="93"/>
    </w:p>
    <w:p>
      <w:pPr>
        <w:pStyle w:val="BookText"/>
      </w:pPr>
      <w:r>
        <w:rPr>
          <w:rFonts w:ascii="IRNazanin" w:hAnsi="IRNazanin" w:eastAsia="IRNazanin" w:cs="IRNazanin"/>
          <w:lang w:bidi="fa-IR"/>
          <w:color w:val="111111"/>
          <w:sz w:val="28"/>
          <w:szCs w:val="28"/>
          <w:rtl/>
        </w:rPr>
        <w:t xml:space="preserve">بر اثر خفقان و استبداد شديد عصر امويان، انقلاب‌هاى سختى در اثناى خلافتشان ضد آنها صورت گرفت كه منجر به سقوط اين خاندان در زمان حكمرانى آخرين پادشاهشان، يعنى مروان حمار شد؛ «پس دنبالۀ قوم ستمكار بريده شد و سپاس پروردگار جهانيان را»</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پس از بنى‌اميه، زمام امور به بنى‌عباس سپرده شد. آنها كسانى بودند كه براى رسيدن به مسند خلافت و كنارزدن اموى‌ها، پشت شعارهاى مظلوميت اهل‌بيت پنهان شدند. ولى به محض ثابت شدن پايه‌هاى حكومتشان، وحشيانه به جان شيعيان افتادند و به تبعيد، قتل و جنگ با آنها اقدام كردند. آنان به مراتب از اموى‌ها جنايتكارتر بودند.</w:t>
      </w:r>
    </w:p>
    <w:p>
      <w:pPr>
        <w:pStyle w:val="BookText"/>
      </w:pPr>
      <w:r>
        <w:rPr>
          <w:rFonts w:ascii="IRNazanin" w:hAnsi="IRNazanin" w:eastAsia="IRNazanin" w:cs="IRNazanin"/>
          <w:lang w:bidi="fa-IR"/>
          <w:color w:val="111111"/>
          <w:sz w:val="28"/>
          <w:szCs w:val="28"/>
          <w:rtl/>
        </w:rPr>
        <w:t xml:space="preserve">شاعر دراين‌باره چه نيكو گفته است: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ما فعلت اُيّه فيهم</w:t>
      </w:r>
    </w:p>
    <w:p>
      <w:pPr>
        <w:pStyle w:val="BookText"/>
      </w:pPr>
      <w:r>
        <w:rPr>
          <w:rFonts w:ascii="IRNazanin" w:hAnsi="IRNazanin" w:eastAsia="IRNazanin" w:cs="IRNazanin"/>
          <w:lang w:bidi="fa-IR"/>
          <w:color w:val="111111"/>
          <w:sz w:val="28"/>
          <w:szCs w:val="28"/>
          <w:rtl/>
        </w:rPr>
        <w:t xml:space="preserve">معشار ما فعلت بنو العباس</w:t>
      </w:r>
    </w:p>
    <w:p>
      <w:pPr>
        <w:pStyle w:val="BookText"/>
      </w:pPr>
      <w:r>
        <w:rPr>
          <w:rFonts w:ascii="IRNazanin" w:hAnsi="IRNazanin" w:eastAsia="IRNazanin" w:cs="IRNazanin"/>
          <w:lang w:bidi="fa-IR"/>
          <w:color w:val="111111"/>
          <w:sz w:val="28"/>
          <w:szCs w:val="28"/>
          <w:rtl/>
        </w:rPr>
        <w:t xml:space="preserve">به خدا سوگند جنايت‌هايى كه بنى‌اميه در حق خاندان على كرد، يك دهم جنايت‌هاى بنى‌عباس نبود.</w:t>
      </w:r>
    </w:p>
    <w:p>
      <w:pPr>
        <w:pStyle w:val="BookText"/>
      </w:pPr>
      <w:r>
        <w:rPr>
          <w:rFonts w:ascii="Amiri" w:hAnsi="Amiri" w:eastAsia="Amiri" w:cs="Amiri"/>
          <w:lang w:bidi="ar-SA"/>
          <w:color w:val="111111"/>
          <w:sz w:val="28"/>
          <w:szCs w:val="28"/>
          <w:rtl/>
        </w:rPr>
        <w:t xml:space="preserve">[اكنون به اختصار، بخشى از دوران خلفاى عباسى را، به ترتيب خلافتشان، بررسى مى‌كنيم:]</w:t>
      </w:r>
    </w:p>
    <w:p>
      <w:pPr>
        <w:pStyle w:val="BookText"/>
      </w:pPr>
      <w:r>
        <w:rPr>
          <w:rFonts w:ascii="IRNazanin" w:hAnsi="IRNazanin" w:eastAsia="IRNazanin" w:cs="IRNazanin"/>
          <w:lang w:bidi="fa-IR"/>
          <w:color w:val="111111"/>
          <w:sz w:val="28"/>
          <w:szCs w:val="28"/>
          <w:rtl/>
        </w:rPr>
        <w:t xml:space="preserve">١. نخستين خليفۀ عباسى «ابوالعباس سفاح» بود كه در سال ١٣٢ه. ق با وى بيعت شد و در سال ١٣۶ه. ق از دنيا رفت. دوران خلافت وى به تعقيب امويان و از ميان برداشتن آنها سپرى شد. گرچه او متعرض علويان نگشت، ليكن به آنان و شيعيانشان روى خوش نشان نداد. بلكه به شاعران سفارش كرد كه در يك تلاش تمرين شده، متعرض اولاد و خاندان على (ع) گردند تا از اين راه خود را به جايگاه آنان برسانند و دعوت مردم به سپردن زمام امور خلافت اسلامى به آنان را كارى سفيهانه قلمداد كنند. محمد احمد براق در كتاب «ابوالعباس سفاح» مى‌گويد:</w:t>
      </w:r>
    </w:p>
    <w:p>
      <w:pPr>
        <w:pStyle w:val="BookText"/>
      </w:pPr>
      <w:r>
        <w:rPr>
          <w:rFonts w:ascii="IRNazanin" w:hAnsi="IRNazanin" w:eastAsia="IRNazanin" w:cs="IRNazanin"/>
          <w:lang w:bidi="fa-IR"/>
          <w:color w:val="111111"/>
          <w:sz w:val="28"/>
          <w:szCs w:val="28"/>
          <w:rtl/>
        </w:rPr>
        <w:t xml:space="preserve">اصل دعوت از آنِ خاندان على [(ع)] بود؛ زيرا مردم خراسان هواخواه آل على (ع) بودند، نه خاندان عباس. ازاين‌رو سفاح و كسانى كه پس از وى آمدند، خراسانى‌ها را زير نظر گرفتند؛ مبادا كه پيروى از خاندان على [(ع)] ميان آنها پا بگيرد. . . آنان شاعران را به خود جلب مى‌كردند تا آنان را بستايند و به آنان جايزه مى‌دادند.</w:t>
      </w:r>
    </w:p>
    <w:p>
      <w:pPr>
        <w:pStyle w:val="BookText"/>
      </w:pPr>
      <w:r>
        <w:rPr>
          <w:rFonts w:ascii="IRNazanin" w:hAnsi="IRNazanin" w:eastAsia="IRNazanin" w:cs="IRNazanin"/>
          <w:lang w:bidi="fa-IR"/>
          <w:color w:val="111111"/>
          <w:sz w:val="28"/>
          <w:szCs w:val="28"/>
          <w:rtl/>
        </w:rPr>
        <w:t xml:space="preserve">شاعران نيز متعرض فرزندان على [(ع)] مى‌گشتند و حق خلافت را از آنها نفى مى‌كردند؛ به اين دليل كه انتسابشان به پيامبر از طريق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دخترش فاطمه [(س)] است. درحالى‌كه بنى‌عباس عمو زادگان پيامبر (ص) بودند.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٢. پس از سفاح «ابوجعفر منصور» بر سر كار آمد. با وجود آنكه او صاحب منزلت و مقام و مردى باهوش و ذكاوت بود، اما نسبت به حق جفاى بسيار روا مى‌داشت و از راه درست، بسيار دور بود. در حقيقت اين مرد اركان دولت بنى‌عباس را استوار ساخت و آن را بر پايه‌هايى بسيار قوى بنا نهاد. اما با اين حال او بسيار ستمگر و سنگدل بود و در جنايت، به‌طور چشم‌گيرى زياده‌روى مى‌كرد. براى درك ميزان جنايات و سنگدلى او، نوشتۀ «ابن‌عبدربه» دربارۀ وى كفايت مى‌كند، آنجا كه مى‌گويد:</w:t>
      </w:r>
    </w:p>
    <w:p>
      <w:pPr>
        <w:pStyle w:val="BookText"/>
      </w:pPr>
      <w:r>
        <w:rPr>
          <w:rFonts w:ascii="IRNazanin" w:hAnsi="IRNazanin" w:eastAsia="IRNazanin" w:cs="IRNazanin"/>
          <w:lang w:bidi="fa-IR"/>
          <w:color w:val="111111"/>
          <w:sz w:val="28"/>
          <w:szCs w:val="28"/>
          <w:rtl/>
        </w:rPr>
        <w:t xml:space="preserve">منصور مى‌نشست و واعظى را كنار خويش مى‌نشاند. سپس جلادان شمشير به دست مى‌آمدند و مردم را گردن مى‌زدند. وقتى خون آن قدر جارى مى‌شد تا به جامه‌اش مى‌رسيد، رو به آن واعظ مى‌كرد و مى‌گفت: «مرا موعظه كن» ! چون آن واعظ او را به ياد خدا مى‌انداخت، منصور مانند اشخاص شكست خورده به انديشه فرو مى‌رفت! سپس جلادان زدن گردن‌ها را از سر مى‌گرفتند؛ چون بار ديگر خون‌ها به جامۀ منصور مى‌رسيد، به واعظش مى‌گفت: «مرا موعظه كن»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مقصود منصور از اينكه به واعظ مى‌گفت موعظه‌اش كند، چه بود؟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پس از آن به انديشه فرو مى‌رفت و سكوت مى‌كرد؟ ! آيا مى‌خواست كه دين را مسخره كند، چون او را از قتل نفس و خونريزى نهى مى‌كرد يا اينكه قصد ديگرى داشت؟ ! كاش مى‌دانستيم كه مورخان و صاحبان سخنان با انصاف، در اين موضع هولناك و جانگداز چه ديدگاهى دارند. همان مورخانى كه از او به بزرگى ياد مى‌كنند و كارهايش را مى‌ستايند! آيا در سيرۀ او تأمل ورزيده‌اند تا اين خطاى بزرگ را درك كنند؟ !</w:t>
      </w:r>
    </w:p>
    <w:p>
      <w:pPr>
        <w:pStyle w:val="BookText"/>
      </w:pPr>
      <w:r>
        <w:rPr>
          <w:rFonts w:ascii="IRNazanin" w:hAnsi="IRNazanin" w:eastAsia="IRNazanin" w:cs="IRNazanin"/>
          <w:lang w:bidi="fa-IR"/>
          <w:color w:val="111111"/>
          <w:sz w:val="28"/>
          <w:szCs w:val="28"/>
          <w:rtl/>
        </w:rPr>
        <w:t xml:space="preserve">آرى؛ منصور در قتل و خونريزى بسيار زياده‌روى كرد و در اين ميان، علويان بيشترين بهره را از اين بابت مى‌بردند و سهمشان از اين ستم بزرگ بيشتر از ديگران بود.</w:t>
      </w:r>
    </w:p>
    <w:p>
      <w:pPr>
        <w:pStyle w:val="BookText"/>
      </w:pPr>
      <w:r>
        <w:rPr>
          <w:rFonts w:ascii="IRNazanin" w:hAnsi="IRNazanin" w:eastAsia="IRNazanin" w:cs="IRNazanin"/>
          <w:lang w:bidi="fa-IR"/>
          <w:color w:val="111111"/>
          <w:sz w:val="28"/>
          <w:szCs w:val="28"/>
          <w:rtl/>
        </w:rPr>
        <w:t xml:space="preserve">مسعودى مى‌گويد:</w:t>
      </w:r>
    </w:p>
    <w:p>
      <w:pPr>
        <w:pStyle w:val="BookText"/>
      </w:pPr>
      <w:r>
        <w:rPr>
          <w:rFonts w:ascii="IRNazanin" w:hAnsi="IRNazanin" w:eastAsia="IRNazanin" w:cs="IRNazanin"/>
          <w:lang w:bidi="fa-IR"/>
          <w:color w:val="111111"/>
          <w:sz w:val="28"/>
          <w:szCs w:val="28"/>
          <w:rtl/>
        </w:rPr>
        <w:t xml:space="preserve">منصور فرزندان حسن [(ع)] را گرد آورد و فرمان داد تا پاها و گردن‌هايشان را در كُند و زنجير كنند. آن‌گاه آنان را بر كجاوه‌هاى روباز سوار مى‌كرد. همان كارى كه يزيدبن‌معاويه با زن و فرزند حسين [(ع)] كرد. سپس آنان را به سياهچالى افكند كه شب و روز را نمى‌دانستند و براى تعيين وقت‌هاى نماز به مشكل برخوردند. آنان قرآن را به پنج جزء تقسيم كردند و پس از فراغت يافتن از قرائت هر جزئى، نماز مى‌خواندند. آنان در همان مكان هم قضاى حاجت مى‌كردند. در نتيجه تحمل بوى تعفن ناممكن مى‌شد و تن‌هايشان ورم كرد و ورم از قدم‌ها بالا مى‌رفت تا به دهان مى‌رسيد و شخص از شدت بيمارى و تشنگى و گرسنگى مى‌مرد. </w:t>
      </w:r>
      <w:r>
        <w:rPr>
          <w:rStyle w:val="FootnoteReference"/>
        </w:rPr>
        <w:footnoteReference w:id="151"/>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ابن‌اثير مى‌گويد:</w:t>
      </w:r>
    </w:p>
    <w:p>
      <w:pPr>
        <w:pStyle w:val="BookText"/>
      </w:pPr>
      <w:r>
        <w:rPr>
          <w:rFonts w:ascii="IRNazanin" w:hAnsi="IRNazanin" w:eastAsia="IRNazanin" w:cs="IRNazanin"/>
          <w:lang w:bidi="fa-IR"/>
          <w:color w:val="111111"/>
          <w:sz w:val="28"/>
          <w:szCs w:val="28"/>
          <w:rtl/>
        </w:rPr>
        <w:t xml:space="preserve">منصور، محمد بن عبدالله عثمانى را فراخواند. وى برادر ناتنى فرزندان حسن [(ع)] بود. پس فرمان داد جامه‌اش را دريدند به طورى كه عورتش آشكار گشت. سپس ١۵٠ ضربه شلاق به او زد. يكى از ضربه‌ها به صورتش نواخته شد. گفت: «واى بر تو، به صورتم مزن» . پس منصور خطاب به جلاد گفت: «سر! سر!» پس سى ضربه بر سرش زد. يكى از چشمانش زخمى شد و خون بر گونه‌اش جارى گشت. سپس او را كشت. آن‌گاه مى‌نويسد كه منصور، محمد بن ابراهيم بن حسن را احضار كرد. او زيباترين مردم بود. پس به او گفت: «تو ديباى زردى. تو را چنان بكشم كه هيچ كس را به آن صورت نكشته‌ام» . آن‌گاه فرمان داد تا درحالى‌كه زنده بود بر او ستونى بنا كردند و او درون آن ستون جان داد.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٣. پس از منصور، فرزندش مهدى زمام امور را به دست گرفت و از سال ١۵٨ تا سال ١۶٩ه. ق حكمرانى كرد. دربارۀ ستم‌هايى كه او دربارۀ علويان روا داشت، تنها به يك مورد اشاره مى‌كنيم. او على بن عباس بن حسن بن على بن ابى‌طالب را گرفت و به زندان افكند. آن‌گاه به او سم خوراند كه بر اثر آن گوشتش ورم كرد و اعضايش از يكديگر جدا شد.</w:t>
      </w:r>
    </w:p>
    <w:p>
      <w:pPr>
        <w:pStyle w:val="BookText"/>
      </w:pPr>
      <w:r>
        <w:rPr>
          <w:rFonts w:ascii="IRNazanin" w:hAnsi="IRNazanin" w:eastAsia="IRNazanin" w:cs="IRNazanin"/>
          <w:lang w:bidi="fa-IR"/>
          <w:color w:val="111111"/>
          <w:sz w:val="28"/>
          <w:szCs w:val="28"/>
          <w:rtl/>
        </w:rPr>
        <w:t xml:space="preserve">۴. چون مهدى به هلاكت رسيد، با پسرش «هادى» بيعت شد. او مدت يك سال و سه ماه حكومت كرد و در ستم بر علويان و سخت‌گيرى نسبت به آنها، همان روش اجدادش را در پيش گرفت. براى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شدن اين مطلب تنها به نقل آنچه ابوالفرج اصفهانى در مقاتل الطالبيين ذكر كرده است، بسنده مى‌كنيم؛ او مى‌گويد:</w:t>
      </w:r>
    </w:p>
    <w:p>
      <w:pPr>
        <w:pStyle w:val="BookText"/>
      </w:pPr>
      <w:r>
        <w:rPr>
          <w:rFonts w:ascii="IRNazanin" w:hAnsi="IRNazanin" w:eastAsia="IRNazanin" w:cs="IRNazanin"/>
          <w:lang w:bidi="fa-IR"/>
          <w:color w:val="111111"/>
          <w:sz w:val="28"/>
          <w:szCs w:val="28"/>
          <w:rtl/>
        </w:rPr>
        <w:t xml:space="preserve">مادر حسين (صاحب فخ) زينب دختر عبدالله بن حسن بن حسن بن على بن ابى‌طالب بود. منصور، پدر، برادران، عموها و همسرش، على بن حسن را كشت. پس از آن هادى (نوۀ منصور) ، فرزندش حسين را كشت. او جامۀ پشمينه به تن مى‌كرد و آن كار را آن قدر ادامه داد تا به خداى عزوجل پيوست.</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۵. پس از هادى، «رشيد» در سال ١٧٠ه. ق به حكومت رسيد و در سال ١٩٣ه. ق هلاك شد. او زندانى تاريك داشت كه شيعيان را در آن محبوس مى‌كرد. وى آزار و اذيت‌هاى زيادى را نسبت به امام كاظم (ع) روا داشت كه در آينده به گوشه‌اى از آنها اشاره خواهيم كرد. در اينجا به ذكر يكى از نمونه‌هاى خونينى كه تاريخ از وى ثبت كرده و اصفهانى آن را از ابراهيم بن رباح نقل كرده است، بسنده مى‌كنيم. اصفهانى مى‌گويد:</w:t>
      </w:r>
    </w:p>
    <w:p>
      <w:pPr>
        <w:pStyle w:val="BookText"/>
      </w:pPr>
      <w:r>
        <w:rPr>
          <w:rFonts w:ascii="IRNazanin" w:hAnsi="IRNazanin" w:eastAsia="IRNazanin" w:cs="IRNazanin"/>
          <w:lang w:bidi="fa-IR"/>
          <w:color w:val="111111"/>
          <w:sz w:val="28"/>
          <w:szCs w:val="28"/>
          <w:rtl/>
        </w:rPr>
        <w:t xml:space="preserve">چون رشيد بر يحيى بن عبدالله بن حسن پيروز گشت، او را زنده داخل ستون گذاشت. اين كار جنايت‌آميز را از جدش منصور به ارث برده بود.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۶. پس از رشيد، پسرش «امين» بر سركار آمد. او مدت چهار سال و چند ماه زمام امور را در دست داشت. ابوالفرج مى‌گويد:</w:t>
      </w:r>
    </w:p>
    <w:p>
      <w:pPr>
        <w:pStyle w:val="BookText"/>
      </w:pPr>
      <w:r>
        <w:rPr>
          <w:rFonts w:ascii="IRNazanin" w:hAnsi="IRNazanin" w:eastAsia="IRNazanin" w:cs="IRNazanin"/>
          <w:lang w:bidi="fa-IR"/>
          <w:color w:val="111111"/>
          <w:sz w:val="28"/>
          <w:szCs w:val="28"/>
          <w:rtl/>
        </w:rPr>
        <w:t xml:space="preserve">شيوۀ رفتار امين نسبت به خاندان ابوطالب با پيشينيان تفاوت مى‌كرد؛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او به لهو و لعب اشتغال داشت و با برادرش مأمون در جنگ بود تا آنكه كشته شد و در دوران او به كسى صدمه‌اى وارد نشد.</w:t>
      </w:r>
    </w:p>
    <w:p>
      <w:pPr>
        <w:pStyle w:val="BookText"/>
      </w:pPr>
      <w:r>
        <w:rPr>
          <w:rFonts w:ascii="IRNazanin" w:hAnsi="IRNazanin" w:eastAsia="IRNazanin" w:cs="IRNazanin"/>
          <w:lang w:bidi="fa-IR"/>
          <w:color w:val="111111"/>
          <w:sz w:val="28"/>
          <w:szCs w:val="28"/>
          <w:rtl/>
        </w:rPr>
        <w:t xml:space="preserve">٧. پس از او مأمون به حكومت رسيد. او از نيرومندترين خلفاى بنى‌عباس پس از پدرش رشيد بود. مأمون با مشاهدۀ توجه مردم به علويان و در رأس آنها امام رضا (ع) ، به بهانۀ دعوت ايشان به دربارش، وى را دستگير كرد و با خوراندن سم به ايشان، آن حضرت را به شهادت رساند.</w:t>
      </w:r>
    </w:p>
    <w:p>
      <w:pPr>
        <w:pStyle w:val="BookText"/>
      </w:pPr>
      <w:r>
        <w:rPr>
          <w:rFonts w:ascii="IRNazanin" w:hAnsi="IRNazanin" w:eastAsia="IRNazanin" w:cs="IRNazanin"/>
          <w:lang w:bidi="fa-IR"/>
          <w:color w:val="111111"/>
          <w:sz w:val="28"/>
          <w:szCs w:val="28"/>
          <w:rtl/>
        </w:rPr>
        <w:t xml:space="preserve">٨. مأمون در سال ٢١٠ه. ق به هلاكت رسيد و پس از وى پسرش «معتصم» حاكم شد. وى محمد بن قاسم بن على بن عمر بن على بن حسين بن على بن ابى‌طالب را به زندان افكند. ولى او توانست از زندان فرار كند.</w:t>
      </w:r>
    </w:p>
    <w:p>
      <w:pPr>
        <w:pStyle w:val="BookText"/>
      </w:pPr>
      <w:r>
        <w:rPr>
          <w:rFonts w:ascii="IRNazanin" w:hAnsi="IRNazanin" w:eastAsia="IRNazanin" w:cs="IRNazanin"/>
          <w:lang w:bidi="fa-IR"/>
          <w:color w:val="111111"/>
          <w:sz w:val="28"/>
          <w:szCs w:val="28"/>
          <w:rtl/>
        </w:rPr>
        <w:t xml:space="preserve">٩. پس از معتصم، پسرش «واثق» بر سر كار آمد. او امام محمد بن على جواد (ع) را به زندان افكند و سپس به دست همسر جنايتكار ايشان (ام الفضل، دختر مأمون) آن بزرگوار را به شهادت رساند.</w:t>
      </w:r>
    </w:p>
    <w:p>
      <w:pPr>
        <w:pStyle w:val="BookText"/>
      </w:pPr>
      <w:r>
        <w:rPr>
          <w:rFonts w:ascii="IRNazanin" w:hAnsi="IRNazanin" w:eastAsia="IRNazanin" w:cs="IRNazanin"/>
          <w:lang w:bidi="fa-IR"/>
          <w:color w:val="111111"/>
          <w:sz w:val="28"/>
          <w:szCs w:val="28"/>
          <w:rtl/>
        </w:rPr>
        <w:t xml:space="preserve">١٠. پس از واثق، «متوكل» زمام امور را به دست گرفت. ابوالفرج دربارۀ كينۀ او نسبت به آل ابوطالب چنين مى‌گويد:</w:t>
      </w:r>
    </w:p>
    <w:p>
      <w:pPr>
        <w:pStyle w:val="BookText"/>
      </w:pPr>
      <w:r>
        <w:rPr>
          <w:rFonts w:ascii="IRNazanin" w:hAnsi="IRNazanin" w:eastAsia="IRNazanin" w:cs="IRNazanin"/>
          <w:lang w:bidi="fa-IR"/>
          <w:color w:val="111111"/>
          <w:sz w:val="28"/>
          <w:szCs w:val="28"/>
          <w:rtl/>
        </w:rPr>
        <w:t xml:space="preserve">متوكل نسبت به آل ابى‌طالب بسيار سخت‌گير بود و با جماعتشان به خشونت رفتار مى‌كرد. نسبت به آنان سخت كينه و حسادت داشت. به آنها بدگمان بود و به آنان تهمت مى‌زد. دست بر قضا وزيرش، يحيى بن خاقان نيز نسبت به علويان بد بود و رفتار زشت وى را با آنان در نظر وى نيك جلوه مى‌داد. در نتيجه علويان در دوران وى مصايبى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ديدند كه در دوران هيچ يك از خلفاى پيشين بنى‌عباس مانندش را نديده بودند. از جمله كارهاى وى اين بود كه قبر امام حسين [(ع)] را شخم زد و نشانه‌هايش را از ميان برد. بر راه‌ها مأمور گماشت تا هركس را كه به زيارتش مى‌آمد، دستگير مى‌كردند و نزد وى مى‌آورد. او آنان را مى‌كشت يا به سخت‌ترين شكل كيفر مى‌داد.</w:t>
      </w:r>
    </w:p>
    <w:p>
      <w:pPr>
        <w:pStyle w:val="BookText"/>
      </w:pPr>
      <w:r>
        <w:rPr>
          <w:rFonts w:ascii="Amiri" w:hAnsi="Amiri" w:eastAsia="Amiri" w:cs="Amiri"/>
          <w:lang w:bidi="ar-SA"/>
          <w:color w:val="111111"/>
          <w:sz w:val="28"/>
          <w:szCs w:val="28"/>
          <w:rtl/>
        </w:rPr>
        <w:t xml:space="preserve">او مى‌افزايد:</w:t>
      </w:r>
    </w:p>
    <w:p>
      <w:pPr>
        <w:pStyle w:val="BookText"/>
      </w:pPr>
      <w:r>
        <w:rPr>
          <w:rFonts w:ascii="IRNazanin" w:hAnsi="IRNazanin" w:eastAsia="IRNazanin" w:cs="IRNazanin"/>
          <w:lang w:bidi="fa-IR"/>
          <w:color w:val="111111"/>
          <w:sz w:val="28"/>
          <w:szCs w:val="28"/>
          <w:rtl/>
        </w:rPr>
        <w:t xml:space="preserve">وى (متوكل) يكى از يارانش به نام ديزج را كه يهودى بود و اسلام آورده بود، نزد قبر حسين [(ع)] فرستاد و فرمان داد تا آن را شخم بزند و آن را محو و آنچه پيرامون آن است، ويران كند. او اين كار را انجام داد و اطرافش را ويران كرد و بنا را منهدم ساخت و پيرامونش را تا دويست جريب شخم زد. چون به خود قبر رسيد، هيچ كس به طرف او نرفت. پس گروهى از يهوديان را حاضر كرد تا آن را شخم زدند و در اطرافش آب روان كردند. در آنجا به فاصله‌هاى يك ميلى چندين پاسگاه گماشت تا هركس را به زيارت مى‌آيد، دستگير كنند و نزد او بفرستند.</w:t>
      </w:r>
    </w:p>
    <w:p>
      <w:pPr>
        <w:pStyle w:val="BookText"/>
      </w:pPr>
      <w:r>
        <w:rPr>
          <w:rFonts w:ascii="IRNazanin" w:hAnsi="IRNazanin" w:eastAsia="IRNazanin" w:cs="IRNazanin"/>
          <w:lang w:bidi="fa-IR"/>
          <w:color w:val="111111"/>
          <w:sz w:val="28"/>
          <w:szCs w:val="28"/>
          <w:rtl/>
        </w:rPr>
        <w:t xml:space="preserve">او همچنين مى‌گويد:</w:t>
      </w:r>
    </w:p>
    <w:p>
      <w:pPr>
        <w:pStyle w:val="BookText"/>
      </w:pPr>
      <w:r>
        <w:rPr>
          <w:rFonts w:ascii="IRNazanin" w:hAnsi="IRNazanin" w:eastAsia="IRNazanin" w:cs="IRNazanin"/>
          <w:lang w:bidi="fa-IR"/>
          <w:color w:val="111111"/>
          <w:sz w:val="28"/>
          <w:szCs w:val="28"/>
          <w:rtl/>
        </w:rPr>
        <w:t xml:space="preserve">محمد بن حسين اشنانى برايم چنين نقل كرد: ديرزمانى بود كه به زيارت نرفته بودم. به ذهنم رسيد كه به زيارت بروم. مردى از عطاران نيز مرا در اين راه كمك كرد. ما براى زيارت راه افتاديم. روزها پنهان مى‌شديم و شب‌ها حركت مى‌كرديم. تا آنكه به نواحى غاضريه رسيديم. نيمه‌شب بيرون رفتيم و از ميان دو پاسگاه سر بر آورديم. آنان خوابيده بودند. ما خود را به قبر رسانديم، ولى آن را پيدا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نمى‌كرديم. آن قدر بو كشيديم و جست‌وجو كرديم تا آن را پيدا كرديم. صندوقى كه در حوالى آن بود، شكسته و آتش زده شده بود و آب بر آن جارى شده بود. محل خشت‌ها پايين رفته و مثل يك خندق شده بود؛ ما آن را زيارت كرديم و خود را بر آن افكنديم، تا آنجا كه مى‌گويد: آن‌گاه وداع كرديم و چند نقطۀ اطراف قبر را علامت‌گذارى كرديم. چون متوكل به قتل رسيد، همراه شمارى از طالبيان و شيعيان گرد آمديم و به سوى قبر رفتيم. پس آن نشانه‌ها را بيرون آورديم و قبر را به صورت نخست آن در آورديم.</w:t>
      </w:r>
    </w:p>
    <w:p>
      <w:pPr>
        <w:pStyle w:val="BookText"/>
      </w:pPr>
      <w:r>
        <w:rPr>
          <w:rFonts w:ascii="IRNazanin" w:hAnsi="IRNazanin" w:eastAsia="IRNazanin" w:cs="IRNazanin"/>
          <w:lang w:bidi="fa-IR"/>
          <w:color w:val="111111"/>
          <w:sz w:val="28"/>
          <w:szCs w:val="28"/>
          <w:rtl/>
        </w:rPr>
        <w:t xml:space="preserve">و نيز گفته است:</w:t>
      </w:r>
    </w:p>
    <w:p>
      <w:pPr>
        <w:pStyle w:val="BookText"/>
      </w:pPr>
      <w:r>
        <w:rPr>
          <w:rFonts w:ascii="IRNazanin" w:hAnsi="IRNazanin" w:eastAsia="IRNazanin" w:cs="IRNazanin"/>
          <w:lang w:bidi="fa-IR"/>
          <w:color w:val="111111"/>
          <w:sz w:val="28"/>
          <w:szCs w:val="28"/>
          <w:rtl/>
        </w:rPr>
        <w:t xml:space="preserve">او عمر بن فرج را بر مدينه و مكه گماشت. وى خاندان ابوطالب را از اينكه چيزى از مردم بخواهند، منع كرد و مردم را از نيكى به آنان بازداشت. اگر خبردار مى‌شد كه كسى به آنها نيكى كرده، هرچند كوچك، او را سخت كيفر مى‌داد و از او غرامتى سنگين مى‌گرفت، تا آنجا كه همۀ طالبيان با يك پيراهن و به نوبت نماز مى‌خواندند. سپس آن را پينه مى‌زدند و لخت و سر برهنه در خانه‌هايشان مى‌ماندند. تا آنكه متوكل كشته شد. پس از او منتصر به آنان توجه و خوبى كرد و اموالى را ميانشان تقسيم نمود. او در همۀ زمينه‌ها شيوه‌اى مخالف پدرش را در پيش گرفت.</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١١. پس از متوكل، پسرش «منتصر» بر سر كار آمد. او نشان داد كه به مذهب اهل‌بيت تمايل دارد و چنان كه ديديم با شيوۀ پدرش مخالفت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ورزيد. او به هيچ كس ستمى روا نداشت. نه كسى را كشت، نه زندانى كرد و تا آنجا كه به ما رسيده است، هيچ بدى به كسى نرساند.</w:t>
      </w:r>
    </w:p>
    <w:p>
      <w:pPr>
        <w:pStyle w:val="BookText"/>
      </w:pPr>
      <w:r>
        <w:rPr>
          <w:rFonts w:ascii="IRNazanin" w:hAnsi="IRNazanin" w:eastAsia="IRNazanin" w:cs="IRNazanin"/>
          <w:lang w:bidi="fa-IR"/>
          <w:color w:val="111111"/>
          <w:sz w:val="28"/>
          <w:szCs w:val="28"/>
          <w:rtl/>
        </w:rPr>
        <w:t xml:space="preserve">نخستين كارى كه پس از رسيدن به خلافت كرد، اين بود كه صالح بن على را از مدينه عزل كرد و على بن حسين را به جاى او گماشت. هنگام خداحافظى به او گفت:</w:t>
      </w:r>
    </w:p>
    <w:p>
      <w:pPr>
        <w:pStyle w:val="BookText"/>
      </w:pPr>
      <w:r>
        <w:rPr>
          <w:rFonts w:ascii="IRNazanin" w:hAnsi="IRNazanin" w:eastAsia="IRNazanin" w:cs="IRNazanin"/>
          <w:lang w:bidi="fa-IR"/>
          <w:color w:val="111111"/>
          <w:sz w:val="28"/>
          <w:szCs w:val="28"/>
          <w:rtl/>
        </w:rPr>
        <w:t xml:space="preserve">اى على! من تو را به سوى گوشت و خونم مى‌فرستم. مواظب رفتار خود با مردم باش و ببين كه با آل ابوطالب چگونه رفتار مى‌كنى. على گفت: «اميدوارم كه نظر اميرالمؤمنين را دربارۀ آنها پياده كنم، ان شاءالله» . گفت: «در آن صورت نزد من منزلتى والا خواهى يافت»</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١٢. پس از او «مستعين» بر سر كار آمد. او همۀ نيكى‌هاى منتصر را نقض كرد؛ از جمله جنايات او كشتن يحيى بن عمر بن حسين بود كه ابوالفرج درباره او مى‌گويد:</w:t>
      </w:r>
    </w:p>
    <w:p>
      <w:pPr>
        <w:pStyle w:val="BookText"/>
      </w:pPr>
      <w:r>
        <w:rPr>
          <w:rFonts w:ascii="IRNazanin" w:hAnsi="IRNazanin" w:eastAsia="IRNazanin" w:cs="IRNazanin"/>
          <w:lang w:bidi="fa-IR"/>
          <w:color w:val="111111"/>
          <w:sz w:val="28"/>
          <w:szCs w:val="28"/>
          <w:rtl/>
        </w:rPr>
        <w:t xml:space="preserve">او مردى شجاع و نيرومند بود. قلبى مهربان داشت. تمايلات كودكانه و عيوبى از اين دست در او ديده نمى‌شد. چون سرش را وارد بغداد كردند، مردم فرياد مى‌زدند و به اين كار اعتراض مى‌كردند. ابوهاشم بر محمد بن عبدالله بن طاهر وارد گشت و گفت: «اى امير! آمده‌ام به تو چيزى را تبريك بگويم كه اگر رسول خدا (ص) زنده بود به او تسليت مى‌گفتند. ياران اسير يحيى را وارد بغداد كردند. آن قدر كه به اينان ستم و بدرفتارى كردند، نسبت به هيچ كس ديگرى نشده بود.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را با پاى برهنه به سختى پيش مى‌راندند و هركس عقب مى‌ماند، گردنش را مى‌زدند» .</w:t>
      </w:r>
    </w:p>
    <w:p>
      <w:pPr>
        <w:pStyle w:val="BookText"/>
      </w:pPr>
      <w:r>
        <w:rPr>
          <w:rFonts w:ascii="IRNazanin" w:hAnsi="IRNazanin" w:eastAsia="IRNazanin" w:cs="IRNazanin"/>
          <w:lang w:bidi="fa-IR"/>
          <w:color w:val="111111"/>
          <w:sz w:val="28"/>
          <w:szCs w:val="28"/>
          <w:rtl/>
        </w:rPr>
        <w:t xml:space="preserve">ابوالفرج مى‌گويد:</w:t>
      </w:r>
    </w:p>
    <w:p>
      <w:pPr>
        <w:pStyle w:val="BookText"/>
      </w:pPr>
      <w:r>
        <w:rPr>
          <w:rFonts w:ascii="IRNazanin" w:hAnsi="IRNazanin" w:eastAsia="IRNazanin" w:cs="IRNazanin"/>
          <w:lang w:bidi="fa-IR"/>
          <w:color w:val="111111"/>
          <w:sz w:val="28"/>
          <w:szCs w:val="28"/>
          <w:rtl/>
        </w:rPr>
        <w:t xml:space="preserve">من هرگز نشنيده‌ام كه براى كشتگان آل ابوطالب در دولت بنى‌عباس به اندازۀ يحيى نوحه‌سرايى كرده باشند و يا اينكه به اين ميزان براى كسى شعر گفته باشند.</w:t>
      </w:r>
    </w:p>
    <w:p>
      <w:pPr>
        <w:pStyle w:val="BookText"/>
      </w:pPr>
      <w:r>
        <w:rPr>
          <w:rFonts w:ascii="IRNazanin" w:hAnsi="IRNazanin" w:eastAsia="IRNazanin" w:cs="IRNazanin"/>
          <w:lang w:bidi="fa-IR"/>
          <w:color w:val="111111"/>
          <w:sz w:val="28"/>
          <w:szCs w:val="28"/>
          <w:rtl/>
        </w:rPr>
        <w:t xml:space="preserve">آرى؛ جنايات بنى‌عباس در حق شيعه به قدرى زياد است كه مى‌توان درباره آن كتاب‌ها نوشت. آنها با رفتارشان روى بنى‌اميه را سفيد كردند و چه نيكو گفته است شاعر:</w:t>
      </w:r>
    </w:p>
    <w:p>
      <w:pPr>
        <w:pStyle w:val="BookText"/>
      </w:pPr>
      <w:r>
        <w:rPr>
          <w:rFonts w:ascii="Amiri" w:hAnsi="Amiri" w:eastAsia="Amiri" w:cs="Amiri"/>
          <w:lang w:bidi="ar-SA"/>
          <w:color w:val="111111"/>
          <w:sz w:val="28"/>
          <w:szCs w:val="28"/>
          <w:rtl/>
        </w:rPr>
        <w:t xml:space="preserve">تالله إن كانت أُميّۀ قد أتت</w:t>
      </w:r>
    </w:p>
    <w:p>
      <w:pPr>
        <w:pStyle w:val="BookText"/>
      </w:pPr>
      <w:r>
        <w:rPr>
          <w:rFonts w:ascii="IRNazanin" w:hAnsi="IRNazanin" w:eastAsia="IRNazanin" w:cs="IRNazanin"/>
          <w:lang w:bidi="fa-IR"/>
          <w:color w:val="111111"/>
          <w:sz w:val="28"/>
          <w:szCs w:val="28"/>
          <w:rtl/>
        </w:rPr>
        <w:t xml:space="preserve">به خدا سوگند اگر بنى‌اميه پسر دختر پيامبرشان را مظلومانه كشتند، فرزندان پدرش نيز همان كارها را انجام دادند، به جانت سوگند كه قبر او را ويران كردند و تأسف مى‌خوردند كه چرا در كشتن او شريك نبودند؛ در نتيجه در خاك به دنبال استخوان‌هاى او مى‌گردند.</w:t>
      </w:r>
    </w:p>
    <w:p>
      <w:pPr>
        <w:pStyle w:val="BookText"/>
      </w:pPr>
      <w:r>
        <w:rPr>
          <w:rFonts w:ascii="IRNazanin" w:hAnsi="IRNazanin" w:eastAsia="IRNazanin" w:cs="IRNazanin"/>
          <w:lang w:bidi="fa-IR"/>
          <w:color w:val="111111"/>
          <w:sz w:val="28"/>
          <w:szCs w:val="28"/>
          <w:rtl/>
        </w:rPr>
        <w:t xml:space="preserve">براى آگاهى از فهرست جنايت‌ها و ستمگرى‌هاى امويان و عباسيان، كافى است اشعارى را كه به وسيلۀ مردان مؤمن و مخلص و از جان گذشته سروده شده است، بخوانيم و در آنها دقت نماييم. اكنون به چند نمونه از اين اشعار اشاره مى‌كنيم:</w:t>
      </w:r>
    </w:p>
    <w:p>
      <w:pPr>
        <w:pStyle w:val="BookText"/>
      </w:pPr>
      <w:r>
        <w:rPr>
          <w:rFonts w:ascii="Amiri" w:hAnsi="Amiri" w:eastAsia="Amiri" w:cs="Amiri"/>
          <w:lang w:bidi="ar-SA"/>
          <w:color w:val="111111"/>
          <w:sz w:val="28"/>
          <w:szCs w:val="28"/>
          <w:rtl/>
        </w:rPr>
        <w:t xml:space="preserve">١. قصيدة «تائيه» مربوط به دعبل خزاعى كه در سال ٢۴۶ه. ق به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رسيد. اين قصيده يك سند تاريخى جاودانه است كه از سياست‌هاى مستكبرانه آن دو دولت جبّار در قبال اهل‌بيت (عليهم السلام) ، پرده برمى‌دارد. دعبل اين قصيده را براى امام رضا (ع) سرود كه با شنيدن آن، حضرت گريستند و زنان همراه ايشان نيز به گريه افتادند.</w:t>
      </w:r>
    </w:p>
    <w:p>
      <w:pPr>
        <w:pStyle w:val="BookText"/>
      </w:pPr>
      <w:r>
        <w:rPr>
          <w:rFonts w:ascii="IRNazanin" w:hAnsi="IRNazanin" w:eastAsia="IRNazanin" w:cs="IRNazanin"/>
          <w:lang w:bidi="fa-IR"/>
          <w:color w:val="111111"/>
          <w:sz w:val="28"/>
          <w:szCs w:val="28"/>
          <w:rtl/>
        </w:rPr>
        <w:t xml:space="preserve">حموى به نقل از احمد بن زياد مى‌گويد كه دعبل خزاعى چنين گفت:</w:t>
      </w:r>
    </w:p>
    <w:p>
      <w:pPr>
        <w:pStyle w:val="BookText"/>
      </w:pPr>
      <w:r>
        <w:rPr>
          <w:rFonts w:ascii="Amiri" w:hAnsi="Amiri" w:eastAsia="Amiri" w:cs="Amiri"/>
          <w:lang w:bidi="ar-SA"/>
          <w:color w:val="111111"/>
          <w:sz w:val="28"/>
          <w:szCs w:val="28"/>
          <w:rtl/>
        </w:rPr>
        <w:t xml:space="preserve">من اين قصيده را براى مولايم على بن موسى الرضا (ع) سرودم:</w:t>
      </w:r>
    </w:p>
    <w:p>
      <w:pPr>
        <w:pStyle w:val="BookText"/>
      </w:pPr>
      <w:r>
        <w:rPr>
          <w:rFonts w:ascii="Amiri" w:hAnsi="Amiri" w:eastAsia="Amiri" w:cs="Amiri"/>
          <w:lang w:bidi="ar-SA"/>
          <w:color w:val="111111"/>
          <w:sz w:val="28"/>
          <w:szCs w:val="28"/>
          <w:rtl/>
        </w:rPr>
        <w:t xml:space="preserve">مدارس آيات خلت من تلاوۀ ومنزل وحى مقفر العرصات</w:t>
      </w:r>
    </w:p>
    <w:p>
      <w:pPr>
        <w:pStyle w:val="BookText"/>
      </w:pPr>
      <w:r>
        <w:rPr>
          <w:rFonts w:ascii="IRNazanin" w:hAnsi="IRNazanin" w:eastAsia="IRNazanin" w:cs="IRNazanin"/>
          <w:lang w:bidi="fa-IR"/>
          <w:color w:val="111111"/>
          <w:sz w:val="28"/>
          <w:szCs w:val="28"/>
          <w:rtl/>
        </w:rPr>
        <w:t xml:space="preserve">ديگر در آن مدارس كسى آيات قرآن را تلاوت نمى‌كند؛ و منزلگاه وحى خالى شده است.</w:t>
      </w:r>
    </w:p>
    <w:p>
      <w:pPr>
        <w:pStyle w:val="BookText"/>
      </w:pPr>
      <w:r>
        <w:rPr>
          <w:rFonts w:ascii="IRNazanin" w:hAnsi="IRNazanin" w:eastAsia="IRNazanin" w:cs="IRNazanin"/>
          <w:lang w:bidi="fa-IR"/>
          <w:color w:val="111111"/>
          <w:sz w:val="28"/>
          <w:szCs w:val="28"/>
          <w:rtl/>
        </w:rPr>
        <w:t xml:space="preserve">آن‌گاه باقى قصيده را خواندم و چون به اينجا رسيدم كه:</w:t>
      </w:r>
    </w:p>
    <w:p>
      <w:pPr>
        <w:pStyle w:val="BookText"/>
      </w:pPr>
      <w:r>
        <w:rPr>
          <w:rFonts w:ascii="Amiri" w:hAnsi="Amiri" w:eastAsia="Amiri" w:cs="Amiri"/>
          <w:lang w:bidi="ar-SA"/>
          <w:color w:val="111111"/>
          <w:sz w:val="28"/>
          <w:szCs w:val="28"/>
          <w:rtl/>
        </w:rPr>
        <w:t xml:space="preserve">خروج إمام لا محالۀ واقع يقوم على اسم الله و البركات</w:t>
      </w:r>
    </w:p>
    <w:p>
      <w:pPr>
        <w:pStyle w:val="BookText"/>
      </w:pPr>
      <w:r>
        <w:rPr>
          <w:rFonts w:ascii="IRNazanin" w:hAnsi="IRNazanin" w:eastAsia="IRNazanin" w:cs="IRNazanin"/>
          <w:lang w:bidi="fa-IR"/>
          <w:color w:val="111111"/>
          <w:sz w:val="28"/>
          <w:szCs w:val="28"/>
          <w:rtl/>
        </w:rPr>
        <w:t xml:space="preserve">خروج امام به ناگزير واقع خواهد گشت، او به نام و بركات الهى قيام خواهد كرد.</w:t>
      </w:r>
    </w:p>
    <w:p>
      <w:pPr>
        <w:pStyle w:val="BookText"/>
      </w:pPr>
      <w:r>
        <w:rPr>
          <w:rFonts w:ascii="IRNazanin" w:hAnsi="IRNazanin" w:eastAsia="IRNazanin" w:cs="IRNazanin"/>
          <w:lang w:bidi="fa-IR"/>
          <w:color w:val="111111"/>
          <w:sz w:val="28"/>
          <w:szCs w:val="28"/>
          <w:rtl/>
        </w:rPr>
        <w:t xml:space="preserve">امام رضا (ع) سخت گريست. از ديگر ابيات اين قصيده اينهاست:</w:t>
      </w:r>
    </w:p>
    <w:p>
      <w:pPr>
        <w:pStyle w:val="BookText"/>
      </w:pPr>
      <w:r>
        <w:rPr>
          <w:rFonts w:ascii="Amiri" w:hAnsi="Amiri" w:eastAsia="Amiri" w:cs="Amiri"/>
          <w:lang w:bidi="ar-SA"/>
          <w:color w:val="111111"/>
          <w:sz w:val="28"/>
          <w:szCs w:val="28"/>
          <w:rtl/>
        </w:rPr>
        <w:t xml:space="preserve">هُم نقضوا عهد الكتاب وفرضه</w:t>
      </w:r>
    </w:p>
    <w:p>
      <w:pPr>
        <w:pStyle w:val="BookText"/>
      </w:pPr>
      <w:r>
        <w:rPr>
          <w:rFonts w:ascii="IRNazanin" w:hAnsi="IRNazanin" w:eastAsia="IRNazanin" w:cs="IRNazanin"/>
          <w:lang w:bidi="fa-IR"/>
          <w:color w:val="111111"/>
          <w:sz w:val="28"/>
          <w:szCs w:val="28"/>
          <w:rtl/>
        </w:rPr>
        <w:t xml:space="preserve">آنان پيمان كتاب و واجب آن را شكستند، درحالى‌كه حكم قرآن نه دروغ است و نه شبهه‌آميز. ميراثى بدون خويشاوند و ملكى بدون هدايت؛ و حكومتى بدون شورا و بدون هدايتگر.</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لآل الرسول بالخيف من منى</w:t>
      </w:r>
    </w:p>
    <w:p>
      <w:pPr>
        <w:pStyle w:val="BookText"/>
      </w:pPr>
      <w:r>
        <w:rPr>
          <w:rFonts w:ascii="IRNazanin" w:hAnsi="IRNazanin" w:eastAsia="IRNazanin" w:cs="IRNazanin"/>
          <w:lang w:bidi="fa-IR"/>
          <w:color w:val="111111"/>
          <w:sz w:val="28"/>
          <w:szCs w:val="28"/>
          <w:rtl/>
        </w:rPr>
        <w:t xml:space="preserve">براى خاندان رسول در خيف منا و خانه و عرفات و جمرات، سرزمين على و حسين و جعفر و حمزه و سجاد صاحب سجده‌هاى فراوان، سرزمينى كه ستم ستمگران آنها را از ميان برده است، ولى از حافظۀ روزها و سال‌ها پاك نشده است. خانه‌هايى كه براى نماز و تقوا بود و براى روزه و پاكيزگى و نيكى‌ها، خانه‌هاى وحى خداوند و سرچشمۀ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 او، راه هدايت با راه‌هاى روشن، خانه‌هايى كه وحى الهى بامداد و شامگاه، بر احمد، در آنها نازل مى‌گرديد. . . سرزمين رسول خدا خشك و بى‌آب و علف گشته و خانۀ زياد آباد گرديده است. بر گردن خاندان پيامبر كُند و زنجير افكنده است و خاندان زياد در قصرها آرميده‌اند، از گلوى خاندان پيامبر خون جارى است و خاندان زياد حجله‌ها را زينت كرده‌اند. . . اى فاطمه! اگر بدانى كه سر حسين را تشنه در كنار فرات بريده‌اند، كنار او بر گونه سيلى مى‌زنى و از ديدگانت اشك سرازير مى‌گردد. اى فاطمه! اى دختر بهترين آفريدۀ خدا! برخيز و نوحه‌سرايى كن، بر ستارگان آسمان كه اينك در بيابان به خاك افتاده‌اند.</w:t>
      </w:r>
    </w:p>
    <w:p>
      <w:pPr>
        <w:pStyle w:val="BookText"/>
      </w:pPr>
      <w:r>
        <w:rPr>
          <w:rFonts w:ascii="IRNazanin" w:hAnsi="IRNazanin" w:eastAsia="IRNazanin" w:cs="IRNazanin"/>
          <w:lang w:bidi="fa-IR"/>
          <w:color w:val="111111"/>
          <w:sz w:val="28"/>
          <w:szCs w:val="28"/>
          <w:rtl/>
        </w:rPr>
        <w:t xml:space="preserve">٢. ميميۀ امير ابوالفراس حمدانى (٣٢٠ - ٣۵٧ه. ق) اين قصيده به «شافيه» مشهور و از قصايد جاودانه‌اى است كه در اوج بلاغت و با نگارشى استوار و نقلى نيكو و قدرت استدلال و معانى فخيم، سروده شده است. سراينده، آن را زمانى سرود كه از قصيدۀ ابن سكرۀ عباسى با خبر شد. مَطلع اين قصيده چنين است:</w:t>
      </w:r>
    </w:p>
    <w:p>
      <w:pPr>
        <w:pStyle w:val="BookText"/>
      </w:pPr>
      <w:r>
        <w:rPr>
          <w:rFonts w:ascii="Amiri" w:hAnsi="Amiri" w:eastAsia="Amiri" w:cs="Amiri"/>
          <w:lang w:bidi="ar-SA"/>
          <w:color w:val="111111"/>
          <w:sz w:val="28"/>
          <w:szCs w:val="28"/>
          <w:rtl/>
        </w:rPr>
        <w:t xml:space="preserve">بنى على دعوا مقالتكم لا ينقص الدُّر وضع من وضعه</w:t>
      </w:r>
    </w:p>
    <w:p>
      <w:pPr>
        <w:pStyle w:val="BookText"/>
      </w:pPr>
      <w:r>
        <w:rPr>
          <w:rFonts w:ascii="IRNazanin" w:hAnsi="IRNazanin" w:eastAsia="IRNazanin" w:cs="IRNazanin"/>
          <w:lang w:bidi="fa-IR"/>
          <w:color w:val="111111"/>
          <w:sz w:val="28"/>
          <w:szCs w:val="28"/>
          <w:rtl/>
        </w:rPr>
        <w:t xml:space="preserve">فرزندان على دست از ادعايتان برداريد كه ساختن گوهر تقلبى از ارزش گوهر اصلى نمى‌كاهد.</w:t>
      </w:r>
    </w:p>
    <w:p>
      <w:pPr>
        <w:pStyle w:val="BookText"/>
      </w:pPr>
      <w:r>
        <w:rPr>
          <w:rFonts w:ascii="IRNazanin" w:hAnsi="IRNazanin" w:eastAsia="IRNazanin" w:cs="IRNazanin"/>
          <w:lang w:bidi="fa-IR"/>
          <w:color w:val="111111"/>
          <w:sz w:val="28"/>
          <w:szCs w:val="28"/>
          <w:rtl/>
        </w:rPr>
        <w:t xml:space="preserve">آن‌گاه امير، قصيدۀ ميميۀ مشهورش را با اين مطلع سرود:</w:t>
      </w:r>
    </w:p>
    <w:p>
      <w:pPr>
        <w:pStyle w:val="BookText"/>
      </w:pPr>
      <w:r>
        <w:rPr>
          <w:rFonts w:ascii="Amiri" w:hAnsi="Amiri" w:eastAsia="Amiri" w:cs="Amiri"/>
          <w:lang w:bidi="ar-SA"/>
          <w:color w:val="111111"/>
          <w:sz w:val="28"/>
          <w:szCs w:val="28"/>
          <w:rtl/>
        </w:rPr>
        <w:t xml:space="preserve">الحق مهتضم والدين مخترم وفيىء آل رسول الله مقتسم</w:t>
      </w:r>
    </w:p>
    <w:p>
      <w:pPr>
        <w:pStyle w:val="BookText"/>
      </w:pPr>
      <w:r>
        <w:rPr>
          <w:rFonts w:ascii="IRNazanin" w:hAnsi="IRNazanin" w:eastAsia="IRNazanin" w:cs="IRNazanin"/>
          <w:lang w:bidi="fa-IR"/>
          <w:color w:val="111111"/>
          <w:sz w:val="28"/>
          <w:szCs w:val="28"/>
          <w:rtl/>
        </w:rPr>
        <w:t xml:space="preserve">حق سركوب گشته و دين نابود گرديده است. و غنيمت خاندان پيامبر تقسيم گشته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آنجا كه مى‌گويد:</w:t>
      </w:r>
    </w:p>
    <w:p>
      <w:pPr>
        <w:pStyle w:val="BookText"/>
      </w:pPr>
      <w:r>
        <w:rPr>
          <w:rFonts w:ascii="Amiri" w:hAnsi="Amiri" w:eastAsia="Amiri" w:cs="Amiri"/>
          <w:lang w:bidi="ar-SA"/>
          <w:color w:val="111111"/>
          <w:sz w:val="28"/>
          <w:szCs w:val="28"/>
          <w:rtl/>
        </w:rPr>
        <w:t xml:space="preserve">يا للرجال أما لله منتص-ر من الطغاۀ؟ أما لله منتقم؟</w:t>
      </w:r>
    </w:p>
    <w:p>
      <w:pPr>
        <w:pStyle w:val="BookText"/>
      </w:pPr>
      <w:r>
        <w:rPr>
          <w:rFonts w:ascii="Amiri" w:hAnsi="Amiri" w:eastAsia="Amiri" w:cs="Amiri"/>
          <w:lang w:bidi="ar-SA"/>
          <w:color w:val="111111"/>
          <w:sz w:val="28"/>
          <w:szCs w:val="28"/>
          <w:rtl/>
        </w:rPr>
        <w:t xml:space="preserve">بنو على رعايا فى ديارهم والأمر تملكه النسوان والخدم!</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اى مردان! آيا كسى هست كه خداى را يارى دهد؟ سركشان چه كسانى هستند؟ آيا خداوند انتقام گيرنده‌اى ندارد؟ ! فرزندان على در سرزمين خويش رعيت‌اند، و حكومت در اختيار زنان و خدمتكاران است!</w:t>
      </w:r>
    </w:p>
    <w:p>
      <w:pPr>
        <w:pStyle w:val="BookText"/>
      </w:pPr>
      <w:r>
        <w:rPr>
          <w:rFonts w:ascii="IRNazanin" w:hAnsi="IRNazanin" w:eastAsia="IRNazanin" w:cs="IRNazanin"/>
          <w:lang w:bidi="fa-IR"/>
          <w:color w:val="111111"/>
          <w:sz w:val="28"/>
          <w:szCs w:val="28"/>
          <w:rtl/>
        </w:rPr>
        <w:t xml:space="preserve">٣. جيميۀ ابن رومى، كه در سوگ يحيى بن عمر بن حسين بن زيد اين قصيده را سروده كه ابياتى از آن بدين شرح است:</w:t>
      </w:r>
    </w:p>
    <w:p>
      <w:pPr>
        <w:pStyle w:val="BookText"/>
      </w:pPr>
      <w:r>
        <w:rPr>
          <w:rFonts w:ascii="Amiri" w:hAnsi="Amiri" w:eastAsia="Amiri" w:cs="Amiri"/>
          <w:lang w:bidi="ar-SA"/>
          <w:color w:val="111111"/>
          <w:sz w:val="28"/>
          <w:szCs w:val="28"/>
          <w:rtl/>
        </w:rPr>
        <w:t xml:space="preserve">أمامك فانظر أى نهجيك تنهج </w:t>
      </w:r>
      <w:r>
        <w:rPr>
          <w:rFonts w:ascii="Times New Roman" w:hAnsi="Times New Roman" w:eastAsia="Times New Roman" w:cs="Times New Roman"/>
          <w:lang w:val="en-US" w:bidi="en-US"/>
          <w:color w:val="111111"/>
          <w:sz w:val="28"/>
          <w:szCs w:val="28"/>
          <w:rtl/>
        </w:rPr>
        <w:t xml:space="preserve">t </w:t>
      </w:r>
      <w:r>
        <w:rPr>
          <w:rFonts w:ascii="Amiri" w:hAnsi="Amiri" w:eastAsia="Amiri" w:cs="Amiri"/>
          <w:lang w:bidi="ar-SA"/>
          <w:color w:val="111111"/>
          <w:sz w:val="28"/>
          <w:szCs w:val="28"/>
          <w:rtl/>
        </w:rPr>
        <w:t xml:space="preserve">طريقان شتّى مستقيم وأعوج</w:t>
      </w:r>
    </w:p>
    <w:p>
      <w:pPr>
        <w:pStyle w:val="BookText"/>
      </w:pPr>
      <w:r>
        <w:rPr>
          <w:rFonts w:ascii="Amiri" w:hAnsi="Amiri" w:eastAsia="Amiri" w:cs="Amiri"/>
          <w:lang w:bidi="ar-SA"/>
          <w:color w:val="111111"/>
          <w:sz w:val="28"/>
          <w:szCs w:val="28"/>
          <w:rtl/>
        </w:rPr>
        <w:t xml:space="preserve">ألا أى هذا الناس طال ضريركم بآل رسول الله فاخشوا أو ارتجوا</w:t>
      </w:r>
    </w:p>
    <w:p>
      <w:pPr>
        <w:pStyle w:val="BookText"/>
      </w:pPr>
      <w:r>
        <w:rPr>
          <w:rFonts w:ascii="Amiri" w:hAnsi="Amiri" w:eastAsia="Amiri" w:cs="Amiri"/>
          <w:lang w:bidi="ar-SA"/>
          <w:color w:val="111111"/>
          <w:sz w:val="28"/>
          <w:szCs w:val="28"/>
          <w:rtl/>
        </w:rPr>
        <w:t xml:space="preserve">أكلّ أوانٍ للنبى محمّد قتيل زكى بالدماء مض-رّج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پيش رويت را بنگر و ببين كه از كدام راه مى‌روى. در برابر تو دو راه است، يكى راست و ديگرى كج. اى مردم! چرا كورى شما به درازا كشيده است، نسبت به خاندان پيامبر، پس بترسيد و صداها را بلند كنيد. آيا هميشه بايد فرزندان پاكيزۀ محمد به خون خويش آغشته گردند.</w:t>
      </w:r>
    </w:p>
    <w:p>
      <w:pPr>
        <w:pStyle w:val="BookText"/>
      </w:pPr>
      <w:r>
        <w:rPr>
          <w:rFonts w:ascii="Amiri" w:hAnsi="Amiri" w:eastAsia="Amiri" w:cs="Amiri"/>
          <w:lang w:bidi="ar-SA"/>
          <w:color w:val="111111"/>
          <w:sz w:val="28"/>
          <w:szCs w:val="28"/>
          <w:rtl/>
        </w:rPr>
        <w:t xml:space="preserve">ابوالفرج اصفهانى، ميزان سختى‌هايى را كه اهل‌بيت (عليهم السلام) و شيعيانشان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سبب جمع شدن بر گرد حق و مواضع صادقانه‌شان، تحمل كردند، بيان كرده و گفته است كه حكومت‌هاى ستمگر به شكلى بى‌رحمانه، آنان را به قصد ريشه‌كن كردن و نابود ساختن مورد حمله قرارد داده‌اند؛ او مى‌گويد:</w:t>
      </w:r>
    </w:p>
    <w:p>
      <w:pPr>
        <w:pStyle w:val="BookText"/>
      </w:pPr>
      <w:r>
        <w:rPr>
          <w:rFonts w:ascii="IRNazanin" w:hAnsi="IRNazanin" w:eastAsia="IRNazanin" w:cs="IRNazanin"/>
          <w:lang w:bidi="fa-IR"/>
          <w:color w:val="111111"/>
          <w:sz w:val="28"/>
          <w:szCs w:val="28"/>
          <w:rtl/>
        </w:rPr>
        <w:t xml:space="preserve">به خدا سوگند تاريخ، هيچ خاندانى را نمى‌شناسد كه با وجود آن شرافت نسب و پاكيزگى دودمان، اين اندازه از حق خويش محروم گشته باشد. آنان سده‌هاى متمادى در راه حق جهاد كردند، ولى از اين جهاد تلخ هيچ چيزى جز اندوه و حسرت، بهرۀ آنان نگشت. جهاد، چيزى جز اشك براى آنها در پى نداشت؛ زيرا كه قهرمانان خويش را در ميدان‌هاى مبارزه از دست دادند. آنان قلب‌هايى خشنود و وجدان‌هايى آرام داشتند. به روى مرگ لبخند زدند و با چنان شكيبى با آن روبه‌رو گشتند كه شگفت‌انگيز است و ما را در برابر بزرگى‌شان به خضوع وا مى‌دارد.</w:t>
      </w:r>
    </w:p>
    <w:p>
      <w:pPr>
        <w:pStyle w:val="BookText"/>
      </w:pPr>
      <w:r>
        <w:rPr>
          <w:rFonts w:ascii="IRNazanin" w:hAnsi="IRNazanin" w:eastAsia="IRNazanin" w:cs="IRNazanin"/>
          <w:lang w:bidi="fa-IR"/>
          <w:color w:val="111111"/>
          <w:sz w:val="28"/>
          <w:szCs w:val="28"/>
          <w:rtl/>
        </w:rPr>
        <w:t xml:space="preserve">دشمنان اين خاندان پاك در جنگ با آنها زياده‌روى كردند و انواع خوارى‌ها را به آنان چشانيدند و آنان را به شيوه‌هاى گوناگون شكنجه كردند و هيچ عهد و پيمانى را دربارۀ آنان رعايت نكردند. هيچ حق و حرمتى را از آنها رعايت نكردند و سخت‌ترين ستم‌ها را نسبت به زنان و كودكانشان و همۀ مردانشان روا داشتند؛ با سخت‌گيرى تمام و هيچ‌گونه نرمشى، سنگدلانه و بى‌هيچ رحمى. به طورى كه مصايبشان در شدت بدبختى ضرب‌المثل شد. اين سنگ‌دلى‌هاى فراوان، چشمه‌هاى رحمت و مودت را در دل‌هاى مردم جوشان ساخت و تأسف‌هاى عذاب‌آور در وجدان‌هاى‌شان پراكنده گشت. جان‌هاى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مردمان از اندوه آنان پر گشت. همه جا سخن از كشته شدن اين شهيدان به ميان آمد و اخبار آن دهان به دهان مى‌گشت. از آنها داستان‌ها پرداخته شد و مردم در اين كار ارضاى عواطف و سيراب كردن احساسات خويش را جست‌وجو مى‌كردند. پس با كمال اشتياق در جست‌وجوى آن اخبار بر آمدند.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آرى، شيعه در طول تاريخ، انواع ستم، بدبختى، قتل و شكنجه را به خود ديده است. به‌طورى كه هيچ گروه ديگرى از مسلمانان چنان چيزى را شاهد نبوده است. امويان، عباسيان، پادشاهان غزنوى و سلجوقى و كسانى كه پس از آنها آمدند، به جان، آبرو، دانش و كتابخانه آنها هيچ احترامى نمى‌گذاشتند؛ اين درحالى بود كه يهود و نصارا در سرزمين اسلام در كمال آرامش و آسايش به سر مى‌بردند و حكمرانان به نام رحمت اسلامى، خود را موظف به تأمين آزادى‌هاى آنان مى‌دانستند. امّا همين حاكمان غاصب، شيعيان را در هر نقطه‌اى تحت تعقيب قرار مى‌دادند و آنان را با كوچك‌ترين بهانه‌اى مى‌كشتند. خانوادهايشان را آواره مى‌كردند و اموالشان را مصادره مى‌كردند. شيعيان نيز چاره‌اى جز اين نداشتند كه از بيم قتل و بدبختى بى‌رحمانه‌اى كه نسبت به آنها روا داشته مى‌شد، بسيارى از عقايدشان را پنهان كنند. به اين ترتيب براى شيعه چاره‌اى جز اين نمى‌ماند كه در برابر اين وحشى‌گرى‌ها با تقيه رفتار كند و خلاف آنچه را اعتقاد دارد، ابراز نمايد. در اين راستا تنها بايد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كسانى را نكوهش كرد كه آنان را به اين كار وا مى‌داشتند و خون و عرض و مال آنها را مباح مى‌شمردند.</w:t>
      </w:r>
    </w:p>
    <w:p>
      <w:pPr>
        <w:pStyle w:val="BookText"/>
      </w:pPr>
      <w:r>
        <w:rPr>
          <w:rFonts w:ascii="IRNazanin" w:hAnsi="IRNazanin" w:eastAsia="IRNazanin" w:cs="IRNazanin"/>
          <w:lang w:bidi="fa-IR"/>
          <w:color w:val="111111"/>
          <w:sz w:val="28"/>
          <w:szCs w:val="28"/>
          <w:rtl/>
        </w:rPr>
        <w:t xml:space="preserve">هنگامى كه طغرل بيك در سال ۴۴٧ه. ق به بغداد آمد، شيعيان را به سختى مورد حمله قرار داد و فرمان داد كتابخانۀ شيعه را كه به دست «ابونصر شاپور بن اردشير» وزير بهاءالدولۀ ديلمى ساخته شده بود، به آتش بكشند. اين كتابخانه يكى از خانه‌هاى مهم دانش در بغداد بود كه اين وزير بزرگ در محلۀ «بين السورين» در كرخ به سال ٣٨١ه. ق به تقليد از بيت‌الحكمۀ هارون الرشيد بنا كرد. اين كتابخانه از لحاظ علمى، اهميت فراوانى داشت؛ زيرا ابونصر همۀ كتاب‌هاى پراكندۀ فارس و عراق را در آنجا گرد آورده بود و طبق گفتۀ «محمد كردعلى» از كتاب‌هاى هندى و چينى و رومى نيز نسخه‌بردارى كرده بود. شمار كتاب‌هاى اين كتابخانه كه از آثار با ارزش و نوشته‌هاى مهم به شمار مى‌آمدند، به ده هزار جلد مى‌رسيد. بيشتر اين كتاب‌ها نسخه‌هاى اصلى و به خط خود مؤلفان بود.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ياقوت حموى مى‌گويد:</w:t>
      </w:r>
    </w:p>
    <w:p>
      <w:pPr>
        <w:pStyle w:val="BookText"/>
      </w:pPr>
      <w:r>
        <w:rPr>
          <w:rFonts w:ascii="IRNazanin" w:hAnsi="IRNazanin" w:eastAsia="IRNazanin" w:cs="IRNazanin"/>
          <w:lang w:bidi="fa-IR"/>
          <w:color w:val="111111"/>
          <w:sz w:val="28"/>
          <w:szCs w:val="28"/>
          <w:rtl/>
        </w:rPr>
        <w:t xml:space="preserve">در اين كتابخانه، خزانه‌اى بود كه وزير ابونصر شاپور بن اردشير (وزير بهاء الدولۀ بن عضدالدوله) ، آن را وقف كرده بود. در دنيا بهتر از آن كتاب‌ها نبود. همۀ آنها به خط پيشوايان صاحب نام و اصول تحرير يافتۀ آنان بود.</w:t>
      </w:r>
      <w:r>
        <w:rPr>
          <w:rStyle w:val="FootnoteReference"/>
        </w:rPr>
        <w:footnoteReference w:id="161"/>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جمله اين كتاب‌ها - طبق نوشته‌هاى ابن اثير - قرآن‌هايى به خط «ابن مقله» بود.</w:t>
      </w:r>
      <w:r>
        <w:rPr>
          <w:rStyle w:val="FootnoteReference"/>
        </w:rPr>
        <w:footnoteReference w:id="162"/>
      </w:r>
      <w:r>
        <w:rPr>
          <w:rFonts w:ascii="IRNazanin" w:hAnsi="IRNazanin" w:eastAsia="IRNazanin" w:cs="IRNazanin"/>
          <w:lang w:bidi="fa-IR"/>
          <w:color w:val="111111"/>
          <w:sz w:val="28"/>
          <w:szCs w:val="28"/>
          <w:rtl/>
        </w:rPr>
        <w:t xml:space="preserve">از آنجا كه وزير شاپور بن اردشير، اهل فضل و ادب بود، دانشمندان تصنيف‌هاى گوناگون خويش را به وى اهدا مى‌كردند. در نتيجه كتابخانه‌اش از غنى‌ترين كتابخانه‌هاى بغداد گرديد. با آمدن طغرل، از جمله چيزهايى كه در محلۀ كرخ بغداد به آتش كشيده شد، همين كتابخانۀ بزرگ بود. فتنه تا آنجا بالا گرفت كه دامن شيخ الطائفه و يارانش را نيز فرا گرفت و كتاب‌ها و كرسى درس او نيز به آتش كشيده شد.</w:t>
      </w:r>
    </w:p>
    <w:p>
      <w:pPr>
        <w:pStyle w:val="BookText"/>
      </w:pPr>
      <w:r>
        <w:rPr>
          <w:rFonts w:ascii="IRNazanin" w:hAnsi="IRNazanin" w:eastAsia="IRNazanin" w:cs="IRNazanin"/>
          <w:lang w:bidi="fa-IR"/>
          <w:color w:val="111111"/>
          <w:sz w:val="28"/>
          <w:szCs w:val="28"/>
          <w:rtl/>
        </w:rPr>
        <w:t xml:space="preserve">ابن جوزى در رويدادهاى سال ۴۴٨ ه. ق، آورده است: «ابوجعفر طوسى فرار كرد و خانه‌اش به غارت رفت» . وى همچنين درباره حوادث سال ۴۴٩ه. ق مى‌نويسد:</w:t>
      </w:r>
    </w:p>
    <w:p>
      <w:pPr>
        <w:pStyle w:val="BookText"/>
      </w:pPr>
      <w:r>
        <w:rPr>
          <w:rFonts w:ascii="IRNazanin" w:hAnsi="IRNazanin" w:eastAsia="IRNazanin" w:cs="IRNazanin"/>
          <w:lang w:bidi="fa-IR"/>
          <w:color w:val="111111"/>
          <w:sz w:val="28"/>
          <w:szCs w:val="28"/>
          <w:rtl/>
        </w:rPr>
        <w:t xml:space="preserve">در صفر اين سال خانۀ ابوجعفر طوسى، متكلم شيعه در كرخ، مورد حمله قرار گرفت. هرچه از دفترهاى وى در آنجا بود و نيز كرسى درس وى را گرفتند. حمله كنندگان به كرخ رفتند و سه پرچم سفيد را كه اهل كرخ هنگام رفتن به زيارت كوفه با خود حمل مى‌كردند، به آتش كشيدند.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سخن آخر اينكه، تدبر و درنگ در منابع تاريخى، به‌ويژه كتاب‌هايى كه همزمان با آن كشتارهاى پياپى نگاشته شده‌كه بدون ترديد بيشتر آنها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راستاى مقاصد خاندان‌هاى حاكم بوده است، اين مطلب را روشن خواهد كرد كه بقاى شيعه در آن روزگار، يك معجزه و كرامت و امرى فوق‌العاده بوده است؛ زيرا تاريخ آنها سراسر عملياتى زنجيره‌اى از سر بريدن، قتل، سركوب، بى‌چارگى، در هم كوفتن و نابود كردن است. در آن روزگار، نيروهاى كفر و فسق دست به دست هم دادند تا اهل‌بيت (عليهم السلام) و تشيع را هلاك كنند و ريشۀ آنان را بركنند. امّا با اين وجود، شيعيان توانستند دولت‌هاى بزرگ و كوچكى را تشكيل دهند و شهر، تمدن، اعلام و مفاخر، نابغه، فيلسوف، فقيه، محدث، وزير و سياستمدار داشته باشند؛ به‌طورى كه امروزه شيعيان يك پنجم يا يك چهارم مسلمانان جهان را تشكيل مى‌دهند.</w:t>
      </w:r>
    </w:p>
    <w:p>
      <w:pPr>
        <w:pStyle w:val="BookText"/>
      </w:pPr>
      <w:r>
        <w:rPr>
          <w:rFonts w:ascii="IRNazanin" w:hAnsi="IRNazanin" w:eastAsia="IRNazanin" w:cs="IRNazanin"/>
          <w:lang w:bidi="fa-IR"/>
          <w:color w:val="111111"/>
          <w:sz w:val="28"/>
          <w:szCs w:val="28"/>
          <w:rtl/>
        </w:rPr>
        <w:t xml:space="preserve">آرى؛ اين از فضل خداوند است كه مشيت او بر بقاى حق و نابودى باطل، در سايۀ عمل‌كردن شيعه به وظايف خود، مى‌باشد. بنابراين وظيفۀ شيعه، ايستادگى در برابر تجاوز و ستمگرى و كشتار و نابودى مبدأ و مذهب است؛ زيرا خداى متعال مى‌فرمايد:</w:t>
      </w:r>
    </w:p>
    <w:p>
      <w:pPr>
        <w:pStyle w:val="BookText"/>
      </w:pPr>
      <w:r>
        <w:rPr>
          <w:rFonts w:ascii="Amiri" w:hAnsi="Amiri" w:eastAsia="Amiri" w:cs="Amiri"/>
          <w:lang w:bidi="ar-SA"/>
          <w:color w:val="111111"/>
          <w:sz w:val="28"/>
          <w:szCs w:val="28"/>
          <w:rtl/>
        </w:rPr>
        <w:t xml:space="preserve">يا أَيُّهَا النَّبِيُّ حَرِّضِ الْمُؤْمِنِينَ عَلَى الْقِتالِ إِنْ يَكُنْ مِنْكُمْ عِشْ-رُونَ صابِرُونَ يَغْلِبُوا مِائَتَيْنِ وَ إِنْ يَكُنْ مِنْكُمْ مِائَةٌ يَغْلِبُوا أَلْفاً مِنَ الَّذِينَ كَفَرُوا بِأَنَّهُمْ قَوْمٌ لا يَفْقَهُونَ (انفال: ۶۵)</w:t>
      </w:r>
    </w:p>
    <w:p>
      <w:pPr>
        <w:pStyle w:val="BookText"/>
      </w:pPr>
      <w:r>
        <w:rPr>
          <w:rFonts w:ascii="IRNazanin" w:hAnsi="IRNazanin" w:eastAsia="IRNazanin" w:cs="IRNazanin"/>
          <w:lang w:bidi="fa-IR"/>
          <w:color w:val="111111"/>
          <w:sz w:val="28"/>
          <w:szCs w:val="28"/>
          <w:rtl/>
        </w:rPr>
        <w:t xml:space="preserve">اگر از ميان شما ده تن شكيبا باشند، بر دويست تن و اگر صد تن باشند بر هزار تن از آنان كه كفر ورزيده‌اند، پيروز مى‌گردند؛ زيرا آنان گروهى نادانند.</w:t>
      </w:r>
    </w:p>
    <w:p>
      <w:pPr>
        <w:pStyle w:val="BookText"/>
      </w:pPr>
      <w:r>
        <w:rPr>
          <w:rFonts w:ascii="IRNazanin" w:hAnsi="IRNazanin" w:eastAsia="IRNazanin" w:cs="IRNazanin"/>
          <w:lang w:bidi="fa-IR"/>
          <w:color w:val="111111"/>
          <w:sz w:val="28"/>
          <w:szCs w:val="28"/>
          <w:rtl/>
        </w:rPr>
        <w:t xml:space="preserve">خوانندۀ گرامى نبايد از ياد ببرد كه اين انقلاب‌هاى پياپى شيعه ضد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حكومت‌هاى ستمگر و فاسد بود كه موجب آزار و شكنجه و حمله به شيعيان مى‌گرديد. شايد اگر آنان با حكومت‌هاى بنى‌اميه و بنى‌عباس كنار مى‌آمدند، در برترين مناصب و مدارج قرار مى‌گرفتند؛ ليكن انقلاب‌هاى آنان رنگ نژادپرستى نداشت و رياست‌طلبانه نبود، بلكه هدف آنها نابودى باطل و رفع ظلم و ستم از سر جامعه و دعوت به اعتلاى كلمه الله بود.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بينه:٢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سيوطى، ج ۶، ص۵٨٩.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سيوطى، ج۶، ص ۵٨٩.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ج۶، ص۵٨٩.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المحرقۀ، ص ١۶١.</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ج١، ص١٢٩.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ص١۶١.</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مغازلى، ص٢٩٣.</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ص٢٨١؛ سيد بحرانى، غايۀ المرام به نقل از مغازلى. تدبر در برخى آيه‌هاى شريفه كه نشان مي‌دهد عموم موجودات از علم و شعور برخوردارند، مثل آيه: «برخى از آنها از ترس خدا فرو مي‌غلتند» . بقره: ٧۴ ، تصديق آنچه در حديث شريف آمده، مبنى بر شهادت عقيق بر وحدانيت خداوند را آسان مي‌كند.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١۵٨.</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ص١۶١.</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١۵۶. چاپ نجف اشرف.</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ج١، ص۴۴؛ ترمذى و نسائى نيز آن را از جابر نقل كرده‌اند.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ترمذى آن را از زيد بن ارقم نقل كرده است.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ج۵، صص١٨٢- ١٨٩.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حاكم، ج٣، ص ١۴٨.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ج٣، صص١٧- ٢۶، وى آن را از حديث ابوسعيد خدرى نقل كرده است.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ج٣، ص١٠٩، وى آن را از حديث زيد بن ارقم نقل كرده است.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ص١۵١، وى آن را با سند خود از ابوذر نقل كرده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حديثا، نبهانى، ص ٢١۶، به نقل از طبرانى در الاوسط.</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ج٣، ص١۴٩، وى آن را به سند خود از ابن عباس نقل كرده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ابن‌حجر باب يازدهم ، صص٩١ و ١۴٢.</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الصواعق باب يازدهم ، ص٩.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ج٩، ص١٠١، كتاب الأحكام، باب ۵١ باب الاستخلاف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ج۶، ص٣.</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ج۶، ص٣.</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ص۴.</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صص٣ و ۴.</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أبو داوود، ج٢، ص٢٠٧؛ اين حديث به دو طريق ديگر نيز نقل شده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ترمذى، ج٢، ص۴۵.</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ج۵، صص ٨۶ - ١٠٨.</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كتاب معرفۀ الصحابۀ ، ج٣، صص ۶١٧ و ۶١٨.</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ص١٨.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ج١، ص ٣٩٨.</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ج١۴، ص٣۵٣.</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كنز العمال بهامش مسند أحمد، ج۵، ص ٣١٢.</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ص ١٠.</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فى شرح صحيح البخارى، ج١٣، ص٢١٢؛ در اين مأخذ آمده است: شمارشان سيزده تن است.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فى شرح صحيح البخارى، ج١٣، ص٢١٣؛ همين طور نقل شده است: دوازده خليفه در همه مدت اسلام تا روز قيامت.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فى شرح صحيح البخارى، ج١٣، ص٢١٣؛ نيز ر. ك. تاريخ الخلفاء، ص١١.</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ص٢۵٠ و غيره.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١٢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الإمام الحسين، ابومخنف، صص١۵ و ١۶.</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برقى؛ ر. ك. فهرست ابن النديم، ص٢۶٣، با عبارتى نزديك به عبارت برقى.</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الشيعۀ، ص١۵.</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الإسلاميين، ج١، ص۶۵.</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ج١، ص١٣١.</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فى الملل و النحل، ج٢، ص١١٣.</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بين الأشاعرة و المعتزلة، صص٢٨ و ٢٩.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خطط الشام، ج۵، ص٢۵١.</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صص٧٩ - ۴۵٢.</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الشيعة و اصولها، صص۵٣ و۵۴.</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فى تأليف الأمة، صص١٧٩- ١٩٠.</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هوية التشيع، ص٣۴.</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ج٢، صص۴۴٣ و ۴۴۴.</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ج٢، ص١٠٣.</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شرح نهج البلاغه، ابن أبى الحديد، ج۶، صص۴٣ و ۴۴.</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٨۵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ج٣، ص٣٧٨.</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أسدالغابۀ، ج٣، ص٣٠٩: «و در بيعت رضوان حضور داشت و در آن بيعت كرد. او فرمانده سپاهى بود كه در ماجراى محاصره و قتل عثمان از مصر آمدند. شمارى از تابعان در مصر از وى روايت كرده‌اند. . .»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از كسانى بود كه در قتل عثمان شركت كرد و سپس به على ع پيوست. أسدالغابۀ، ج۴، ص٣٢۴؛ الاستيعاب، ج٣، ص٣٢٨؛ الجرح و التعديل، ج٧، ص٣٠١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أسدالغابۀ، ج٣، ص٣٢٠. درباره نسب وى در بحث درباره برادرش سخن گفتيم. صعصعه در روزگار رسول خدا ص اسلام آورد. ولى به دليل كمى سن و سال آن حضرت را نديد. او از سران قوم خويش يعنى عبدالقيس بود. او مردى زبان‌آور و ديندار، و در شمار ياران على ع بود و در جنگ‌هاى آن حضرت حضور داشت.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پادشاه عرب و يكى از اشراف و قهرمانان: الطبقات الكبرى، ج۶، ص٢١٣؛ الإصابۀ، ج٣، ص۴۵٩؛ سير أعلام النبلاء، ج۴، ص٣۴.</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تاريخ كامل را ملاحظه كنيد كه مى‌گويد: «من به تاريخ بزرگى كه امام ابوجعفر طبرى تأليف كرده، آغاز كردم؛ زيرا اين كتابى است كه در موارد اختلافى به آن استناد و اعتماد مي‌گردد. در نتيجه من همه زندگى‌نامه‌ها را بى‌هيچ كم و كاستى از آنجا گرفته‌ام» . ر. ك: تاريخ كامل، ج١، ص٣.</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ج٧، ص٢۴۶.</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تاريخ ابن خلدون چنين آمده است: «عثمان كسانى را به شهرهاى گوناگون فرستاد تا خبر درست را برايش بياورند؛ از جمله محمد بن مسلمه را به كوفه، أسامۀ بن زيد را به بصره، عبدالله بن عمر را به شام و عمار بن ياسر را به مصر و شمارى ديگر را به جاهاى ديگر فرستاد. آنان در بازگشت به وى گفتند: ما و بزرگان و عامه مسلمانان چيز ناخوشايندى نديديم، مگر عمار كه شمارى از اشرار به او تمايل پيدا كردند كه از جمله آنها عبدالله بن سبأ، معروف به ابن سودا است. وى يهودى بود و در روزگار عثمان مهاجرت كرد. اسلام او نيكو نبود و از بصره بيرون رانده شد. . .» . تاريخ ابن خلدون يا كتاب العبر، ج٢، ص١٣٩؛ وى در ص ١۶۶ مى‌گويد: «اين خلاصه‌اى بود از كتاب ابوجعفر طبرى كه به دليل وثاقت و سلامت وى از هواى نفس، ما از او نقل كرديم»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و الشيعة، صص ۴۶- ۴٩ و ۵۴ - ١٠٣.</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فريد وجدى، ج۶، ص۶٣٧.</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السياسى، ص٣۴٧.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سبأ، ج١، صص۴۶ -۵٠.</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ج٢، ص۴٢٢.</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عايشه است كه مردم را به قتل عثمان تحريك مى‌كرد و مى‌گفت: «اين يهودى را بكشيد» . مترجم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٣٣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ج٩، صص٢١٩ و ٢٢٠.</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على صوت العدالة الإنسانية، ج۴، صص٨٩۴ - ٨٩۶. اين سخن ادامه دارد. هركس بخواهد مى‌تواند به آنجا مراجعه كند.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يحيى القطان گويد: «دروغ‌گويى وى براى من در يك مجلس ثابت گشت» . نسائى گفته است: «متروك است» . ديگران گفته‌اند: «چيزى نيست» . احمد گفته است: «مردم حديث او را ترك گفته‌اند» . ر. ك: ميزان الاعتدال، ج٢، ص ١١٧.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الخطيب، ص٩٩٣؛ ميزان الاعتدال، ج٢، ص١١٧؛ لسان الميزان، ج٣، ص١٢.</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ج٢، ص٢٧۵؛ لسان الميزان، ج٣، ص١۴۵.</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ج١، ص۴٣٨؛ تهذيب التهذيب، ج۴، ص٢٩۵؛ اللئالى المصنوعة، ج١، صص١۵٧، ١٩٩و ۴٢٩.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الشيعة و أصولها، ص٧٣.</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الفتنة الكبرى، ص ١٣۴؛ نيز ر. ك: الغدير، ج٩، صص٢٢٠ و ٢٢١.</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الفتنة الكبرى، فصل ابن سبأ، آنچه را ما در اينجا آورديم، خلاصه‌اى بود از آنچه دكتر شيخ احمد وائلى در كتاب «هوية التشيع» ، ص١۴۶ آورده است.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نظرية الإمامة، احمد محمود صبحى، ص٣٧.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سبأ، ج١، ص١١. اين كتاب در دو جزء است كه نويسنده در آن به نتيجه‌اى كه گفتيم رسيده است و ما در اين فصل از آن كتاب استفاده كرديم.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نظرية الإمامة، ص٣٧.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كشى، ص٩٨، شماره ۴٨.</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طوسى، باب أصحاب على، شماره ٧۶، ص۵١.</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الخلاصۀ، علامه، بخش دوم باب دوم: عبدالله ٢٣۶.</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بخش دوم، ص ٢۵۴، شماره ٢٧٨.</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الطاووسى، ص ١٧٣، شماره ٢٣۴.</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الإسلام، ص١٧۶.</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الخوارج و الشيعة، صص ١۴٨- ٢۴١.</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العقيدة و الشريعة ص٢٠۴.</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الحضارة الإسلامية، آدام متز، ص١٠٢.</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جعفر الصادق، محمد ابوزهره، ص۵۴۵.</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ج١، ص٣١، چاپ دارالتعارف.</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بلاذرى، ص٢٧٩.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ج۴، ص٣٩۶، ماده قم؛ در مراصد الاطلاع مى‌گويد كه اهل قم و كاشان همه شيعه اماميه هستند. نيز ر. ك: رجال نجاشى، زندگى‌نامه راويان اشعرى‌ها.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الخوارج و الشيعة، ص١۶٩.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المذاهب الإسلامية، محمد ابوزهره.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أحسن التقاسيم، شمس الدين محمد بن أحمد المقدسى، ص١١٩.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بطوطة، صص ٢١٩ و ٢٢٠.</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المدارك، ج١، ص ۵٣.</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المذاهب الإسلامية، ج١، ص١۴٠.</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فى التاريخ، ابن اثير، ج۵، ص ١٣٩.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 المساوى، بيهقى، ج١، ص١٠٨.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أبى الفداء، ج٢، ص ۶٨.</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اوائل المقالات، شيخ مفيد، ص٣٨، چاپ كنگره شيخ مفيد.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 ابن نديم، ص ٢۶٣.</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الخوارج و الشيعة، ص ١۴۶.</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برقى به سال ٢٧۴ه. ق يا ٢٨٠ه. ق وفات يافت و ابن نديم كتابش را به سال ٣٧٧ه. ق تأليف كرد و به سال ٣٨٠ يا ٣٨۵ه. ق وفات يافت.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برقى، ص ٣.</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الإمامية، دكتر عبدالله فياض، ص٣٧.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ج۴، ص۴۶</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فى التاريخ، ابن اثير، ج٩، صص ١٩-٢١.</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ابن الجوزى، صص ١۶ و ١٠٨.</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أحسن التقاسيم، ص ٣٨.</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الإمامية، صص٣٨ - ۴٧.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ص۴۵.</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ص۴۶١، دقت تا پايان احتجاج‌ها، نشان‌دهنده دلايل كافى در اثبات خلافت اميرمؤمنان ع است.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الصلة بين التصوف و التشيع، ص١٨.</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ابن اثير، ج٣، ص٣٩۴.</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بخش مربوط به زندگى امام على ع ، ص۶٩٢.</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اليعقوبى، ج٢، ص ١٣.</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ج٣، ص۴٠۴.</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شيخ مفيد، ص١٩١.</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السياسة، ج١، ص١۶۴؛ جمهرة الرسائل، ج٢، ص۶٧؛ رجال كشى، صص۴٨ - ۵١؛ بحارالأنوار، مجلسى، ج۴۴، صص٢١٢- ٢١۴.</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ج١١، صص۴٣ و۴۴.</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ابي‌الحديد، ج١۶، ص١٩٣.</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ج٣، ص ٢۶.</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ج۵، ص٢۶٣.</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ج١١، صص ۴۴- ۴۶.</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ج٣، صص٣ و۴؛ سير أعلام النبلاء، ج٣، صص۴۶٢ - ۴۶۶.</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ج۴، صص٣۴ و٣۵.</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ج١، ص ٩١.</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ج٢، صص٢٩۴ و ٢٩۵.</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صص٢٩٠ و٢٩١.</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الكشى، صص۶٨ و ۶٩؛ الشيعة و الحاكمون، ص٩۵.</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أبى الحديد، ج١٧، ص١۴٩؛ الشيعة و الحاكمون، ص ٩۶.</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ج۴، صص٣٢١- ٣٢٨؛ الجرح و التعديل، ج۴، ص٩.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۴۵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ابوالعباس السفاح، ص ۴٨؛ الشيعة و الحاكمون، ص١٣٩.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ج١، ص۴١.</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ج٣، ص٣١٠.</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ج۴، ص٣٧۵.</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ص٢٨۵.</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ص٣٢٠، او در مقتلش چيز ديگرى نقل كرده است.</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صص۵٩٧ - ۵٩٩.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ص۶٣۶.</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ج٣، صص٣٩٩ - ۴٠٢، نقل شده با همه منابع.</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صص۶٣٩ - ۶۴۶.</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مقاتل الطالبيين، به قلم آقاى احمد صفر، ص١.</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خطط الشام، ج٣، ص١٨۵.</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ج٢، ص ٣۴٢.</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الكامل، ج١٠، ص٣.</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ج٨، صص١٧٣ - ١٧٩. مطالب مربوط به كتابخانه ابونصر شاپور و شيخ طوسى را از مقدمه شيخ آغا بزرگ تهرانى بر تفسير «التبيان، ج ١» نقل كرده‌ايم.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B77A36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شیعه در گذر تاریخ</dc:title>
  <dc:description/>
  <dc:subject/>
  <cp:keywords/>
  <cp:category/>
  <cp:lastModifiedBy/>
  <dcterms:created xsi:type="dcterms:W3CDTF">2026-08-16T18:14:05+03:30</dcterms:created>
  <dcterms:modified xsi:type="dcterms:W3CDTF">2026-08-16T18:14:05+03:30</dcterms:modified>
</cp:coreProperties>
</file>

<file path=docProps/custom.xml><?xml version="1.0" encoding="utf-8"?>
<Properties xmlns="http://schemas.openxmlformats.org/officeDocument/2006/custom-properties" xmlns:vt="http://schemas.openxmlformats.org/officeDocument/2006/docPropsVTypes"/>
</file>