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کاظم علیه السلام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2678_373438147">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162680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62682_373438147">
            <w:r>
              <w:rPr>
                <w:webHidden/>
                <w:rStyle w:val="IndexLink"/>
                <w:rtl w:val="true"/>
              </w:rPr>
              <w:t>مسابقات</w:t>
            </w:r>
            <w:r>
              <w:rPr>
                <w:rStyle w:val="IndexLink"/>
                <w:rtl w:val="true"/>
              </w:rPr>
              <w:tab/>
            </w:r>
            <w:r>
              <w:rPr>
                <w:rStyle w:val="IndexLink"/>
              </w:rPr>
              <w:t>8</w:t>
            </w:r>
          </w:hyperlink>
        </w:p>
        <w:p>
          <w:pPr>
            <w:pStyle w:val="Contents2"/>
            <w:tabs>
              <w:tab w:val="clear" w:pos="8743"/>
              <w:tab w:val="right" w:pos="9026" w:leader="dot"/>
            </w:tabs>
            <w:rPr/>
          </w:pPr>
          <w:hyperlink w:anchor="__RefHeading___Toc2162684_373438147">
            <w:r>
              <w:rPr>
                <w:webHidden/>
                <w:rStyle w:val="IndexLink"/>
                <w:rtl w:val="true"/>
              </w:rPr>
              <w:t>عترت و ميدان مسابقات</w:t>
            </w:r>
            <w:r>
              <w:rPr>
                <w:rStyle w:val="IndexLink"/>
                <w:rtl w:val="true"/>
              </w:rPr>
              <w:tab/>
            </w:r>
            <w:r>
              <w:rPr>
                <w:rStyle w:val="IndexLink"/>
              </w:rPr>
              <w:t>9</w:t>
            </w:r>
          </w:hyperlink>
        </w:p>
        <w:p>
          <w:pPr>
            <w:pStyle w:val="Contents2"/>
            <w:tabs>
              <w:tab w:val="clear" w:pos="8743"/>
              <w:tab w:val="right" w:pos="9026" w:leader="dot"/>
            </w:tabs>
            <w:rPr/>
          </w:pPr>
          <w:hyperlink w:anchor="__RefHeading___Toc2162686_373438147">
            <w:r>
              <w:rPr>
                <w:webHidden/>
                <w:rStyle w:val="IndexLink"/>
                <w:rtl w:val="true"/>
              </w:rPr>
              <w:t>ويژگي‌هاي عترت‌</w:t>
            </w:r>
            <w:r>
              <w:rPr>
                <w:rStyle w:val="IndexLink"/>
                <w:rtl w:val="true"/>
              </w:rPr>
              <w:tab/>
            </w:r>
            <w:r>
              <w:rPr>
                <w:rStyle w:val="IndexLink"/>
              </w:rPr>
              <w:t>10</w:t>
            </w:r>
          </w:hyperlink>
        </w:p>
        <w:p>
          <w:pPr>
            <w:pStyle w:val="Contents2"/>
            <w:tabs>
              <w:tab w:val="clear" w:pos="8743"/>
              <w:tab w:val="right" w:pos="9026" w:leader="dot"/>
            </w:tabs>
            <w:rPr/>
          </w:pPr>
          <w:hyperlink w:anchor="__RefHeading___Toc2162688_373438147">
            <w:r>
              <w:rPr>
                <w:webHidden/>
                <w:rStyle w:val="IndexLink"/>
                <w:rtl w:val="true"/>
              </w:rPr>
              <w:t>سيره نگاري تحليلي</w:t>
            </w:r>
            <w:r>
              <w:rPr>
                <w:rStyle w:val="IndexLink"/>
                <w:rtl w:val="true"/>
              </w:rPr>
              <w:tab/>
            </w:r>
            <w:r>
              <w:rPr>
                <w:rStyle w:val="IndexLink"/>
              </w:rPr>
              <w:t>11</w:t>
            </w:r>
          </w:hyperlink>
        </w:p>
        <w:p>
          <w:pPr>
            <w:pStyle w:val="Contents2"/>
            <w:tabs>
              <w:tab w:val="clear" w:pos="8743"/>
              <w:tab w:val="right" w:pos="9026" w:leader="dot"/>
            </w:tabs>
            <w:rPr/>
          </w:pPr>
          <w:hyperlink w:anchor="__RefHeading___Toc2162690_373438147">
            <w:r>
              <w:rPr>
                <w:webHidden/>
                <w:rStyle w:val="IndexLink"/>
                <w:rtl w:val="true"/>
              </w:rPr>
              <w:t>ويژگي‌هاي اين نوشتار</w:t>
            </w:r>
            <w:r>
              <w:rPr>
                <w:rStyle w:val="IndexLink"/>
                <w:rtl w:val="true"/>
              </w:rPr>
              <w:tab/>
            </w:r>
            <w:r>
              <w:rPr>
                <w:rStyle w:val="IndexLink"/>
              </w:rPr>
              <w:t>12</w:t>
            </w:r>
          </w:hyperlink>
        </w:p>
        <w:p>
          <w:pPr>
            <w:pStyle w:val="Contents2"/>
            <w:tabs>
              <w:tab w:val="clear" w:pos="8743"/>
              <w:tab w:val="right" w:pos="9026" w:leader="dot"/>
            </w:tabs>
            <w:rPr/>
          </w:pPr>
          <w:hyperlink w:anchor="__RefHeading___Toc2162692_373438147">
            <w:r>
              <w:rPr>
                <w:webHidden/>
                <w:rStyle w:val="IndexLink"/>
                <w:rtl w:val="true"/>
              </w:rPr>
              <w:t>سيري در زندگي امام كاظم</w:t>
            </w:r>
            <w:r>
              <w:rPr>
                <w:rStyle w:val="IndexLink"/>
                <w:rtl w:val="true"/>
              </w:rPr>
              <w:tab/>
            </w:r>
            <w:r>
              <w:rPr>
                <w:rStyle w:val="IndexLink"/>
              </w:rPr>
              <w:t>14</w:t>
            </w:r>
          </w:hyperlink>
        </w:p>
        <w:p>
          <w:pPr>
            <w:pStyle w:val="Contents2"/>
            <w:tabs>
              <w:tab w:val="clear" w:pos="8743"/>
              <w:tab w:val="right" w:pos="9026" w:leader="dot"/>
            </w:tabs>
            <w:rPr/>
          </w:pPr>
          <w:hyperlink w:anchor="__RefHeading___Toc2162694_373438147">
            <w:r>
              <w:rPr>
                <w:webHidden/>
                <w:rStyle w:val="IndexLink"/>
                <w:rtl w:val="true"/>
              </w:rPr>
              <w:t>خورشيد هفت آسمان‌</w:t>
            </w:r>
            <w:r>
              <w:rPr>
                <w:rStyle w:val="IndexLink"/>
                <w:rtl w:val="true"/>
              </w:rPr>
              <w:tab/>
            </w:r>
            <w:r>
              <w:rPr>
                <w:rStyle w:val="IndexLink"/>
              </w:rPr>
              <w:t>14</w:t>
            </w:r>
          </w:hyperlink>
        </w:p>
        <w:p>
          <w:pPr>
            <w:pStyle w:val="Contents2"/>
            <w:tabs>
              <w:tab w:val="clear" w:pos="8743"/>
              <w:tab w:val="right" w:pos="9026" w:leader="dot"/>
            </w:tabs>
            <w:rPr/>
          </w:pPr>
          <w:hyperlink w:anchor="__RefHeading___Toc2162696_373438147">
            <w:r>
              <w:rPr>
                <w:webHidden/>
                <w:rStyle w:val="IndexLink"/>
                <w:rtl w:val="true"/>
              </w:rPr>
              <w:t>تبار، يا ريشه در ملكوت‌</w:t>
            </w:r>
            <w:r>
              <w:rPr>
                <w:rStyle w:val="IndexLink"/>
                <w:rtl w:val="true"/>
              </w:rPr>
              <w:tab/>
            </w:r>
            <w:r>
              <w:rPr>
                <w:rStyle w:val="IndexLink"/>
              </w:rPr>
              <w:t>15</w:t>
            </w:r>
          </w:hyperlink>
        </w:p>
        <w:p>
          <w:pPr>
            <w:pStyle w:val="Contents2"/>
            <w:tabs>
              <w:tab w:val="clear" w:pos="8743"/>
              <w:tab w:val="right" w:pos="9026" w:leader="dot"/>
            </w:tabs>
            <w:rPr/>
          </w:pPr>
          <w:hyperlink w:anchor="__RefHeading___Toc2162698_373438147">
            <w:r>
              <w:rPr>
                <w:webHidden/>
                <w:rStyle w:val="IndexLink"/>
                <w:rtl w:val="true"/>
              </w:rPr>
              <w:t>پدر</w:t>
            </w:r>
            <w:r>
              <w:rPr>
                <w:rStyle w:val="IndexLink"/>
                <w:rtl w:val="true"/>
              </w:rPr>
              <w:tab/>
            </w:r>
            <w:r>
              <w:rPr>
                <w:rStyle w:val="IndexLink"/>
              </w:rPr>
              <w:t>15</w:t>
            </w:r>
          </w:hyperlink>
        </w:p>
        <w:p>
          <w:pPr>
            <w:pStyle w:val="Contents2"/>
            <w:tabs>
              <w:tab w:val="clear" w:pos="8743"/>
              <w:tab w:val="right" w:pos="9026" w:leader="dot"/>
            </w:tabs>
            <w:rPr/>
          </w:pPr>
          <w:hyperlink w:anchor="__RefHeading___Toc2162700_373438147">
            <w:r>
              <w:rPr>
                <w:webHidden/>
                <w:rStyle w:val="IndexLink"/>
                <w:rtl w:val="true"/>
              </w:rPr>
              <w:t>مادر</w:t>
            </w:r>
            <w:r>
              <w:rPr>
                <w:rStyle w:val="IndexLink"/>
                <w:rtl w:val="true"/>
              </w:rPr>
              <w:tab/>
            </w:r>
            <w:r>
              <w:rPr>
                <w:rStyle w:val="IndexLink"/>
              </w:rPr>
              <w:t>16</w:t>
            </w:r>
          </w:hyperlink>
        </w:p>
        <w:p>
          <w:pPr>
            <w:pStyle w:val="Contents2"/>
            <w:tabs>
              <w:tab w:val="clear" w:pos="8743"/>
              <w:tab w:val="right" w:pos="9026" w:leader="dot"/>
            </w:tabs>
            <w:rPr/>
          </w:pPr>
          <w:hyperlink w:anchor="__RefHeading___Toc2162702_373438147">
            <w:r>
              <w:rPr>
                <w:webHidden/>
                <w:rStyle w:val="IndexLink"/>
                <w:rtl w:val="true"/>
              </w:rPr>
              <w:t>شكوفه‌ي ملكوتي</w:t>
            </w:r>
            <w:r>
              <w:rPr>
                <w:rStyle w:val="IndexLink"/>
                <w:rtl w:val="true"/>
              </w:rPr>
              <w:tab/>
            </w:r>
            <w:r>
              <w:rPr>
                <w:rStyle w:val="IndexLink"/>
              </w:rPr>
              <w:t>17</w:t>
            </w:r>
          </w:hyperlink>
        </w:p>
        <w:p>
          <w:pPr>
            <w:pStyle w:val="Contents2"/>
            <w:tabs>
              <w:tab w:val="clear" w:pos="8743"/>
              <w:tab w:val="right" w:pos="9026" w:leader="dot"/>
            </w:tabs>
            <w:rPr/>
          </w:pPr>
          <w:hyperlink w:anchor="__RefHeading___Toc2162704_373438147">
            <w:r>
              <w:rPr>
                <w:webHidden/>
                <w:rStyle w:val="IndexLink"/>
                <w:rtl w:val="true"/>
              </w:rPr>
              <w:t>مولود با بركت</w:t>
            </w:r>
            <w:r>
              <w:rPr>
                <w:rStyle w:val="IndexLink"/>
                <w:rtl w:val="true"/>
              </w:rPr>
              <w:tab/>
            </w:r>
            <w:r>
              <w:rPr>
                <w:rStyle w:val="IndexLink"/>
              </w:rPr>
              <w:t>18</w:t>
            </w:r>
          </w:hyperlink>
        </w:p>
        <w:p>
          <w:pPr>
            <w:pStyle w:val="Contents2"/>
            <w:tabs>
              <w:tab w:val="clear" w:pos="8743"/>
              <w:tab w:val="right" w:pos="9026" w:leader="dot"/>
            </w:tabs>
            <w:rPr/>
          </w:pPr>
          <w:hyperlink w:anchor="__RefHeading___Toc2162706_373438147">
            <w:r>
              <w:rPr>
                <w:webHidden/>
                <w:rStyle w:val="IndexLink"/>
                <w:rtl w:val="true"/>
              </w:rPr>
              <w:t>جشن تولد</w:t>
            </w:r>
            <w:r>
              <w:rPr>
                <w:rStyle w:val="IndexLink"/>
                <w:rtl w:val="true"/>
              </w:rPr>
              <w:tab/>
            </w:r>
            <w:r>
              <w:rPr>
                <w:rStyle w:val="IndexLink"/>
              </w:rPr>
              <w:t>19</w:t>
            </w:r>
          </w:hyperlink>
        </w:p>
        <w:p>
          <w:pPr>
            <w:pStyle w:val="Contents2"/>
            <w:tabs>
              <w:tab w:val="clear" w:pos="8743"/>
              <w:tab w:val="right" w:pos="9026" w:leader="dot"/>
            </w:tabs>
            <w:rPr/>
          </w:pPr>
          <w:hyperlink w:anchor="__RefHeading___Toc2162708_373438147">
            <w:r>
              <w:rPr>
                <w:webHidden/>
                <w:rStyle w:val="IndexLink"/>
                <w:rtl w:val="true"/>
              </w:rPr>
              <w:t>نام و نشان‌</w:t>
            </w:r>
            <w:r>
              <w:rPr>
                <w:rStyle w:val="IndexLink"/>
                <w:rtl w:val="true"/>
              </w:rPr>
              <w:tab/>
            </w:r>
            <w:r>
              <w:rPr>
                <w:rStyle w:val="IndexLink"/>
              </w:rPr>
              <w:t>21</w:t>
            </w:r>
          </w:hyperlink>
        </w:p>
        <w:p>
          <w:pPr>
            <w:pStyle w:val="Contents2"/>
            <w:tabs>
              <w:tab w:val="clear" w:pos="8743"/>
              <w:tab w:val="right" w:pos="9026" w:leader="dot"/>
            </w:tabs>
            <w:rPr/>
          </w:pPr>
          <w:hyperlink w:anchor="__RefHeading___Toc2162710_373438147">
            <w:r>
              <w:rPr>
                <w:webHidden/>
                <w:rStyle w:val="IndexLink"/>
                <w:rtl w:val="true"/>
              </w:rPr>
              <w:t>تربيت‌</w:t>
            </w:r>
            <w:r>
              <w:rPr>
                <w:rStyle w:val="IndexLink"/>
                <w:rtl w:val="true"/>
              </w:rPr>
              <w:tab/>
            </w:r>
            <w:r>
              <w:rPr>
                <w:rStyle w:val="IndexLink"/>
              </w:rPr>
              <w:t>22</w:t>
            </w:r>
          </w:hyperlink>
        </w:p>
        <w:p>
          <w:pPr>
            <w:pStyle w:val="Contents2"/>
            <w:tabs>
              <w:tab w:val="clear" w:pos="8743"/>
              <w:tab w:val="right" w:pos="9026" w:leader="dot"/>
            </w:tabs>
            <w:rPr/>
          </w:pPr>
          <w:hyperlink w:anchor="__RefHeading___Toc2162712_373438147">
            <w:r>
              <w:rPr>
                <w:webHidden/>
                <w:rStyle w:val="IndexLink"/>
                <w:rtl w:val="true"/>
              </w:rPr>
              <w:t>فرزندان‌</w:t>
            </w:r>
            <w:r>
              <w:rPr>
                <w:rStyle w:val="IndexLink"/>
                <w:rtl w:val="true"/>
              </w:rPr>
              <w:tab/>
            </w:r>
            <w:r>
              <w:rPr>
                <w:rStyle w:val="IndexLink"/>
              </w:rPr>
              <w:t>25</w:t>
            </w:r>
          </w:hyperlink>
        </w:p>
        <w:p>
          <w:pPr>
            <w:pStyle w:val="Contents2"/>
            <w:tabs>
              <w:tab w:val="clear" w:pos="8743"/>
              <w:tab w:val="right" w:pos="9026" w:leader="dot"/>
            </w:tabs>
            <w:rPr/>
          </w:pPr>
          <w:hyperlink w:anchor="__RefHeading___Toc2162714_373438147">
            <w:r>
              <w:rPr>
                <w:webHidden/>
                <w:rStyle w:val="IndexLink"/>
                <w:rtl w:val="true"/>
              </w:rPr>
              <w:t>شهر قم‌</w:t>
            </w:r>
            <w:r>
              <w:rPr>
                <w:rStyle w:val="IndexLink"/>
                <w:rtl w:val="true"/>
              </w:rPr>
              <w:tab/>
            </w:r>
            <w:r>
              <w:rPr>
                <w:rStyle w:val="IndexLink"/>
              </w:rPr>
              <w:t>26</w:t>
            </w:r>
          </w:hyperlink>
        </w:p>
        <w:p>
          <w:pPr>
            <w:pStyle w:val="Contents2"/>
            <w:tabs>
              <w:tab w:val="clear" w:pos="8743"/>
              <w:tab w:val="right" w:pos="9026" w:leader="dot"/>
            </w:tabs>
            <w:rPr/>
          </w:pPr>
          <w:hyperlink w:anchor="__RefHeading___Toc2162716_373438147">
            <w:r>
              <w:rPr>
                <w:webHidden/>
                <w:rStyle w:val="IndexLink"/>
                <w:rtl w:val="true"/>
              </w:rPr>
              <w:t>فاطمه معصومه</w:t>
            </w:r>
            <w:r>
              <w:rPr>
                <w:rStyle w:val="IndexLink"/>
                <w:rtl w:val="true"/>
              </w:rPr>
              <w:tab/>
            </w:r>
            <w:r>
              <w:rPr>
                <w:rStyle w:val="IndexLink"/>
              </w:rPr>
              <w:t>30</w:t>
            </w:r>
          </w:hyperlink>
        </w:p>
        <w:p>
          <w:pPr>
            <w:pStyle w:val="Contents2"/>
            <w:tabs>
              <w:tab w:val="clear" w:pos="8743"/>
              <w:tab w:val="right" w:pos="9026" w:leader="dot"/>
            </w:tabs>
            <w:rPr/>
          </w:pPr>
          <w:hyperlink w:anchor="__RefHeading___Toc2162718_373438147">
            <w:r>
              <w:rPr>
                <w:webHidden/>
                <w:rStyle w:val="IndexLink"/>
                <w:rtl w:val="true"/>
              </w:rPr>
              <w:t>شرافت قم</w:t>
            </w:r>
            <w:r>
              <w:rPr>
                <w:rStyle w:val="IndexLink"/>
                <w:rtl w:val="true"/>
              </w:rPr>
              <w:tab/>
            </w:r>
            <w:r>
              <w:rPr>
                <w:rStyle w:val="IndexLink"/>
              </w:rPr>
              <w:t>32</w:t>
            </w:r>
          </w:hyperlink>
        </w:p>
        <w:p>
          <w:pPr>
            <w:pStyle w:val="Contents2"/>
            <w:tabs>
              <w:tab w:val="clear" w:pos="8743"/>
              <w:tab w:val="right" w:pos="9026" w:leader="dot"/>
            </w:tabs>
            <w:rPr/>
          </w:pPr>
          <w:hyperlink w:anchor="__RefHeading___Toc2162720_373438147">
            <w:r>
              <w:rPr>
                <w:webHidden/>
                <w:rStyle w:val="IndexLink"/>
                <w:rtl w:val="true"/>
              </w:rPr>
              <w:t>زيارت فاطمه معصومه</w:t>
            </w:r>
            <w:r>
              <w:rPr>
                <w:rStyle w:val="IndexLink"/>
                <w:rtl w:val="true"/>
              </w:rPr>
              <w:tab/>
            </w:r>
            <w:r>
              <w:rPr>
                <w:rStyle w:val="IndexLink"/>
              </w:rPr>
              <w:t>33</w:t>
            </w:r>
          </w:hyperlink>
        </w:p>
        <w:p>
          <w:pPr>
            <w:pStyle w:val="Contents2"/>
            <w:tabs>
              <w:tab w:val="clear" w:pos="8743"/>
              <w:tab w:val="right" w:pos="9026" w:leader="dot"/>
            </w:tabs>
            <w:rPr/>
          </w:pPr>
          <w:hyperlink w:anchor="__RefHeading___Toc2162722_373438147">
            <w:r>
              <w:rPr>
                <w:webHidden/>
                <w:rStyle w:val="IndexLink"/>
                <w:rtl w:val="true"/>
              </w:rPr>
              <w:t>احمد بن موسي، سيد السادات</w:t>
            </w:r>
            <w:r>
              <w:rPr>
                <w:rStyle w:val="IndexLink"/>
                <w:rtl w:val="true"/>
              </w:rPr>
              <w:tab/>
            </w:r>
            <w:r>
              <w:rPr>
                <w:rStyle w:val="IndexLink"/>
              </w:rPr>
              <w:t>33</w:t>
            </w:r>
          </w:hyperlink>
        </w:p>
        <w:p>
          <w:pPr>
            <w:pStyle w:val="Contents2"/>
            <w:tabs>
              <w:tab w:val="clear" w:pos="8743"/>
              <w:tab w:val="right" w:pos="9026" w:leader="dot"/>
            </w:tabs>
            <w:rPr/>
          </w:pPr>
          <w:hyperlink w:anchor="__RefHeading___Toc2162724_373438147">
            <w:r>
              <w:rPr>
                <w:webHidden/>
                <w:rStyle w:val="IndexLink"/>
                <w:rtl w:val="true"/>
              </w:rPr>
              <w:t>مادر احمد بن موسي</w:t>
            </w:r>
            <w:r>
              <w:rPr>
                <w:rStyle w:val="IndexLink"/>
                <w:rtl w:val="true"/>
              </w:rPr>
              <w:tab/>
            </w:r>
            <w:r>
              <w:rPr>
                <w:rStyle w:val="IndexLink"/>
              </w:rPr>
              <w:t>34</w:t>
            </w:r>
          </w:hyperlink>
        </w:p>
        <w:p>
          <w:pPr>
            <w:pStyle w:val="Contents2"/>
            <w:tabs>
              <w:tab w:val="clear" w:pos="8743"/>
              <w:tab w:val="right" w:pos="9026" w:leader="dot"/>
            </w:tabs>
            <w:rPr/>
          </w:pPr>
          <w:hyperlink w:anchor="__RefHeading___Toc2162726_373438147">
            <w:r>
              <w:rPr>
                <w:webHidden/>
                <w:rStyle w:val="IndexLink"/>
                <w:rtl w:val="true"/>
              </w:rPr>
              <w:t>تقواي احمد بن موسي</w:t>
            </w:r>
            <w:r>
              <w:rPr>
                <w:rStyle w:val="IndexLink"/>
                <w:rtl w:val="true"/>
              </w:rPr>
              <w:tab/>
            </w:r>
            <w:r>
              <w:rPr>
                <w:rStyle w:val="IndexLink"/>
              </w:rPr>
              <w:t>35</w:t>
            </w:r>
          </w:hyperlink>
        </w:p>
        <w:p>
          <w:pPr>
            <w:pStyle w:val="Contents2"/>
            <w:tabs>
              <w:tab w:val="clear" w:pos="8743"/>
              <w:tab w:val="right" w:pos="9026" w:leader="dot"/>
            </w:tabs>
            <w:rPr/>
          </w:pPr>
          <w:hyperlink w:anchor="__RefHeading___Toc2162728_373438147">
            <w:r>
              <w:rPr>
                <w:webHidden/>
                <w:rStyle w:val="IndexLink"/>
                <w:rtl w:val="true"/>
              </w:rPr>
              <w:t>شهادت احمد بن موسي</w:t>
            </w:r>
            <w:r>
              <w:rPr>
                <w:rStyle w:val="IndexLink"/>
                <w:rtl w:val="true"/>
              </w:rPr>
              <w:tab/>
            </w:r>
            <w:r>
              <w:rPr>
                <w:rStyle w:val="IndexLink"/>
              </w:rPr>
              <w:t>36</w:t>
            </w:r>
          </w:hyperlink>
        </w:p>
        <w:p>
          <w:pPr>
            <w:pStyle w:val="Contents2"/>
            <w:tabs>
              <w:tab w:val="clear" w:pos="8743"/>
              <w:tab w:val="right" w:pos="9026" w:leader="dot"/>
            </w:tabs>
            <w:rPr/>
          </w:pPr>
          <w:hyperlink w:anchor="__RefHeading___Toc2162730_373438147">
            <w:r>
              <w:rPr>
                <w:webHidden/>
                <w:rStyle w:val="IndexLink"/>
                <w:rtl w:val="true"/>
              </w:rPr>
              <w:t>محمد بن موسي</w:t>
            </w:r>
            <w:r>
              <w:rPr>
                <w:rStyle w:val="IndexLink"/>
                <w:rtl w:val="true"/>
              </w:rPr>
              <w:tab/>
            </w:r>
            <w:r>
              <w:rPr>
                <w:rStyle w:val="IndexLink"/>
              </w:rPr>
              <w:t>38</w:t>
            </w:r>
          </w:hyperlink>
        </w:p>
        <w:p>
          <w:pPr>
            <w:pStyle w:val="Contents2"/>
            <w:tabs>
              <w:tab w:val="clear" w:pos="8743"/>
              <w:tab w:val="right" w:pos="9026" w:leader="dot"/>
            </w:tabs>
            <w:rPr/>
          </w:pPr>
          <w:hyperlink w:anchor="__RefHeading___Toc2162732_373438147">
            <w:r>
              <w:rPr>
                <w:webHidden/>
                <w:rStyle w:val="IndexLink"/>
                <w:rtl w:val="true"/>
              </w:rPr>
              <w:t>حمزة بن موسي</w:t>
            </w:r>
            <w:r>
              <w:rPr>
                <w:rStyle w:val="IndexLink"/>
                <w:rtl w:val="true"/>
              </w:rPr>
              <w:tab/>
            </w:r>
            <w:r>
              <w:rPr>
                <w:rStyle w:val="IndexLink"/>
              </w:rPr>
              <w:t>39</w:t>
            </w:r>
          </w:hyperlink>
        </w:p>
        <w:p>
          <w:pPr>
            <w:pStyle w:val="Contents2"/>
            <w:tabs>
              <w:tab w:val="clear" w:pos="8743"/>
              <w:tab w:val="right" w:pos="9026" w:leader="dot"/>
            </w:tabs>
            <w:rPr/>
          </w:pPr>
          <w:hyperlink w:anchor="__RefHeading___Toc2162734_373438147">
            <w:r>
              <w:rPr>
                <w:webHidden/>
                <w:rStyle w:val="IndexLink"/>
                <w:rtl w:val="true"/>
              </w:rPr>
              <w:t>حسين بن موسي</w:t>
            </w:r>
            <w:r>
              <w:rPr>
                <w:rStyle w:val="IndexLink"/>
                <w:rtl w:val="true"/>
              </w:rPr>
              <w:tab/>
            </w:r>
            <w:r>
              <w:rPr>
                <w:rStyle w:val="IndexLink"/>
              </w:rPr>
              <w:t>40</w:t>
            </w:r>
          </w:hyperlink>
        </w:p>
        <w:p>
          <w:pPr>
            <w:pStyle w:val="Contents2"/>
            <w:tabs>
              <w:tab w:val="clear" w:pos="8743"/>
              <w:tab w:val="right" w:pos="9026" w:leader="dot"/>
            </w:tabs>
            <w:rPr/>
          </w:pPr>
          <w:hyperlink w:anchor="__RefHeading___Toc2162736_373438147">
            <w:r>
              <w:rPr>
                <w:webHidden/>
                <w:rStyle w:val="IndexLink"/>
                <w:rtl w:val="true"/>
              </w:rPr>
              <w:t>زيد بن موسي</w:t>
            </w:r>
            <w:r>
              <w:rPr>
                <w:rStyle w:val="IndexLink"/>
                <w:rtl w:val="true"/>
              </w:rPr>
              <w:tab/>
            </w:r>
            <w:r>
              <w:rPr>
                <w:rStyle w:val="IndexLink"/>
              </w:rPr>
              <w:t>40</w:t>
            </w:r>
          </w:hyperlink>
        </w:p>
        <w:p>
          <w:pPr>
            <w:pStyle w:val="Contents2"/>
            <w:tabs>
              <w:tab w:val="clear" w:pos="8743"/>
              <w:tab w:val="right" w:pos="9026" w:leader="dot"/>
            </w:tabs>
            <w:rPr/>
          </w:pPr>
          <w:hyperlink w:anchor="__RefHeading___Toc2162738_373438147">
            <w:r>
              <w:rPr>
                <w:webHidden/>
                <w:rStyle w:val="IndexLink"/>
                <w:rtl w:val="true"/>
              </w:rPr>
              <w:t>اسحاق بن موسي</w:t>
            </w:r>
            <w:r>
              <w:rPr>
                <w:rStyle w:val="IndexLink"/>
                <w:rtl w:val="true"/>
              </w:rPr>
              <w:tab/>
            </w:r>
            <w:r>
              <w:rPr>
                <w:rStyle w:val="IndexLink"/>
              </w:rPr>
              <w:t>41</w:t>
            </w:r>
          </w:hyperlink>
        </w:p>
        <w:p>
          <w:pPr>
            <w:pStyle w:val="Contents2"/>
            <w:tabs>
              <w:tab w:val="clear" w:pos="8743"/>
              <w:tab w:val="right" w:pos="9026" w:leader="dot"/>
            </w:tabs>
            <w:rPr/>
          </w:pPr>
          <w:hyperlink w:anchor="__RefHeading___Toc2162740_373438147">
            <w:r>
              <w:rPr>
                <w:webHidden/>
                <w:rStyle w:val="IndexLink"/>
                <w:rtl w:val="true"/>
              </w:rPr>
              <w:t>ابراهيم بن موسي</w:t>
            </w:r>
            <w:r>
              <w:rPr>
                <w:rStyle w:val="IndexLink"/>
                <w:rtl w:val="true"/>
              </w:rPr>
              <w:tab/>
            </w:r>
            <w:r>
              <w:rPr>
                <w:rStyle w:val="IndexLink"/>
              </w:rPr>
              <w:t>42</w:t>
            </w:r>
          </w:hyperlink>
        </w:p>
        <w:p>
          <w:pPr>
            <w:pStyle w:val="Contents2"/>
            <w:tabs>
              <w:tab w:val="clear" w:pos="8743"/>
              <w:tab w:val="right" w:pos="9026" w:leader="dot"/>
            </w:tabs>
            <w:rPr/>
          </w:pPr>
          <w:hyperlink w:anchor="__RefHeading___Toc2162742_373438147">
            <w:r>
              <w:rPr>
                <w:webHidden/>
                <w:rStyle w:val="IndexLink"/>
                <w:rtl w:val="true"/>
              </w:rPr>
              <w:t>اسماعيل بن موسي</w:t>
            </w:r>
            <w:r>
              <w:rPr>
                <w:rStyle w:val="IndexLink"/>
                <w:rtl w:val="true"/>
              </w:rPr>
              <w:tab/>
            </w:r>
            <w:r>
              <w:rPr>
                <w:rStyle w:val="IndexLink"/>
              </w:rPr>
              <w:t>42</w:t>
            </w:r>
          </w:hyperlink>
        </w:p>
        <w:p>
          <w:pPr>
            <w:pStyle w:val="Contents2"/>
            <w:tabs>
              <w:tab w:val="clear" w:pos="8743"/>
              <w:tab w:val="right" w:pos="9026" w:leader="dot"/>
            </w:tabs>
            <w:rPr/>
          </w:pPr>
          <w:hyperlink w:anchor="__RefHeading___Toc2162744_373438147">
            <w:r>
              <w:rPr>
                <w:webHidden/>
                <w:rStyle w:val="IndexLink"/>
                <w:rtl w:val="true"/>
              </w:rPr>
              <w:t>قاسم بن موسي</w:t>
            </w:r>
            <w:r>
              <w:rPr>
                <w:rStyle w:val="IndexLink"/>
                <w:rtl w:val="true"/>
              </w:rPr>
              <w:tab/>
            </w:r>
            <w:r>
              <w:rPr>
                <w:rStyle w:val="IndexLink"/>
              </w:rPr>
              <w:t>42</w:t>
            </w:r>
          </w:hyperlink>
        </w:p>
        <w:p>
          <w:pPr>
            <w:pStyle w:val="Contents2"/>
            <w:tabs>
              <w:tab w:val="clear" w:pos="8743"/>
              <w:tab w:val="right" w:pos="9026" w:leader="dot"/>
            </w:tabs>
            <w:rPr/>
          </w:pPr>
          <w:hyperlink w:anchor="__RefHeading___Toc2162746_373438147">
            <w:r>
              <w:rPr>
                <w:webHidden/>
                <w:rStyle w:val="IndexLink"/>
                <w:rtl w:val="true"/>
              </w:rPr>
              <w:t>شهادت‌</w:t>
            </w:r>
            <w:r>
              <w:rPr>
                <w:rStyle w:val="IndexLink"/>
                <w:rtl w:val="true"/>
              </w:rPr>
              <w:tab/>
            </w:r>
            <w:r>
              <w:rPr>
                <w:rStyle w:val="IndexLink"/>
              </w:rPr>
              <w:t>43</w:t>
            </w:r>
          </w:hyperlink>
        </w:p>
        <w:p>
          <w:pPr>
            <w:pStyle w:val="Contents2"/>
            <w:tabs>
              <w:tab w:val="clear" w:pos="8743"/>
              <w:tab w:val="right" w:pos="9026" w:leader="dot"/>
            </w:tabs>
            <w:rPr/>
          </w:pPr>
          <w:hyperlink w:anchor="__RefHeading___Toc2162748_373438147">
            <w:r>
              <w:rPr>
                <w:webHidden/>
                <w:rStyle w:val="IndexLink"/>
                <w:rtl w:val="true"/>
              </w:rPr>
              <w:t>نوشيدن زهر</w:t>
            </w:r>
            <w:r>
              <w:rPr>
                <w:rStyle w:val="IndexLink"/>
                <w:rtl w:val="true"/>
              </w:rPr>
              <w:t>!</w:t>
              <w:tab/>
            </w:r>
            <w:r>
              <w:rPr>
                <w:rStyle w:val="IndexLink"/>
              </w:rPr>
              <w:t>45</w:t>
            </w:r>
          </w:hyperlink>
        </w:p>
        <w:p>
          <w:pPr>
            <w:pStyle w:val="Contents2"/>
            <w:tabs>
              <w:tab w:val="clear" w:pos="8743"/>
              <w:tab w:val="right" w:pos="9026" w:leader="dot"/>
            </w:tabs>
            <w:rPr/>
          </w:pPr>
          <w:hyperlink w:anchor="__RefHeading___Toc2162750_373438147">
            <w:r>
              <w:rPr>
                <w:webHidden/>
                <w:rStyle w:val="IndexLink"/>
                <w:rtl w:val="true"/>
              </w:rPr>
              <w:t>علم غيب‌</w:t>
            </w:r>
            <w:r>
              <w:rPr>
                <w:rStyle w:val="IndexLink"/>
                <w:rtl w:val="true"/>
              </w:rPr>
              <w:tab/>
            </w:r>
            <w:r>
              <w:rPr>
                <w:rStyle w:val="IndexLink"/>
              </w:rPr>
              <w:t>46</w:t>
            </w:r>
          </w:hyperlink>
        </w:p>
        <w:p>
          <w:pPr>
            <w:pStyle w:val="Contents2"/>
            <w:tabs>
              <w:tab w:val="clear" w:pos="8743"/>
              <w:tab w:val="right" w:pos="9026" w:leader="dot"/>
            </w:tabs>
            <w:rPr/>
          </w:pPr>
          <w:hyperlink w:anchor="__RefHeading___Toc2162752_373438147">
            <w:r>
              <w:rPr>
                <w:webHidden/>
                <w:rStyle w:val="IndexLink"/>
                <w:rtl w:val="true"/>
              </w:rPr>
              <w:t>اكراه بر نوشيدن زهر</w:t>
            </w:r>
            <w:r>
              <w:rPr>
                <w:rStyle w:val="IndexLink"/>
                <w:rtl w:val="true"/>
              </w:rPr>
              <w:tab/>
            </w:r>
            <w:r>
              <w:rPr>
                <w:rStyle w:val="IndexLink"/>
              </w:rPr>
              <w:t>48</w:t>
            </w:r>
          </w:hyperlink>
        </w:p>
        <w:p>
          <w:pPr>
            <w:pStyle w:val="Contents2"/>
            <w:tabs>
              <w:tab w:val="clear" w:pos="8743"/>
              <w:tab w:val="right" w:pos="9026" w:leader="dot"/>
            </w:tabs>
            <w:rPr/>
          </w:pPr>
          <w:hyperlink w:anchor="__RefHeading___Toc2162754_373438147">
            <w:r>
              <w:rPr>
                <w:webHidden/>
                <w:rStyle w:val="IndexLink"/>
                <w:rtl w:val="true"/>
              </w:rPr>
              <w:t>تجهيز</w:t>
            </w:r>
            <w:r>
              <w:rPr>
                <w:rStyle w:val="IndexLink"/>
                <w:rtl w:val="true"/>
              </w:rPr>
              <w:tab/>
            </w:r>
            <w:r>
              <w:rPr>
                <w:rStyle w:val="IndexLink"/>
              </w:rPr>
              <w:t>51</w:t>
            </w:r>
          </w:hyperlink>
        </w:p>
        <w:p>
          <w:pPr>
            <w:pStyle w:val="Contents2"/>
            <w:tabs>
              <w:tab w:val="clear" w:pos="8743"/>
              <w:tab w:val="right" w:pos="9026" w:leader="dot"/>
            </w:tabs>
            <w:rPr/>
          </w:pPr>
          <w:hyperlink w:anchor="__RefHeading___Toc2162756_373438147">
            <w:r>
              <w:rPr>
                <w:webHidden/>
                <w:rStyle w:val="IndexLink"/>
                <w:rtl w:val="true"/>
              </w:rPr>
              <w:t>تشييع</w:t>
            </w:r>
            <w:r>
              <w:rPr>
                <w:rStyle w:val="IndexLink"/>
                <w:rtl w:val="true"/>
              </w:rPr>
              <w:tab/>
            </w:r>
            <w:r>
              <w:rPr>
                <w:rStyle w:val="IndexLink"/>
              </w:rPr>
              <w:t>53</w:t>
            </w:r>
          </w:hyperlink>
        </w:p>
        <w:p>
          <w:pPr>
            <w:pStyle w:val="Contents2"/>
            <w:tabs>
              <w:tab w:val="clear" w:pos="8743"/>
              <w:tab w:val="right" w:pos="9026" w:leader="dot"/>
            </w:tabs>
            <w:rPr/>
          </w:pPr>
          <w:hyperlink w:anchor="__RefHeading___Toc2162758_373438147">
            <w:r>
              <w:rPr>
                <w:webHidden/>
                <w:rStyle w:val="IndexLink"/>
                <w:rtl w:val="true"/>
              </w:rPr>
              <w:t>ثواب زيارت امام كاظم</w:t>
            </w:r>
            <w:r>
              <w:rPr>
                <w:rStyle w:val="IndexLink"/>
                <w:rtl w:val="true"/>
              </w:rPr>
              <w:tab/>
            </w:r>
            <w:r>
              <w:rPr>
                <w:rStyle w:val="IndexLink"/>
              </w:rPr>
              <w:t>54</w:t>
            </w:r>
          </w:hyperlink>
        </w:p>
        <w:p>
          <w:pPr>
            <w:pStyle w:val="Contents2"/>
            <w:tabs>
              <w:tab w:val="clear" w:pos="8743"/>
              <w:tab w:val="right" w:pos="9026" w:leader="dot"/>
            </w:tabs>
            <w:rPr/>
          </w:pPr>
          <w:hyperlink w:anchor="__RefHeading___Toc2162760_373438147">
            <w:r>
              <w:rPr>
                <w:webHidden/>
                <w:rStyle w:val="IndexLink"/>
                <w:rtl w:val="true"/>
              </w:rPr>
              <w:t>زيارت نامه‌</w:t>
            </w:r>
            <w:r>
              <w:rPr>
                <w:rStyle w:val="IndexLink"/>
                <w:rtl w:val="true"/>
              </w:rPr>
              <w:tab/>
            </w:r>
            <w:r>
              <w:rPr>
                <w:rStyle w:val="IndexLink"/>
              </w:rPr>
              <w:t>55</w:t>
            </w:r>
          </w:hyperlink>
        </w:p>
        <w:p>
          <w:pPr>
            <w:pStyle w:val="Contents2"/>
            <w:tabs>
              <w:tab w:val="clear" w:pos="8743"/>
              <w:tab w:val="right" w:pos="9026" w:leader="dot"/>
            </w:tabs>
            <w:rPr/>
          </w:pPr>
          <w:hyperlink w:anchor="__RefHeading___Toc2162762_373438147">
            <w:r>
              <w:rPr>
                <w:webHidden/>
                <w:rStyle w:val="IndexLink"/>
                <w:rtl w:val="true"/>
              </w:rPr>
              <w:t>برخي فضايل امام كاظم</w:t>
            </w:r>
            <w:r>
              <w:rPr>
                <w:rStyle w:val="IndexLink"/>
                <w:rtl w:val="true"/>
              </w:rPr>
              <w:tab/>
            </w:r>
            <w:r>
              <w:rPr>
                <w:rStyle w:val="IndexLink"/>
              </w:rPr>
              <w:t>57</w:t>
            </w:r>
          </w:hyperlink>
        </w:p>
        <w:p>
          <w:pPr>
            <w:pStyle w:val="Contents2"/>
            <w:tabs>
              <w:tab w:val="clear" w:pos="8743"/>
              <w:tab w:val="right" w:pos="9026" w:leader="dot"/>
            </w:tabs>
            <w:rPr/>
          </w:pPr>
          <w:hyperlink w:anchor="__RefHeading___Toc2162764_373438147">
            <w:r>
              <w:rPr>
                <w:webHidden/>
                <w:rStyle w:val="IndexLink"/>
                <w:rtl w:val="true"/>
              </w:rPr>
              <w:t>ستايش عترت‌</w:t>
            </w:r>
            <w:r>
              <w:rPr>
                <w:rStyle w:val="IndexLink"/>
                <w:rtl w:val="true"/>
              </w:rPr>
              <w:tab/>
            </w:r>
            <w:r>
              <w:rPr>
                <w:rStyle w:val="IndexLink"/>
              </w:rPr>
              <w:t>57</w:t>
            </w:r>
          </w:hyperlink>
        </w:p>
        <w:p>
          <w:pPr>
            <w:pStyle w:val="Contents2"/>
            <w:tabs>
              <w:tab w:val="clear" w:pos="8743"/>
              <w:tab w:val="right" w:pos="9026" w:leader="dot"/>
            </w:tabs>
            <w:rPr/>
          </w:pPr>
          <w:hyperlink w:anchor="__RefHeading___Toc2162766_373438147">
            <w:r>
              <w:rPr>
                <w:webHidden/>
                <w:rStyle w:val="IndexLink"/>
                <w:rtl w:val="true"/>
              </w:rPr>
              <w:t>اعتراف‌ها</w:t>
            </w:r>
            <w:r>
              <w:rPr>
                <w:rStyle w:val="IndexLink"/>
                <w:rtl w:val="true"/>
              </w:rPr>
              <w:tab/>
            </w:r>
            <w:r>
              <w:rPr>
                <w:rStyle w:val="IndexLink"/>
              </w:rPr>
              <w:t>59</w:t>
            </w:r>
          </w:hyperlink>
        </w:p>
        <w:p>
          <w:pPr>
            <w:pStyle w:val="Contents2"/>
            <w:tabs>
              <w:tab w:val="clear" w:pos="8743"/>
              <w:tab w:val="right" w:pos="9026" w:leader="dot"/>
            </w:tabs>
            <w:rPr/>
          </w:pPr>
          <w:hyperlink w:anchor="__RefHeading___Toc2162768_373438147">
            <w:r>
              <w:rPr>
                <w:webHidden/>
                <w:rStyle w:val="IndexLink"/>
                <w:rtl w:val="true"/>
              </w:rPr>
              <w:t>پرستش خدا</w:t>
            </w:r>
            <w:r>
              <w:rPr>
                <w:rStyle w:val="IndexLink"/>
                <w:rtl w:val="true"/>
              </w:rPr>
              <w:tab/>
            </w:r>
            <w:r>
              <w:rPr>
                <w:rStyle w:val="IndexLink"/>
              </w:rPr>
              <w:t>64</w:t>
            </w:r>
          </w:hyperlink>
        </w:p>
        <w:p>
          <w:pPr>
            <w:pStyle w:val="Contents2"/>
            <w:tabs>
              <w:tab w:val="clear" w:pos="8743"/>
              <w:tab w:val="right" w:pos="9026" w:leader="dot"/>
            </w:tabs>
            <w:rPr/>
          </w:pPr>
          <w:hyperlink w:anchor="__RefHeading___Toc2162770_373438147">
            <w:r>
              <w:rPr>
                <w:webHidden/>
                <w:rStyle w:val="IndexLink"/>
                <w:rtl w:val="true"/>
              </w:rPr>
              <w:t>چگونه قرآن بخوانيم؟</w:t>
            </w:r>
            <w:r>
              <w:rPr>
                <w:rStyle w:val="IndexLink"/>
                <w:rtl w:val="true"/>
              </w:rPr>
              <w:tab/>
            </w:r>
            <w:r>
              <w:rPr>
                <w:rStyle w:val="IndexLink"/>
              </w:rPr>
              <w:t>66</w:t>
            </w:r>
          </w:hyperlink>
        </w:p>
        <w:p>
          <w:pPr>
            <w:pStyle w:val="Contents2"/>
            <w:tabs>
              <w:tab w:val="clear" w:pos="8743"/>
              <w:tab w:val="right" w:pos="9026" w:leader="dot"/>
            </w:tabs>
            <w:rPr/>
          </w:pPr>
          <w:hyperlink w:anchor="__RefHeading___Toc2162772_373438147">
            <w:r>
              <w:rPr>
                <w:webHidden/>
                <w:rStyle w:val="IndexLink"/>
                <w:rtl w:val="true"/>
              </w:rPr>
              <w:t>اشك چشم</w:t>
            </w:r>
            <w:r>
              <w:rPr>
                <w:rStyle w:val="IndexLink"/>
                <w:rtl w:val="true"/>
              </w:rPr>
              <w:tab/>
            </w:r>
            <w:r>
              <w:rPr>
                <w:rStyle w:val="IndexLink"/>
              </w:rPr>
              <w:t>68</w:t>
            </w:r>
          </w:hyperlink>
        </w:p>
        <w:p>
          <w:pPr>
            <w:pStyle w:val="Contents2"/>
            <w:tabs>
              <w:tab w:val="clear" w:pos="8743"/>
              <w:tab w:val="right" w:pos="9026" w:leader="dot"/>
            </w:tabs>
            <w:rPr/>
          </w:pPr>
          <w:hyperlink w:anchor="__RefHeading___Toc2162774_373438147">
            <w:r>
              <w:rPr>
                <w:webHidden/>
                <w:rStyle w:val="IndexLink"/>
                <w:rtl w:val="true"/>
              </w:rPr>
              <w:t>روزه‌داري‌</w:t>
            </w:r>
            <w:r>
              <w:rPr>
                <w:rStyle w:val="IndexLink"/>
                <w:rtl w:val="true"/>
              </w:rPr>
              <w:tab/>
            </w:r>
            <w:r>
              <w:rPr>
                <w:rStyle w:val="IndexLink"/>
              </w:rPr>
              <w:t>69</w:t>
            </w:r>
          </w:hyperlink>
        </w:p>
        <w:p>
          <w:pPr>
            <w:pStyle w:val="Contents2"/>
            <w:tabs>
              <w:tab w:val="clear" w:pos="8743"/>
              <w:tab w:val="right" w:pos="9026" w:leader="dot"/>
            </w:tabs>
            <w:rPr/>
          </w:pPr>
          <w:hyperlink w:anchor="__RefHeading___Toc2162776_373438147">
            <w:r>
              <w:rPr>
                <w:webHidden/>
                <w:rStyle w:val="IndexLink"/>
                <w:rtl w:val="true"/>
              </w:rPr>
              <w:t>انفاق‌</w:t>
            </w:r>
            <w:r>
              <w:rPr>
                <w:rStyle w:val="IndexLink"/>
                <w:rtl w:val="true"/>
              </w:rPr>
              <w:tab/>
            </w:r>
            <w:r>
              <w:rPr>
                <w:rStyle w:val="IndexLink"/>
              </w:rPr>
              <w:t>70</w:t>
            </w:r>
          </w:hyperlink>
        </w:p>
        <w:p>
          <w:pPr>
            <w:pStyle w:val="Contents2"/>
            <w:tabs>
              <w:tab w:val="clear" w:pos="8743"/>
              <w:tab w:val="right" w:pos="9026" w:leader="dot"/>
            </w:tabs>
            <w:rPr/>
          </w:pPr>
          <w:hyperlink w:anchor="__RefHeading___Toc2162778_373438147">
            <w:r>
              <w:rPr>
                <w:webHidden/>
                <w:rStyle w:val="IndexLink"/>
                <w:rtl w:val="true"/>
              </w:rPr>
              <w:t>امام ملك، امام ملكوت‌</w:t>
            </w:r>
            <w:r>
              <w:rPr>
                <w:rStyle w:val="IndexLink"/>
                <w:rtl w:val="true"/>
              </w:rPr>
              <w:tab/>
            </w:r>
            <w:r>
              <w:rPr>
                <w:rStyle w:val="IndexLink"/>
              </w:rPr>
              <w:t>72</w:t>
            </w:r>
          </w:hyperlink>
        </w:p>
        <w:p>
          <w:pPr>
            <w:pStyle w:val="Contents2"/>
            <w:tabs>
              <w:tab w:val="clear" w:pos="8743"/>
              <w:tab w:val="right" w:pos="9026" w:leader="dot"/>
            </w:tabs>
            <w:rPr/>
          </w:pPr>
          <w:hyperlink w:anchor="__RefHeading___Toc2162780_373438147">
            <w:r>
              <w:rPr>
                <w:webHidden/>
                <w:rStyle w:val="IndexLink"/>
                <w:rtl w:val="true"/>
              </w:rPr>
              <w:t>باب الحوائج‌</w:t>
            </w:r>
            <w:r>
              <w:rPr>
                <w:rStyle w:val="IndexLink"/>
                <w:rtl w:val="true"/>
              </w:rPr>
              <w:tab/>
            </w:r>
            <w:r>
              <w:rPr>
                <w:rStyle w:val="IndexLink"/>
              </w:rPr>
              <w:t>77</w:t>
            </w:r>
          </w:hyperlink>
        </w:p>
        <w:p>
          <w:pPr>
            <w:pStyle w:val="Contents2"/>
            <w:tabs>
              <w:tab w:val="clear" w:pos="8743"/>
              <w:tab w:val="right" w:pos="9026" w:leader="dot"/>
            </w:tabs>
            <w:rPr/>
          </w:pPr>
          <w:hyperlink w:anchor="__RefHeading___Toc2162782_373438147">
            <w:r>
              <w:rPr>
                <w:webHidden/>
                <w:rStyle w:val="IndexLink"/>
                <w:rtl w:val="true"/>
              </w:rPr>
              <w:t>دانش لدني‌</w:t>
            </w:r>
            <w:r>
              <w:rPr>
                <w:rStyle w:val="IndexLink"/>
                <w:rtl w:val="true"/>
              </w:rPr>
              <w:tab/>
            </w:r>
            <w:r>
              <w:rPr>
                <w:rStyle w:val="IndexLink"/>
              </w:rPr>
              <w:t>79</w:t>
            </w:r>
          </w:hyperlink>
        </w:p>
        <w:p>
          <w:pPr>
            <w:pStyle w:val="Contents2"/>
            <w:tabs>
              <w:tab w:val="clear" w:pos="8743"/>
              <w:tab w:val="right" w:pos="9026" w:leader="dot"/>
            </w:tabs>
            <w:rPr/>
          </w:pPr>
          <w:hyperlink w:anchor="__RefHeading___Toc2162784_373438147">
            <w:r>
              <w:rPr>
                <w:webHidden/>
                <w:rStyle w:val="IndexLink"/>
                <w:rtl w:val="true"/>
              </w:rPr>
              <w:t>سخن در گهواره‌</w:t>
            </w:r>
            <w:r>
              <w:rPr>
                <w:rStyle w:val="IndexLink"/>
                <w:rtl w:val="true"/>
              </w:rPr>
              <w:tab/>
            </w:r>
            <w:r>
              <w:rPr>
                <w:rStyle w:val="IndexLink"/>
              </w:rPr>
              <w:t>81</w:t>
            </w:r>
          </w:hyperlink>
        </w:p>
        <w:p>
          <w:pPr>
            <w:pStyle w:val="Contents2"/>
            <w:tabs>
              <w:tab w:val="clear" w:pos="8743"/>
              <w:tab w:val="right" w:pos="9026" w:leader="dot"/>
            </w:tabs>
            <w:rPr/>
          </w:pPr>
          <w:hyperlink w:anchor="__RefHeading___Toc2162786_373438147">
            <w:r>
              <w:rPr>
                <w:webHidden/>
                <w:rStyle w:val="IndexLink"/>
                <w:rtl w:val="true"/>
              </w:rPr>
              <w:t>سخاوت‌</w:t>
            </w:r>
            <w:r>
              <w:rPr>
                <w:rStyle w:val="IndexLink"/>
                <w:rtl w:val="true"/>
              </w:rPr>
              <w:tab/>
            </w:r>
            <w:r>
              <w:rPr>
                <w:rStyle w:val="IndexLink"/>
              </w:rPr>
              <w:t>82</w:t>
            </w:r>
          </w:hyperlink>
        </w:p>
        <w:p>
          <w:pPr>
            <w:pStyle w:val="Contents2"/>
            <w:tabs>
              <w:tab w:val="clear" w:pos="8743"/>
              <w:tab w:val="right" w:pos="9026" w:leader="dot"/>
            </w:tabs>
            <w:rPr/>
          </w:pPr>
          <w:hyperlink w:anchor="__RefHeading___Toc2162788_373438147">
            <w:r>
              <w:rPr>
                <w:webHidden/>
                <w:rStyle w:val="IndexLink"/>
                <w:rtl w:val="true"/>
              </w:rPr>
              <w:t>بردباري، كاظم</w:t>
            </w:r>
            <w:r>
              <w:rPr>
                <w:rStyle w:val="IndexLink"/>
                <w:rtl w:val="true"/>
              </w:rPr>
              <w:tab/>
            </w:r>
            <w:r>
              <w:rPr>
                <w:rStyle w:val="IndexLink"/>
              </w:rPr>
              <w:t>83</w:t>
            </w:r>
          </w:hyperlink>
        </w:p>
        <w:p>
          <w:pPr>
            <w:pStyle w:val="Contents2"/>
            <w:tabs>
              <w:tab w:val="clear" w:pos="8743"/>
              <w:tab w:val="right" w:pos="9026" w:leader="dot"/>
            </w:tabs>
            <w:rPr/>
          </w:pPr>
          <w:hyperlink w:anchor="__RefHeading___Toc2162790_373438147">
            <w:r>
              <w:rPr>
                <w:webHidden/>
                <w:rStyle w:val="IndexLink"/>
                <w:rtl w:val="true"/>
              </w:rPr>
              <w:t>نسب شفاف‌</w:t>
            </w:r>
            <w:r>
              <w:rPr>
                <w:rStyle w:val="IndexLink"/>
                <w:rtl w:val="true"/>
              </w:rPr>
              <w:tab/>
            </w:r>
            <w:r>
              <w:rPr>
                <w:rStyle w:val="IndexLink"/>
              </w:rPr>
              <w:t>87</w:t>
            </w:r>
          </w:hyperlink>
        </w:p>
        <w:p>
          <w:pPr>
            <w:pStyle w:val="Contents2"/>
            <w:tabs>
              <w:tab w:val="clear" w:pos="8743"/>
              <w:tab w:val="right" w:pos="9026" w:leader="dot"/>
            </w:tabs>
            <w:rPr/>
          </w:pPr>
          <w:hyperlink w:anchor="__RefHeading___Toc2162792_373438147">
            <w:r>
              <w:rPr>
                <w:webHidden/>
                <w:rStyle w:val="IndexLink"/>
                <w:rtl w:val="true"/>
              </w:rPr>
              <w:t>اشتباه ديگر</w:t>
            </w:r>
            <w:r>
              <w:rPr>
                <w:rStyle w:val="IndexLink"/>
                <w:rtl w:val="true"/>
              </w:rPr>
              <w:t>!</w:t>
              <w:tab/>
            </w:r>
            <w:r>
              <w:rPr>
                <w:rStyle w:val="IndexLink"/>
              </w:rPr>
              <w:t>89</w:t>
            </w:r>
          </w:hyperlink>
        </w:p>
        <w:p>
          <w:pPr>
            <w:pStyle w:val="Contents2"/>
            <w:tabs>
              <w:tab w:val="clear" w:pos="8743"/>
              <w:tab w:val="right" w:pos="9026" w:leader="dot"/>
            </w:tabs>
            <w:rPr/>
          </w:pPr>
          <w:hyperlink w:anchor="__RefHeading___Toc2162794_373438147">
            <w:r>
              <w:rPr>
                <w:webHidden/>
                <w:rStyle w:val="IndexLink"/>
                <w:rtl w:val="true"/>
              </w:rPr>
              <w:t>حج‌</w:t>
            </w:r>
            <w:r>
              <w:rPr>
                <w:rStyle w:val="IndexLink"/>
                <w:rtl w:val="true"/>
              </w:rPr>
              <w:tab/>
            </w:r>
            <w:r>
              <w:rPr>
                <w:rStyle w:val="IndexLink"/>
              </w:rPr>
              <w:t>90</w:t>
            </w:r>
          </w:hyperlink>
        </w:p>
        <w:p>
          <w:pPr>
            <w:pStyle w:val="Contents2"/>
            <w:tabs>
              <w:tab w:val="clear" w:pos="8743"/>
              <w:tab w:val="right" w:pos="9026" w:leader="dot"/>
            </w:tabs>
            <w:rPr/>
          </w:pPr>
          <w:hyperlink w:anchor="__RefHeading___Toc2162796_373438147">
            <w:r>
              <w:rPr>
                <w:webHidden/>
                <w:rStyle w:val="IndexLink"/>
                <w:rtl w:val="true"/>
              </w:rPr>
              <w:t>مظهر خير</w:t>
            </w:r>
            <w:r>
              <w:rPr>
                <w:rStyle w:val="IndexLink"/>
                <w:rtl w:val="true"/>
              </w:rPr>
              <w:tab/>
            </w:r>
            <w:r>
              <w:rPr>
                <w:rStyle w:val="IndexLink"/>
              </w:rPr>
              <w:t>91</w:t>
            </w:r>
          </w:hyperlink>
        </w:p>
        <w:p>
          <w:pPr>
            <w:pStyle w:val="Contents2"/>
            <w:tabs>
              <w:tab w:val="clear" w:pos="8743"/>
              <w:tab w:val="right" w:pos="9026" w:leader="dot"/>
            </w:tabs>
            <w:rPr/>
          </w:pPr>
          <w:hyperlink w:anchor="__RefHeading___Toc2162798_373438147">
            <w:r>
              <w:rPr>
                <w:webHidden/>
                <w:rStyle w:val="IndexLink"/>
                <w:rtl w:val="true"/>
              </w:rPr>
              <w:t>امام كاظم و آموزه‌هاي عرشي‌</w:t>
            </w:r>
            <w:r>
              <w:rPr>
                <w:rStyle w:val="IndexLink"/>
                <w:rtl w:val="true"/>
              </w:rPr>
              <w:tab/>
            </w:r>
            <w:r>
              <w:rPr>
                <w:rStyle w:val="IndexLink"/>
              </w:rPr>
              <w:t>93</w:t>
            </w:r>
          </w:hyperlink>
        </w:p>
        <w:p>
          <w:pPr>
            <w:pStyle w:val="Contents2"/>
            <w:tabs>
              <w:tab w:val="clear" w:pos="8743"/>
              <w:tab w:val="right" w:pos="9026" w:leader="dot"/>
            </w:tabs>
            <w:rPr/>
          </w:pPr>
          <w:hyperlink w:anchor="__RefHeading___Toc2162800_373438147">
            <w:r>
              <w:rPr>
                <w:webHidden/>
                <w:rStyle w:val="IndexLink"/>
                <w:rtl w:val="true"/>
              </w:rPr>
              <w:t>آموزه‌هاي عرشي‌</w:t>
            </w:r>
            <w:r>
              <w:rPr>
                <w:rStyle w:val="IndexLink"/>
                <w:rtl w:val="true"/>
              </w:rPr>
              <w:tab/>
            </w:r>
            <w:r>
              <w:rPr>
                <w:rStyle w:val="IndexLink"/>
              </w:rPr>
              <w:t>93</w:t>
            </w:r>
          </w:hyperlink>
        </w:p>
        <w:p>
          <w:pPr>
            <w:pStyle w:val="Contents2"/>
            <w:tabs>
              <w:tab w:val="clear" w:pos="8743"/>
              <w:tab w:val="right" w:pos="9026" w:leader="dot"/>
            </w:tabs>
            <w:rPr/>
          </w:pPr>
          <w:hyperlink w:anchor="__RefHeading___Toc2162802_373438147">
            <w:r>
              <w:rPr>
                <w:webHidden/>
                <w:rStyle w:val="IndexLink"/>
                <w:rtl w:val="true"/>
              </w:rPr>
              <w:t>آموختن قرآن در برزخ</w:t>
            </w:r>
            <w:r>
              <w:rPr>
                <w:rStyle w:val="IndexLink"/>
                <w:rtl w:val="true"/>
              </w:rPr>
              <w:t>!</w:t>
              <w:tab/>
            </w:r>
            <w:r>
              <w:rPr>
                <w:rStyle w:val="IndexLink"/>
              </w:rPr>
              <w:t>94</w:t>
            </w:r>
          </w:hyperlink>
        </w:p>
        <w:p>
          <w:pPr>
            <w:pStyle w:val="Contents2"/>
            <w:tabs>
              <w:tab w:val="clear" w:pos="8743"/>
              <w:tab w:val="right" w:pos="9026" w:leader="dot"/>
            </w:tabs>
            <w:rPr/>
          </w:pPr>
          <w:hyperlink w:anchor="__RefHeading___Toc2162804_373438147">
            <w:r>
              <w:rPr>
                <w:webHidden/>
                <w:rStyle w:val="IndexLink"/>
                <w:rtl w:val="true"/>
              </w:rPr>
              <w:t>ياد خدا</w:t>
            </w:r>
            <w:r>
              <w:rPr>
                <w:rStyle w:val="IndexLink"/>
                <w:rtl w:val="true"/>
              </w:rPr>
              <w:tab/>
            </w:r>
            <w:r>
              <w:rPr>
                <w:rStyle w:val="IndexLink"/>
              </w:rPr>
              <w:t>97</w:t>
            </w:r>
          </w:hyperlink>
        </w:p>
        <w:p>
          <w:pPr>
            <w:pStyle w:val="Contents2"/>
            <w:tabs>
              <w:tab w:val="clear" w:pos="8743"/>
              <w:tab w:val="right" w:pos="9026" w:leader="dot"/>
            </w:tabs>
            <w:rPr/>
          </w:pPr>
          <w:hyperlink w:anchor="__RefHeading___Toc2162806_373438147">
            <w:r>
              <w:rPr>
                <w:webHidden/>
                <w:rStyle w:val="IndexLink"/>
                <w:rtl w:val="true"/>
              </w:rPr>
              <w:t>تلاش براي تكامل‌</w:t>
            </w:r>
            <w:r>
              <w:rPr>
                <w:rStyle w:val="IndexLink"/>
                <w:rtl w:val="true"/>
              </w:rPr>
              <w:tab/>
            </w:r>
            <w:r>
              <w:rPr>
                <w:rStyle w:val="IndexLink"/>
              </w:rPr>
              <w:t>97</w:t>
            </w:r>
          </w:hyperlink>
        </w:p>
        <w:p>
          <w:pPr>
            <w:pStyle w:val="Contents2"/>
            <w:tabs>
              <w:tab w:val="clear" w:pos="8743"/>
              <w:tab w:val="right" w:pos="9026" w:leader="dot"/>
            </w:tabs>
            <w:rPr/>
          </w:pPr>
          <w:hyperlink w:anchor="__RefHeading___Toc2162808_373438147">
            <w:r>
              <w:rPr>
                <w:webHidden/>
                <w:rStyle w:val="IndexLink"/>
                <w:rtl w:val="true"/>
              </w:rPr>
              <w:t>برترين صدقه‌</w:t>
            </w:r>
            <w:r>
              <w:rPr>
                <w:rStyle w:val="IndexLink"/>
                <w:rtl w:val="true"/>
              </w:rPr>
              <w:tab/>
            </w:r>
            <w:r>
              <w:rPr>
                <w:rStyle w:val="IndexLink"/>
              </w:rPr>
              <w:t>99</w:t>
            </w:r>
          </w:hyperlink>
        </w:p>
        <w:p>
          <w:pPr>
            <w:pStyle w:val="Contents2"/>
            <w:tabs>
              <w:tab w:val="clear" w:pos="8743"/>
              <w:tab w:val="right" w:pos="9026" w:leader="dot"/>
            </w:tabs>
            <w:rPr/>
          </w:pPr>
          <w:hyperlink w:anchor="__RefHeading___Toc2162810_373438147">
            <w:r>
              <w:rPr>
                <w:webHidden/>
                <w:rStyle w:val="IndexLink"/>
                <w:rtl w:val="true"/>
              </w:rPr>
              <w:t>تلاش و معاش‌</w:t>
            </w:r>
            <w:r>
              <w:rPr>
                <w:rStyle w:val="IndexLink"/>
                <w:rtl w:val="true"/>
              </w:rPr>
              <w:tab/>
            </w:r>
            <w:r>
              <w:rPr>
                <w:rStyle w:val="IndexLink"/>
              </w:rPr>
              <w:t>100</w:t>
            </w:r>
          </w:hyperlink>
        </w:p>
        <w:p>
          <w:pPr>
            <w:pStyle w:val="Contents2"/>
            <w:tabs>
              <w:tab w:val="clear" w:pos="8743"/>
              <w:tab w:val="right" w:pos="9026" w:leader="dot"/>
            </w:tabs>
            <w:rPr/>
          </w:pPr>
          <w:hyperlink w:anchor="__RefHeading___Toc2162812_373438147">
            <w:r>
              <w:rPr>
                <w:webHidden/>
                <w:rStyle w:val="IndexLink"/>
                <w:rtl w:val="true"/>
              </w:rPr>
              <w:t>پاك ترين مال در بهترين راه‌</w:t>
            </w:r>
            <w:r>
              <w:rPr>
                <w:rStyle w:val="IndexLink"/>
                <w:rtl w:val="true"/>
              </w:rPr>
              <w:tab/>
            </w:r>
            <w:r>
              <w:rPr>
                <w:rStyle w:val="IndexLink"/>
              </w:rPr>
              <w:t>101</w:t>
            </w:r>
          </w:hyperlink>
        </w:p>
        <w:p>
          <w:pPr>
            <w:pStyle w:val="Contents2"/>
            <w:tabs>
              <w:tab w:val="clear" w:pos="8743"/>
              <w:tab w:val="right" w:pos="9026" w:leader="dot"/>
            </w:tabs>
            <w:rPr/>
          </w:pPr>
          <w:hyperlink w:anchor="__RefHeading___Toc2162814_373438147">
            <w:r>
              <w:rPr>
                <w:webHidden/>
                <w:rStyle w:val="IndexLink"/>
                <w:rtl w:val="true"/>
              </w:rPr>
              <w:t>عزت مؤمن‌</w:t>
            </w:r>
            <w:r>
              <w:rPr>
                <w:rStyle w:val="IndexLink"/>
                <w:rtl w:val="true"/>
              </w:rPr>
              <w:tab/>
            </w:r>
            <w:r>
              <w:rPr>
                <w:rStyle w:val="IndexLink"/>
              </w:rPr>
              <w:t>103</w:t>
            </w:r>
          </w:hyperlink>
        </w:p>
        <w:p>
          <w:pPr>
            <w:pStyle w:val="Contents2"/>
            <w:tabs>
              <w:tab w:val="clear" w:pos="8743"/>
              <w:tab w:val="right" w:pos="9026" w:leader="dot"/>
            </w:tabs>
            <w:rPr/>
          </w:pPr>
          <w:hyperlink w:anchor="__RefHeading___Toc2162816_373438147">
            <w:r>
              <w:rPr>
                <w:webHidden/>
                <w:rStyle w:val="IndexLink"/>
                <w:rtl w:val="true"/>
              </w:rPr>
              <w:t>استواري مؤمن‌</w:t>
            </w:r>
            <w:r>
              <w:rPr>
                <w:rStyle w:val="IndexLink"/>
                <w:rtl w:val="true"/>
              </w:rPr>
              <w:tab/>
            </w:r>
            <w:r>
              <w:rPr>
                <w:rStyle w:val="IndexLink"/>
              </w:rPr>
              <w:t>104</w:t>
            </w:r>
          </w:hyperlink>
        </w:p>
        <w:p>
          <w:pPr>
            <w:pStyle w:val="Contents2"/>
            <w:tabs>
              <w:tab w:val="clear" w:pos="8743"/>
              <w:tab w:val="right" w:pos="9026" w:leader="dot"/>
            </w:tabs>
            <w:rPr/>
          </w:pPr>
          <w:hyperlink w:anchor="__RefHeading___Toc2162818_373438147">
            <w:r>
              <w:rPr>
                <w:webHidden/>
                <w:rStyle w:val="IndexLink"/>
                <w:rtl w:val="true"/>
              </w:rPr>
              <w:t>برادري‌</w:t>
            </w:r>
            <w:r>
              <w:rPr>
                <w:rStyle w:val="IndexLink"/>
                <w:rtl w:val="true"/>
              </w:rPr>
              <w:tab/>
            </w:r>
            <w:r>
              <w:rPr>
                <w:rStyle w:val="IndexLink"/>
              </w:rPr>
              <w:t>105</w:t>
            </w:r>
          </w:hyperlink>
        </w:p>
        <w:p>
          <w:pPr>
            <w:pStyle w:val="Contents2"/>
            <w:tabs>
              <w:tab w:val="clear" w:pos="8743"/>
              <w:tab w:val="right" w:pos="9026" w:leader="dot"/>
            </w:tabs>
            <w:rPr/>
          </w:pPr>
          <w:hyperlink w:anchor="__RefHeading___Toc2162820_373438147">
            <w:r>
              <w:rPr>
                <w:webHidden/>
                <w:rStyle w:val="IndexLink"/>
                <w:rtl w:val="true"/>
              </w:rPr>
              <w:t>رفتار شفاف‌</w:t>
            </w:r>
            <w:r>
              <w:rPr>
                <w:rStyle w:val="IndexLink"/>
                <w:rtl w:val="true"/>
              </w:rPr>
              <w:tab/>
            </w:r>
            <w:r>
              <w:rPr>
                <w:rStyle w:val="IndexLink"/>
              </w:rPr>
              <w:t>106</w:t>
            </w:r>
          </w:hyperlink>
        </w:p>
        <w:p>
          <w:pPr>
            <w:pStyle w:val="Contents2"/>
            <w:tabs>
              <w:tab w:val="clear" w:pos="8743"/>
              <w:tab w:val="right" w:pos="9026" w:leader="dot"/>
            </w:tabs>
            <w:rPr/>
          </w:pPr>
          <w:hyperlink w:anchor="__RefHeading___Toc2162822_373438147">
            <w:r>
              <w:rPr>
                <w:webHidden/>
                <w:rStyle w:val="IndexLink"/>
                <w:rtl w:val="true"/>
              </w:rPr>
              <w:t>تقيه‌</w:t>
            </w:r>
            <w:r>
              <w:rPr>
                <w:rStyle w:val="IndexLink"/>
                <w:rtl w:val="true"/>
              </w:rPr>
              <w:tab/>
            </w:r>
            <w:r>
              <w:rPr>
                <w:rStyle w:val="IndexLink"/>
              </w:rPr>
              <w:t>106</w:t>
            </w:r>
          </w:hyperlink>
        </w:p>
        <w:p>
          <w:pPr>
            <w:pStyle w:val="Contents2"/>
            <w:tabs>
              <w:tab w:val="clear" w:pos="8743"/>
              <w:tab w:val="right" w:pos="9026" w:leader="dot"/>
            </w:tabs>
            <w:rPr/>
          </w:pPr>
          <w:hyperlink w:anchor="__RefHeading___Toc2162824_373438147">
            <w:r>
              <w:rPr>
                <w:webHidden/>
                <w:rStyle w:val="IndexLink"/>
                <w:rtl w:val="true"/>
              </w:rPr>
              <w:t>معرفي فاطمه</w:t>
            </w:r>
            <w:r>
              <w:rPr>
                <w:rStyle w:val="IndexLink"/>
                <w:rtl w:val="true"/>
              </w:rPr>
              <w:tab/>
            </w:r>
            <w:r>
              <w:rPr>
                <w:rStyle w:val="IndexLink"/>
              </w:rPr>
              <w:t>110</w:t>
            </w:r>
          </w:hyperlink>
        </w:p>
        <w:p>
          <w:pPr>
            <w:pStyle w:val="Contents2"/>
            <w:tabs>
              <w:tab w:val="clear" w:pos="8743"/>
              <w:tab w:val="right" w:pos="9026" w:leader="dot"/>
            </w:tabs>
            <w:rPr/>
          </w:pPr>
          <w:hyperlink w:anchor="__RefHeading___Toc2162826_373438147">
            <w:r>
              <w:rPr>
                <w:webHidden/>
                <w:rStyle w:val="IndexLink"/>
                <w:rtl w:val="true"/>
              </w:rPr>
              <w:t>نشانه‌هاي امام‌</w:t>
            </w:r>
            <w:r>
              <w:rPr>
                <w:rStyle w:val="IndexLink"/>
                <w:rtl w:val="true"/>
              </w:rPr>
              <w:tab/>
            </w:r>
            <w:r>
              <w:rPr>
                <w:rStyle w:val="IndexLink"/>
              </w:rPr>
              <w:t>112</w:t>
            </w:r>
          </w:hyperlink>
        </w:p>
        <w:p>
          <w:pPr>
            <w:pStyle w:val="Contents2"/>
            <w:tabs>
              <w:tab w:val="clear" w:pos="8743"/>
              <w:tab w:val="right" w:pos="9026" w:leader="dot"/>
            </w:tabs>
            <w:rPr/>
          </w:pPr>
          <w:hyperlink w:anchor="__RefHeading___Toc2162828_373438147">
            <w:r>
              <w:rPr>
                <w:webHidden/>
                <w:rStyle w:val="IndexLink"/>
                <w:rtl w:val="true"/>
              </w:rPr>
              <w:t>امامت، پيمان الهي‌</w:t>
            </w:r>
            <w:r>
              <w:rPr>
                <w:rStyle w:val="IndexLink"/>
                <w:rtl w:val="true"/>
              </w:rPr>
              <w:tab/>
            </w:r>
            <w:r>
              <w:rPr>
                <w:rStyle w:val="IndexLink"/>
              </w:rPr>
              <w:t>114</w:t>
            </w:r>
          </w:hyperlink>
        </w:p>
        <w:p>
          <w:pPr>
            <w:pStyle w:val="Contents2"/>
            <w:tabs>
              <w:tab w:val="clear" w:pos="8743"/>
              <w:tab w:val="right" w:pos="9026" w:leader="dot"/>
            </w:tabs>
            <w:rPr/>
          </w:pPr>
          <w:hyperlink w:anchor="__RefHeading___Toc2162830_373438147">
            <w:r>
              <w:rPr>
                <w:webHidden/>
                <w:rStyle w:val="IndexLink"/>
                <w:rtl w:val="true"/>
              </w:rPr>
              <w:t>دشمني با عترت</w:t>
            </w:r>
            <w:r>
              <w:rPr>
                <w:rStyle w:val="IndexLink"/>
                <w:rtl w:val="true"/>
              </w:rPr>
              <w:t>!</w:t>
              <w:tab/>
            </w:r>
            <w:r>
              <w:rPr>
                <w:rStyle w:val="IndexLink"/>
              </w:rPr>
              <w:t>117</w:t>
            </w:r>
          </w:hyperlink>
        </w:p>
        <w:p>
          <w:pPr>
            <w:pStyle w:val="Contents2"/>
            <w:tabs>
              <w:tab w:val="clear" w:pos="8743"/>
              <w:tab w:val="right" w:pos="9026" w:leader="dot"/>
            </w:tabs>
            <w:rPr/>
          </w:pPr>
          <w:hyperlink w:anchor="__RefHeading___Toc2162832_373438147">
            <w:r>
              <w:rPr>
                <w:webHidden/>
                <w:rStyle w:val="IndexLink"/>
                <w:rtl w:val="true"/>
              </w:rPr>
              <w:t>يهود امت مسلمان؟</w:t>
            </w:r>
            <w:r>
              <w:rPr>
                <w:rStyle w:val="IndexLink"/>
                <w:rtl w:val="true"/>
              </w:rPr>
              <w:t>!</w:t>
              <w:tab/>
            </w:r>
            <w:r>
              <w:rPr>
                <w:rStyle w:val="IndexLink"/>
              </w:rPr>
              <w:t>117</w:t>
            </w:r>
          </w:hyperlink>
        </w:p>
        <w:p>
          <w:pPr>
            <w:pStyle w:val="Contents2"/>
            <w:tabs>
              <w:tab w:val="clear" w:pos="8743"/>
              <w:tab w:val="right" w:pos="9026" w:leader="dot"/>
            </w:tabs>
            <w:rPr/>
          </w:pPr>
          <w:hyperlink w:anchor="__RefHeading___Toc2162834_373438147">
            <w:r>
              <w:rPr>
                <w:webHidden/>
                <w:rStyle w:val="IndexLink"/>
                <w:rtl w:val="true"/>
              </w:rPr>
              <w:t>برتري قوم يهود</w:t>
            </w:r>
            <w:r>
              <w:rPr>
                <w:rStyle w:val="IndexLink"/>
                <w:rtl w:val="true"/>
              </w:rPr>
              <w:t>!</w:t>
              <w:tab/>
            </w:r>
            <w:r>
              <w:rPr>
                <w:rStyle w:val="IndexLink"/>
              </w:rPr>
              <w:t>118</w:t>
            </w:r>
          </w:hyperlink>
        </w:p>
        <w:p>
          <w:pPr>
            <w:pStyle w:val="Contents2"/>
            <w:tabs>
              <w:tab w:val="clear" w:pos="8743"/>
              <w:tab w:val="right" w:pos="9026" w:leader="dot"/>
            </w:tabs>
            <w:rPr/>
          </w:pPr>
          <w:hyperlink w:anchor="__RefHeading___Toc2162836_373438147">
            <w:r>
              <w:rPr>
                <w:webHidden/>
                <w:rStyle w:val="IndexLink"/>
                <w:rtl w:val="true"/>
              </w:rPr>
              <w:t>بهشت، بهاي بدن</w:t>
            </w:r>
            <w:r>
              <w:rPr>
                <w:rStyle w:val="IndexLink"/>
                <w:rtl w:val="true"/>
              </w:rPr>
              <w:t>!</w:t>
              <w:tab/>
            </w:r>
            <w:r>
              <w:rPr>
                <w:rStyle w:val="IndexLink"/>
              </w:rPr>
              <w:t>120</w:t>
            </w:r>
          </w:hyperlink>
        </w:p>
        <w:p>
          <w:pPr>
            <w:pStyle w:val="Contents2"/>
            <w:tabs>
              <w:tab w:val="clear" w:pos="8743"/>
              <w:tab w:val="right" w:pos="9026" w:leader="dot"/>
            </w:tabs>
            <w:rPr/>
          </w:pPr>
          <w:hyperlink w:anchor="__RefHeading___Toc2162838_373438147">
            <w:r>
              <w:rPr>
                <w:webHidden/>
                <w:rStyle w:val="IndexLink"/>
                <w:rtl w:val="true"/>
              </w:rPr>
              <w:t>بوي بهشت، بوي گناه‌</w:t>
            </w:r>
            <w:r>
              <w:rPr>
                <w:rStyle w:val="IndexLink"/>
                <w:rtl w:val="true"/>
              </w:rPr>
              <w:tab/>
            </w:r>
            <w:r>
              <w:rPr>
                <w:rStyle w:val="IndexLink"/>
              </w:rPr>
              <w:t>122</w:t>
            </w:r>
          </w:hyperlink>
        </w:p>
        <w:p>
          <w:pPr>
            <w:pStyle w:val="Contents2"/>
            <w:tabs>
              <w:tab w:val="clear" w:pos="8743"/>
              <w:tab w:val="right" w:pos="9026" w:leader="dot"/>
            </w:tabs>
            <w:rPr/>
          </w:pPr>
          <w:hyperlink w:anchor="__RefHeading___Toc2162840_373438147">
            <w:r>
              <w:rPr>
                <w:webHidden/>
                <w:rStyle w:val="IndexLink"/>
                <w:rtl w:val="true"/>
              </w:rPr>
              <w:t>معيارهاي همسريابي‌</w:t>
            </w:r>
            <w:r>
              <w:rPr>
                <w:rStyle w:val="IndexLink"/>
                <w:rtl w:val="true"/>
              </w:rPr>
              <w:tab/>
            </w:r>
            <w:r>
              <w:rPr>
                <w:rStyle w:val="IndexLink"/>
              </w:rPr>
              <w:t>124</w:t>
            </w:r>
          </w:hyperlink>
        </w:p>
        <w:p>
          <w:pPr>
            <w:pStyle w:val="Contents2"/>
            <w:tabs>
              <w:tab w:val="clear" w:pos="8743"/>
              <w:tab w:val="right" w:pos="9026" w:leader="dot"/>
            </w:tabs>
            <w:rPr/>
          </w:pPr>
          <w:hyperlink w:anchor="__RefHeading___Toc2162842_373438147">
            <w:r>
              <w:rPr>
                <w:webHidden/>
                <w:rStyle w:val="IndexLink"/>
                <w:rtl w:val="true"/>
              </w:rPr>
              <w:t>مسجد</w:t>
            </w:r>
            <w:r>
              <w:rPr>
                <w:rStyle w:val="IndexLink"/>
                <w:rtl w:val="true"/>
              </w:rPr>
              <w:tab/>
            </w:r>
            <w:r>
              <w:rPr>
                <w:rStyle w:val="IndexLink"/>
              </w:rPr>
              <w:t>126</w:t>
            </w:r>
          </w:hyperlink>
        </w:p>
        <w:p>
          <w:pPr>
            <w:pStyle w:val="Contents2"/>
            <w:tabs>
              <w:tab w:val="clear" w:pos="8743"/>
              <w:tab w:val="right" w:pos="9026" w:leader="dot"/>
            </w:tabs>
            <w:rPr/>
          </w:pPr>
          <w:hyperlink w:anchor="__RefHeading___Toc2162844_373438147">
            <w:r>
              <w:rPr>
                <w:webHidden/>
                <w:rStyle w:val="IndexLink"/>
                <w:rtl w:val="true"/>
              </w:rPr>
              <w:t>حرمت مسجد</w:t>
            </w:r>
            <w:r>
              <w:rPr>
                <w:rStyle w:val="IndexLink"/>
                <w:rtl w:val="true"/>
              </w:rPr>
              <w:tab/>
            </w:r>
            <w:r>
              <w:rPr>
                <w:rStyle w:val="IndexLink"/>
              </w:rPr>
              <w:t>127</w:t>
            </w:r>
          </w:hyperlink>
        </w:p>
        <w:p>
          <w:pPr>
            <w:pStyle w:val="Contents2"/>
            <w:tabs>
              <w:tab w:val="clear" w:pos="8743"/>
              <w:tab w:val="right" w:pos="9026" w:leader="dot"/>
            </w:tabs>
            <w:rPr/>
          </w:pPr>
          <w:hyperlink w:anchor="__RefHeading___Toc2162846_373438147">
            <w:r>
              <w:rPr>
                <w:webHidden/>
                <w:rStyle w:val="IndexLink"/>
                <w:rtl w:val="true"/>
              </w:rPr>
              <w:t>ساختن مسجد</w:t>
            </w:r>
            <w:r>
              <w:rPr>
                <w:rStyle w:val="IndexLink"/>
                <w:rtl w:val="true"/>
              </w:rPr>
              <w:tab/>
            </w:r>
            <w:r>
              <w:rPr>
                <w:rStyle w:val="IndexLink"/>
              </w:rPr>
              <w:t>128</w:t>
            </w:r>
          </w:hyperlink>
        </w:p>
        <w:p>
          <w:pPr>
            <w:pStyle w:val="Contents2"/>
            <w:tabs>
              <w:tab w:val="clear" w:pos="8743"/>
              <w:tab w:val="right" w:pos="9026" w:leader="dot"/>
            </w:tabs>
            <w:rPr/>
          </w:pPr>
          <w:hyperlink w:anchor="__RefHeading___Toc2162848_373438147">
            <w:r>
              <w:rPr>
                <w:webHidden/>
                <w:rStyle w:val="IndexLink"/>
                <w:rtl w:val="true"/>
              </w:rPr>
              <w:t>تعمير مسجد</w:t>
            </w:r>
            <w:r>
              <w:rPr>
                <w:rStyle w:val="IndexLink"/>
                <w:rtl w:val="true"/>
              </w:rPr>
              <w:tab/>
            </w:r>
            <w:r>
              <w:rPr>
                <w:rStyle w:val="IndexLink"/>
              </w:rPr>
              <w:t>129</w:t>
            </w:r>
          </w:hyperlink>
        </w:p>
        <w:p>
          <w:pPr>
            <w:pStyle w:val="Contents2"/>
            <w:tabs>
              <w:tab w:val="clear" w:pos="8743"/>
              <w:tab w:val="right" w:pos="9026" w:leader="dot"/>
            </w:tabs>
            <w:rPr/>
          </w:pPr>
          <w:hyperlink w:anchor="__RefHeading___Toc2162850_373438147">
            <w:r>
              <w:rPr>
                <w:webHidden/>
                <w:rStyle w:val="IndexLink"/>
                <w:rtl w:val="true"/>
              </w:rPr>
              <w:t>انهدام مسجد</w:t>
            </w:r>
            <w:r>
              <w:rPr>
                <w:rStyle w:val="IndexLink"/>
                <w:rtl w:val="true"/>
              </w:rPr>
              <w:t>!</w:t>
              <w:tab/>
            </w:r>
            <w:r>
              <w:rPr>
                <w:rStyle w:val="IndexLink"/>
              </w:rPr>
              <w:t>131</w:t>
            </w:r>
          </w:hyperlink>
        </w:p>
        <w:p>
          <w:pPr>
            <w:pStyle w:val="Contents2"/>
            <w:tabs>
              <w:tab w:val="clear" w:pos="8743"/>
              <w:tab w:val="right" w:pos="9026" w:leader="dot"/>
            </w:tabs>
            <w:rPr/>
          </w:pPr>
          <w:hyperlink w:anchor="__RefHeading___Toc2162852_373438147">
            <w:r>
              <w:rPr>
                <w:webHidden/>
                <w:rStyle w:val="IndexLink"/>
                <w:rtl w:val="true"/>
              </w:rPr>
              <w:t>امام كاظم و جهاد</w:t>
            </w:r>
            <w:r>
              <w:rPr>
                <w:rStyle w:val="IndexLink"/>
                <w:rtl w:val="true"/>
              </w:rPr>
              <w:tab/>
            </w:r>
            <w:r>
              <w:rPr>
                <w:rStyle w:val="IndexLink"/>
              </w:rPr>
              <w:t>132</w:t>
            </w:r>
          </w:hyperlink>
        </w:p>
        <w:p>
          <w:pPr>
            <w:pStyle w:val="Contents2"/>
            <w:tabs>
              <w:tab w:val="clear" w:pos="8743"/>
              <w:tab w:val="right" w:pos="9026" w:leader="dot"/>
            </w:tabs>
            <w:rPr/>
          </w:pPr>
          <w:hyperlink w:anchor="__RefHeading___Toc2162854_373438147">
            <w:r>
              <w:rPr>
                <w:webHidden/>
                <w:rStyle w:val="IndexLink"/>
                <w:rtl w:val="true"/>
              </w:rPr>
              <w:t>احكام مسجد</w:t>
            </w:r>
            <w:r>
              <w:rPr>
                <w:rStyle w:val="IndexLink"/>
                <w:rtl w:val="true"/>
              </w:rPr>
              <w:tab/>
            </w:r>
            <w:r>
              <w:rPr>
                <w:rStyle w:val="IndexLink"/>
              </w:rPr>
              <w:t>133</w:t>
            </w:r>
          </w:hyperlink>
        </w:p>
        <w:p>
          <w:pPr>
            <w:pStyle w:val="Contents2"/>
            <w:tabs>
              <w:tab w:val="clear" w:pos="8743"/>
              <w:tab w:val="right" w:pos="9026" w:leader="dot"/>
            </w:tabs>
            <w:rPr/>
          </w:pPr>
          <w:hyperlink w:anchor="__RefHeading___Toc2162856_373438147">
            <w:r>
              <w:rPr>
                <w:webHidden/>
                <w:rStyle w:val="IndexLink"/>
                <w:rtl w:val="true"/>
              </w:rPr>
              <w:t>برخي آداب مسجد</w:t>
            </w:r>
            <w:r>
              <w:rPr>
                <w:rStyle w:val="IndexLink"/>
                <w:rtl w:val="true"/>
              </w:rPr>
              <w:tab/>
            </w:r>
            <w:r>
              <w:rPr>
                <w:rStyle w:val="IndexLink"/>
              </w:rPr>
              <w:t>137</w:t>
            </w:r>
          </w:hyperlink>
        </w:p>
        <w:p>
          <w:pPr>
            <w:pStyle w:val="Contents2"/>
            <w:tabs>
              <w:tab w:val="clear" w:pos="8743"/>
              <w:tab w:val="right" w:pos="9026" w:leader="dot"/>
            </w:tabs>
            <w:rPr/>
          </w:pPr>
          <w:hyperlink w:anchor="__RefHeading___Toc2162858_373438147">
            <w:r>
              <w:rPr>
                <w:webHidden/>
                <w:rStyle w:val="IndexLink"/>
                <w:rtl w:val="true"/>
              </w:rPr>
              <w:t>مسجد و فرهنگ‌</w:t>
            </w:r>
            <w:r>
              <w:rPr>
                <w:rStyle w:val="IndexLink"/>
                <w:rtl w:val="true"/>
              </w:rPr>
              <w:tab/>
            </w:r>
            <w:r>
              <w:rPr>
                <w:rStyle w:val="IndexLink"/>
              </w:rPr>
              <w:t>138</w:t>
            </w:r>
          </w:hyperlink>
        </w:p>
        <w:p>
          <w:pPr>
            <w:pStyle w:val="Contents2"/>
            <w:tabs>
              <w:tab w:val="clear" w:pos="8743"/>
              <w:tab w:val="right" w:pos="9026" w:leader="dot"/>
            </w:tabs>
            <w:rPr/>
          </w:pPr>
          <w:hyperlink w:anchor="__RefHeading___Toc2162860_373438147">
            <w:r>
              <w:rPr>
                <w:webHidden/>
                <w:rStyle w:val="IndexLink"/>
                <w:rtl w:val="true"/>
              </w:rPr>
              <w:t>ماه رجب‌</w:t>
            </w:r>
            <w:r>
              <w:rPr>
                <w:rStyle w:val="IndexLink"/>
                <w:rtl w:val="true"/>
              </w:rPr>
              <w:tab/>
            </w:r>
            <w:r>
              <w:rPr>
                <w:rStyle w:val="IndexLink"/>
              </w:rPr>
              <w:t>139</w:t>
            </w:r>
          </w:hyperlink>
        </w:p>
        <w:p>
          <w:pPr>
            <w:pStyle w:val="Contents2"/>
            <w:tabs>
              <w:tab w:val="clear" w:pos="8743"/>
              <w:tab w:val="right" w:pos="9026" w:leader="dot"/>
            </w:tabs>
            <w:rPr/>
          </w:pPr>
          <w:hyperlink w:anchor="__RefHeading___Toc2162862_373438147">
            <w:r>
              <w:rPr>
                <w:webHidden/>
                <w:rStyle w:val="IndexLink"/>
                <w:rtl w:val="true"/>
              </w:rPr>
              <w:t>ماه‌هاي حرام‌</w:t>
            </w:r>
            <w:r>
              <w:rPr>
                <w:rStyle w:val="IndexLink"/>
                <w:rtl w:val="true"/>
              </w:rPr>
              <w:tab/>
            </w:r>
            <w:r>
              <w:rPr>
                <w:rStyle w:val="IndexLink"/>
              </w:rPr>
              <w:t>141</w:t>
            </w:r>
          </w:hyperlink>
        </w:p>
        <w:p>
          <w:pPr>
            <w:pStyle w:val="Contents2"/>
            <w:tabs>
              <w:tab w:val="clear" w:pos="8743"/>
              <w:tab w:val="right" w:pos="9026" w:leader="dot"/>
            </w:tabs>
            <w:rPr/>
          </w:pPr>
          <w:hyperlink w:anchor="__RefHeading___Toc2162864_373438147">
            <w:r>
              <w:rPr>
                <w:webHidden/>
                <w:rStyle w:val="IndexLink"/>
                <w:rtl w:val="true"/>
              </w:rPr>
              <w:t>فضيلت ماه رجب‌</w:t>
            </w:r>
            <w:r>
              <w:rPr>
                <w:rStyle w:val="IndexLink"/>
                <w:rtl w:val="true"/>
              </w:rPr>
              <w:tab/>
            </w:r>
            <w:r>
              <w:rPr>
                <w:rStyle w:val="IndexLink"/>
              </w:rPr>
              <w:t>143</w:t>
            </w:r>
          </w:hyperlink>
        </w:p>
        <w:p>
          <w:pPr>
            <w:pStyle w:val="Contents2"/>
            <w:tabs>
              <w:tab w:val="clear" w:pos="8743"/>
              <w:tab w:val="right" w:pos="9026" w:leader="dot"/>
            </w:tabs>
            <w:rPr/>
          </w:pPr>
          <w:hyperlink w:anchor="__RefHeading___Toc2162866_373438147">
            <w:r>
              <w:rPr>
                <w:webHidden/>
                <w:rStyle w:val="IndexLink"/>
                <w:rtl w:val="true"/>
              </w:rPr>
              <w:t>امام كاظم و جريان‌هاي اجتماعي‌</w:t>
            </w:r>
            <w:r>
              <w:rPr>
                <w:rStyle w:val="IndexLink"/>
                <w:rtl w:val="true"/>
              </w:rPr>
              <w:tab/>
            </w:r>
            <w:r>
              <w:rPr>
                <w:rStyle w:val="IndexLink"/>
              </w:rPr>
              <w:t>144</w:t>
            </w:r>
          </w:hyperlink>
        </w:p>
        <w:p>
          <w:pPr>
            <w:pStyle w:val="Contents2"/>
            <w:tabs>
              <w:tab w:val="clear" w:pos="8743"/>
              <w:tab w:val="right" w:pos="9026" w:leader="dot"/>
            </w:tabs>
            <w:rPr/>
          </w:pPr>
          <w:hyperlink w:anchor="__RefHeading___Toc2162868_373438147">
            <w:r>
              <w:rPr>
                <w:webHidden/>
                <w:rStyle w:val="IndexLink"/>
                <w:rtl w:val="true"/>
              </w:rPr>
              <w:t>ابعاد سيره‌نگاري‌</w:t>
            </w:r>
            <w:r>
              <w:rPr>
                <w:rStyle w:val="IndexLink"/>
                <w:rtl w:val="true"/>
              </w:rPr>
              <w:tab/>
            </w:r>
            <w:r>
              <w:rPr>
                <w:rStyle w:val="IndexLink"/>
              </w:rPr>
              <w:t>144</w:t>
            </w:r>
          </w:hyperlink>
        </w:p>
        <w:p>
          <w:pPr>
            <w:pStyle w:val="Contents2"/>
            <w:tabs>
              <w:tab w:val="clear" w:pos="8743"/>
              <w:tab w:val="right" w:pos="9026" w:leader="dot"/>
            </w:tabs>
            <w:rPr/>
          </w:pPr>
          <w:hyperlink w:anchor="__RefHeading___Toc2162870_373438147">
            <w:r>
              <w:rPr>
                <w:webHidden/>
                <w:rStyle w:val="IndexLink"/>
                <w:rtl w:val="true"/>
              </w:rPr>
              <w:t>عباسيان‌</w:t>
            </w:r>
            <w:r>
              <w:rPr>
                <w:rStyle w:val="IndexLink"/>
                <w:rtl w:val="true"/>
              </w:rPr>
              <w:tab/>
            </w:r>
            <w:r>
              <w:rPr>
                <w:rStyle w:val="IndexLink"/>
              </w:rPr>
              <w:t>146</w:t>
            </w:r>
          </w:hyperlink>
        </w:p>
        <w:p>
          <w:pPr>
            <w:pStyle w:val="Contents2"/>
            <w:tabs>
              <w:tab w:val="clear" w:pos="8743"/>
              <w:tab w:val="right" w:pos="9026" w:leader="dot"/>
            </w:tabs>
            <w:rPr/>
          </w:pPr>
          <w:hyperlink w:anchor="__RefHeading___Toc2162872_373438147">
            <w:r>
              <w:rPr>
                <w:webHidden/>
                <w:rStyle w:val="IndexLink"/>
                <w:rtl w:val="true"/>
              </w:rPr>
              <w:t>فساد و تباهي عباسيان‌</w:t>
            </w:r>
            <w:r>
              <w:rPr>
                <w:rStyle w:val="IndexLink"/>
                <w:rtl w:val="true"/>
              </w:rPr>
              <w:tab/>
            </w:r>
            <w:r>
              <w:rPr>
                <w:rStyle w:val="IndexLink"/>
              </w:rPr>
              <w:t>148</w:t>
            </w:r>
          </w:hyperlink>
        </w:p>
        <w:p>
          <w:pPr>
            <w:pStyle w:val="Contents2"/>
            <w:tabs>
              <w:tab w:val="clear" w:pos="8743"/>
              <w:tab w:val="right" w:pos="9026" w:leader="dot"/>
            </w:tabs>
            <w:rPr/>
          </w:pPr>
          <w:hyperlink w:anchor="__RefHeading___Toc2162874_373438147">
            <w:r>
              <w:rPr>
                <w:webHidden/>
                <w:rStyle w:val="IndexLink"/>
                <w:rtl w:val="true"/>
              </w:rPr>
              <w:t>هارون الرشيد</w:t>
            </w:r>
            <w:r>
              <w:rPr>
                <w:rStyle w:val="IndexLink"/>
                <w:rtl w:val="true"/>
              </w:rPr>
              <w:tab/>
            </w:r>
            <w:r>
              <w:rPr>
                <w:rStyle w:val="IndexLink"/>
              </w:rPr>
              <w:t>151</w:t>
            </w:r>
          </w:hyperlink>
        </w:p>
        <w:p>
          <w:pPr>
            <w:pStyle w:val="Contents2"/>
            <w:tabs>
              <w:tab w:val="clear" w:pos="8743"/>
              <w:tab w:val="right" w:pos="9026" w:leader="dot"/>
            </w:tabs>
            <w:rPr/>
          </w:pPr>
          <w:hyperlink w:anchor="__RefHeading___Toc2162876_373438147">
            <w:r>
              <w:rPr>
                <w:webHidden/>
                <w:rStyle w:val="IndexLink"/>
                <w:rtl w:val="true"/>
              </w:rPr>
              <w:t>بزم هارون‌</w:t>
            </w:r>
            <w:r>
              <w:rPr>
                <w:rStyle w:val="IndexLink"/>
                <w:rtl w:val="true"/>
              </w:rPr>
              <w:tab/>
            </w:r>
            <w:r>
              <w:rPr>
                <w:rStyle w:val="IndexLink"/>
              </w:rPr>
              <w:t>153</w:t>
            </w:r>
          </w:hyperlink>
        </w:p>
        <w:p>
          <w:pPr>
            <w:pStyle w:val="Contents2"/>
            <w:tabs>
              <w:tab w:val="clear" w:pos="8743"/>
              <w:tab w:val="right" w:pos="9026" w:leader="dot"/>
            </w:tabs>
            <w:rPr/>
          </w:pPr>
          <w:hyperlink w:anchor="__RefHeading___Toc2162878_373438147">
            <w:r>
              <w:rPr>
                <w:webHidden/>
                <w:rStyle w:val="IndexLink"/>
                <w:rtl w:val="true"/>
              </w:rPr>
              <w:t>اسراف و تبذير</w:t>
            </w:r>
            <w:r>
              <w:rPr>
                <w:rStyle w:val="IndexLink"/>
                <w:rtl w:val="true"/>
              </w:rPr>
              <w:tab/>
            </w:r>
            <w:r>
              <w:rPr>
                <w:rStyle w:val="IndexLink"/>
              </w:rPr>
              <w:t>155</w:t>
            </w:r>
          </w:hyperlink>
        </w:p>
        <w:p>
          <w:pPr>
            <w:pStyle w:val="Contents2"/>
            <w:tabs>
              <w:tab w:val="clear" w:pos="8743"/>
              <w:tab w:val="right" w:pos="9026" w:leader="dot"/>
            </w:tabs>
            <w:rPr/>
          </w:pPr>
          <w:hyperlink w:anchor="__RefHeading___Toc2162880_373438147">
            <w:r>
              <w:rPr>
                <w:webHidden/>
                <w:rStyle w:val="IndexLink"/>
                <w:rtl w:val="true"/>
              </w:rPr>
              <w:t>برامكه‌</w:t>
            </w:r>
            <w:r>
              <w:rPr>
                <w:rStyle w:val="IndexLink"/>
                <w:rtl w:val="true"/>
              </w:rPr>
              <w:tab/>
            </w:r>
            <w:r>
              <w:rPr>
                <w:rStyle w:val="IndexLink"/>
              </w:rPr>
              <w:t>160</w:t>
            </w:r>
          </w:hyperlink>
        </w:p>
        <w:p>
          <w:pPr>
            <w:pStyle w:val="Contents2"/>
            <w:tabs>
              <w:tab w:val="clear" w:pos="8743"/>
              <w:tab w:val="right" w:pos="9026" w:leader="dot"/>
            </w:tabs>
            <w:rPr/>
          </w:pPr>
          <w:hyperlink w:anchor="__RefHeading___Toc2162882_373438147">
            <w:r>
              <w:rPr>
                <w:webHidden/>
                <w:rStyle w:val="IndexLink"/>
                <w:rtl w:val="true"/>
              </w:rPr>
              <w:t>بزم برامكه‌</w:t>
            </w:r>
            <w:r>
              <w:rPr>
                <w:rStyle w:val="IndexLink"/>
                <w:rtl w:val="true"/>
              </w:rPr>
              <w:tab/>
            </w:r>
            <w:r>
              <w:rPr>
                <w:rStyle w:val="IndexLink"/>
              </w:rPr>
              <w:t>161</w:t>
            </w:r>
          </w:hyperlink>
        </w:p>
        <w:p>
          <w:pPr>
            <w:pStyle w:val="Contents2"/>
            <w:tabs>
              <w:tab w:val="clear" w:pos="8743"/>
              <w:tab w:val="right" w:pos="9026" w:leader="dot"/>
            </w:tabs>
            <w:rPr/>
          </w:pPr>
          <w:hyperlink w:anchor="__RefHeading___Toc2162884_373438147">
            <w:r>
              <w:rPr>
                <w:webHidden/>
                <w:rStyle w:val="IndexLink"/>
                <w:rtl w:val="true"/>
              </w:rPr>
              <w:t>فرجام برمكي ها</w:t>
            </w:r>
            <w:r>
              <w:rPr>
                <w:rStyle w:val="IndexLink"/>
                <w:rtl w:val="true"/>
              </w:rPr>
              <w:tab/>
            </w:r>
            <w:r>
              <w:rPr>
                <w:rStyle w:val="IndexLink"/>
              </w:rPr>
              <w:t>162</w:t>
            </w:r>
          </w:hyperlink>
        </w:p>
        <w:p>
          <w:pPr>
            <w:pStyle w:val="Contents2"/>
            <w:tabs>
              <w:tab w:val="clear" w:pos="8743"/>
              <w:tab w:val="right" w:pos="9026" w:leader="dot"/>
            </w:tabs>
            <w:rPr/>
          </w:pPr>
          <w:hyperlink w:anchor="__RefHeading___Toc2162886_373438147">
            <w:r>
              <w:rPr>
                <w:webHidden/>
                <w:rStyle w:val="IndexLink"/>
                <w:rtl w:val="true"/>
              </w:rPr>
              <w:t>قيام‌هاي علويان‌</w:t>
            </w:r>
            <w:r>
              <w:rPr>
                <w:rStyle w:val="IndexLink"/>
                <w:rtl w:val="true"/>
              </w:rPr>
              <w:tab/>
            </w:r>
            <w:r>
              <w:rPr>
                <w:rStyle w:val="IndexLink"/>
              </w:rPr>
              <w:t>163</w:t>
            </w:r>
          </w:hyperlink>
        </w:p>
        <w:p>
          <w:pPr>
            <w:pStyle w:val="Contents2"/>
            <w:tabs>
              <w:tab w:val="clear" w:pos="8743"/>
              <w:tab w:val="right" w:pos="9026" w:leader="dot"/>
            </w:tabs>
            <w:rPr/>
          </w:pPr>
          <w:hyperlink w:anchor="__RefHeading___Toc2162888_373438147">
            <w:r>
              <w:rPr>
                <w:webHidden/>
                <w:rStyle w:val="IndexLink"/>
                <w:rtl w:val="true"/>
              </w:rPr>
              <w:t xml:space="preserve">قيام حسين، </w:t>
            </w:r>
            <w:r>
              <w:rPr>
                <w:rStyle w:val="IndexLink"/>
                <w:rtl w:val="true"/>
              </w:rPr>
              <w:t>(</w:t>
            </w:r>
            <w:r>
              <w:rPr>
                <w:rStyle w:val="IndexLink"/>
                <w:rtl w:val="true"/>
              </w:rPr>
              <w:t>شهيد فخ</w:t>
            </w:r>
            <w:r>
              <w:rPr>
                <w:rStyle w:val="IndexLink"/>
                <w:rtl w:val="true"/>
              </w:rPr>
              <w:t>)</w:t>
              <w:tab/>
            </w:r>
            <w:r>
              <w:rPr>
                <w:rStyle w:val="IndexLink"/>
              </w:rPr>
              <w:t>165</w:t>
            </w:r>
          </w:hyperlink>
        </w:p>
        <w:p>
          <w:pPr>
            <w:pStyle w:val="Contents2"/>
            <w:tabs>
              <w:tab w:val="clear" w:pos="8743"/>
              <w:tab w:val="right" w:pos="9026" w:leader="dot"/>
            </w:tabs>
            <w:rPr/>
          </w:pPr>
          <w:hyperlink w:anchor="__RefHeading___Toc2162890_373438147">
            <w:r>
              <w:rPr>
                <w:webHidden/>
                <w:rStyle w:val="IndexLink"/>
                <w:rtl w:val="true"/>
              </w:rPr>
              <w:t>پيش‌گويي ها</w:t>
            </w:r>
            <w:r>
              <w:rPr>
                <w:rStyle w:val="IndexLink"/>
                <w:rtl w:val="true"/>
              </w:rPr>
              <w:tab/>
            </w:r>
            <w:r>
              <w:rPr>
                <w:rStyle w:val="IndexLink"/>
              </w:rPr>
              <w:t>166</w:t>
            </w:r>
          </w:hyperlink>
        </w:p>
        <w:p>
          <w:pPr>
            <w:pStyle w:val="Contents2"/>
            <w:tabs>
              <w:tab w:val="clear" w:pos="8743"/>
              <w:tab w:val="right" w:pos="9026" w:leader="dot"/>
            </w:tabs>
            <w:rPr/>
          </w:pPr>
          <w:hyperlink w:anchor="__RefHeading___Toc2162892_373438147">
            <w:r>
              <w:rPr>
                <w:webHidden/>
                <w:rStyle w:val="IndexLink"/>
                <w:rtl w:val="true"/>
              </w:rPr>
              <w:t>مشاوره‌</w:t>
            </w:r>
            <w:r>
              <w:rPr>
                <w:rStyle w:val="IndexLink"/>
                <w:rtl w:val="true"/>
              </w:rPr>
              <w:tab/>
            </w:r>
            <w:r>
              <w:rPr>
                <w:rStyle w:val="IndexLink"/>
              </w:rPr>
              <w:t>168</w:t>
            </w:r>
          </w:hyperlink>
        </w:p>
        <w:p>
          <w:pPr>
            <w:pStyle w:val="Contents2"/>
            <w:tabs>
              <w:tab w:val="clear" w:pos="8743"/>
              <w:tab w:val="right" w:pos="9026" w:leader="dot"/>
            </w:tabs>
            <w:rPr/>
          </w:pPr>
          <w:hyperlink w:anchor="__RefHeading___Toc2162894_373438147">
            <w:r>
              <w:rPr>
                <w:webHidden/>
                <w:rStyle w:val="IndexLink"/>
                <w:rtl w:val="true"/>
              </w:rPr>
              <w:t>دست آورد قيام شهيد فخ‌</w:t>
            </w:r>
            <w:r>
              <w:rPr>
                <w:rStyle w:val="IndexLink"/>
                <w:rtl w:val="true"/>
              </w:rPr>
              <w:tab/>
            </w:r>
            <w:r>
              <w:rPr>
                <w:rStyle w:val="IndexLink"/>
              </w:rPr>
              <w:t>172</w:t>
            </w:r>
          </w:hyperlink>
        </w:p>
        <w:p>
          <w:pPr>
            <w:pStyle w:val="Contents2"/>
            <w:tabs>
              <w:tab w:val="clear" w:pos="8743"/>
              <w:tab w:val="right" w:pos="9026" w:leader="dot"/>
            </w:tabs>
            <w:rPr/>
          </w:pPr>
          <w:hyperlink w:anchor="__RefHeading___Toc2162896_373438147">
            <w:r>
              <w:rPr>
                <w:webHidden/>
                <w:rStyle w:val="IndexLink"/>
                <w:rtl w:val="true"/>
              </w:rPr>
              <w:t>خشم هارون</w:t>
            </w:r>
            <w:r>
              <w:rPr>
                <w:rStyle w:val="IndexLink"/>
                <w:rtl w:val="true"/>
              </w:rPr>
              <w:tab/>
            </w:r>
            <w:r>
              <w:rPr>
                <w:rStyle w:val="IndexLink"/>
              </w:rPr>
              <w:t>177</w:t>
            </w:r>
          </w:hyperlink>
        </w:p>
        <w:p>
          <w:pPr>
            <w:pStyle w:val="Contents2"/>
            <w:tabs>
              <w:tab w:val="clear" w:pos="8743"/>
              <w:tab w:val="right" w:pos="9026" w:leader="dot"/>
            </w:tabs>
            <w:rPr/>
          </w:pPr>
          <w:hyperlink w:anchor="__RefHeading___Toc2162898_373438147">
            <w:r>
              <w:rPr>
                <w:webHidden/>
                <w:rStyle w:val="IndexLink"/>
                <w:rtl w:val="true"/>
              </w:rPr>
              <w:t>هارون و علويان</w:t>
            </w:r>
            <w:r>
              <w:rPr>
                <w:rStyle w:val="IndexLink"/>
                <w:rtl w:val="true"/>
              </w:rPr>
              <w:tab/>
            </w:r>
            <w:r>
              <w:rPr>
                <w:rStyle w:val="IndexLink"/>
              </w:rPr>
              <w:t>180</w:t>
            </w:r>
          </w:hyperlink>
        </w:p>
        <w:p>
          <w:pPr>
            <w:pStyle w:val="Contents2"/>
            <w:tabs>
              <w:tab w:val="clear" w:pos="8743"/>
              <w:tab w:val="right" w:pos="9026" w:leader="dot"/>
            </w:tabs>
            <w:rPr/>
          </w:pPr>
          <w:hyperlink w:anchor="__RefHeading___Toc2162900_373438147">
            <w:r>
              <w:rPr>
                <w:webHidden/>
                <w:rStyle w:val="IndexLink"/>
                <w:rtl w:val="true"/>
              </w:rPr>
              <w:t>عترت و عباسيان‌</w:t>
            </w:r>
            <w:r>
              <w:rPr>
                <w:rStyle w:val="IndexLink"/>
                <w:rtl w:val="true"/>
              </w:rPr>
              <w:tab/>
            </w:r>
            <w:r>
              <w:rPr>
                <w:rStyle w:val="IndexLink"/>
              </w:rPr>
              <w:t>184</w:t>
            </w:r>
          </w:hyperlink>
        </w:p>
        <w:p>
          <w:pPr>
            <w:pStyle w:val="Contents2"/>
            <w:tabs>
              <w:tab w:val="clear" w:pos="8743"/>
              <w:tab w:val="right" w:pos="9026" w:leader="dot"/>
            </w:tabs>
            <w:rPr/>
          </w:pPr>
          <w:hyperlink w:anchor="__RefHeading___Toc2162902_373438147">
            <w:r>
              <w:rPr>
                <w:webHidden/>
                <w:rStyle w:val="IndexLink"/>
                <w:rtl w:val="true"/>
              </w:rPr>
              <w:t>هدف و انگيزه‌ي عترت‌</w:t>
            </w:r>
            <w:r>
              <w:rPr>
                <w:rStyle w:val="IndexLink"/>
                <w:rtl w:val="true"/>
              </w:rPr>
              <w:tab/>
            </w:r>
            <w:r>
              <w:rPr>
                <w:rStyle w:val="IndexLink"/>
              </w:rPr>
              <w:t>185</w:t>
            </w:r>
          </w:hyperlink>
        </w:p>
        <w:p>
          <w:pPr>
            <w:pStyle w:val="Contents2"/>
            <w:tabs>
              <w:tab w:val="clear" w:pos="8743"/>
              <w:tab w:val="right" w:pos="9026" w:leader="dot"/>
            </w:tabs>
            <w:rPr/>
          </w:pPr>
          <w:hyperlink w:anchor="__RefHeading___Toc2162904_373438147">
            <w:r>
              <w:rPr>
                <w:webHidden/>
                <w:rStyle w:val="IndexLink"/>
                <w:rtl w:val="true"/>
              </w:rPr>
              <w:t>عباسيان و امام كاظم</w:t>
            </w:r>
            <w:r>
              <w:rPr>
                <w:rStyle w:val="IndexLink"/>
                <w:rtl w:val="true"/>
              </w:rPr>
              <w:tab/>
            </w:r>
            <w:r>
              <w:rPr>
                <w:rStyle w:val="IndexLink"/>
              </w:rPr>
              <w:t>189</w:t>
            </w:r>
          </w:hyperlink>
        </w:p>
        <w:p>
          <w:pPr>
            <w:pStyle w:val="Contents2"/>
            <w:tabs>
              <w:tab w:val="clear" w:pos="8743"/>
              <w:tab w:val="right" w:pos="9026" w:leader="dot"/>
            </w:tabs>
            <w:rPr/>
          </w:pPr>
          <w:hyperlink w:anchor="__RefHeading___Toc2162906_373438147">
            <w:r>
              <w:rPr>
                <w:webHidden/>
                <w:rStyle w:val="IndexLink"/>
                <w:rtl w:val="true"/>
              </w:rPr>
              <w:t>زندان در تبعيد</w:t>
            </w:r>
            <w:r>
              <w:rPr>
                <w:rStyle w:val="IndexLink"/>
                <w:rtl w:val="true"/>
              </w:rPr>
              <w:tab/>
            </w:r>
            <w:r>
              <w:rPr>
                <w:rStyle w:val="IndexLink"/>
              </w:rPr>
              <w:t>190</w:t>
            </w:r>
          </w:hyperlink>
        </w:p>
        <w:p>
          <w:pPr>
            <w:pStyle w:val="Contents2"/>
            <w:tabs>
              <w:tab w:val="clear" w:pos="8743"/>
              <w:tab w:val="right" w:pos="9026" w:leader="dot"/>
            </w:tabs>
            <w:rPr/>
          </w:pPr>
          <w:hyperlink w:anchor="__RefHeading___Toc2162908_373438147">
            <w:r>
              <w:rPr>
                <w:webHidden/>
                <w:rStyle w:val="IndexLink"/>
                <w:rtl w:val="true"/>
              </w:rPr>
              <w:t>مدت زندان</w:t>
            </w:r>
            <w:r>
              <w:rPr>
                <w:rStyle w:val="IndexLink"/>
                <w:rtl w:val="true"/>
              </w:rPr>
              <w:tab/>
            </w:r>
            <w:r>
              <w:rPr>
                <w:rStyle w:val="IndexLink"/>
              </w:rPr>
              <w:t>191</w:t>
            </w:r>
          </w:hyperlink>
        </w:p>
        <w:p>
          <w:pPr>
            <w:pStyle w:val="Contents2"/>
            <w:tabs>
              <w:tab w:val="clear" w:pos="8743"/>
              <w:tab w:val="right" w:pos="9026" w:leader="dot"/>
            </w:tabs>
            <w:rPr/>
          </w:pPr>
          <w:hyperlink w:anchor="__RefHeading___Toc2162910_373438147">
            <w:r>
              <w:rPr>
                <w:webHidden/>
                <w:rStyle w:val="IndexLink"/>
                <w:rtl w:val="true"/>
              </w:rPr>
              <w:t>حج هارون</w:t>
            </w:r>
            <w:r>
              <w:rPr>
                <w:rStyle w:val="IndexLink"/>
                <w:rtl w:val="true"/>
              </w:rPr>
              <w:t>!</w:t>
              <w:tab/>
            </w:r>
            <w:r>
              <w:rPr>
                <w:rStyle w:val="IndexLink"/>
              </w:rPr>
              <w:t>191</w:t>
            </w:r>
          </w:hyperlink>
        </w:p>
        <w:p>
          <w:pPr>
            <w:pStyle w:val="Contents2"/>
            <w:tabs>
              <w:tab w:val="clear" w:pos="8743"/>
              <w:tab w:val="right" w:pos="9026" w:leader="dot"/>
            </w:tabs>
            <w:rPr/>
          </w:pPr>
          <w:hyperlink w:anchor="__RefHeading___Toc2162912_373438147">
            <w:r>
              <w:rPr>
                <w:webHidden/>
                <w:rStyle w:val="IndexLink"/>
                <w:rtl w:val="true"/>
              </w:rPr>
              <w:t>مسجد النبي ناامن مي‌شود</w:t>
            </w:r>
            <w:r>
              <w:rPr>
                <w:rStyle w:val="IndexLink"/>
                <w:rtl w:val="true"/>
              </w:rPr>
              <w:t>!</w:t>
              <w:tab/>
            </w:r>
            <w:r>
              <w:rPr>
                <w:rStyle w:val="IndexLink"/>
              </w:rPr>
              <w:t>192</w:t>
            </w:r>
          </w:hyperlink>
        </w:p>
        <w:p>
          <w:pPr>
            <w:pStyle w:val="Contents2"/>
            <w:tabs>
              <w:tab w:val="clear" w:pos="8743"/>
              <w:tab w:val="right" w:pos="9026" w:leader="dot"/>
            </w:tabs>
            <w:rPr/>
          </w:pPr>
          <w:hyperlink w:anchor="__RefHeading___Toc2162914_373438147">
            <w:r>
              <w:rPr>
                <w:webHidden/>
                <w:rStyle w:val="IndexLink"/>
                <w:rtl w:val="true"/>
              </w:rPr>
              <w:t>زندان بصره‌</w:t>
            </w:r>
            <w:r>
              <w:rPr>
                <w:rStyle w:val="IndexLink"/>
                <w:rtl w:val="true"/>
              </w:rPr>
              <w:tab/>
            </w:r>
            <w:r>
              <w:rPr>
                <w:rStyle w:val="IndexLink"/>
              </w:rPr>
              <w:t>193</w:t>
            </w:r>
          </w:hyperlink>
        </w:p>
        <w:p>
          <w:pPr>
            <w:pStyle w:val="Contents2"/>
            <w:tabs>
              <w:tab w:val="clear" w:pos="8743"/>
              <w:tab w:val="right" w:pos="9026" w:leader="dot"/>
            </w:tabs>
            <w:rPr/>
          </w:pPr>
          <w:hyperlink w:anchor="__RefHeading___Toc2162916_373438147">
            <w:r>
              <w:rPr>
                <w:webHidden/>
                <w:rStyle w:val="IndexLink"/>
                <w:rtl w:val="true"/>
              </w:rPr>
              <w:t>زندان بغداد</w:t>
            </w:r>
            <w:r>
              <w:rPr>
                <w:rStyle w:val="IndexLink"/>
                <w:rtl w:val="true"/>
              </w:rPr>
              <w:tab/>
            </w:r>
            <w:r>
              <w:rPr>
                <w:rStyle w:val="IndexLink"/>
              </w:rPr>
              <w:t>195</w:t>
            </w:r>
          </w:hyperlink>
        </w:p>
        <w:p>
          <w:pPr>
            <w:pStyle w:val="Contents2"/>
            <w:tabs>
              <w:tab w:val="clear" w:pos="8743"/>
              <w:tab w:val="right" w:pos="9026" w:leader="dot"/>
            </w:tabs>
            <w:rPr/>
          </w:pPr>
          <w:hyperlink w:anchor="__RefHeading___Toc2162918_373438147">
            <w:r>
              <w:rPr>
                <w:webHidden/>
                <w:rStyle w:val="IndexLink"/>
                <w:rtl w:val="true"/>
              </w:rPr>
              <w:t>زندان آزموني ديگر</w:t>
            </w:r>
            <w:r>
              <w:rPr>
                <w:rStyle w:val="IndexLink"/>
                <w:rtl w:val="true"/>
              </w:rPr>
              <w:tab/>
            </w:r>
            <w:r>
              <w:rPr>
                <w:rStyle w:val="IndexLink"/>
              </w:rPr>
              <w:t>197</w:t>
            </w:r>
          </w:hyperlink>
        </w:p>
        <w:p>
          <w:pPr>
            <w:pStyle w:val="Contents2"/>
            <w:tabs>
              <w:tab w:val="clear" w:pos="8743"/>
              <w:tab w:val="right" w:pos="9026" w:leader="dot"/>
            </w:tabs>
            <w:rPr/>
          </w:pPr>
          <w:hyperlink w:anchor="__RefHeading___Toc2162920_373438147">
            <w:r>
              <w:rPr>
                <w:webHidden/>
                <w:rStyle w:val="IndexLink"/>
                <w:rtl w:val="true"/>
              </w:rPr>
              <w:t>تلاش و نشاط</w:t>
            </w:r>
            <w:r>
              <w:rPr>
                <w:rStyle w:val="IndexLink"/>
                <w:rtl w:val="true"/>
              </w:rPr>
              <w:tab/>
            </w:r>
            <w:r>
              <w:rPr>
                <w:rStyle w:val="IndexLink"/>
              </w:rPr>
              <w:t>198</w:t>
            </w:r>
          </w:hyperlink>
        </w:p>
        <w:p>
          <w:pPr>
            <w:pStyle w:val="Contents2"/>
            <w:tabs>
              <w:tab w:val="clear" w:pos="8743"/>
              <w:tab w:val="right" w:pos="9026" w:leader="dot"/>
            </w:tabs>
            <w:rPr/>
          </w:pPr>
          <w:hyperlink w:anchor="__RefHeading___Toc2162922_373438147">
            <w:r>
              <w:rPr>
                <w:webHidden/>
                <w:rStyle w:val="IndexLink"/>
                <w:rtl w:val="true"/>
              </w:rPr>
              <w:t>موقعيت اجتماعي امام كاظم</w:t>
            </w:r>
            <w:r>
              <w:rPr>
                <w:rStyle w:val="IndexLink"/>
                <w:rtl w:val="true"/>
              </w:rPr>
              <w:tab/>
            </w:r>
            <w:r>
              <w:rPr>
                <w:rStyle w:val="IndexLink"/>
              </w:rPr>
              <w:t>201</w:t>
            </w:r>
          </w:hyperlink>
        </w:p>
        <w:p>
          <w:pPr>
            <w:pStyle w:val="Contents2"/>
            <w:tabs>
              <w:tab w:val="clear" w:pos="8743"/>
              <w:tab w:val="right" w:pos="9026" w:leader="dot"/>
            </w:tabs>
            <w:rPr/>
          </w:pPr>
          <w:hyperlink w:anchor="__RefHeading___Toc2162924_373438147">
            <w:r>
              <w:rPr>
                <w:webHidden/>
                <w:rStyle w:val="IndexLink"/>
                <w:rtl w:val="true"/>
              </w:rPr>
              <w:t>موضع گيري شفاف‌</w:t>
            </w:r>
            <w:r>
              <w:rPr>
                <w:rStyle w:val="IndexLink"/>
                <w:rtl w:val="true"/>
              </w:rPr>
              <w:tab/>
            </w:r>
            <w:r>
              <w:rPr>
                <w:rStyle w:val="IndexLink"/>
              </w:rPr>
              <w:t>207</w:t>
            </w:r>
          </w:hyperlink>
        </w:p>
        <w:p>
          <w:pPr>
            <w:pStyle w:val="Contents2"/>
            <w:tabs>
              <w:tab w:val="clear" w:pos="8743"/>
              <w:tab w:val="right" w:pos="9026" w:leader="dot"/>
            </w:tabs>
            <w:rPr/>
          </w:pPr>
          <w:hyperlink w:anchor="__RefHeading___Toc2162926_373438147">
            <w:r>
              <w:rPr>
                <w:webHidden/>
                <w:rStyle w:val="IndexLink"/>
                <w:rtl w:val="true"/>
              </w:rPr>
              <w:t>نفوذ در مديريت‌</w:t>
            </w:r>
            <w:r>
              <w:rPr>
                <w:rStyle w:val="IndexLink"/>
                <w:rtl w:val="true"/>
              </w:rPr>
              <w:tab/>
            </w:r>
            <w:r>
              <w:rPr>
                <w:rStyle w:val="IndexLink"/>
              </w:rPr>
              <w:t>210</w:t>
            </w:r>
          </w:hyperlink>
        </w:p>
        <w:p>
          <w:pPr>
            <w:pStyle w:val="Contents2"/>
            <w:tabs>
              <w:tab w:val="clear" w:pos="8743"/>
              <w:tab w:val="right" w:pos="9026" w:leader="dot"/>
            </w:tabs>
            <w:rPr/>
          </w:pPr>
          <w:hyperlink w:anchor="__RefHeading___Toc2162928_373438147">
            <w:r>
              <w:rPr>
                <w:webHidden/>
                <w:rStyle w:val="IndexLink"/>
                <w:rtl w:val="true"/>
              </w:rPr>
              <w:t>نقش علي بن يقطين‌</w:t>
            </w:r>
            <w:r>
              <w:rPr>
                <w:rStyle w:val="IndexLink"/>
                <w:rtl w:val="true"/>
              </w:rPr>
              <w:tab/>
            </w:r>
            <w:r>
              <w:rPr>
                <w:rStyle w:val="IndexLink"/>
              </w:rPr>
              <w:t>213</w:t>
            </w:r>
          </w:hyperlink>
        </w:p>
        <w:p>
          <w:pPr>
            <w:pStyle w:val="Contents2"/>
            <w:tabs>
              <w:tab w:val="clear" w:pos="8743"/>
              <w:tab w:val="right" w:pos="9026" w:leader="dot"/>
            </w:tabs>
            <w:rPr/>
          </w:pPr>
          <w:hyperlink w:anchor="__RefHeading___Toc2162930_373438147">
            <w:r>
              <w:rPr>
                <w:webHidden/>
                <w:rStyle w:val="IndexLink"/>
                <w:rtl w:val="true"/>
              </w:rPr>
              <w:t>تشكل همسوي اهل بيت</w:t>
            </w:r>
            <w:r>
              <w:rPr>
                <w:rStyle w:val="IndexLink"/>
                <w:rtl w:val="true"/>
              </w:rPr>
              <w:tab/>
            </w:r>
            <w:r>
              <w:rPr>
                <w:rStyle w:val="IndexLink"/>
              </w:rPr>
              <w:t>217</w:t>
            </w:r>
          </w:hyperlink>
        </w:p>
        <w:p>
          <w:pPr>
            <w:pStyle w:val="Contents2"/>
            <w:tabs>
              <w:tab w:val="clear" w:pos="8743"/>
              <w:tab w:val="right" w:pos="9026" w:leader="dot"/>
            </w:tabs>
            <w:rPr/>
          </w:pPr>
          <w:hyperlink w:anchor="__RefHeading___Toc2162932_373438147">
            <w:r>
              <w:rPr>
                <w:webHidden/>
                <w:rStyle w:val="IndexLink"/>
                <w:rtl w:val="true"/>
              </w:rPr>
              <w:t>خطرها</w:t>
            </w:r>
            <w:r>
              <w:rPr>
                <w:rStyle w:val="IndexLink"/>
                <w:rtl w:val="true"/>
              </w:rPr>
              <w:tab/>
            </w:r>
            <w:r>
              <w:rPr>
                <w:rStyle w:val="IndexLink"/>
              </w:rPr>
              <w:t>220</w:t>
            </w:r>
          </w:hyperlink>
        </w:p>
        <w:p>
          <w:pPr>
            <w:pStyle w:val="Contents2"/>
            <w:tabs>
              <w:tab w:val="clear" w:pos="8743"/>
              <w:tab w:val="right" w:pos="9026" w:leader="dot"/>
            </w:tabs>
            <w:rPr/>
          </w:pPr>
          <w:hyperlink w:anchor="__RefHeading___Toc2162934_373438147">
            <w:r>
              <w:rPr>
                <w:webHidden/>
                <w:rStyle w:val="IndexLink"/>
                <w:rtl w:val="true"/>
              </w:rPr>
              <w:t>اجتماعي‌</w:t>
            </w:r>
            <w:r>
              <w:rPr>
                <w:rStyle w:val="IndexLink"/>
                <w:rtl w:val="true"/>
              </w:rPr>
              <w:tab/>
            </w:r>
            <w:r>
              <w:rPr>
                <w:rStyle w:val="IndexLink"/>
              </w:rPr>
              <w:t>221</w:t>
            </w:r>
          </w:hyperlink>
        </w:p>
        <w:p>
          <w:pPr>
            <w:pStyle w:val="Contents2"/>
            <w:tabs>
              <w:tab w:val="clear" w:pos="8743"/>
              <w:tab w:val="right" w:pos="9026" w:leader="dot"/>
            </w:tabs>
            <w:rPr/>
          </w:pPr>
          <w:hyperlink w:anchor="__RefHeading___Toc2162936_373438147">
            <w:r>
              <w:rPr>
                <w:webHidden/>
                <w:rStyle w:val="IndexLink"/>
                <w:rtl w:val="true"/>
              </w:rPr>
              <w:t>فرهنگ تشيع‌</w:t>
            </w:r>
            <w:r>
              <w:rPr>
                <w:rStyle w:val="IndexLink"/>
                <w:rtl w:val="true"/>
              </w:rPr>
              <w:tab/>
            </w:r>
            <w:r>
              <w:rPr>
                <w:rStyle w:val="IndexLink"/>
              </w:rPr>
              <w:t>225</w:t>
            </w:r>
          </w:hyperlink>
        </w:p>
        <w:p>
          <w:pPr>
            <w:pStyle w:val="Contents2"/>
            <w:tabs>
              <w:tab w:val="clear" w:pos="8743"/>
              <w:tab w:val="right" w:pos="9026" w:leader="dot"/>
            </w:tabs>
            <w:rPr/>
          </w:pPr>
          <w:hyperlink w:anchor="__RefHeading___Toc2162938_373438147">
            <w:r>
              <w:rPr>
                <w:webHidden/>
                <w:rStyle w:val="IndexLink"/>
                <w:rtl w:val="true"/>
              </w:rPr>
              <w:t>تثبيت موقعيت عترت‌</w:t>
            </w:r>
            <w:r>
              <w:rPr>
                <w:rStyle w:val="IndexLink"/>
                <w:rtl w:val="true"/>
              </w:rPr>
              <w:tab/>
            </w:r>
            <w:r>
              <w:rPr>
                <w:rStyle w:val="IndexLink"/>
              </w:rPr>
              <w:t>226</w:t>
            </w:r>
          </w:hyperlink>
        </w:p>
        <w:p>
          <w:pPr>
            <w:pStyle w:val="Contents2"/>
            <w:tabs>
              <w:tab w:val="clear" w:pos="8743"/>
              <w:tab w:val="right" w:pos="9026" w:leader="dot"/>
            </w:tabs>
            <w:rPr/>
          </w:pPr>
          <w:hyperlink w:anchor="__RefHeading___Toc2162940_373438147">
            <w:r>
              <w:rPr>
                <w:webHidden/>
                <w:rStyle w:val="IndexLink"/>
                <w:rtl w:val="true"/>
              </w:rPr>
              <w:t>عترت برتر از همگان‌</w:t>
            </w:r>
            <w:r>
              <w:rPr>
                <w:rStyle w:val="IndexLink"/>
                <w:rtl w:val="true"/>
              </w:rPr>
              <w:tab/>
            </w:r>
            <w:r>
              <w:rPr>
                <w:rStyle w:val="IndexLink"/>
              </w:rPr>
              <w:t>228</w:t>
            </w:r>
          </w:hyperlink>
        </w:p>
        <w:p>
          <w:pPr>
            <w:pStyle w:val="Contents2"/>
            <w:tabs>
              <w:tab w:val="clear" w:pos="8743"/>
              <w:tab w:val="right" w:pos="9026" w:leader="dot"/>
            </w:tabs>
            <w:rPr/>
          </w:pPr>
          <w:hyperlink w:anchor="__RefHeading___Toc2162942_373438147">
            <w:r>
              <w:rPr>
                <w:webHidden/>
                <w:rStyle w:val="IndexLink"/>
                <w:rtl w:val="true"/>
              </w:rPr>
              <w:t>فقه و فرهنگ</w:t>
            </w:r>
            <w:r>
              <w:rPr>
                <w:rStyle w:val="IndexLink"/>
                <w:rtl w:val="true"/>
              </w:rPr>
              <w:tab/>
            </w:r>
            <w:r>
              <w:rPr>
                <w:rStyle w:val="IndexLink"/>
              </w:rPr>
              <w:t>229</w:t>
            </w:r>
          </w:hyperlink>
        </w:p>
        <w:p>
          <w:pPr>
            <w:pStyle w:val="Contents2"/>
            <w:tabs>
              <w:tab w:val="clear" w:pos="8743"/>
              <w:tab w:val="right" w:pos="9026" w:leader="dot"/>
            </w:tabs>
            <w:rPr/>
          </w:pPr>
          <w:hyperlink w:anchor="__RefHeading___Toc2162944_373438147">
            <w:r>
              <w:rPr>
                <w:webHidden/>
                <w:rStyle w:val="IndexLink"/>
                <w:rtl w:val="true"/>
              </w:rPr>
              <w:t>اصلاح كج راهگي‌ها</w:t>
            </w:r>
            <w:r>
              <w:rPr>
                <w:rStyle w:val="IndexLink"/>
                <w:rtl w:val="true"/>
              </w:rPr>
              <w:tab/>
            </w:r>
            <w:r>
              <w:rPr>
                <w:rStyle w:val="IndexLink"/>
              </w:rPr>
              <w:t>230</w:t>
            </w:r>
          </w:hyperlink>
        </w:p>
        <w:p>
          <w:pPr>
            <w:pStyle w:val="Contents2"/>
            <w:tabs>
              <w:tab w:val="clear" w:pos="8743"/>
              <w:tab w:val="right" w:pos="9026" w:leader="dot"/>
            </w:tabs>
            <w:rPr/>
          </w:pPr>
          <w:hyperlink w:anchor="__RefHeading___Toc2162946_373438147">
            <w:r>
              <w:rPr>
                <w:webHidden/>
                <w:rStyle w:val="IndexLink"/>
                <w:rtl w:val="true"/>
              </w:rPr>
              <w:t>ويژگي‌هاي شيعه‌</w:t>
            </w:r>
            <w:r>
              <w:rPr>
                <w:rStyle w:val="IndexLink"/>
                <w:rtl w:val="true"/>
              </w:rPr>
              <w:tab/>
            </w:r>
            <w:r>
              <w:rPr>
                <w:rStyle w:val="IndexLink"/>
              </w:rPr>
              <w:t>233</w:t>
            </w:r>
          </w:hyperlink>
        </w:p>
        <w:p>
          <w:pPr>
            <w:pStyle w:val="Contents2"/>
            <w:tabs>
              <w:tab w:val="clear" w:pos="8743"/>
              <w:tab w:val="right" w:pos="9026" w:leader="dot"/>
            </w:tabs>
            <w:rPr/>
          </w:pPr>
          <w:hyperlink w:anchor="__RefHeading___Toc2162948_373438147">
            <w:r>
              <w:rPr>
                <w:webHidden/>
                <w:rStyle w:val="IndexLink"/>
                <w:rtl w:val="true"/>
              </w:rPr>
              <w:t>مروري بر آنچه گذشت‌</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2_5096"/>
      <w:bookmarkStart w:id="1" w:name="pg1112_5096"/>
      <w:bookmarkEnd w:id="1"/>
    </w:p>
    <w:p>
      <w:pPr>
        <w:pStyle w:val="Heading2"/>
        <w:numPr>
          <w:ilvl w:val="1"/>
          <w:numId w:val="1"/>
        </w:numPr>
        <w:rPr/>
      </w:pPr>
      <w:bookmarkStart w:id="2" w:name="pg1112_5096"/>
      <w:bookmarkStart w:id="3" w:name="__RefHeading___Toc2162678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حبيب‌الله،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حبيب‌الله احمدي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فاطيما،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هفتم،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297/956</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1122890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2680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زندگي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حبيب‌الله احمدي</w:t>
      </w:r>
      <w:r>
        <w:rPr>
          <w:rFonts w:eastAsia="Amiri" w:cs="Amiri" w:ascii="Amiri" w:hAnsi="Amiri"/>
          <w:color w:val="111111"/>
          <w:sz w:val="28"/>
          <w:szCs w:val="28"/>
          <w:rtl w:val="true"/>
          <w:lang w:bidi="ar-SA"/>
        </w:rPr>
        <w:t>.</w:t>
      </w:r>
      <w:bookmarkStart w:id="7" w:name="pg1112_5100"/>
    </w:p>
    <w:p>
      <w:pPr>
        <w:pStyle w:val="Heading2"/>
        <w:numPr>
          <w:ilvl w:val="1"/>
          <w:numId w:val="1"/>
        </w:numPr>
        <w:rPr/>
      </w:pPr>
      <w:bookmarkStart w:id="8" w:name="__RefHeading___Toc2162682_373438147"/>
      <w:bookmarkStart w:id="9" w:name="_Toc3"/>
      <w:bookmarkEnd w:id="7"/>
      <w:bookmarkEnd w:id="8"/>
      <w:r>
        <w:rPr>
          <w:rtl w:val="true"/>
        </w:rPr>
        <w:t>مسابقات</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و شب ميليون‌ها انسان ساعت‌هاي متمادي از وقت عزيز خود را صرف تماشاي مسابقات ورزشي مي‌كنند، مي‌خواهند ببينند چه كسي بهتر مي‌دود، چه كسي بهتر شنا مي‌كند، چه كسي بهتر نرمش انجام مي‌دهد، چه كسي بهتر توپ را وارد دروازه يا سبد مي‌كند، چه كسي بهتر مي‌پرد، چه كسي بهتر مشت مي‌زند، چه كسي بهتر اسب مي‌تازد، چه كسي بهتر كشتي مي‌گيرد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نگاه‌ها چه مي‌خواهيم؟ از اين تماشاها چه مي‌آموزيم؟ آيا غير از اين است كه مي‌خواهيم هنر انسان‌هاي باهنر را ببينيم و بياموزيم؟ آيا مسابقاتي در ميدان ديگري برقرار نيست؟ اين سؤال را از قرآن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نيكي ها از يكديگر سبقت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راه نيكي را بهتر مي‌شناسد؟ چه كسي بهتر و سريع تر اين راه را مي‌رود؟ چه كسي از ديگران سبقت مي‌گيرد؟</w:t>
      </w:r>
      <w:bookmarkStart w:id="10" w:name="pg1112_5102"/>
    </w:p>
    <w:p>
      <w:pPr>
        <w:pStyle w:val="BookText"/>
        <w:rPr/>
      </w:pPr>
      <w:bookmarkEnd w:id="10"/>
      <w:r>
        <w:rPr>
          <w:rFonts w:ascii="IRNazanin" w:hAnsi="IRNazanin" w:eastAsia="IRNazanin"/>
          <w:color w:val="111111"/>
          <w:sz w:val="28"/>
          <w:sz w:val="28"/>
          <w:szCs w:val="28"/>
          <w:rtl w:val="true"/>
          <w:lang w:bidi="fa-IR"/>
        </w:rPr>
        <w:t>آيا در ميدان ارزش‌هاي انساني، اين مقدار ارزش ندارد كه بخشي از وقت خود را صرف كنيم كه چه كسي بر هواي نفس بهتر و بيشتر چيره مي‌شود؟ چه كسي ارزش‌هاي انساني را بيشتر مستقر مي‌سازد؟ چه كسي دانش، امانت‌داري، صداقت، راستگويي، شرف، عزت و بزرگواري‌اش بيش از ديگران است؟ چه كسي از انديشه بهتر بهره مند است؟ چه كسي رفتارش انساني تر است؟ چه كسي در پيمودن راه لغزش ندارد؟ چه كسي در پيمودن راه استوارتر است</w:t>
      </w:r>
      <w:r>
        <w:rPr>
          <w:rFonts w:eastAsia="IRNazanin" w:cs="IRNazanin"/>
          <w:color w:val="111111"/>
          <w:sz w:val="28"/>
          <w:szCs w:val="28"/>
          <w:rtl w:val="true"/>
          <w:lang w:bidi="fa-IR"/>
        </w:rPr>
        <w:t>.</w:t>
      </w:r>
    </w:p>
    <w:p>
      <w:pPr>
        <w:pStyle w:val="Heading2"/>
        <w:numPr>
          <w:ilvl w:val="1"/>
          <w:numId w:val="1"/>
        </w:numPr>
        <w:rPr/>
      </w:pPr>
      <w:bookmarkStart w:id="11" w:name="__RefHeading___Toc2162684_373438147"/>
      <w:bookmarkStart w:id="12" w:name="_Toc4"/>
      <w:bookmarkEnd w:id="11"/>
      <w:r>
        <w:rPr>
          <w:rtl w:val="true"/>
        </w:rPr>
        <w:t>عترت و ميدان مسابقات</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نگاري عترت نيز در همين راستا رقم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فضايل و ارزش هاي الهي و انساني شاخص هايي منحصر به فرد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گوي سبقت را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برندگان ممتاز ميدان مسابقات انساني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دانش، علم آنان لدني و متصل به وحي و كوثر بي‌پايان معارف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فضايل، آنان افراد بي‌دغدغه و پاك و منزه از هر كج راهگي و لغزش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بهتر مي‌بينند و بهتر راه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تمام رفتارها مصون از خطا و معصوم از گناه و لغزش‌اند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راهي مطمئن و صراط أقوم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آنان درياي ژرف و بيكراني است كه هر مقدار در آن غور شود به جواهرات بيشتر دسترسي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ميدان مسابقه از همه سريع تر و از همه مطمئن تر راه رفته‌اند و به مقصد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بخشي از وقت خويش را صرف تماشاي راه رفتن معصومان نماييم</w:t>
      </w:r>
      <w:r>
        <w:rPr>
          <w:rFonts w:eastAsia="IRNazanin" w:cs="IRNazanin"/>
          <w:color w:val="111111"/>
          <w:sz w:val="28"/>
          <w:szCs w:val="28"/>
          <w:rtl w:val="true"/>
          <w:lang w:bidi="fa-IR"/>
        </w:rPr>
        <w:t>!!</w:t>
      </w:r>
      <w:bookmarkStart w:id="13" w:name="pg1112_5104"/>
    </w:p>
    <w:p>
      <w:pPr>
        <w:pStyle w:val="BookText"/>
        <w:rPr/>
      </w:pPr>
      <w:bookmarkEnd w:id="13"/>
      <w:r>
        <w:rPr>
          <w:rFonts w:ascii="Amiri" w:hAnsi="Amiri" w:eastAsia="Amiri" w:cs="Amiri"/>
          <w:color w:val="111111"/>
          <w:sz w:val="28"/>
          <w:sz w:val="28"/>
          <w:szCs w:val="28"/>
          <w:rtl w:val="true"/>
          <w:lang w:bidi="ar-SA"/>
        </w:rPr>
        <w:t xml:space="preserve">قرآن صراط اقوم است، ان هذا القرآن يهدي للتي هي اقوم، </w:t>
      </w:r>
      <w:r>
        <w:rPr>
          <w:rStyle w:val="FootnoteAnchor"/>
          <w:rtl w:val="true"/>
        </w:rPr>
        <w:footnoteReference w:id="3"/>
      </w:r>
      <w:r>
        <w:rPr>
          <w:rFonts w:ascii="IRNazanin" w:hAnsi="IRNazanin" w:eastAsia="IRNazanin"/>
          <w:color w:val="111111"/>
          <w:sz w:val="28"/>
          <w:sz w:val="28"/>
          <w:szCs w:val="28"/>
          <w:rtl w:val="true"/>
          <w:lang w:bidi="fa-IR"/>
        </w:rPr>
        <w:t>قرآن به راه مطمئن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بزرگراه رهنمون انسان است؛ ليكن همين بزرگراه نياز به علايم راه دارد كه راهرو آن را شناسايي كند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انسان‌ها بدون پيمودن راه به مقصد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رفت تا به مقصد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رفتن نيز به مقصد منتهي نمي‌شود، العامل علي غير بصيرة كالسائر علي غير الطريق</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بر اين اساس در رسيدن به مقصد دو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و رفتن؛ يعني راه صحيح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ايستايي به مقصد مي‌رساند نه بي راهه رفتن، المتقدم لهم مارق و المتأخر عنهم زاهق، و اللازم لهم لاحق</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از راه عترت جدا شود بي‌راهه است، تنها همراهان عترت به مقصد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پيمودن صراط مستقيم و صراط اقوم، نياز به راهنما، نياز به امام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ديروز يا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هر روز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سيره نگاري و تحليل انديشه‌ها و رفتار اسوه‌هاي فضيلت همانند عترت نياز هر زمان است</w:t>
      </w:r>
      <w:r>
        <w:rPr>
          <w:rFonts w:eastAsia="IRNazanin" w:cs="IRNazanin"/>
          <w:color w:val="111111"/>
          <w:sz w:val="28"/>
          <w:szCs w:val="28"/>
          <w:rtl w:val="true"/>
          <w:lang w:bidi="fa-IR"/>
        </w:rPr>
        <w:t>.</w:t>
      </w:r>
    </w:p>
    <w:p>
      <w:pPr>
        <w:pStyle w:val="Heading2"/>
        <w:numPr>
          <w:ilvl w:val="1"/>
          <w:numId w:val="1"/>
        </w:numPr>
        <w:rPr/>
      </w:pPr>
      <w:bookmarkStart w:id="14" w:name="__RefHeading___Toc2162686_373438147"/>
      <w:bookmarkStart w:id="15" w:name="_Toc5"/>
      <w:bookmarkEnd w:id="14"/>
      <w:r>
        <w:rPr>
          <w:rtl w:val="true"/>
        </w:rPr>
        <w:t>ويژگي‌هاي عترت‌</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دو ويژگي منحصر و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دانش لدني براي بهره‌وري از درياي بي‌پايان كوثر معارف كه آنان ژرف انديشان و راسخان در دانش‌اند؛ 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في العلم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6" w:name="pg1112_5106"/>
    </w:p>
    <w:p>
      <w:pPr>
        <w:pStyle w:val="BookText"/>
        <w:rPr/>
      </w:pPr>
      <w:bookmarkEnd w:id="16"/>
      <w:r>
        <w:rPr>
          <w:rFonts w:ascii="IRNazanin" w:hAnsi="IRNazanin" w:eastAsia="IRNazanin"/>
          <w:color w:val="111111"/>
          <w:sz w:val="28"/>
          <w:sz w:val="28"/>
          <w:szCs w:val="28"/>
          <w:rtl w:val="true"/>
          <w:lang w:bidi="fa-IR"/>
        </w:rPr>
        <w:t>ديگر مصون و معصوم و بي‌دغدغه بودن انديشه و راه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اقوم بودن، راه عترت است، نحن الصراط المستقيم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انتم الصراط الاقوم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بزرگراه رهنمون كه رهرو را بي‌ترديد به مقصد مي‌رساند راه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تا رهرو است، راه و علايم نيز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جامعه و زندگي انساني برپاست نياز به عترت، نياز به امام معصوم، نياز مبرم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هم راه است هم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بايد انديشه و رفتار شاخص هاي هدايت مورد تحقيق‌ها و تحليل صحيح قرار گيرد تا قابل الگوگيري همگان باشد</w:t>
      </w:r>
      <w:r>
        <w:rPr>
          <w:rFonts w:eastAsia="IRNazanin" w:cs="IRNazanin"/>
          <w:color w:val="111111"/>
          <w:sz w:val="28"/>
          <w:szCs w:val="28"/>
          <w:rtl w:val="true"/>
          <w:lang w:bidi="fa-IR"/>
        </w:rPr>
        <w:t>.</w:t>
      </w:r>
    </w:p>
    <w:p>
      <w:pPr>
        <w:pStyle w:val="Heading2"/>
        <w:numPr>
          <w:ilvl w:val="1"/>
          <w:numId w:val="1"/>
        </w:numPr>
        <w:rPr/>
      </w:pPr>
      <w:bookmarkStart w:id="17" w:name="__RefHeading___Toc2162688_373438147"/>
      <w:bookmarkStart w:id="18" w:name="_Toc6"/>
      <w:bookmarkEnd w:id="17"/>
      <w:r>
        <w:rPr>
          <w:rtl w:val="true"/>
        </w:rPr>
        <w:t>سيره نگاري تحليلي</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بيشتر نوشتارهايي كه تاكنون از سوي نويسندگان شيعه در مورد سيره‌نگاري عترت و اهل بيت عليهم‌السلام نگاشته شده است از منظر تاريخي و وقايع نگاري بوده است كه به بيان و توصيف وقايع بسنده مي‌نموده‌اند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آنچه موجب الگوگيري و اسوه قرار دادن روش‌ها مي‌باشد تحليل وقايع به صورت سنت‌هاي منسجم و قابل الگوگيري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سيره نگاري علمي و تحليلي كه رابطه بين علت‌ها، معلول‌ها را كشف و بازگو نموده و با تحليل هاي صحيح و منطقي، آنها را كاربردي در هر زمان و شايسته الگوگيري جلوه 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مهمي است كه در سيره نگاري عترت كمتر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عرصه‌اي بس گسترده در پيش رو وجود داشته، نويسندگان كمتر در اين ميدان قدم نهاده‌اند</w:t>
      </w:r>
      <w:r>
        <w:rPr>
          <w:rFonts w:eastAsia="IRNazanin" w:cs="IRNazanin"/>
          <w:color w:val="111111"/>
          <w:sz w:val="28"/>
          <w:szCs w:val="28"/>
          <w:rtl w:val="true"/>
          <w:lang w:bidi="fa-IR"/>
        </w:rPr>
        <w:t>!</w:t>
      </w:r>
      <w:bookmarkStart w:id="19" w:name="pg1112_5108"/>
    </w:p>
    <w:p>
      <w:pPr>
        <w:pStyle w:val="BookText"/>
        <w:rPr/>
      </w:pPr>
      <w:bookmarkEnd w:id="19"/>
      <w:r>
        <w:rPr>
          <w:rFonts w:ascii="IRNazanin" w:hAnsi="IRNazanin" w:eastAsia="IRNazanin"/>
          <w:color w:val="111111"/>
          <w:sz w:val="28"/>
          <w:sz w:val="28"/>
          <w:szCs w:val="28"/>
          <w:rtl w:val="true"/>
          <w:lang w:bidi="fa-IR"/>
        </w:rPr>
        <w:t>روش تحقيق و پژوهش در سيره نگاري عترت نيز با اين فرآيند رقم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 چه وقايع نگاري مفيد و قابل بهره گيري است، ليكن آنچه به اين تحقيقات ارزش برتر مي‌دهد و سيره عترت را قابل اسوه و الگوگيري در هر زمان مي‌نمايد، نگارش سيره به صورت تحليلي يعني روشن ساختن علت‌ها و شفاف ساختن رابطه علت‌ها با معلول‌ها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توان‌مند است تا افق‌هاي تازه‌اي در برابر ديدگان مخاطبان بگشايد و مخاطبان را در هر زمان به ارزش هاي والاي عترت فراخواند</w:t>
      </w:r>
      <w:r>
        <w:rPr>
          <w:rFonts w:eastAsia="IRNazanin" w:cs="IRNazanin"/>
          <w:color w:val="111111"/>
          <w:sz w:val="28"/>
          <w:szCs w:val="28"/>
          <w:rtl w:val="true"/>
          <w:lang w:bidi="fa-IR"/>
        </w:rPr>
        <w:t>.</w:t>
      </w:r>
    </w:p>
    <w:p>
      <w:pPr>
        <w:pStyle w:val="Heading2"/>
        <w:numPr>
          <w:ilvl w:val="1"/>
          <w:numId w:val="1"/>
        </w:numPr>
        <w:rPr/>
      </w:pPr>
      <w:bookmarkStart w:id="20" w:name="__RefHeading___Toc2162690_373438147"/>
      <w:bookmarkStart w:id="21" w:name="_Toc7"/>
      <w:bookmarkEnd w:id="20"/>
      <w:r>
        <w:rPr>
          <w:rtl w:val="true"/>
        </w:rPr>
        <w:t>ويژگي‌هاي اين نوشتار</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 كاظم عليه‌السلام همزمان با حاكميت جريان اجتماعي عباسيان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كاظم عليه‌السلام همزمان با اوج اقتدار عباسيان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زمان هارون الرشيد و نيز بعد از وي فرزندش مأمون اوج اقتدار و جولان حكومت عباسيان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همانند امويان با عترت رسول الله صلي الله عليه و آله و سلم و اهل بيت پيامبر برخورد بسيار خشن و تند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نه فضايل اهل بيت عليهم‌السلام را بر مي‌تابند و نه موضع گيري اهل بيت عليهم‌السلام براي آنان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پايه‌هاي حكومت عباسيان بر ستم و جور و تباهي كه سست ترين پايه هاست، نهاده شده و موضع شاخص‌هاي عترت هماره ستيز با ستم و ستمگران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موضع‌گيري عترت بزرگترين چالش زمان حكومت عباسيان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بيشترين محدوديت‌ها و فشارها از سوي حاكمان عباسيان متوجه عترت و پيروان آنان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 رهبري تشكل همسوي اهل بيت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بايد بتواند جريان اجتماعي كه به رهبري عترت شكل گرفته و تداوم دارد رهبري كند و اين تشكل را از بحران‌ها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بايد با تدبير و صلابت بتواند در برابر جريان اجتماعي عباسيان مقاومت كند و عباسيان را از رسيدن به اهداف شوم كه محو راه عترت و سنت رسول الله صلي الله عليه و آله و سلم است، نااميد سازد؛ فقه و فرهنگ تشيع و عترت را شكوفا سازد و باورهاي حق و فضايل و ارزش‌ها را در جامعه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بايد در برابر انواع چالش‌ها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انواع ستم‌ها و رنج‌ها را بر جسم و جان خويش هموار سازد تا بتواند ارزش‌هاي الهي و سنت رسول الله صلي الله عليه و آله و سلم را در جامعه مستقر و مستمر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بايد محدوديت‌ها، تبعيدها و سال‌ها زندان را با انواع سختي‌ها و آزارهايش به جان خويش همراه و هموار سازد تا راه و رسم رسول الله صلي الله عليه و آله و سلم را در جامعه احيا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الاول عليه‌السلام بايد حتي زهر تلخ حاكمان عباسيان را به جان شيرينش بخرد و شهادت را با آغوش باز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بدني رنجور و رخساري سبزينه در زير خاك پنهان شود تا درخت دين و سنت رسول الله صلي الله عليه و آله و سلم شاداب و سبز و پر ثمر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ترفندهاي حاكمان عباسي بررسي شده و موضع‌گيري‌ها و تلاش‌هاي امام كاظم عليه‌السلام در برابر آنان در حد توان تحليل 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در چهار بخش زندگي نامه، برخي فضايل، بررسي برخي آموزه‌هاي عرشي و نيز موضع امام در برابر جريان‌هاي اجتماعي تنظيم شده است</w:t>
      </w:r>
      <w:r>
        <w:rPr>
          <w:rFonts w:eastAsia="IRNazanin" w:cs="IRNazanin"/>
          <w:color w:val="111111"/>
          <w:sz w:val="28"/>
          <w:szCs w:val="28"/>
          <w:rtl w:val="true"/>
          <w:lang w:bidi="fa-IR"/>
        </w:rPr>
        <w:t>.</w:t>
      </w:r>
      <w:bookmarkStart w:id="22" w:name="pg1112_5112"/>
    </w:p>
    <w:p>
      <w:pPr>
        <w:pStyle w:val="Heading2"/>
        <w:numPr>
          <w:ilvl w:val="1"/>
          <w:numId w:val="1"/>
        </w:numPr>
        <w:rPr/>
      </w:pPr>
      <w:bookmarkStart w:id="23" w:name="__RefHeading___Toc2162692_373438147"/>
      <w:bookmarkStart w:id="24" w:name="_Toc8"/>
      <w:bookmarkEnd w:id="22"/>
      <w:bookmarkEnd w:id="23"/>
      <w:r>
        <w:rPr>
          <w:rtl w:val="true"/>
        </w:rPr>
        <w:t>سيري در زندگي امام كاظم</w:t>
      </w:r>
      <w:bookmarkEnd w:id="24"/>
    </w:p>
    <w:p>
      <w:pPr>
        <w:pStyle w:val="Heading2"/>
        <w:numPr>
          <w:ilvl w:val="1"/>
          <w:numId w:val="1"/>
        </w:numPr>
        <w:rPr/>
      </w:pPr>
      <w:bookmarkStart w:id="25" w:name="__RefHeading___Toc2162694_373438147"/>
      <w:bookmarkStart w:id="26" w:name="_Toc9"/>
      <w:bookmarkEnd w:id="25"/>
      <w:r>
        <w:rPr>
          <w:rtl w:val="true"/>
        </w:rPr>
        <w:t>خورشيد هفت آسمان‌</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برخي از نويسندگان سال ولادت موسي بن جعفر عليه‌السلام را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مي‌نگارند، </w:t>
      </w:r>
      <w:r>
        <w:rPr>
          <w:rStyle w:val="FootnoteAnchor"/>
          <w:rtl w:val="true"/>
        </w:rPr>
        <w:footnoteReference w:id="9"/>
      </w:r>
      <w:r>
        <w:rPr>
          <w:rFonts w:ascii="IRNazanin" w:hAnsi="IRNazanin" w:eastAsia="IRNazanin"/>
          <w:color w:val="111111"/>
          <w:sz w:val="28"/>
          <w:sz w:val="28"/>
          <w:szCs w:val="28"/>
          <w:rtl w:val="true"/>
          <w:lang w:bidi="fa-IR"/>
        </w:rPr>
        <w:t xml:space="preserve">ليكن بيشتر نويسندگان و محققان سال ولادت امام موسي عليه‌السلام را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Style w:val="FootnoteAnchor"/>
          <w:rtl w:val="true"/>
        </w:rPr>
        <w:footnoteReference w:id="10"/>
      </w:r>
      <w:r>
        <w:rPr>
          <w:rFonts w:ascii="IRNazanin" w:hAnsi="IRNazanin" w:eastAsia="IRNazanin"/>
          <w:color w:val="111111"/>
          <w:sz w:val="28"/>
          <w:sz w:val="28"/>
          <w:szCs w:val="28"/>
          <w:rtl w:val="true"/>
          <w:lang w:bidi="fa-IR"/>
        </w:rPr>
        <w:t>و اين باور در ميان پژوهشگران و پيروان حضرت معروف و مستقر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از قرائن، بر اين باور كه تولد حضرت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اطمينان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نيز سال ولادت حضرت را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مي‌كنند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قريب به اتفاق نويسندگان روز ولادت حضرت را هفتم صفر و 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مي نگارد؛ گر چه برخي از آنان روز ولادت را يكي از</w:t>
      </w:r>
      <w:bookmarkStart w:id="27" w:name="pg1112_5114"/>
    </w:p>
    <w:p>
      <w:pPr>
        <w:pStyle w:val="BookText"/>
        <w:rPr/>
      </w:pPr>
      <w:bookmarkEnd w:id="27"/>
      <w:r>
        <w:rPr>
          <w:rFonts w:ascii="IRNazanin" w:hAnsi="IRNazanin" w:eastAsia="IRNazanin"/>
          <w:color w:val="111111"/>
          <w:sz w:val="28"/>
          <w:sz w:val="28"/>
          <w:szCs w:val="28"/>
          <w:rtl w:val="true"/>
          <w:lang w:bidi="fa-IR"/>
        </w:rPr>
        <w:t>روزهاي ماه ذوالحجه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بسياري از سيره‌نگاران نيز به جزئيات تاريخ ولادت حضرت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تاريخي در صورتي كه دليل بر رد ديدگاه معروف نباشد، مي‌توان به آن اطمينان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مي‌توان گفت روز ولادت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سحرگاه روز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نور فرزند رسول الله صلي الله عليه و آله و سلم هفت آسمان را روشني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اين روز سپيده اميد در منزل امام صادق عليه‌السلام بلكه در دامن هفت آسمان تجلي يافت و بارقه اميدي ديگر شكفته شد و فروغ خورشيد هفت آسمان تابيدن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بركتي بر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كه تبسم و ترنم آن تا قيامت انسان‌ها را نوازش بخشيد؛ مولودي كه با بركت تر از او نمي‌توان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سپيده دم اين روز سپيده روشنايي بخش، از افق عترت و صادق آل محمد عليه‌السلام تابش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خورشيد هفت آسمان از افق امامت طلوع نمود و هفتمين فروغ امامت هفت آسمان را روشني بخشيد</w:t>
      </w:r>
      <w:r>
        <w:rPr>
          <w:rFonts w:eastAsia="IRNazanin" w:cs="IRNazanin"/>
          <w:color w:val="111111"/>
          <w:sz w:val="28"/>
          <w:szCs w:val="28"/>
          <w:rtl w:val="true"/>
          <w:lang w:bidi="fa-IR"/>
        </w:rPr>
        <w:t>.</w:t>
      </w:r>
    </w:p>
    <w:p>
      <w:pPr>
        <w:pStyle w:val="Heading2"/>
        <w:numPr>
          <w:ilvl w:val="1"/>
          <w:numId w:val="1"/>
        </w:numPr>
        <w:rPr/>
      </w:pPr>
      <w:bookmarkStart w:id="28" w:name="__RefHeading___Toc2162696_373438147"/>
      <w:bookmarkStart w:id="29" w:name="_Toc10"/>
      <w:bookmarkEnd w:id="28"/>
      <w:r>
        <w:rPr>
          <w:rtl w:val="true"/>
        </w:rPr>
        <w:t>تبار، يا ريشه در ملكوت‌</w:t>
      </w:r>
      <w:bookmarkEnd w:id="29"/>
    </w:p>
    <w:p>
      <w:pPr>
        <w:pStyle w:val="Heading2"/>
        <w:numPr>
          <w:ilvl w:val="1"/>
          <w:numId w:val="1"/>
        </w:numPr>
        <w:rPr/>
      </w:pPr>
      <w:bookmarkStart w:id="30" w:name="__RefHeading___Toc2162698_373438147"/>
      <w:bookmarkStart w:id="31" w:name="_Toc11"/>
      <w:bookmarkEnd w:id="30"/>
      <w:r>
        <w:rPr>
          <w:rtl w:val="true"/>
        </w:rPr>
        <w:t>پدر</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آل محمد عليه‌السلام تبار امام موسي عليه‌السلام را از جانب پدر به اميرالمؤمنين عليه‌السلام و فاطمه زهرا عليهاالسلام و در نهايت به رسول الله صلي الله عليه و آله و سلم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اين نسب به رسول الله صلي الله عليه و آله و سلم يعني پيوند به شجره طيبه كه در اعماق ملكوت ريشه دارد و شاخسارهاي آن به باغستان جامعه بشري فراز شده و هماره از ميوه‌هاي شاداب و شيرين آن، انسان‌ها تا پايان زندگي بهره‌مند مي‌باشند</w:t>
      </w:r>
      <w:r>
        <w:rPr>
          <w:rFonts w:eastAsia="IRNazanin" w:cs="IRNazanin"/>
          <w:color w:val="111111"/>
          <w:sz w:val="28"/>
          <w:szCs w:val="28"/>
          <w:rtl w:val="true"/>
          <w:lang w:bidi="fa-IR"/>
        </w:rPr>
        <w:t>.</w:t>
      </w:r>
      <w:bookmarkStart w:id="32" w:name="pg1112_5116"/>
    </w:p>
    <w:p>
      <w:pPr>
        <w:pStyle w:val="BookText"/>
        <w:rPr/>
      </w:pPr>
      <w:bookmarkEnd w:id="32"/>
      <w:r>
        <w:rPr>
          <w:rFonts w:ascii="IRNazanin" w:hAnsi="IRNazanin" w:eastAsia="IRNazanin"/>
          <w:color w:val="111111"/>
          <w:sz w:val="28"/>
          <w:sz w:val="28"/>
          <w:szCs w:val="28"/>
          <w:rtl w:val="true"/>
          <w:lang w:bidi="fa-IR"/>
        </w:rPr>
        <w:t>كدامين تبار، شفاف تر و استوارتر از تبار عترت است؟ كدامين نسب پاك تر و روشن تر از تبار آل رسول صلي الله عليه و آله و سلم است؟ در كجاي دنياي بشر، در كدامين خانواده اين گونه نسب شفاف نمايان است؟</w:t>
      </w:r>
    </w:p>
    <w:p>
      <w:pPr>
        <w:pStyle w:val="Heading2"/>
        <w:numPr>
          <w:ilvl w:val="1"/>
          <w:numId w:val="1"/>
        </w:numPr>
        <w:rPr/>
      </w:pPr>
      <w:bookmarkStart w:id="33" w:name="__RefHeading___Toc2162700_373438147"/>
      <w:bookmarkStart w:id="34" w:name="_Toc12"/>
      <w:bookmarkEnd w:id="33"/>
      <w:r>
        <w:rPr>
          <w:rtl w:val="true"/>
        </w:rPr>
        <w:t>مادر</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كنيزي را به هفتاد دينار خريداري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عين حال كه كنيز بود دوشيزه و باكره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زني پاك دامن از بلاد مغرب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 پاك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پاك از هر آلودگي،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حميده بربريه، اندلسيه، مغربيه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حميدة في الدنيا محمودة في الآخرة و مصفاة من الادناس</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و ستوده در دنيا و آخرت است و از هر گونه آلودگي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ستايش اين زن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فرزندي به دنيا مي‌آورد كه بين او و خدا هيچ حجاب و مانعي وجود ندارد، انها تلد مولود ليس بينه و بين الله حجاب؛ </w:t>
      </w:r>
      <w:r>
        <w:rPr>
          <w:rStyle w:val="FootnoteAnchor"/>
          <w:rtl w:val="true"/>
        </w:rPr>
        <w:footnoteReference w:id="14"/>
      </w:r>
      <w:r>
        <w:rPr>
          <w:rFonts w:ascii="IRNazanin" w:hAnsi="IRNazanin" w:eastAsia="IRNazanin"/>
          <w:color w:val="111111"/>
          <w:sz w:val="28"/>
          <w:sz w:val="28"/>
          <w:szCs w:val="28"/>
          <w:rtl w:val="true"/>
          <w:lang w:bidi="fa-IR"/>
        </w:rPr>
        <w:t>يعني پاك از هر آلودگي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تاريخ روشن و سراسر پاكي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زني است فرزانه، دانشمند و معلم كه زنان مدينه از محضر وي در آموختن معارف و احكام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زني كه در بين زنان مدينه نمونه و انگشت شمار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تقوا و دانش به آن مرحله مي‌رسد كه مورد ستايش همگان قرار مي گيرد</w:t>
      </w:r>
      <w:r>
        <w:rPr>
          <w:rFonts w:eastAsia="IRNazanin" w:cs="IRNazanin"/>
          <w:color w:val="111111"/>
          <w:sz w:val="28"/>
          <w:szCs w:val="28"/>
          <w:rtl w:val="true"/>
          <w:lang w:bidi="fa-IR"/>
        </w:rPr>
        <w:t>.</w:t>
      </w:r>
      <w:bookmarkStart w:id="35" w:name="pg1112_5118"/>
    </w:p>
    <w:p>
      <w:pPr>
        <w:pStyle w:val="BookText"/>
        <w:rPr/>
      </w:pPr>
      <w:bookmarkEnd w:id="35"/>
      <w:r>
        <w:rPr>
          <w:rFonts w:ascii="IRNazanin" w:hAnsi="IRNazanin" w:eastAsia="IRNazanin"/>
          <w:color w:val="111111"/>
          <w:sz w:val="28"/>
          <w:sz w:val="28"/>
          <w:szCs w:val="28"/>
          <w:rtl w:val="true"/>
          <w:lang w:bidi="fa-IR"/>
        </w:rPr>
        <w:t>موسي بن جعفر عليه‌السلام در دامن پاك اين بانو مكرمه متولد شده و پرورش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دامن، مهد پرورش فرزانه‌اي چون موسي كاظم عليه‌السلام قرار گرفته كه براي همگان الگو و اسوه مي‌باشد</w:t>
      </w:r>
      <w:r>
        <w:rPr>
          <w:rFonts w:eastAsia="IRNazanin" w:cs="IRNazanin"/>
          <w:color w:val="111111"/>
          <w:sz w:val="28"/>
          <w:szCs w:val="28"/>
          <w:rtl w:val="true"/>
          <w:lang w:bidi="fa-IR"/>
        </w:rPr>
        <w:t>.</w:t>
      </w:r>
    </w:p>
    <w:p>
      <w:pPr>
        <w:pStyle w:val="Heading2"/>
        <w:numPr>
          <w:ilvl w:val="1"/>
          <w:numId w:val="1"/>
        </w:numPr>
        <w:rPr/>
      </w:pPr>
      <w:bookmarkStart w:id="36" w:name="__RefHeading___Toc2162702_373438147"/>
      <w:bookmarkStart w:id="37" w:name="_Toc13"/>
      <w:bookmarkEnd w:id="36"/>
      <w:r>
        <w:rPr>
          <w:rtl w:val="true"/>
        </w:rPr>
        <w:t>شكوفه‌ي ملكوتي</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افراد برجسته و برگزيده چون امامان معصوم عليهم‌السلام باورهايي وجود دارد كه درباره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آنان با ديگران متفاوت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تكون آنان توأم با پديده‌هاي غيبي و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مورد تكون فاطمه عليهاالسلام آمده است كه رسول الله صلي الله عليه و آله و سلم نخست از ميوه‌هاي بهشتي بهره‌مند شد و تناول نمود و آن ميوه‌ها به نطفه فاطمه تبديل شد و فاطمه را حوراي انسيه و ثمره ميوه‌هاي بهشتي ساخت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مورد امامان ديگر نيز مشابه اين داستان‌ها وجود دارد كه آنان همانند انسان‌هاي معمولي تكون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عصاره ميوه‌ها و طعام و شراب‌هاي ملكوتي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راستا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شبي كه نطفه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يافت، فرستاده‌اي به نزد من آمد و نوشيدني به من نوشاند؛ همان گونه كه به نزد پدرانم آمده بود و همان نوشيدني را به آنان نوشانده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نوشيدني نطفه فرزندم تكون يافت، اتاني آت كما أتي جد ابي و جدي فسقاني كما سقاهم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38" w:name="pg1112_5120"/>
    </w:p>
    <w:p>
      <w:pPr>
        <w:pStyle w:val="BookText"/>
        <w:rPr/>
      </w:pPr>
      <w:bookmarkEnd w:id="38"/>
      <w:r>
        <w:rPr>
          <w:rFonts w:ascii="IRNazanin" w:hAnsi="IRNazanin" w:eastAsia="IRNazanin"/>
          <w:color w:val="111111"/>
          <w:sz w:val="28"/>
          <w:sz w:val="28"/>
          <w:szCs w:val="28"/>
          <w:rtl w:val="true"/>
          <w:lang w:bidi="fa-IR"/>
        </w:rPr>
        <w:t>اين گونه ريشه عترت از اعماق،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عترت شكوفه هاي ملكوتي مي‌باشند كه در اين سرا براي بهره‌وري انسان‌ها ببار نشسته‌اند</w:t>
      </w:r>
      <w:r>
        <w:rPr>
          <w:rFonts w:eastAsia="IRNazanin" w:cs="IRNazanin"/>
          <w:color w:val="111111"/>
          <w:sz w:val="28"/>
          <w:szCs w:val="28"/>
          <w:rtl w:val="true"/>
          <w:lang w:bidi="fa-IR"/>
        </w:rPr>
        <w:t>.</w:t>
      </w:r>
    </w:p>
    <w:p>
      <w:pPr>
        <w:pStyle w:val="Heading2"/>
        <w:numPr>
          <w:ilvl w:val="1"/>
          <w:numId w:val="1"/>
        </w:numPr>
        <w:rPr/>
      </w:pPr>
      <w:bookmarkStart w:id="39" w:name="__RefHeading___Toc2162704_373438147"/>
      <w:bookmarkStart w:id="40" w:name="_Toc14"/>
      <w:bookmarkEnd w:id="39"/>
      <w:r>
        <w:rPr>
          <w:rtl w:val="true"/>
        </w:rPr>
        <w:t>مولود با بركت</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عليهم‌السلام نقش محوري در رهنمون جامعه دارند؛ به ويژه براي كساني كه از انديشه‌ها و رفتار آنان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بيشترين بركات را به جامعه ارزاني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وجود آنان از لحاظ رهبري و معنوي با بركت ترين براي نظام هستي و جامعه انساني به ويژه شيعيان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سكان داران كشتي زندگي مي‌باشند كه كشتي را از طوفان‌ها و گرداب‌هاي مهيب به ساحل نجات رهنمون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كشتي طوفان زده را به ساحل مي‌رساند چه حقي بر سرنشينان كشتي خواهد داشت؟ امامان همين نقش و حق را در راستاي جامعه انساني ما به خصوص پيروان آنان كه به ارزش‌هاي والاي آنان توجه دارند ايفا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اهل بيت خويش را به همين نقش مهم ستود، مثل اهل بيتي كمثل سفينة نوح من ركبها نجي و من تخلف عنه غرق</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همانند كشتي نوح است، هر كس درون آن قرار گرفت نجات يافت، هر كس از آن روي برتابيد،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صادق آل محمد عليه‌السلام فرزند برومندش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 الله لي غلاما و هو خير من برء الله</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پسري به من</w:t>
      </w:r>
      <w:bookmarkStart w:id="41" w:name="pg1112_5122"/>
    </w:p>
    <w:p>
      <w:pPr>
        <w:pStyle w:val="BookText"/>
        <w:rPr/>
      </w:pPr>
      <w:bookmarkEnd w:id="41"/>
      <w:r>
        <w:rPr>
          <w:rFonts w:ascii="Amiri" w:hAnsi="Amiri" w:eastAsia="Amiri" w:cs="Amiri"/>
          <w:color w:val="111111"/>
          <w:sz w:val="28"/>
          <w:sz w:val="28"/>
          <w:szCs w:val="28"/>
          <w:rtl w:val="true"/>
          <w:lang w:bidi="ar-SA"/>
        </w:rPr>
        <w:t>بخشيده است كه بهترين روي زمين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المولود لم يولد فينا مولود اعظم بركة علي شيعتنا منه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ما فرزندي با بركت تر براي شيعيان از موسي بن جعفر عليه‌السلام متولد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خير اهل الارض موسي بن جعفر عليه‌السلام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حميده كودكي كه برترين روي زمين است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 بركت ترين در مقايسه با ديگران است نه شاخص‌هاي ديگر عترت؛ زيرا همين تعبير در مورد ديگر شاخص‌هاي عترت و اسوه‌هاي تقوا نيز آمده است</w:t>
      </w:r>
      <w:r>
        <w:rPr>
          <w:rFonts w:eastAsia="IRNazanin" w:cs="IRNazanin"/>
          <w:color w:val="111111"/>
          <w:sz w:val="28"/>
          <w:szCs w:val="28"/>
          <w:rtl w:val="true"/>
          <w:lang w:bidi="fa-IR"/>
        </w:rPr>
        <w:t>.</w:t>
      </w:r>
    </w:p>
    <w:p>
      <w:pPr>
        <w:pStyle w:val="Heading2"/>
        <w:numPr>
          <w:ilvl w:val="1"/>
          <w:numId w:val="1"/>
        </w:numPr>
        <w:rPr/>
      </w:pPr>
      <w:bookmarkStart w:id="42" w:name="__RefHeading___Toc2162706_373438147"/>
      <w:bookmarkStart w:id="43" w:name="_Toc15"/>
      <w:bookmarkEnd w:id="42"/>
      <w:r>
        <w:rPr>
          <w:rtl w:val="true"/>
        </w:rPr>
        <w:t>جشن تولد</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نعمتي از خداي سبحان بر انسان ارزاني مي‌شود، شخص مورد عنايت، شادمان از نعمت در صدد سپاس از ولي نعمت بر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 در برابر نعمت، پاسخ به نداي فطرت پاك هر انسان است كه انسان از جانب فطرت موجودي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ناسپاسي انسان خواستگاه حيواني دارد كه در سخن خداي سبحان از آن شكوه شده است، و قليل من عبادي الشكور</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اندكي از بندگان من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پايه اعتقادي انسان مؤمن با فطرتي پاك و زلال است، كه هماره در برابر نعمت‌هاي ارزاني شده، سپاس گزار ولي نعمت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تلاش است كه سپاس خويش را به نوعي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سپاس 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طبيعي به گونه‌اي بايد باشد كه ولي نعمت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سپاس از نعمت صرف نعمت در جاي مورد نظر ولي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همان گونه كه توضيح داده شد فرزندي چون موسي كاظم عليه‌السلام با بركت ترين مولود خاندان عترت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سپاس گزاري اين نعمت بزرگ انجام كاري كه رضايت و خشنودي خداي سبحان را كه ولي نعمت است در پي داشته باشد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بركت قدوم نوزاد با بركتش، جشن تولد برگزار مي‌كند و بندگان خدا را با كمال خوشرويي سه روز اطعام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پذيرايي از بندگان خدا و احسان و نيكي به آنان در واقع خشنودي خداي سبحان و ولي نعمت را سبب است؛ كه به يمن ارزاني شدن يك نعمت بزرگ چون فرزند برومندي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جشن تولد مي‌گيرد، فاطعم الناس ثلاثا فاطعم اهل المدينه ثلاثا</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پسنديده شايسته الگو برداري مي‌باشد كه ما نيز براي فرزندان خويش جشن تولد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اسوه‌هاي خويش بهره گرفته سپاس گزاري خويش را ابراز كنيم و كاري كه در جهت خشنودي خلق خداست به انجام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جشن نيز بايد با برنامه‌هاي آموزنده داير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جشن بايد از انجام كارهاي گناه و ضد شؤون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به دور باشد</w:t>
      </w:r>
      <w:r>
        <w:rPr>
          <w:rFonts w:eastAsia="IRNazanin" w:cs="IRNazanin"/>
          <w:color w:val="111111"/>
          <w:sz w:val="28"/>
          <w:szCs w:val="28"/>
          <w:rtl w:val="true"/>
          <w:lang w:bidi="fa-IR"/>
        </w:rPr>
        <w:t>.</w:t>
      </w:r>
      <w:bookmarkStart w:id="44" w:name="pg1112_5126"/>
    </w:p>
    <w:p>
      <w:pPr>
        <w:pStyle w:val="BookText"/>
        <w:rPr/>
      </w:pPr>
      <w:bookmarkEnd w:id="44"/>
      <w:r>
        <w:rPr>
          <w:rFonts w:ascii="Amiri" w:hAnsi="Amiri" w:eastAsia="Amiri" w:cs="Amiri"/>
          <w:color w:val="111111"/>
          <w:sz w:val="28"/>
          <w:sz w:val="28"/>
          <w:szCs w:val="28"/>
          <w:rtl w:val="true"/>
          <w:lang w:bidi="ar-SA"/>
        </w:rPr>
        <w:t>امام كاظم عليه‌السلام نيز درباره جشن تولد و وليمه دادن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الا في عرس او خرس او عذار او وكار او ركاز</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و مهماني در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عروسي، ولادت فرزند، ختنه، خريد خانه، بازگشت از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نيز هنگامي كه خدا به وي فرزند عطا نمود در كوچه و خيابان و مساجد مدينه سه روز طعام و فالوده به مردم دادند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2162708_373438147"/>
      <w:bookmarkStart w:id="46" w:name="_Toc16"/>
      <w:bookmarkEnd w:id="45"/>
      <w:r>
        <w:rPr>
          <w:rtl w:val="true"/>
        </w:rPr>
        <w:t>نام و نشان‌</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امام كاظم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زيبنده حضرت نيز در منابع فراوان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القاب انسان‌هاي برگزيده بر اساس برجستگي‌ها و شايستگي‌هاي آنان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القاب زيبايي چون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فروبرنده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برآورده شدن نيازها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تلاش‌گران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زيبنده حضرت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القاب به خاطر فضايل و ويژگي‌هاي اخلاقي حضرت زيبنده حضرت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حضرت است به خاطر اين است كه در برابر ناملايمات و در برابر نامردي‌ها و بي‌ادبي‌هاي ديگران سخت بردبار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غيظ را همانند جرعه‌اي گوارا فرو مي‌بردند، سمي</w:t>
      </w:r>
      <w:bookmarkStart w:id="47" w:name="pg1112_5128"/>
    </w:p>
    <w:p>
      <w:pPr>
        <w:pStyle w:val="BookText"/>
        <w:rPr/>
      </w:pPr>
      <w:bookmarkEnd w:id="47"/>
      <w:r>
        <w:rPr>
          <w:rFonts w:ascii="Amiri" w:hAnsi="Amiri" w:eastAsia="Amiri" w:cs="Amiri"/>
          <w:color w:val="111111"/>
          <w:sz w:val="28"/>
          <w:sz w:val="28"/>
          <w:szCs w:val="28"/>
          <w:rtl w:val="true"/>
          <w:lang w:bidi="ar-SA"/>
        </w:rPr>
        <w:t>الكاظم لكظمه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روشن بر آيه و الكاظمين الغيظ و العافين عن الناس </w:t>
      </w:r>
      <w:r>
        <w:rPr>
          <w:rStyle w:val="FootnoteAnchor"/>
          <w:rtl w:val="true"/>
        </w:rPr>
        <w:footnoteReference w:id="26"/>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اگر باب الحوائج لقب مي گيرند به اين خاطر است كه مردم كرامات فراوان از وجود با بركت حضرت مشاهده مي‌كنند و نيازها و حاجت‌هاي آنان به بركت انفاس زكيه و قدسي حضرت برآورده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كنيه‌هاي حضرت عبارتند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ابوالحسن الماضي، ابوابراهيم، ابواسماعيل، ابوعلي</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2162710_373438147"/>
      <w:bookmarkStart w:id="49" w:name="_Toc17"/>
      <w:bookmarkEnd w:id="48"/>
      <w:r>
        <w:rPr>
          <w:rtl w:val="true"/>
        </w:rPr>
        <w:t>تربيت‌</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 برگزيده خدا در شناخت و انديشه و نيز سيره و رفتار با ديگران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آنان، دوران بارداري مادر كه فرزند از وي ارتزاق مي‌كند و نيز دوران طفوليت و تربيت پذيري كودك، با سايرين متفاوت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برتري‌هاي انساني و الهي انسان‌هاي برگزيده از همان آغاز زندگي آشكار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من بطنها وقع واضعا يداه علي الارض رافعا رأسه الي السماء</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موسي از مادر متولد شد دست‌ها را بر زمين نهاده و صورت به طرف آسمان بلند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نشان توجه كودك به خداي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فاطمه زهرا عليهاالسلام كه هنگام ولادت به يگانگي خدا و رسالت پدرش شهادت دادند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مانند مسيح عليه‌السلام كه هنگام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به اعجاز الهي سخن آمده و گفت من بنده خدا و پيامبر برگزيده خدا هستم، اني عبدالله آتاني الكتاب و جعلني نبيا</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كودكي و تربيت امام كاظم عليه‌السلام نيز با ديگران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هنگام كودكي مانند ساير كودكان به بازي مشغول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اسماعيل فرزند ديگر امام صادق عليه‌السلام از امام صادق عليه‌السلام علت برخوردهاي متفاوت حضرت را در بين فرزندان جستجو كرد؛ امام در پاسخ وي فرمود تو فرزند مني همانند ساير فرزندانم، اما موسي از جان من است، انه من نفسي و انت ابني</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امام صادق عليه‌السلام بچه‌ها را كه به بازي مشغول‌اند، نظاره‌گر است، اما فرزانه‌اي چون امام موسي عليه‌السلام آنان را در بازي همراهي نمي‌كند، درباره‌ي وي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كه بازي و كارهاي بيهوده نمي‌كني، بابي و امي انت الذي لا يلهو و لا يلعب</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آن زمان كه در دوران كودكي حضرت، همراه بره‌اي به سرگرمي مشغول است، به بره خطاب مي‌كند، اسجدي لربك</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خداي خود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سرگرمي و بازي نيست، بلكه توجه به معارف و انديشه‌هاي تابناك توحيدي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تربيت يافته دانشگاه وحي يعني دانشگاه امام صادق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امام صادق عليه‌السلام مي‌فرمايد صاحب منصب امامت در دوران كودكي به بازي نمي‌پردازد، صاحب هذا الامر لا يلهو و لا يلعب</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گواهي مي‌دهند كه دوران تربيت امامان و برگزيدگان خدا با ديگران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پيش از بلوغ و طفوليت هم كار ناپسند انجام نمي‌دهند؛ حتي بازي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آنان از آغاز به ارزش‌هاي الهي و انساني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هماره در استقرار ارزش‌هاي ديني در جان خويش، از دوران كودكي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فرصتي را حتي در دوران كودكي در رسيدن به تعالي و تكامل انساني از دست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است كه امامان از شايستگي‌هاي ممتاز بهره مند هستند و بدين سان است كه آنان برگزيدگان خدا، اسوه و الگوي ديگران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دوران امامت هنگامي كه موسي بن جعفر عليه‌السلام در دامن صادق آل محمد عليه‌السلام پرورش مي‌يافت در هنگام نماز اين گونه حضور قلب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يك مكان پر رفت و آمد نماز مي‌خواند ابوحنيفه وي را در اين حال مشاهده كرد، به خدمت امام صادق عليه‌السلام رسيد و گفت فرزندت موسي را ديدم اين گونه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فرزندش موسي را طلبيد و از وي در مورد گزارش ابوحنيفه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در پاسخ گفت آن كسي كه من براي وي نماز مي‌خوانم از اينها كه در مقابل من رفت و آمد مي كنند به من نزديك تر است، ان الذي كنت اصلي له كان اقرب الي منهم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يعني هيچ چيزي مانع حضور قلب موسي بن جعفر عليه‌السلام نمي‌تواند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شرايطي در نمازش حضور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موسي بن جعفر عليه‌السلام در دامن صادق آل محمد عليه‌السلام پرورش مي يابد</w:t>
      </w:r>
      <w:r>
        <w:rPr>
          <w:rFonts w:eastAsia="IRNazanin" w:cs="IRNazanin"/>
          <w:color w:val="111111"/>
          <w:sz w:val="28"/>
          <w:szCs w:val="28"/>
          <w:rtl w:val="true"/>
          <w:lang w:bidi="fa-IR"/>
        </w:rPr>
        <w:t>.</w:t>
      </w:r>
      <w:bookmarkStart w:id="50" w:name="pg1112_5134"/>
    </w:p>
    <w:p>
      <w:pPr>
        <w:pStyle w:val="Heading2"/>
        <w:numPr>
          <w:ilvl w:val="1"/>
          <w:numId w:val="1"/>
        </w:numPr>
        <w:rPr/>
      </w:pPr>
      <w:bookmarkStart w:id="51" w:name="__RefHeading___Toc2162712_373438147"/>
      <w:bookmarkStart w:id="52" w:name="_Toc18"/>
      <w:bookmarkEnd w:id="50"/>
      <w:bookmarkEnd w:id="51"/>
      <w:r>
        <w:rPr>
          <w:rtl w:val="true"/>
        </w:rPr>
        <w:t>فرزندان‌</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تاريخي زني به عنوان همسر موسي بن جعفر عليه‌السلام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 امام كاظم عليه‌السلام همگي كنيز و ام‌ولد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كنيزي كه بچه به دامن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منابع اين نكته آشكار است كه حضرت كنيزان متعدد داشته است و از آنان فرزنداني خداي سبحان به حضرت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تعداد فرزندان امام كاظم عليه‌السلام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عنوان مي‌كند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ليكن بيشتر منابع بين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تعداد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پسر و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دختر بوده‌اند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البته علامه نسابه معروف جناب ابن عنبه تعداد فرزندان امام كاظم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اسامي فرزندان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عليه‌السلام، ابراهيم، عباس، قاسم از يك مادر؛ اسماعيل، جعفر، هارون، حسين نيز از يك مادر؛ احمد، حمزه، محمد از مادري ديگر؛ عبدالله، اسحاق، عبيدالله، زيد، حسن، فضل، سليمان نيز از يك مادر</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چهار دختر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فاطمه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صغري، فاطمه وسطي و فاطمه اخري</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خديجه، ام‌فروه، و</w:t>
      </w:r>
      <w:bookmarkStart w:id="53" w:name="pg1112_5136"/>
    </w:p>
    <w:p>
      <w:pPr>
        <w:pStyle w:val="BookText"/>
        <w:rPr/>
      </w:pPr>
      <w:bookmarkEnd w:id="53"/>
      <w:r>
        <w:rPr>
          <w:rFonts w:ascii="Amiri" w:hAnsi="Amiri" w:eastAsia="Amiri" w:cs="Amiri"/>
          <w:color w:val="111111"/>
          <w:sz w:val="28"/>
          <w:sz w:val="28"/>
          <w:szCs w:val="28"/>
          <w:rtl w:val="true"/>
          <w:lang w:bidi="ar-SA"/>
        </w:rPr>
        <w:t>اسماء و عليّه و ام‌كلثوم، آمنه، زينب، ام‌عبدالله، زينب صغري، ام‌القاسم، حكيمه، اسماء صغري، محجوره، امامه، ميمونه، رقيه، لبابه، حسنه، بريهه، عايشه و رقيه صغري</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فاطمه كبري همان فاطمه معصومه مي‌باشد كه با علي بن موسي عليه‌السلام از يك مادرند</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زندگي برخي از فرزندان حضرت را مورد نگر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نيز همانند پدران خويش الگوي فضيلت و تقوا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رشادت و پايداري در برابر ناملايمات زندگي‌اند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راه مطمئن در فراسوي فرزانگان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و تحليل اين بخش، از زندگي نامه فاطمه معصومه عليهاالسلام در قم شروع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 چه افضل و برترين فرزند امام، علي بن موسي عليه‌السلام است، ليكن درباره ايشان، نوشتار مستقل خواهد آمد، انشاءالله</w:t>
      </w:r>
      <w:r>
        <w:rPr>
          <w:rFonts w:eastAsia="IRNazanin" w:cs="IRNazanin"/>
          <w:color w:val="111111"/>
          <w:sz w:val="28"/>
          <w:szCs w:val="28"/>
          <w:rtl w:val="true"/>
          <w:lang w:bidi="fa-IR"/>
        </w:rPr>
        <w:t>.</w:t>
      </w:r>
    </w:p>
    <w:p>
      <w:pPr>
        <w:pStyle w:val="Heading2"/>
        <w:numPr>
          <w:ilvl w:val="1"/>
          <w:numId w:val="1"/>
        </w:numPr>
        <w:rPr/>
      </w:pPr>
      <w:bookmarkStart w:id="54" w:name="__RefHeading___Toc2162714_373438147"/>
      <w:bookmarkStart w:id="55" w:name="_Toc19"/>
      <w:bookmarkEnd w:id="54"/>
      <w:r>
        <w:rPr>
          <w:rtl w:val="true"/>
        </w:rPr>
        <w:t>شهر قم‌</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شهر قم </w:t>
      </w:r>
      <w:r>
        <w:rPr>
          <w:rStyle w:val="FootnoteAnchor"/>
          <w:rtl w:val="true"/>
        </w:rPr>
        <w:footnoteReference w:id="43"/>
      </w:r>
      <w:r>
        <w:rPr>
          <w:rFonts w:ascii="IRNazanin" w:hAnsi="IRNazanin" w:eastAsia="IRNazanin"/>
          <w:color w:val="111111"/>
          <w:sz w:val="28"/>
          <w:sz w:val="28"/>
          <w:szCs w:val="28"/>
          <w:rtl w:val="true"/>
          <w:lang w:bidi="fa-IR"/>
        </w:rPr>
        <w:t>به خاطر منطقه جغرافيايي و آب و هواي خشك و سوزان آن كه هيچ مسئولي توان حل مشكل آب آن را هم تاكنون نداشته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سخن از قم به لحاظ شرف المكان بالمكين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مرواريد گران بهايي است كه صدف كوير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ستايش‌ها از اين بلد امين هم به همين خاطر است كه دردانه‌اي از آل محمد صلي الله عليه و آله و سلم در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اين بلد را امنيت و بركت بخشيده و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مدينه عزيز و گرامي است به خاطر اين مي‌باشد كه رسول الله صلي الله عليه و آله و سلم را با آغوشي باز پذيرفته و اگر از كوفه ستايش است، بدين خاطر است كه اميرالمؤمنين عليه‌السلام را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ديني سخنان فراواني در مورد قم و اهل قم از منظره‌هاي گوناگون وجود دارد كه بسياري از اين سخنان كه از ائمه عليهم‌السلام در اين راستا در دسترس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حسن بن محمد اشعري متوفاي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بررسي از برخي آثار ديگر نيز استفاده نموده و يادآوري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ان لله حرما و هو مكة و ان للرسول حرما و هو المدينة و ان لاميرالمؤمنين حرما و هو الكوفة و ان لنا حرما و هو بلده قم و ستدفن فيها امرأة من أولادي تسمي فاطمة فمن زارها و جبت له الجنة</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 حرمي است و آن مكه مي‌باشد و براي رسول الله صلي الله عليه و آله و سلم حرمي است و آن مدينه، و براي اميرالمؤمنين عليه‌السلام حرمي است و آن كوفه و براي ما حرمي است و 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زودي زني از فرزندان من در آنجا مدفون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وي را زيارت كند، بهشت بر وي واجب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قم مقدسة و اهلها منا و نحن منهم لا يريدهم جبار الا عجلت عقوبته</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قم مقدس است و مردم قم از ما هستند و ما نيز 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آنانيم، هر ستمگري كه نيت سوء به قم داشته باشد، خيلي سريع به جزاي رفتارش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أسلم المدن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قم تلك البلدة اللتي يخرج منها انصار خير الناس</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 در مورد سالم ترين شهرها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بلد قم، قم بلدي است كه ياران بهترين مردم، از آنجا به پا 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عليه‌السلام اهل قم مغفور لهم </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قم مورد رحمت و غفران الهي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 سلام الله علي اهل قم يسقي الله بلادهم الغيث و ينزل عليهم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الفقهاء و العلماء الفهماء</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عليه‌السلام سلام خدا بر اهل قم، خداوند سرزمين آنان را با باران سيراب مي‌كند و بركات بر آنها نازل مي‌كند، آنان اهل فقه، علم و فهم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قم لان اهله يجتمعون مع قائم آل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ينصرونه،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را قم ناميدند، زيرا اهل اين شهر به گرد قائم آل محمد صلي الله عليه و آله و سلم جمع مي‌شوند و وي را ياري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العلم ببلدة يقال لها قم و تصير معدنا للعلم و الفضل،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بلدي به نام قم علم پديدار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مكان معدن علم و فضيلت مي‌گردد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عليه‌السلام اهل البيت النجباء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ارادهم جبار من الجبابره الا قصمة 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نجيب هستند، هيچ ستمگري نيت بد در حق آنان نمي‌كند مگر اين كه خدا وي را نابود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انصارنا و اهل كوفه اوتادنا،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قم ياوران ما و اهل كوفه مورد اعتماد 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اهل قم يدعوا الناس الي الحق و يجتمع معه قوم كزبر الحديد، </w:t>
      </w:r>
      <w:r>
        <w:rPr>
          <w:rStyle w:val="FootnoteAnchor"/>
          <w:rtl w:val="true"/>
        </w:rPr>
        <w:footnoteReference w:id="53"/>
      </w:r>
      <w:r>
        <w:rPr>
          <w:rFonts w:ascii="Amiri" w:hAnsi="Amiri" w:eastAsia="Amiri" w:cs="Amiri"/>
          <w:color w:val="111111"/>
          <w:sz w:val="28"/>
          <w:sz w:val="28"/>
          <w:szCs w:val="28"/>
          <w:rtl w:val="true"/>
          <w:lang w:bidi="ar-SA"/>
        </w:rPr>
        <w:t>مردي از اهل قم مردم را به حق فرا مي‌خواند، افرادي آهنين اراده از وي حمايت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عليه‌السلام قم عش آل محمد و مأوي شيعتهم،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آشيانه آل محمد صلي الله عليه و آله و سلم و پناه گاه شيعيان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ابي‌عبدالله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عمت البلدان الفتن فعليكم بقم و حواليها نواحيها فان البلاء مدفوع عنها </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فتنه بلاد را فراگرفت به قم اطراف آن برويد كه از فتنه‌ها در امان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للجنة ثمانية ابواب و واحد منها لاهل قم و هم خيار شيعتنا من ساير البلاد </w:t>
      </w:r>
      <w:r>
        <w:rPr>
          <w:rStyle w:val="FootnoteAnchor"/>
          <w:rtl w:val="true"/>
        </w:rPr>
        <w:footnoteReference w:id="56"/>
      </w:r>
      <w:r>
        <w:rPr>
          <w:rFonts w:ascii="IRNazanin" w:hAnsi="IRNazanin" w:eastAsia="IRNazanin"/>
          <w:color w:val="111111"/>
          <w:sz w:val="28"/>
          <w:sz w:val="28"/>
          <w:szCs w:val="28"/>
          <w:rtl w:val="true"/>
          <w:lang w:bidi="fa-IR"/>
        </w:rPr>
        <w:t xml:space="preserve">، و قال فطوبي لهم ثم طوبي لهم ثم طوبي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بهشت هشت در وجود دارد كه يكي از آنها از قم گشوده مي‌شود، براي برترين افراد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مرتبه فرمود خوشا به حال آنها</w:t>
      </w:r>
      <w:r>
        <w:rPr>
          <w:rFonts w:eastAsia="IRNazanin" w:cs="IRNazanin"/>
          <w:color w:val="111111"/>
          <w:sz w:val="28"/>
          <w:szCs w:val="28"/>
          <w:rtl w:val="true"/>
          <w:lang w:bidi="fa-IR"/>
        </w:rPr>
        <w:t>».</w:t>
      </w:r>
      <w:bookmarkStart w:id="56" w:name="pg1112_5145"/>
    </w:p>
    <w:p>
      <w:pPr>
        <w:pStyle w:val="BookText"/>
        <w:rPr/>
      </w:pPr>
      <w:bookmarkEnd w:id="56"/>
      <w:r>
        <w:rPr>
          <w:rFonts w:ascii="IRNazanin" w:hAnsi="IRNazanin" w:eastAsia="IRNazanin"/>
          <w:color w:val="111111"/>
          <w:sz w:val="28"/>
          <w:sz w:val="28"/>
          <w:szCs w:val="28"/>
          <w:rtl w:val="true"/>
          <w:lang w:bidi="fa-IR"/>
        </w:rPr>
        <w:t>اين ستايش‌ها از قم به خاطر فاطمه معصومه عليهاالسلام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ستايش ها از اهل قم به خاطر اين ويژگي هايي است كه در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 به دين و دين مدار و از ياران اهل بيت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هر كس از مردم قم كه اين ويژگي‌ها را دارد، مشمول اين ستايش‌ها خواهد بود نه هر كسي كه در اين شهر و بلد اقامت دارد و در عرف از مردم اين شهر به شمار مي‌آيد</w:t>
      </w:r>
      <w:r>
        <w:rPr>
          <w:rFonts w:eastAsia="IRNazanin" w:cs="IRNazanin"/>
          <w:color w:val="111111"/>
          <w:sz w:val="28"/>
          <w:szCs w:val="28"/>
          <w:rtl w:val="true"/>
          <w:lang w:bidi="fa-IR"/>
        </w:rPr>
        <w:t>.</w:t>
      </w:r>
    </w:p>
    <w:p>
      <w:pPr>
        <w:pStyle w:val="Heading2"/>
        <w:numPr>
          <w:ilvl w:val="1"/>
          <w:numId w:val="1"/>
        </w:numPr>
        <w:rPr/>
      </w:pPr>
      <w:bookmarkStart w:id="57" w:name="__RefHeading___Toc2162716_373438147"/>
      <w:bookmarkStart w:id="58" w:name="_Toc20"/>
      <w:bookmarkEnd w:id="57"/>
      <w:r>
        <w:rPr>
          <w:rtl w:val="true"/>
        </w:rPr>
        <w:t>فاطمه معصومه</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عليهاالسلام از دختران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گواهي برخي منابع دختران حضرت هيچ كدام ازدواج ننموده‌اند </w:t>
      </w:r>
      <w:r>
        <w:rPr>
          <w:rStyle w:val="FootnoteAnchor"/>
          <w:rtl w:val="true"/>
        </w:rPr>
        <w:footnoteReference w:id="57"/>
      </w:r>
      <w:r>
        <w:rPr>
          <w:rFonts w:ascii="IRNazanin" w:hAnsi="IRNazanin" w:eastAsia="IRNazanin"/>
          <w:color w:val="111111"/>
          <w:sz w:val="28"/>
          <w:sz w:val="28"/>
          <w:szCs w:val="28"/>
          <w:rtl w:val="true"/>
          <w:lang w:bidi="fa-IR"/>
        </w:rPr>
        <w:t>و نيز در برخي ديگر آمده است كه امام كاظم عليه‌السلام وصيت نموده‌اند كه دخترانشان بعد از وي ازدواج نكنند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ليكن آنچه در وصيت نامه امام كاظم عليه‌السلام مطرح مي‌باشد اين است كه حضرت توصيه نموده‌اند دخترانش با مشاوره و نظارت علي بن موسي عليه‌السلام ازدواج نمايند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زمينه ازدواج نيز تنها براي يكي از آنان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فراهم شد</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علت ازدواج نكردن ايشان را نمي‌توان زنداني بودن پدر عنوان نمود؛ و نيز نمي‌توان گفت در ميان مسلمانان همتراز و كفو براي آنان وجود نداشت؛ زيرا مسلمان كفو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ازدواج‌هاي خود ائمه عليهم‌السلام نيز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ازدواج نكردن دختران موسي بن جعفر عليه‌السلام به شرايط اجتماعي حساس و پيچيده‌ي آن زمان بازگشت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و برمكيان كه يكه تاز ميدان بودند، بر علويان بسيار سخت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شرايط موجب شد تا زمينه ازدواج آنان فراهم نشود و حضرت امر ازدواج آنان را به علي بن موسي عليه‌السلام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مأمون عباسي امام رضا عليه‌السلام را به مرو احضار نمود،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خواهر مكرمه‌اش فاطمه معصومه عليهاالسلام نيز از مدينه براي ديدار برادر راهي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هنگامي كه به ساوه رسيد،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خويش سؤال نمود تا قم چه مقدار راه است، گفتند ده فرسخ، ايشان درخواست كرد كه وي را به قم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 كه بيشتر مورد اعتماد است، اين كه طايفه آل سعد اشعري هنگامي كه با خبر شدند فاطمه معصومه به ساوه آمده است، با هم متفق شدند كه از ايشان درخواست كنند به قم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موسي بن خزرج از اين طايفه به ساوه رفت و از حضرت خواست به قم آيد و خودش عنان شتر وي را گرفت و به سمت قم حركت داد و وي را در منزل خويش در محل ميدان مير قم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النور</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ناميده مي‌شود، اسكان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به مدت هفده روز در اين مكان زنده بودند تا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خزرج اشعري دستور تجهيز يعني غسل و كفن ايشان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موسي بن خزرج بعد از رحلت حضرت، ايشان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باغي از باغ هاي خودش بوده، به خاك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بر روي قبر حضرت سايباني از بوريا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 تا زماني كه زينب دختر امام جواد عليه‌السلام وارد قم مي شود، بر روي قبر وي قبه‌اي مي‌سازد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59" w:name="pg1112_5149"/>
    </w:p>
    <w:p>
      <w:pPr>
        <w:pStyle w:val="BookText"/>
        <w:rPr/>
      </w:pPr>
      <w:bookmarkEnd w:id="59"/>
      <w:r>
        <w:rPr>
          <w:rFonts w:ascii="IRNazanin" w:hAnsi="IRNazanin" w:eastAsia="IRNazanin"/>
          <w:color w:val="111111"/>
          <w:sz w:val="28"/>
          <w:sz w:val="28"/>
          <w:szCs w:val="28"/>
          <w:rtl w:val="true"/>
          <w:lang w:bidi="fa-IR"/>
        </w:rPr>
        <w:t xml:space="preserve">تولد حضرت معصومه عليهاالسلام اول ذوالقعده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ورود حضرت به 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و رحلت حضرت دهم ربيع الثاني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مي‌باشد</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قم پاره تن امام صادق عليه‌السلام را يعني پاره تن رسول الله صلي الله عليه و آله و سلم و فاطمه زهرا عليهاالسلام و علي عليه‌السلام را در آغوش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كنار ايشان زنان ديگري از فرزندان اهل بيت عليهم‌السلام مانند زينب دختر امام جواد عليه‌السلام، ام‌محمد و ميمونه دختران موسي بن مبرقع فرزند امام جواد عليه‌السلام و برخي ديگر مانند ام‌اسحاق و ام‌قاسم، ام‌حبيب به خاك سپرده مي‌شوند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2162718_373438147"/>
      <w:bookmarkStart w:id="61" w:name="_Toc21"/>
      <w:bookmarkEnd w:id="60"/>
      <w:r>
        <w:rPr>
          <w:rtl w:val="true"/>
        </w:rPr>
        <w:t>شرافت قم</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شرافت قم به شرافت و كرامت كريمه اهل بيت فاطمه معصومه عليهاالسلام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 از درهاي بهشت از قم گشوده مي‌گردد، اگر قم نام و نشان پرآوازه‌اي دارد، اگر در قم حوزه علميه بزرگ داير مي‌شود كه علوم اهل بيت از آن جا به ساير بلدان انتشار مي‌يابد، به بركت كريمه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گيري حوزه علميه در كنار مزار فاطمه معصومه عليهاالسلام، از بركات اين زن با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روايات آن همه ستايش از قم شده، به خاطر اين مرواريد علوي و فاطمي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اهل بيت عليهم‌السلام در شأن و منزلت فاطمه معصومه عليهاالسلام فراوان وارد شده و براي زيارت وي آن مقدار فضيلت بيان نموده است كه هر سال ميليون‌ها زائر عاشق را به سوي خويش فرا مي‌خواند</w:t>
      </w:r>
      <w:r>
        <w:rPr>
          <w:rFonts w:eastAsia="IRNazanin" w:cs="IRNazanin"/>
          <w:color w:val="111111"/>
          <w:sz w:val="28"/>
          <w:szCs w:val="28"/>
          <w:rtl w:val="true"/>
          <w:lang w:bidi="fa-IR"/>
        </w:rPr>
        <w:t>.</w:t>
      </w:r>
      <w:bookmarkStart w:id="62" w:name="pg1112_5151"/>
    </w:p>
    <w:p>
      <w:pPr>
        <w:pStyle w:val="Heading2"/>
        <w:numPr>
          <w:ilvl w:val="1"/>
          <w:numId w:val="1"/>
        </w:numPr>
        <w:rPr/>
      </w:pPr>
      <w:bookmarkStart w:id="63" w:name="__RefHeading___Toc2162720_373438147"/>
      <w:bookmarkStart w:id="64" w:name="_Toc22"/>
      <w:bookmarkEnd w:id="62"/>
      <w:bookmarkEnd w:id="63"/>
      <w:r>
        <w:rPr>
          <w:rtl w:val="true"/>
        </w:rPr>
        <w:t>زيارت فاطمه معصومه</w:t>
      </w:r>
      <w:bookmarkEnd w:id="64"/>
    </w:p>
    <w:p>
      <w:pPr>
        <w:pStyle w:val="BookText"/>
        <w:rPr/>
      </w:pPr>
      <w:r>
        <w:rPr>
          <w:rFonts w:ascii="IRNazanin" w:hAnsi="IRNazanin" w:eastAsia="IRNazanin"/>
          <w:color w:val="111111"/>
          <w:sz w:val="28"/>
          <w:sz w:val="28"/>
          <w:szCs w:val="28"/>
          <w:rtl w:val="true"/>
          <w:lang w:bidi="fa-IR"/>
        </w:rPr>
        <w:t>روايات فراواني فضيلت و پاداش زيارت فاطمه معصومه عليهاالسلام را بيان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ستدفن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ولدي تسمي فاطمه فمن زارها وجب له الجنة، </w:t>
      </w:r>
      <w:r>
        <w:rPr>
          <w:rStyle w:val="FootnoteAnchor"/>
          <w:rtl w:val="true"/>
        </w:rPr>
        <w:footnoteReference w:id="65"/>
      </w:r>
      <w:r>
        <w:rPr>
          <w:rFonts w:ascii="IRNazanin" w:hAnsi="IRNazanin" w:eastAsia="IRNazanin"/>
          <w:color w:val="111111"/>
          <w:sz w:val="28"/>
          <w:sz w:val="28"/>
          <w:szCs w:val="28"/>
          <w:rtl w:val="true"/>
          <w:lang w:bidi="fa-IR"/>
        </w:rPr>
        <w:t xml:space="preserve">هر كس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پاداش وي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زارها فله الجنة،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فاطمه معصومه عليهاالسلام را زيارت كند، براي وي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المعصومة بقم كمن زارني،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معصومه را در قم زيارت كند، مانند اين است كه مرا زيارت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الائمة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عمتي بقم فله الجنة،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عمه من را در قم زيارت كند، پاداش وي بهشت است</w:t>
      </w:r>
      <w:r>
        <w:rPr>
          <w:rFonts w:eastAsia="IRNazanin" w:cs="IRNazanin"/>
          <w:color w:val="111111"/>
          <w:sz w:val="28"/>
          <w:szCs w:val="28"/>
          <w:rtl w:val="true"/>
          <w:lang w:bidi="fa-IR"/>
        </w:rPr>
        <w:t>».</w:t>
      </w:r>
    </w:p>
    <w:p>
      <w:pPr>
        <w:pStyle w:val="Heading2"/>
        <w:numPr>
          <w:ilvl w:val="1"/>
          <w:numId w:val="1"/>
        </w:numPr>
        <w:rPr/>
      </w:pPr>
      <w:bookmarkStart w:id="65" w:name="__RefHeading___Toc2162722_373438147"/>
      <w:bookmarkStart w:id="66" w:name="_Toc23"/>
      <w:bookmarkEnd w:id="65"/>
      <w:r>
        <w:rPr>
          <w:rtl w:val="true"/>
        </w:rPr>
        <w:t>احمد بن موسي، سيد السادات</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احمد بن موسي عليه‌السلام منبع صحيح و قابل پذيرش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مطرح است و برخي نيز در كتاب‌هاي خود آورده‌اند دليلي بر اعتبار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باورها و نسبت‌ها به هر گونه خواب ديدن‌ها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سند صحيح ندارند، نمي‌توان اعتماد نمود و القاب اماكن و افراد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مشاهده مي‌شود كه عده‌اي به اين شنيده‌ها اعتماد مي كنند و يا خواب ديدن برخي را ملاك قرار مي‌دهند آنگاه القابي در مورد برخي افراد يا برخي اماكن حتي مساجد مطرح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زيباي احمد بن موسي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منابع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علاقه مندان به حضرت اين لقب زيبا را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موسي عليه‌السلام از فرزندان برومند و فرزانه و مجاهد و جليل القدر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وي را اين گونه 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احمد بن موسي كريما جليلا ورعا، و كان ابوالحسن موسي عليه‌السلام يحبه و يقدمه و وهب له ضيعته المعروفة</w:t>
      </w:r>
      <w:bookmarkStart w:id="67" w:name="pg1112_5153"/>
    </w:p>
    <w:p>
      <w:pPr>
        <w:pStyle w:val="BookText"/>
        <w:rPr/>
      </w:pPr>
      <w:bookmarkEnd w:id="67"/>
      <w:r>
        <w:rPr>
          <w:rFonts w:ascii="Amiri" w:hAnsi="Amiri" w:eastAsia="Amiri" w:cs="Amiri"/>
          <w:color w:val="111111"/>
          <w:sz w:val="28"/>
          <w:sz w:val="28"/>
          <w:szCs w:val="28"/>
          <w:rtl w:val="true"/>
          <w:lang w:bidi="ar-SA"/>
        </w:rPr>
        <w:t xml:space="preserve">باليسيرة، و يقال ان احمد بن موسي رضي الله عنه اعتق الف مملوك،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موسي عليه‌السلام فردي كريم، سخي و پرهيزكار و با جلالت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وي را دوست مي‌داشته بر ديگران برتري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به وي بخشيده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اموال خويش از جمله از بركات آن زمين هزار بنده آزاد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مي‌دهد كه خدم و حشمي همراه وي بود كه گوش به فرمان و مطيع 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سخنان را ابن صباغ و نيز طبرسي در فصول المهمة، و اعلام الوري، درباره وي مي‌نگارند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همين سخنان را در مورد وي در معجم الرجال بيان مي‌نمايد</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تنقيح مي‌نگارد كه از سخنان مفيد و ثاقت ايشان به دست مي‌آيد و از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وي به لقب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بيست نفر خدم و حشم مطيع و فرمان‌بردار وي بوده‌اند؛ ايشان اكنون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2162724_373438147"/>
      <w:bookmarkStart w:id="69" w:name="_Toc24"/>
      <w:bookmarkEnd w:id="68"/>
      <w:r>
        <w:rPr>
          <w:rtl w:val="true"/>
        </w:rPr>
        <w:t>مادر احمد بن موسي</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احمد بن موسي عليه‌السلام از خاتون و خانم‌هاي با جلالت و امين است كه مورد عنايت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احضار امام كاظم عليه‌السلام توسط هارون الرشيد وقتي امام كاظم عليه‌السلام از مدينه عازم بغداد شدند امانت‌هاي امامت را در پيش وي به امانت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فرمودند</w:t>
      </w:r>
      <w:bookmarkStart w:id="70" w:name="pg1112_5155"/>
    </w:p>
    <w:p>
      <w:pPr>
        <w:pStyle w:val="BookText"/>
        <w:rPr/>
      </w:pPr>
      <w:bookmarkEnd w:id="70"/>
      <w:r>
        <w:rPr>
          <w:rFonts w:ascii="IRNazanin" w:hAnsi="IRNazanin" w:eastAsia="IRNazanin"/>
          <w:color w:val="111111"/>
          <w:sz w:val="28"/>
          <w:sz w:val="28"/>
          <w:szCs w:val="28"/>
          <w:rtl w:val="true"/>
          <w:lang w:bidi="fa-IR"/>
        </w:rPr>
        <w:t>هرگاه كسي به تو مراجعه نمود و از تو اين امانت‌ها را مطالبه نمود، بدان من به شهادت رسيده‌ام و آن شخص جانشين به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كاظم عليه‌السلام علي بن موسي الرضا عليه‌السلام به ام‌احمد مراجعه مي‌كند و از وي امانت‌ها را مطالبه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ام‌احمد از وي مي‌پرسد پدرت به شهادت رسيده است، مي‌گويد آري، من جانشين پدرم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ام‌احمد باشنيدن اين خبر غم‌انگيز گريبان چاك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را به علي بن موسي عليه‌السلام مي‌سپارد و با وي به عنوان امام بيعت مي‌نمايد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2162726_373438147"/>
      <w:bookmarkStart w:id="72" w:name="_Toc25"/>
      <w:bookmarkEnd w:id="71"/>
      <w:r>
        <w:rPr>
          <w:rtl w:val="true"/>
        </w:rPr>
        <w:t>تقواي احمد بن موسي</w:t>
      </w:r>
      <w:bookmarkEnd w:id="7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موسي عليه‌السلام آن مقدار فرزانه و پرهيزكار بود كه هنگامي كه خبر شهادت پدر در مدينه منتشر شد مردم به در خانه ام‌احمد مراجعه كردند و با احمد بن موسي عليه‌السلام به عنوان امام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عين حال كه از يك جهت طبيعي به نظر مي‌رسد، زمينه پديدار شدن يك فتنه و فرقه و يك نوع تفرقه در ميان شيعيان را تداعي مي‌نمايد؛ اكنون كه مردم به احمد بن موسي اقبال نموده‌اند، وي نيز از موقعيت بهره برده و خود را جانشين حضرت مطرح سازد و باعث تفرقه در تشكل همسوي اهل بيت عليهم‌السلام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احمد بن موسي عليه‌السلام از لحاظ ورع و پرهيزكاري در آن حد قرار دارد و آن مقدار فرزانه و زيرك است كه فريب دنياطلبي را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خود ساخته است كه در اين موقعيت حساس راحت تصميم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مردم به مسجد مي‌آيد و بيعت مردم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صورت شفاف در ضمن خطبه فصيح در حضور همگان اعلان مي‌دارد كه منصب</w:t>
      </w:r>
      <w:bookmarkStart w:id="73" w:name="pg1112_5157"/>
    </w:p>
    <w:p>
      <w:pPr>
        <w:pStyle w:val="BookText"/>
        <w:rPr/>
      </w:pPr>
      <w:bookmarkEnd w:id="73"/>
      <w:r>
        <w:rPr>
          <w:rFonts w:ascii="IRNazanin" w:hAnsi="IRNazanin" w:eastAsia="IRNazanin"/>
          <w:color w:val="111111"/>
          <w:sz w:val="28"/>
          <w:sz w:val="28"/>
          <w:szCs w:val="28"/>
          <w:rtl w:val="true"/>
          <w:lang w:bidi="fa-IR"/>
        </w:rPr>
        <w:t>امامت بعد از پدرم به من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 بعد از موسي بن جعفر عليه‌السلام برادرم علي بن موسي الرضا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وي بيعت مي‌نمايم و هر كس همراه من است نيز بايد در بيعت با علي بن موسي الرضا همراه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از وي پيروي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مفترض الطاعه در نزد من علي بن موسي عليه‌السلام مي‌باشد، و هو ولي الله و الفرض علي و عليكم من الله و رسوله طاعته بكل ما يأمرنا</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گيري در اين لحظه حساس اوج تقوي و پرهيزكاري و فرزانگي احمد بن موسي عليه‌السلام را گواهي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بسياري موارد برخي فرزندان ائمه زمينه ايجاد فرقه داشتند و مردم از اين زمينه به اشتباه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زيد فرزند امام سجاد عليه‌السلام را به امامت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زيد در ايجاد اين انحراف نقشي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فرزندان امام صادق عليه‌السلام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براي احمد بن موسي هم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وي با فرزانگي و تقوي و طهارت زمينه توطئه را از بين برد و همگان را به امامت و پيروي علي بن موسي عليه‌السلام فراخواند</w:t>
      </w:r>
      <w:r>
        <w:rPr>
          <w:rFonts w:eastAsia="IRNazanin" w:cs="IRNazanin"/>
          <w:color w:val="111111"/>
          <w:sz w:val="28"/>
          <w:szCs w:val="28"/>
          <w:rtl w:val="true"/>
          <w:lang w:bidi="fa-IR"/>
        </w:rPr>
        <w:t>!</w:t>
      </w:r>
    </w:p>
    <w:p>
      <w:pPr>
        <w:pStyle w:val="Heading2"/>
        <w:numPr>
          <w:ilvl w:val="1"/>
          <w:numId w:val="1"/>
        </w:numPr>
        <w:rPr/>
      </w:pPr>
      <w:bookmarkStart w:id="74" w:name="__RefHeading___Toc2162728_373438147"/>
      <w:bookmarkStart w:id="75" w:name="_Toc26"/>
      <w:bookmarkEnd w:id="74"/>
      <w:r>
        <w:rPr>
          <w:rtl w:val="true"/>
        </w:rPr>
        <w:t>شهادت احمد بن موسي</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كه مأمون امام رضا عليه‌السلام را به مرو فرا خواند و ولايت عهدي را به وي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موسي به دنبال برادرش از مدينه عازم مرو و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راه خود را مسير بوشهر و شيراز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والي مأمون در شيراز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مأمون از مسير حركت احمد بن موسي عليه‌السلام باخبر مي‌شود به والي شيراز دستور مي‌دهد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حركت ايشان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خان هم به دستور خليفه در هشت فرسخي شيراز در منطقه‌اي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احمد بن موسي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با هم درگير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قتلغ خان به دروغ شايع مي‌كند كه علي بن موسي عليه‌السلام كه قصد پيوستن به وي را داريد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شايعه در ميان همراهان احمد بن موسي عليه‌السلام آنان را پراكنده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موسي عليه‌السلام از آن محل به شيراز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وي را تعقيب نموده و در شيراز به شهادت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وي را در همين مكان كه اكنون مزار همگان است به خاك مي‌سپارند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بعد از سال‌ها مقرب الدين از وزراء اتابك قصد تعمير بقعه وي را مي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جسدي سالم و صحيح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انگشت وي انگشتري بوده است كه به روي آن نگاشته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موسي</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جلالت و فرزانگي و تقوي و طهارت احمد بن موسي به خوبي آشكار است كه از چه مقدار تقوا بهره‌مند بودند كه مردم وي را در حد منصب امامت شايسته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تا چه مقدار از تقوا و طهارت برخوردار بودند كه توطئه را بعد از شهادت پدرش به خوبي و راحتي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دست ستمكاران عباسي به شهادت مي‌رسد و بدنش نيز صحيح و سالم در زير خاك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و رسول خدا و فرشتگان خدا و همه مؤمنان بر روح پاكش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افرادي كه به زيارت</w:t>
      </w:r>
      <w:bookmarkStart w:id="76" w:name="pg1112_5161"/>
    </w:p>
    <w:p>
      <w:pPr>
        <w:pStyle w:val="BookText"/>
        <w:rPr/>
      </w:pPr>
      <w:bookmarkEnd w:id="76"/>
      <w:r>
        <w:rPr>
          <w:rFonts w:ascii="IRNazanin" w:hAnsi="IRNazanin" w:eastAsia="IRNazanin"/>
          <w:color w:val="111111"/>
          <w:sz w:val="28"/>
          <w:sz w:val="28"/>
          <w:szCs w:val="28"/>
          <w:rtl w:val="true"/>
          <w:lang w:bidi="fa-IR"/>
        </w:rPr>
        <w:t>ايشان نايل مي‌شوند و خوشا به حال مردم شيراز كه شهرشان اين گونه گوهرهايي از فرزندان رسول الله صلي الله عليه و آله و سلم را در آغوش گرفته است</w:t>
      </w:r>
      <w:r>
        <w:rPr>
          <w:rFonts w:eastAsia="IRNazanin" w:cs="IRNazanin"/>
          <w:color w:val="111111"/>
          <w:sz w:val="28"/>
          <w:szCs w:val="28"/>
          <w:rtl w:val="true"/>
          <w:lang w:bidi="fa-IR"/>
        </w:rPr>
        <w:t>.</w:t>
      </w:r>
    </w:p>
    <w:p>
      <w:pPr>
        <w:pStyle w:val="Heading2"/>
        <w:numPr>
          <w:ilvl w:val="1"/>
          <w:numId w:val="1"/>
        </w:numPr>
        <w:rPr/>
      </w:pPr>
      <w:bookmarkStart w:id="77" w:name="__RefHeading___Toc2162730_373438147"/>
      <w:bookmarkStart w:id="78" w:name="_Toc27"/>
      <w:bookmarkEnd w:id="77"/>
      <w:r>
        <w:rPr>
          <w:rtl w:val="true"/>
        </w:rPr>
        <w:t>محمد بن موسي</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احمد و نيز حمزه از يك مادرند، در كنار احمد بن موسي عليه‌السلام مدفون است كه صحن و سراي دو برادر مشترك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درباره وي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افراد با فضيلت و شايسته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متهجد و شب زنده دار كه تمام شب‌ها را تا به صبح به عبادت مشغول بوده است</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يكي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كاظم عليه‌السلام است كه نسل حضرت از وي تداوم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سادات موسوي از نسل وي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درباره وي مي‌نگارد، و كان صالحا ورعا</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فردي شايسته و پرهيزكار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مالكي درباره وي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موسي عليه‌السلام صاحب وضوء و صلوة و صاحب تهجد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فردي با وضو و نماز و شب زنده‌دار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خادم وي مي‌گويد هرگاه وي را مشاهده مي‌نمودم آيه، كانوا قليلا من اليل ما يهجعون </w:t>
      </w:r>
      <w:r>
        <w:rPr>
          <w:rStyle w:val="FootnoteAnchor"/>
          <w:rtl w:val="true"/>
        </w:rPr>
        <w:footnoteReference w:id="79"/>
      </w:r>
      <w:r>
        <w:rPr>
          <w:rFonts w:ascii="Amiri" w:hAnsi="Amiri" w:eastAsia="Amiri" w:cs="Amiri"/>
          <w:color w:val="111111"/>
          <w:sz w:val="28"/>
          <w:sz w:val="28"/>
          <w:szCs w:val="28"/>
          <w:rtl w:val="true"/>
          <w:lang w:bidi="ar-SA"/>
        </w:rPr>
        <w:t>به خاطر مي‌آمد</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79" w:name="pg1112_5163"/>
    </w:p>
    <w:p>
      <w:pPr>
        <w:pStyle w:val="BookText"/>
        <w:rPr/>
      </w:pPr>
      <w:bookmarkEnd w:id="79"/>
      <w:r>
        <w:rPr>
          <w:rFonts w:ascii="IRNazanin" w:hAnsi="IRNazanin" w:eastAsia="IRNazanin"/>
          <w:color w:val="111111"/>
          <w:sz w:val="28"/>
          <w:sz w:val="28"/>
          <w:szCs w:val="28"/>
          <w:rtl w:val="true"/>
          <w:lang w:bidi="fa-IR"/>
        </w:rPr>
        <w:t>وي نيز در اثر ستم عباسيان در شيراز مخفيانه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شيراز مشغول نوشتن قرآن بوده است و از اين راه هزار بنده خريداري و آزاد مي‌كند</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وي ابراهيم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مجاب در حرم سالار شهيدان حسين بن علي عليه‌السلام اندكي پايين تر از حبيب بن مظاهر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لقب را اين گونه مي‌نگارند كه وقتي ابراهيم براي زيارت سالار شهديان وارد حرم مي‌شود و سلام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أبة، سلام بر تو اي پدر؛ جواب مي‌شنود و عليك السلام يا ولدي</w:t>
      </w:r>
      <w:r>
        <w:rPr>
          <w:rFonts w:eastAsia="IRNazanin" w:cs="IRNazanin"/>
          <w:color w:val="111111"/>
          <w:sz w:val="28"/>
          <w:szCs w:val="28"/>
          <w:rtl w:val="true"/>
          <w:lang w:bidi="fa-IR"/>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نيز سلام اي 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سبب وي را ابراهيم مجاب مي‌نامند</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2162732_373438147"/>
      <w:bookmarkStart w:id="81" w:name="_Toc28"/>
      <w:bookmarkEnd w:id="80"/>
      <w:r>
        <w:rPr>
          <w:rtl w:val="true"/>
        </w:rPr>
        <w:t>حمزة بن موسي</w:t>
      </w:r>
      <w:bookmarkEnd w:id="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كه از مادر نيز با احمد و محمد برادر است، از فرزندان امام كاظم عليه‌السلام مي‌باشد كه نسل حضرت از وي تداوم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فردي جليل القدر و عظيم المنزلة و فردي پاك دامن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كنيه‌ي وي ابوالقاسم است زيرا دو پسر داشت يكي به نام قاسم ديگري به نام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موسوي نسل امام كاظم عليه‌السلام از اين دو فرزند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وي را در شيراز باب اصطخر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ايشان حمزة بن حمزه در خراسان مدفون است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82" w:name="pg1112_5165"/>
    </w:p>
    <w:p>
      <w:pPr>
        <w:pStyle w:val="BookText"/>
        <w:rPr/>
      </w:pPr>
      <w:bookmarkEnd w:id="82"/>
      <w:r>
        <w:rPr>
          <w:rFonts w:ascii="IRNazanin" w:hAnsi="IRNazanin" w:eastAsia="IRNazanin"/>
          <w:color w:val="111111"/>
          <w:sz w:val="28"/>
          <w:sz w:val="28"/>
          <w:szCs w:val="28"/>
          <w:rtl w:val="true"/>
          <w:lang w:bidi="fa-IR"/>
        </w:rPr>
        <w:t>محدث قمي درباره مزار وي سه ديدگاه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 شيراز، شاهزاده حمزه قم، و حمزه در كنار عبدالعظيم حسني عليه‌السلام در شهر ري</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2162734_373438147"/>
      <w:bookmarkStart w:id="84" w:name="_Toc29"/>
      <w:bookmarkEnd w:id="83"/>
      <w:r>
        <w:rPr>
          <w:rtl w:val="true"/>
        </w:rPr>
        <w:t>حسين بن موسي</w:t>
      </w:r>
      <w:bookmarkEnd w:id="84"/>
    </w:p>
    <w:p>
      <w:pPr>
        <w:pStyle w:val="BookText"/>
        <w:rPr/>
      </w:pPr>
      <w:r>
        <w:rPr>
          <w:rFonts w:ascii="IRNazanin" w:hAnsi="IRNazanin" w:eastAsia="IRNazanin"/>
          <w:color w:val="111111"/>
          <w:sz w:val="28"/>
          <w:sz w:val="28"/>
          <w:szCs w:val="28"/>
          <w:rtl w:val="true"/>
          <w:lang w:bidi="fa-IR"/>
        </w:rPr>
        <w:t xml:space="preserve">حسين بن موسي عليه‌السلام در شيراز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مي‌نگارد وي مخفيانه در باغي از باغ هاي قتلغ خان رفت و آمد مي‌نمود كه شناسايي مي‌شود در همان جا به قتل مي‌رسد و به خاك سپرده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وي در دوران صفويه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اين باغ همواره موضعي از باغ را نوراني مي‌ديده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صاحب باغ خبر مي‌دهد به جستجو مي‌پردازند، جسدي عظيم المنزلة و صحيح و سالم و تازه مشاهده مي‌كنند؛ از قرائن متوجه مي‌شوند وي حسين بن موسي عليه‌السلام مي باشد؛ براي وي قبه و بارگاه مي‌سازند</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اين مزار مورد زيارت و علاقه شديد مردم اين خطه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شب‌هاي دوشنبه را شب زيارتي وي مي‌دانند و هزاران نفر از اطراف به زيارت حسين بن موسي عليه‌السلام مشرف مي‌شوند</w:t>
      </w:r>
      <w:r>
        <w:rPr>
          <w:rFonts w:eastAsia="IRNazanin" w:cs="IRNazanin"/>
          <w:color w:val="111111"/>
          <w:sz w:val="28"/>
          <w:szCs w:val="28"/>
          <w:rtl w:val="true"/>
          <w:lang w:bidi="fa-IR"/>
        </w:rPr>
        <w:t>.</w:t>
      </w:r>
    </w:p>
    <w:p>
      <w:pPr>
        <w:pStyle w:val="Heading2"/>
        <w:numPr>
          <w:ilvl w:val="1"/>
          <w:numId w:val="1"/>
        </w:numPr>
        <w:rPr/>
      </w:pPr>
      <w:bookmarkStart w:id="85" w:name="__RefHeading___Toc2162736_373438147"/>
      <w:bookmarkStart w:id="86" w:name="_Toc30"/>
      <w:bookmarkEnd w:id="85"/>
      <w:r>
        <w:rPr>
          <w:rtl w:val="true"/>
        </w:rPr>
        <w:t>زيد بن موسي</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موسي عليه‌السلام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از طرف ابوالسرايا والي اهواز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بصره نيز سلطه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دسترسي به بصره خانه هاي عباسيان را آتش زد و تخريب نمود و نخلستان‌هاي آنان را نيز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bookmarkStart w:id="87" w:name="pg1112_5167"/>
    </w:p>
    <w:p>
      <w:pPr>
        <w:pStyle w:val="BookText"/>
        <w:rPr/>
      </w:pPr>
      <w:bookmarkEnd w:id="87"/>
      <w:r>
        <w:rPr>
          <w:rFonts w:ascii="IRNazanin" w:hAnsi="IRNazanin" w:eastAsia="IRNazanin"/>
          <w:color w:val="111111"/>
          <w:sz w:val="28"/>
          <w:sz w:val="28"/>
          <w:szCs w:val="28"/>
          <w:rtl w:val="true"/>
          <w:lang w:bidi="fa-IR"/>
        </w:rPr>
        <w:t>حسن بن سهل از جانب مأمون با وي ستيز كرد و وي را دستگير نموده به حضور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وي مي‌گويد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خانه‌هاي دشمنان و بني اميه رها نموده و خانه‌هاي بني عباس كه عموزادگان تو مي‌باشند به آتش مي‌كشي؛ زيد در جواب مأمون گفت اشتباه شده است، اگر بر گردم از خانه‌هاي دشمنان شروع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زيد را بر علي بن موسي عليه‌السلام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عليه‌السلام زيد را به خاطر آن رفتار ناپسندش نكوهش كرد و به وي فرمود اگر حديث شنيده اي كه آتش بر ذريه فاطمه عليهاالسلام حرام است، آن مربوط به ذريه نسبي و بلافصل مانند حسن و حسين مي‌باشد،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نسب‌ها بريده مي‌شوند، فاذا نفخ في الصور فلا انساب بينهم</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هر كس تقوا نداشته باشد از ما نيست و ما نيز با وي نيستيم، فمن لم يتق الله و لم يراقبه فليس منا و لسنا منه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در هر صورت امام رضا عليه‌السلام بعد از نكوهش زيد عهد كرد تا زنده است با وي سخن نگويد</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گويند مأمون مسموم نمود و به شهادت رساند و مزار وي نيز در مرو است و نيز گويد تا زمان متوكل زنده بود، در اين زمان در سامرا رحلت نمود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2162738_373438147"/>
      <w:bookmarkStart w:id="89" w:name="_Toc31"/>
      <w:bookmarkEnd w:id="88"/>
      <w:r>
        <w:rPr>
          <w:rtl w:val="true"/>
        </w:rPr>
        <w:t>اسحاق بن موسي</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امام رضا عليه‌السلام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پارسا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وي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مدينه رحلت مي‌كند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90" w:name="pg1112_5169"/>
    </w:p>
    <w:p>
      <w:pPr>
        <w:pStyle w:val="Heading2"/>
        <w:numPr>
          <w:ilvl w:val="1"/>
          <w:numId w:val="1"/>
        </w:numPr>
        <w:rPr/>
      </w:pPr>
      <w:bookmarkStart w:id="91" w:name="__RefHeading___Toc2162740_373438147"/>
      <w:bookmarkStart w:id="92" w:name="_Toc32"/>
      <w:bookmarkEnd w:id="90"/>
      <w:bookmarkEnd w:id="91"/>
      <w:r>
        <w:rPr>
          <w:rtl w:val="true"/>
        </w:rPr>
        <w:t>ابراهيم بن موسي</w:t>
      </w:r>
      <w:bookmarkEnd w:id="92"/>
    </w:p>
    <w:p>
      <w:pPr>
        <w:pStyle w:val="BookText"/>
        <w:rPr/>
      </w:pPr>
      <w:r>
        <w:rPr>
          <w:rFonts w:ascii="IRNazanin" w:hAnsi="IRNazanin" w:eastAsia="IRNazanin"/>
          <w:color w:val="111111"/>
          <w:sz w:val="28"/>
          <w:sz w:val="28"/>
          <w:szCs w:val="28"/>
          <w:rtl w:val="true"/>
          <w:lang w:bidi="fa-IR"/>
        </w:rPr>
        <w:t>وي در زمان ابوالسرايا از جانب محمد بن زيد بن علي بن الحسين عليه‌السلام كه با ابوالسرايا بيعت نموده بود از جانب وي والي يمن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كشته شدن ابوالسرايا مأمون وي را امان داد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مفيد درباره‌ي وي مي‌نگارد فردي سخي، شجاع و كريم بود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وي جد سيد مرتضي و سيد رضي مي باشد</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ايشان در يمن قيام و يمن را تسخير نمود</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2162742_373438147"/>
      <w:bookmarkStart w:id="94" w:name="_Toc33"/>
      <w:bookmarkEnd w:id="93"/>
      <w:r>
        <w:rPr>
          <w:rtl w:val="true"/>
        </w:rPr>
        <w:t>اسماعيل بن موسي</w:t>
      </w:r>
      <w:bookmarkEnd w:id="94"/>
    </w:p>
    <w:p>
      <w:pPr>
        <w:pStyle w:val="BookText"/>
        <w:rPr/>
      </w:pPr>
      <w:r>
        <w:rPr>
          <w:rFonts w:ascii="IRNazanin" w:hAnsi="IRNazanin" w:eastAsia="IRNazanin"/>
          <w:color w:val="111111"/>
          <w:sz w:val="28"/>
          <w:sz w:val="28"/>
          <w:szCs w:val="28"/>
          <w:rtl w:val="true"/>
          <w:lang w:bidi="fa-IR"/>
        </w:rPr>
        <w:t>اسماعيل بن موسي عليه‌السلام در مصر به سر مي‌برده است و يكي از راويان روايات و از اصحاب امام جواد عليه‌السلام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زيادي نيز در فقه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كتاب الطهارة و كتاب الصلوة </w:t>
      </w:r>
      <w:r>
        <w:rPr>
          <w:rStyle w:val="FootnoteAnchor"/>
          <w:rtl w:val="true"/>
        </w:rPr>
        <w:footnoteReference w:id="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يك دوره فقه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 از اصحاب امام جواد عليه‌السلام رحلت مي‌كند، حضرت به اسماعيل مي‌فرمايد براي صفوان نماز بخواند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2162744_373438147"/>
      <w:bookmarkStart w:id="96" w:name="_Toc34"/>
      <w:bookmarkEnd w:id="95"/>
      <w:r>
        <w:rPr>
          <w:rtl w:val="true"/>
        </w:rPr>
        <w:t>قاسم بن موسي</w:t>
      </w:r>
      <w:bookmarkEnd w:id="9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 نيز از فرزندان شايسته امام كاظم عليه‌السلام است كه حضرت به وي بسيار محبت داشتند و حتي وي را همتراز منصب امامت و امامان مي‌دانست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97" w:name="pg1112_5171"/>
    </w:p>
    <w:p>
      <w:pPr>
        <w:pStyle w:val="BookText"/>
        <w:rPr/>
      </w:pPr>
      <w:bookmarkEnd w:id="97"/>
      <w:r>
        <w:rPr>
          <w:rFonts w:ascii="Amiri" w:hAnsi="Amiri" w:eastAsia="Amiri" w:cs="Amiri"/>
          <w:color w:val="111111"/>
          <w:sz w:val="28"/>
          <w:sz w:val="28"/>
          <w:szCs w:val="28"/>
          <w:rtl w:val="true"/>
          <w:lang w:bidi="ar-SA"/>
        </w:rPr>
        <w:t>روايت كافي آمده است حضرت در بين فرزندانش به وي بسيار محبت مي‌نمود، لو كان الامر الي لجعتله في القاسم ابني لحبي اياه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تعبير دلالت بر عصمت ايشان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وي در شش يا هشت فرسخي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عراق مي‌باشد كه علاقه مندان زيادي آن را زيارت مي‌كنند</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شرح حال برخي از فرزندان برومند و پاك و مطهر امام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زندگي آنان از اهداف اين نوشتار دور است؛ تنها به شرح حال برخي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زندگي فرزندان پاك آنان نيز به نوعي الگو براي ديگران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انگيزه‌ي ديگر اينكه تداوم نسل رسول الله و علي و فاطمه از موسي بن جعفر عليه‌السلام يعني سادات موسوي كه در جهان پراكنده مي‌باشند، يكي از بركات امام كاظم عليه‌السلام مي‌باشد، كه شايسته بوده در نوشتاري كه به نام امام كاظم عليه‌السلام است، از آنها ياد شود</w:t>
      </w:r>
      <w:r>
        <w:rPr>
          <w:rFonts w:eastAsia="IRNazanin" w:cs="IRNazanin"/>
          <w:color w:val="111111"/>
          <w:sz w:val="28"/>
          <w:szCs w:val="28"/>
          <w:rtl w:val="true"/>
          <w:lang w:bidi="fa-IR"/>
        </w:rPr>
        <w:t>.</w:t>
      </w:r>
    </w:p>
    <w:p>
      <w:pPr>
        <w:pStyle w:val="Heading2"/>
        <w:numPr>
          <w:ilvl w:val="1"/>
          <w:numId w:val="1"/>
        </w:numPr>
        <w:rPr/>
      </w:pPr>
      <w:bookmarkStart w:id="98" w:name="__RefHeading___Toc2162746_373438147"/>
      <w:bookmarkStart w:id="99" w:name="_Toc35"/>
      <w:bookmarkEnd w:id="98"/>
      <w:r>
        <w:rPr>
          <w:rtl w:val="true"/>
        </w:rPr>
        <w:t>شهادت‌</w:t>
      </w:r>
      <w:bookmarkEnd w:id="9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نويسندگان شهادت امام موسي عليه‌السلام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مي‌نگارند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برخي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مي‌نويسند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البته برخي نيز پنجم يا ششم رجب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مي‌نويسند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بسيار اندك از نويسندگان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شهادت حضرت مي‌دانند</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در زندان هارون الرشيد در بغداد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اجرا و مسؤل زندان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 بن 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شهادت امام را بسياري نوشاندن سم توسط مأموران هارون مي‌نگارند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برخي نيز مي‌نگارند مأموران هارون امام را داخل فرش نهادند، آنقدر فشار داده و آسيب وارد ساختند تا به شهادت رسيد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برخي نيز مي نگارند سرب گداخته بر گلوي حضرت ريختند</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بيشتر شواهد و روايات همان ديدگاه اول را تأييد مي‌نمايند كه فرزند فاطمه عليهاالسلام به نوشيدن زهر اكراه مي‌شود و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شايع مي‌شود كه بر موسي بن جعفر عليه‌السلام اتفاقي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پيش از شهادت حضرت هشتاد نفر از وجوه و صاحبان جاه و جلال ديني را به زندان مي‌فرستد تا حضرت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هنگامي كه به زندان مراجعه كردند حضرت را در جايي وسيع و مناسب و با سر و وضع عادي و در ظاهر سالم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بن شاهك از آنان خواست تا با حضرت گفتگو كنند و درباره وضع زندان و رفتار مأموران از وي بپرسند</w:t>
      </w:r>
      <w:r>
        <w:rPr>
          <w:rFonts w:eastAsia="IRNazanin" w:cs="IRNazanin"/>
          <w:color w:val="111111"/>
          <w:sz w:val="28"/>
          <w:szCs w:val="28"/>
          <w:rtl w:val="true"/>
          <w:lang w:bidi="fa-IR"/>
        </w:rPr>
        <w:t>.</w:t>
      </w:r>
      <w:bookmarkStart w:id="100" w:name="pg1112_5175"/>
    </w:p>
    <w:p>
      <w:pPr>
        <w:pStyle w:val="BookText"/>
        <w:rPr/>
      </w:pPr>
      <w:bookmarkEnd w:id="100"/>
      <w:r>
        <w:rPr>
          <w:rFonts w:ascii="IRNazanin" w:hAnsi="IRNazanin" w:eastAsia="IRNazanin"/>
          <w:color w:val="111111"/>
          <w:sz w:val="28"/>
          <w:sz w:val="28"/>
          <w:szCs w:val="28"/>
          <w:rtl w:val="true"/>
          <w:lang w:bidi="fa-IR"/>
        </w:rPr>
        <w:t xml:space="preserve">هنگامي كه آنان از حضرت در اين رابطه سؤال نمودند حضرت فرمود، وضع عادي زندان همين گونه است كه شما مشاهده مي‌كنيد؛ ليكن تا كنون با هفت عدد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منابع نه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سم نوشانده‌اند و فردا رنگ من سبز و پس فردا رحلت خواهم نمود، قد سقيت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تمرات و أنا غدا أخضر و بعد غد أموت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2162748_373438147"/>
      <w:bookmarkStart w:id="102" w:name="_Toc36"/>
      <w:bookmarkEnd w:id="101"/>
      <w:r>
        <w:rPr>
          <w:rtl w:val="true"/>
        </w:rPr>
        <w:t>نوشيدن زهر</w:t>
      </w:r>
      <w:r>
        <w:rPr>
          <w:rtl w:val="true"/>
        </w:rPr>
        <w:t>!</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بيشتر امامان معصوم عليهم‌السلام مانند امام مجتبي عليه‌السلام و امام سجاد عليه‌السلام و امام صادق عليه‌السلام و امام كاظم عليه‌السلام و امام رضا عليه‌السلام و امام جواد عليه‌السلام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نوشيدن زهر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سؤال برانگيز است كه چگونه امامان معصوم عليهم‌السلام به اين كار اقدام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قتل نفس و نيز اعانه و كمك به قتل نفس از گناهان بزرگ به شمار مي‌رود و امام معصوم عليه‌السلام مرتكب گناه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اگر امام ناآگاهانه به نوشيدن سم اقدام نموده باشد، گر چه سؤال اول پاسخ خود را مي‌يابد، ليكن در كنار آن سؤال ديگر سبز مي‌شود، كه اين نكته با علم غيب امام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كسي كه به اسرار آگاه و از همه چيز آگاه است از مسموم بودن نوشيدني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يافتن پاسخ اين سؤال كه كار آساني نيز نمي‌باشد، نياز به تحقيق و پژوهش از علم غيب پيامبر صلي الله عليه و آله و سلم و امام معصوم عليه‌السلام و نيز دامنه علم غيب معصومين عليهم‌السلام</w:t>
      </w:r>
      <w:bookmarkStart w:id="103" w:name="pg1112_5177"/>
    </w:p>
    <w:p>
      <w:pPr>
        <w:pStyle w:val="BookText"/>
        <w:rPr/>
      </w:pPr>
      <w:bookmarkEnd w:id="103"/>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پاسخ اين سؤال به گونه‌اي باشد كه با پيش فرض و باور صحيح و حق تشيع كه انبيا و ائمه از موهبت بزرگ الهي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هستند آسيب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همه جانبه اين موضوع مهم، بحث اعتقادي است نه سيره‌نگاري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برخي از محورهاي كلان اين موضوع پرداخته مي‌شود تا شايد راه‌گشايي در جهت پاسخ صحيح به اين سؤال باشد</w:t>
      </w:r>
      <w:r>
        <w:rPr>
          <w:rFonts w:eastAsia="IRNazanin" w:cs="IRNazanin"/>
          <w:color w:val="111111"/>
          <w:sz w:val="28"/>
          <w:szCs w:val="28"/>
          <w:rtl w:val="true"/>
          <w:lang w:bidi="fa-IR"/>
        </w:rPr>
        <w:t>.</w:t>
      </w:r>
    </w:p>
    <w:p>
      <w:pPr>
        <w:pStyle w:val="Heading2"/>
        <w:numPr>
          <w:ilvl w:val="1"/>
          <w:numId w:val="1"/>
        </w:numPr>
        <w:rPr/>
      </w:pPr>
      <w:bookmarkStart w:id="104" w:name="__RefHeading___Toc2162750_373438147"/>
      <w:bookmarkStart w:id="105" w:name="_Toc37"/>
      <w:bookmarkEnd w:id="104"/>
      <w:r>
        <w:rPr>
          <w:rtl w:val="true"/>
        </w:rPr>
        <w:t>علم غيب‌</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چند نكته توجه نماييد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باور حق بر همگان شفاف است كه آگاهي از غيب مختص ذات باري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و الشهادة، </w:t>
      </w:r>
      <w:r>
        <w:rPr>
          <w:rStyle w:val="FootnoteAnchor"/>
          <w:rtl w:val="true"/>
        </w:rPr>
        <w:footnoteReference w:id="107"/>
      </w:r>
      <w:r>
        <w:rPr>
          <w:rFonts w:ascii="Amiri" w:hAnsi="Amiri" w:eastAsia="Amiri" w:cs="Amiri"/>
          <w:color w:val="111111"/>
          <w:sz w:val="28"/>
          <w:sz w:val="28"/>
          <w:szCs w:val="28"/>
          <w:rtl w:val="true"/>
          <w:lang w:bidi="ar-SA"/>
        </w:rPr>
        <w:t xml:space="preserve">، عالم الغيب فلا يظهر علي غيبه احدا الا من ارتضي من رسول </w:t>
      </w:r>
      <w:r>
        <w:rPr>
          <w:rStyle w:val="FootnoteAnchor"/>
          <w:rtl w:val="true"/>
        </w:rPr>
        <w:footnoteReference w:id="108"/>
      </w:r>
      <w:r>
        <w:rPr>
          <w:rFonts w:ascii="IRNazanin" w:hAnsi="IRNazanin" w:eastAsia="IRNazanin"/>
          <w:color w:val="111111"/>
          <w:sz w:val="28"/>
          <w:sz w:val="28"/>
          <w:szCs w:val="28"/>
          <w:rtl w:val="true"/>
          <w:lang w:bidi="fa-IR"/>
        </w:rPr>
        <w:t>، اگر ديگران بهره‌اي از آگاهي گذشته و آينده دارند، به تعليم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ديني دانستن علم غيب در عين حال كه از آن خداست به ديگران هم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كساني كه مورد رضاي خداي سبحان باشند، اگر خدا بخواهد وي را، از غيب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ارتضي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مقدمه اين است كه علم غيب ديگران به خواست و تعليم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ديگر اين كه در برخي آثار ديني آگاهي پيامبران و امامان نسبت به شريعت و دين آسماني بسيار شفاف است كه آنان به قيمت خصوصيات ديني و احكام به طور كافي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صحيح ندارد كه پيامبر و يا امام نسبت به دين و شريعت حيطه مسؤوليت خويش ناآگاه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آگاهي پيامبران و امامان در موضوعات خارجي گذشته و آينده و نيز امور روزمره زندگي‌شان چگونه است؟ آيا به همه چيز در همه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امامت و بعد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 آيا اگر اين گونه است ابراهيم خليل عليه‌السلام مي دانست كه كارد سر فرزندش اسماعيل را نخواهد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اميرالمؤمنين عليه‌السلام در ليلة المبيت مي‌دانست اتفاقي براي وي نمي‌افتد؟ اگر اين گونه است اين موارد فضيلت به حساب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گفت كه اين دوران اميرالمؤمنين پيش از امامت بوده است، در آن زمان از علوم غيبي آگاه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و آگاهي برترين فضيلت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شايستگي‌هاي پيامبر و امام مربوط به دوران امامت آنان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تقوا و عصمت آنان در تمام دوران زندگي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فضايل پايه و اساس منصب نبوت و امامت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پايه منصب‌ها، فضايل و حقايق وجودي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رسول الله صلي الله عليه و آله و سلم در مورد علي بن ابي‌طالب عليه‌السلام پيش از دوران امامتش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از سروش غيب من مي‌شنوم، علي تو نيز مي‌شنوي و آنچه من مي‌بينم، تو نيز مي‌بيني، و انك تسمع ما اسمع و تري ما اري الا انك لست بنبي</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در مورد علم امامان معصوم عليهم‌السلام اين گونه آمده است كه هرگاه بخواهند و صلاح باشد، خداي سبحان آنان را از هر چيز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اذا شاء ان يعلم اعلم، و نيز، ان الامام اذا شاء ان يعلم اعلم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06" w:name="pg1112_5181"/>
    </w:p>
    <w:p>
      <w:pPr>
        <w:pStyle w:val="BookText"/>
        <w:rPr/>
      </w:pPr>
      <w:bookmarkEnd w:id="10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نكته‌ي چهارم اين كه مسموميت‌ها در بسياري موارد با اكراه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مورد امام كاظم عليه‌السلام و امام رضا عليه‌السلام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بقيه موارد اين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نتيجه گرفت نوشيدن زهر توسط امامان يا بازگشت به مقدم سوم دارد، همانند ليلة المبيت اميرالمؤمنين عليه‌السلام و يا به مقدمه چهارم بازگشت دارد كه مأموران، آنان را اكراه بر نوشيدن سم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سم را نمي‌نوشيد به طرز ديگري، فجيع‌تر كشته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شرح اين نكته در مورد امام موسي كاظم عليه‌السلام</w:t>
      </w:r>
      <w:r>
        <w:rPr>
          <w:rFonts w:eastAsia="IRNazanin" w:cs="IRNazanin"/>
          <w:color w:val="111111"/>
          <w:sz w:val="28"/>
          <w:szCs w:val="28"/>
          <w:rtl w:val="true"/>
          <w:lang w:bidi="fa-IR"/>
        </w:rPr>
        <w:t>.</w:t>
      </w:r>
    </w:p>
    <w:p>
      <w:pPr>
        <w:pStyle w:val="Heading2"/>
        <w:numPr>
          <w:ilvl w:val="1"/>
          <w:numId w:val="1"/>
        </w:numPr>
        <w:rPr/>
      </w:pPr>
      <w:bookmarkStart w:id="107" w:name="__RefHeading___Toc2162752_373438147"/>
      <w:bookmarkStart w:id="108" w:name="_Toc38"/>
      <w:bookmarkEnd w:id="107"/>
      <w:r>
        <w:rPr>
          <w:rtl w:val="true"/>
        </w:rPr>
        <w:t>اكراه بر نوشيدن زهر</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گواهي مي‌دهند كه نوشيدن زهر توسط امام موسي كاظم عليه‌السلام با اكراه هارون الرشيد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كينه توزي هارون الرشيد نسبت به عترت رسول الله صلي الله عليه و آله و سلم شعله‌ور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زندان موسي بن جعفر عليه‌السلام بسيار هولناك و همراه با درد و رنج هاي جسمي و روحي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عليه‌السلام كه در زندان هارون محبوس است، شاخص ترين چالشگر و بزرگ ترين خطر بر حكومت هارون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مخالفت آن حضرت با عباسيان و موقعيت والاي اجتماعي وي كه جمعيت انبوهي را به عنوان تشكل همسوي اهل بيت عليهم‌السلام همراه داشتند، خطر مهم اجتماعي بر حكومت ستم پيشه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زنداني نمودن آن بزرگوار نيز تنها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موقعيت امام به گونه‌اي است كه خليفه عباسي توان 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مصمم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شكل ممكن اين سد بزرگ را بشكند و به خيال خود راحت به حكومت داري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هماره توطئه مي‌كرد تا امام همام را از پاي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تمام تلاش‌هاي امام زير نظر است و شؤون امام سخت تحت كنترل دربار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غذايي كه براي امام فراهم مي‌شده است نيز تحت مراقبت درباره و زندانبان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وزير هارون كاملا غذاي امام را كنترل مي‌نمود به گونه‌اي كه از هيچ راهي جز به دستور به امام غذا و توشه نمي‌رسيد، فكان فضل بن ربيع يبعث اليه في كل ليلة مائدة و منع ان يدخل اليه من عند غيره فكان لا يأكل و لا يفطر الا علي المائدة التي يؤتي به حتي مضي تلك الحال ثلاثة ايام و لياليها فلما كانت الليلة الرابعة قدمت اليه مائدة الفضل بن يحيي قال و رفع عليه‌السلام يده الي السماء فقال يا رب انك تعلم اني لو اكلت قبل ايوم كنت اعنت علي نفسي قال فأكل فمرض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توفي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ربيع غذا مي فرستاد و امام از هيچ غذايي جز آنچه فضل براي او ارسال مي‌نمود تناول نمي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شب چهارم غذايي توسط فضل بن يحيي براي امام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دست‌ها را به سوي آسمان بلند كرد و فرمود خدايا تو مي‌داني اگر پيش از اين، اين غذا را مي‌خوردم به قتل نفس خود كمك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غذا تناول كرد و بيمار شد و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حضرت اين نوبت سخت اكراه شده بوده است، كه مي‌فرمايد اگر نوبت‌هاي قبل از اين غذا خورده بودم كمك به قتل نفس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شد اين نوبت كه غذاي امام را درباريان فرستاده‌اند و مأموران سندي بن شاهك هم امام را وادار بر نوشيدن آن نمودند، غذا مسموم است و امام اكراه بر خوردن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 هنگامي كه حضرت را به سندي بن شاهك سپردند هارون رطب مسموم فرستاد و حضرت را بر تناول آن اكراه نمود، ثم بعث اليه الرشيد بسم في رطب و امره ان يقدمه اليه و يحتم عليه في تناوله منه ففعل فمات صلوات الله عليه</w:t>
      </w:r>
      <w:r>
        <w:rPr>
          <w:rFonts w:eastAsia="IRNazanin" w:cs="IRNazanin"/>
          <w:color w:val="111111"/>
          <w:sz w:val="28"/>
          <w:szCs w:val="28"/>
          <w:rtl w:val="true"/>
          <w:lang w:bidi="fa-IR"/>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حضرت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سقيت سم في تسع تمرات و اني اخضر غذا و بعد غد اموت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بن شاهك يرتعد و يضطرب مثل السعفة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نه عدد خرما سم نوشانيده شدم و تا فردا رنگ من سبزينه خواهد شد و فردا رحلت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بن شاهك كه اين سخنان را مي‌شنيد و مانند برگ درخت خشك بر خود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مي‌فرمايد سم نوشانده شدم يعني اكراه بر نوشيدن سم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شواهد گواه روشن بر اكراه حضرت بر نوشيدن 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رفتاري كه مأموران در مسموم نمودن امام رضا عليه‌السلام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 نمي‌نوشيد، به يقين به طرز فجيعي ديگر توسط مأموران خليفه عباسي به شهادت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نوشيدن زهر توسط امامان معصوم عليهم‌السلام، يا به مقدمه سوم و يا به مقدمه چهارم بازگشت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باورهاي پايه‌اي ديگر</w:t>
      </w:r>
      <w:bookmarkStart w:id="109" w:name="pg1112_5187"/>
    </w:p>
    <w:p>
      <w:pPr>
        <w:pStyle w:val="BookText"/>
        <w:rPr/>
      </w:pPr>
      <w:bookmarkEnd w:id="109"/>
      <w:r>
        <w:rPr>
          <w:rFonts w:ascii="IRNazanin" w:hAnsi="IRNazanin" w:eastAsia="IRNazanin"/>
          <w:color w:val="111111"/>
          <w:sz w:val="28"/>
          <w:sz w:val="28"/>
          <w:szCs w:val="28"/>
          <w:rtl w:val="true"/>
          <w:lang w:bidi="fa-IR"/>
        </w:rPr>
        <w:t>شيعه كه امامان را معصوم از گناه مي داند و آنان هيچ‌گاه ارتكاب عملي كه كمك و اعانه به قتل نفس باشد، انجام نخواهد داد، و نيز باور ديگر يعني علم غيب امام معصوم عليه‌السلام، هيچ‌گاه منافات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نكته كه حضرت مي‌فرمايد اكنون در شرايطي قرار گرفته‌ام كه بايد از اين طعام مسموم تناول كنم و اگر پيش از اين اقدام مي‌كردم به قتل نفس خويش كمك نموده بودم، انك تعلم اني لو اكلت قبل اليوم كنت اعنت علي نفسي</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w:t>
      </w:r>
    </w:p>
    <w:p>
      <w:pPr>
        <w:pStyle w:val="Heading2"/>
        <w:numPr>
          <w:ilvl w:val="1"/>
          <w:numId w:val="1"/>
        </w:numPr>
        <w:rPr/>
      </w:pPr>
      <w:bookmarkStart w:id="110" w:name="__RefHeading___Toc2162754_373438147"/>
      <w:bookmarkStart w:id="111" w:name="_Toc39"/>
      <w:bookmarkEnd w:id="110"/>
      <w:r>
        <w:rPr>
          <w:rtl w:val="true"/>
        </w:rPr>
        <w:t>تجهيز</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سندي بن شاهك به دستور هارون بر اين پندار بود كه با شهيد نمودن امام كاظم عليه‌السلام و با حيله و تزوير خواهد توانست جنايت عباسيان را در حق عترت پنهان داشته و غريبانه فرزند فاطمه عليهاالسلام را تجهيز نموده و به خاك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تأمين اين هدف شوم بعد از شهادت حضرت نيز هشتاد نفر از سران و سرشناسان شيعه را كه از جنايات پنهاني عباسيان بي‌خبر بودند گواه گرفت كه به زندان روند و مشاهده كنند آثاري از شكنجه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 و بعد از مرگ هم جنازه امام را مشاهده كنند و گواهي دهند كه آسيبي به حضرت نرسيده است و حضرت به مرگ طبيعي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پيشاپيش از توطئه آنان پرده برداشت و به افرادي كه پيش از شهادت به ملاقات حضرت رفته بودند تا سلامتي حضرت را ببينند، اطلاع رساني نمود كه من مسموم شده‌ام و به من زهر نوشانده‌اند و بعد از مدتي رحلت خواهم نمود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حيله ديگر سندي در شرف شكل‌گيري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مراسم تجهيز و تكفين و تشييع و تدفين امام را عهده‌دار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زهي خيال باطل، يا مسيب ان هذا الرجس السندي بن شاهك يزعم أنه يتولي غسلي و دفني هيئات هيئات أن يكون ذلك أبدا</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مسيب، اين فرد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گمان است كه غسل و كفن مرا وي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خيال باطل است كه هرگز شكل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امام به دست توانمند فرزندش علي بن موسي عليه‌السلام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به صورت ناشناس در جمع آنان قرار گرفته و عهده‌دار مراحل تجهيز امام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مسيب حضرت را مشاهده مي‌كند از اين صحنه تعجب مي‌كند، در صدد سؤال بر مي‌آيد، ثم رأيت شخصا أشبه الاشخاص بموسي بن جعفر جالسا الي جانبه و كان عهدي سيدي الرضا عليه‌السلام فهو غلام فاردت و سؤاله فصاح بي‌سيدي موسي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رأيتهم بعيني انه يغسلونه فلا تصل أيديهم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ذلك الشخص يتولي غسله و تحنيطه و تكفينه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الشخص فاني امامك و مولاك و حجة الله عليك بعد ابي</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فردي را كه شبيه ترين به موسي بن جعفر عليه‌السلام بود ديدم كه در كنار وي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مي‌برم كه مولايم رضا كه قبلا ديده بودم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سؤال كنم موسي بن جعفر عليه‌السلام گفت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رحلت كرد با چشم خود مي‌ديدم كه آنان امام را غسل و كفن مي‌كنند، ليكن دست آنان به امام</w:t>
      </w:r>
      <w:bookmarkStart w:id="112" w:name="pg1112_5191"/>
    </w:p>
    <w:p>
      <w:pPr>
        <w:pStyle w:val="BookText"/>
        <w:rPr/>
      </w:pPr>
      <w:bookmarkEnd w:id="112"/>
      <w:r>
        <w:rPr>
          <w:rFonts w:ascii="IRNazanin" w:hAnsi="IRNazanin" w:eastAsia="IRNazanin"/>
          <w:color w:val="111111"/>
          <w:sz w:val="28"/>
          <w:sz w:val="28"/>
          <w:szCs w:val="28"/>
          <w:rtl w:val="true"/>
          <w:lang w:bidi="fa-IR"/>
        </w:rPr>
        <w:t>نمي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ديدم كه حضرت را غسل مي‌داد و كفن مي‌نمود؛ سپس به من گفت من امام تو مي‌باشم و حجت خدا بعد از پدرم،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امام با امداد غيبي توسط امام بعدي يعني علي بن موسي الرضا عليه‌السلام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براي تشييع آماده مي‌گردد</w:t>
      </w:r>
      <w:r>
        <w:rPr>
          <w:rFonts w:eastAsia="IRNazanin" w:cs="IRNazanin"/>
          <w:color w:val="111111"/>
          <w:sz w:val="28"/>
          <w:szCs w:val="28"/>
          <w:rtl w:val="true"/>
          <w:lang w:bidi="fa-IR"/>
        </w:rPr>
        <w:t>.</w:t>
      </w:r>
    </w:p>
    <w:p>
      <w:pPr>
        <w:pStyle w:val="Heading2"/>
        <w:numPr>
          <w:ilvl w:val="1"/>
          <w:numId w:val="1"/>
        </w:numPr>
        <w:rPr/>
      </w:pPr>
      <w:bookmarkStart w:id="113" w:name="__RefHeading___Toc2162756_373438147"/>
      <w:bookmarkStart w:id="114" w:name="_Toc40"/>
      <w:bookmarkEnd w:id="113"/>
      <w:r>
        <w:rPr>
          <w:rtl w:val="true"/>
        </w:rPr>
        <w:t>تشييع</w:t>
      </w:r>
      <w:bookmarkEnd w:id="11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تجهيز امام سندي بن شاهك عامل عباسيان دستور مي‌دهد چهار نفر به صورت غريبانه جنازه امام را به قبرستان قريش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در ستيز با اسوه‌هاي تقوي دست كم از امويان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علويان در سينه آنان نيز موج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تلاش بودند تا نور و درخشش عترت را محو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در تشييع پيكر امام نيز به موسي بن جعفر عليه‌السلام اهانت روا داشتند </w:t>
      </w:r>
      <w:r>
        <w:rPr>
          <w:rStyle w:val="FootnoteAnchor"/>
          <w:rtl w:val="true"/>
        </w:rPr>
        <w:footnoteReference w:id="118"/>
      </w:r>
      <w:r>
        <w:rPr>
          <w:rFonts w:ascii="IRNazanin" w:hAnsi="IRNazanin" w:eastAsia="IRNazanin"/>
          <w:color w:val="111111"/>
          <w:sz w:val="28"/>
          <w:sz w:val="28"/>
          <w:szCs w:val="28"/>
          <w:rtl w:val="true"/>
          <w:lang w:bidi="fa-IR"/>
        </w:rPr>
        <w:t>كه هم شخص وي را ترور نموده باشند و هم شخصيت حضرت را مخدوش جلوه‌گر سازند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مزدوران عباسي در هنگام تشييع به حضرت اهانت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منصور عموي هارون از كنار قصر خويش كه در ساحل دجله بنا كرده بود، از تشييع غريبانه امام باخبر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هنگامي كه اوضاع تشييع را مشاهده مي‌كند آن را لكه ننگي ديگر بر دامن عباسيان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به فرزندان و غلامان خويش دستور مي‌دهد پيكر را از دست عوامل هارون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نداي بلند به همگان خبررساني مي‌كند</w:t>
      </w:r>
      <w:bookmarkStart w:id="115" w:name="pg1112_5193"/>
    </w:p>
    <w:p>
      <w:pPr>
        <w:pStyle w:val="BookText"/>
        <w:rPr/>
      </w:pPr>
      <w:bookmarkEnd w:id="115"/>
      <w:r>
        <w:rPr>
          <w:rFonts w:ascii="IRNazanin" w:hAnsi="IRNazanin" w:eastAsia="IRNazanin"/>
          <w:color w:val="111111"/>
          <w:sz w:val="28"/>
          <w:sz w:val="28"/>
          <w:szCs w:val="28"/>
          <w:rtl w:val="true"/>
          <w:lang w:bidi="fa-IR"/>
        </w:rPr>
        <w:t>و مردم را براي شركت در تشييع حضرت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اعلام مي‌دارد هر كس مي‌خواهد بدن پاك‌ترين و فرزند پاك‌ترين را تشييع كند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اقدام جمعيت انبوهي جمع شده و تشييع با شكوه و بي‌نظيري از پيكر امام همام انجام مي‌گيرد و جسد پاك و مطهر حضرت در مقابر قريش به خاك سپرده مي‌شود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پس از آن كه نوه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سال ها به شهادت مي‌رسد، در كنار حضرت مي‌آرمد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كنار مزار دو امام معصوم شهري بنا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دو امام همام كه هر دو كاظم الغيظ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سخي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هماره زيارتگاه عاشقان عترت قرار مي‌گيرد</w:t>
      </w:r>
      <w:r>
        <w:rPr>
          <w:rFonts w:eastAsia="IRNazanin" w:cs="IRNazanin"/>
          <w:color w:val="111111"/>
          <w:sz w:val="28"/>
          <w:szCs w:val="28"/>
          <w:rtl w:val="true"/>
          <w:lang w:bidi="fa-IR"/>
        </w:rPr>
        <w:t>.</w:t>
      </w:r>
    </w:p>
    <w:p>
      <w:pPr>
        <w:pStyle w:val="Heading2"/>
        <w:numPr>
          <w:ilvl w:val="1"/>
          <w:numId w:val="1"/>
        </w:numPr>
        <w:rPr/>
      </w:pPr>
      <w:bookmarkStart w:id="116" w:name="__RefHeading___Toc2162758_373438147"/>
      <w:bookmarkStart w:id="117" w:name="_Toc41"/>
      <w:bookmarkEnd w:id="116"/>
      <w:r>
        <w:rPr>
          <w:rtl w:val="true"/>
        </w:rPr>
        <w:t>ثواب زيارت امام كاظم</w:t>
      </w:r>
      <w:bookmarkEnd w:id="11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 همانند ساير امامان معصوم مظلومانه در زندان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نام آنان هماره زنده كننده انديشه‌ها و رفتار سترگ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نمودن آنان نيز يادآور فضيلت‌ها و برتري‌هاي آنان است كه با تشرف به زيارت آنان از انديشه و رفتار آنان الهام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مظلوميت بيشتر اين الهام نيز مؤثر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مظلوميت عترت در مورد سالار شهيدان است كه نام و ياد و مزارش حماسه آفرين است و خاك پاكش الهام بخش؛ حتي امام كاظم عليه‌السلام كه خود در انبوه ستم به شهادت مي رسد، درباره تربت خودش و جدش اظهار مي‌دارد از تربت من و ديگران كسي استشفاء نكند، تنها تربت حسين عليه‌السلام شفابخش است، و لا تأخذوا من تربتي شيئا لتتبركوا به فان</w:t>
      </w:r>
      <w:bookmarkStart w:id="118" w:name="pg1112_5195"/>
    </w:p>
    <w:p>
      <w:pPr>
        <w:pStyle w:val="BookText"/>
        <w:rPr/>
      </w:pPr>
      <w:bookmarkEnd w:id="118"/>
      <w:r>
        <w:rPr>
          <w:rFonts w:ascii="Amiri" w:hAnsi="Amiri" w:eastAsia="Amiri" w:cs="Amiri"/>
          <w:color w:val="111111"/>
          <w:sz w:val="28"/>
          <w:sz w:val="28"/>
          <w:szCs w:val="28"/>
          <w:rtl w:val="true"/>
          <w:lang w:bidi="ar-SA"/>
        </w:rPr>
        <w:t>كل تربة لنا محرمة الا تربة جدي الحسين عليه‌السلام فان الله تعالي جعلها شفاء لشيعتنا اولياءنا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تربت من چيزي براي شفا برنگيريد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تربت و خاك‌ها حرام است به جز تربت جدم حسين كه خدا براي شيعيان و دوستان ما شفا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مزار امام كاظم عليه‌السلام همانند ساير امامان ثواب جزيل دارد و زائر حضرت به منزله زائر امام حسين عليه‌السلام به شمار آمده است، و قال الرضا عليه‌السلام زيارة أبي مثل زيارة الحسين عليه‌السلام و قال عليه‌السلام من زار قبر أبي ببغداد كان كمن زار قبر رسول الله صلي الله عليه و آله و سلم و قبر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پدرم را در بغداد زيارت كند همانند اين است كه رسول الله صلي الله عليه و آله و سلم و يا اميرالمؤمنين عليه‌السلام را زيارت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 هر كس پدرم را زيارت كند بهشت پاداش اوست، و قيل له ما يمن زار قبر اباك قال الجنة فزره</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پرسيدند پاداش زيارت پدرت چيست، فرمود بهشت؛ وي را زيارت كنيد</w:t>
      </w:r>
      <w:r>
        <w:rPr>
          <w:rFonts w:eastAsia="IRNazanin" w:cs="IRNazanin"/>
          <w:color w:val="111111"/>
          <w:sz w:val="28"/>
          <w:szCs w:val="28"/>
          <w:rtl w:val="true"/>
          <w:lang w:bidi="fa-IR"/>
        </w:rPr>
        <w:t>».</w:t>
      </w:r>
    </w:p>
    <w:p>
      <w:pPr>
        <w:pStyle w:val="Heading2"/>
        <w:numPr>
          <w:ilvl w:val="1"/>
          <w:numId w:val="1"/>
        </w:numPr>
        <w:rPr/>
      </w:pPr>
      <w:bookmarkStart w:id="119" w:name="__RefHeading___Toc2162760_373438147"/>
      <w:bookmarkStart w:id="120" w:name="_Toc42"/>
      <w:bookmarkEnd w:id="119"/>
      <w:r>
        <w:rPr>
          <w:rtl w:val="true"/>
        </w:rPr>
        <w:t>زيارت نامه‌</w:t>
      </w:r>
      <w:bookmarkEnd w:id="1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 و اله بيته الطاهرين و علي موسي بن جعفر وصي الابرار و امام الاخيار و عيبة الانوار و وارث السكينة و الوقار و الحكم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يحيي الليل بالسهر الي السحر بمواصلة الاستغفار حليف السجدة الطويلة و الدموع الغزيرة و المناجات الكثيرة و الضراعات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المقبور بالجور و المعذب في قعر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الامام الزاهد، السلام عليك أيها السيد الرشيد، السلام عليك ايها المقتول الشهيد، السلام عليك يا آل الله، السلام عليك يا باب الله، و السلام علي الوارد علي جده المصطفي و ابيه المرتضي و امه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ذو الفضل العميم و التجاوز العظيم برحمتك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درود تو بر محمد و آل محمد، درود تو بر موسي بن جعفر عليه‌السلام وصي نيكان و امام خوبان، و درود تو بر منبع روشني‌ها و وارث آرامش و وقار، درود تو بر وارث حكمت‌ها و آثار به جا مانده، همان كسي كه شب‌ها را تا به سحر شب‌زنده‌داري مي‌نمودند و با استغفار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سجده هاي طولاني بود با اشك‌هاي فراوان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مناجات و تضرع بي‌وقفه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به ستم آميخته شده بود و در سياه چال‌هاي زندان شكنجه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امام پرهيزكار و پاك، سلام خدا بر تو اي آقاي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اي كشته شده و شهيد، سلام خدا بر تو اي آل الله، سلام خدا بر تو اي باب الله، سلام خدا بر كسي كه بر جدش رسول الله صلي الله عليه و آله و سلم وارد شده است، سلام خدا بر كسي كه بر پدرش مرتضي وارد شده است و سلام خدا بر كسي كه بر مادرش سرور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صاحب كرم و فضل فراگير هستي و تو صاحب گذشت و بزرگي مي‌باشي، اي برترين مهربانان</w:t>
      </w:r>
      <w:r>
        <w:rPr>
          <w:rFonts w:eastAsia="IRNazanin" w:cs="IRNazanin"/>
          <w:color w:val="111111"/>
          <w:sz w:val="28"/>
          <w:szCs w:val="28"/>
          <w:rtl w:val="true"/>
          <w:lang w:bidi="fa-IR"/>
        </w:rPr>
        <w:t>».</w:t>
      </w:r>
      <w:bookmarkStart w:id="121" w:name="pg1112_5199"/>
    </w:p>
    <w:p>
      <w:pPr>
        <w:pStyle w:val="Heading2"/>
        <w:numPr>
          <w:ilvl w:val="1"/>
          <w:numId w:val="1"/>
        </w:numPr>
        <w:rPr/>
      </w:pPr>
      <w:bookmarkStart w:id="122" w:name="__RefHeading___Toc2162762_373438147"/>
      <w:bookmarkStart w:id="123" w:name="_Toc43"/>
      <w:bookmarkEnd w:id="121"/>
      <w:bookmarkEnd w:id="122"/>
      <w:r>
        <w:rPr>
          <w:rtl w:val="true"/>
        </w:rPr>
        <w:t>برخي فضايل امام كاظم</w:t>
      </w:r>
      <w:bookmarkEnd w:id="123"/>
    </w:p>
    <w:p>
      <w:pPr>
        <w:pStyle w:val="Heading2"/>
        <w:numPr>
          <w:ilvl w:val="1"/>
          <w:numId w:val="1"/>
        </w:numPr>
        <w:rPr/>
      </w:pPr>
      <w:bookmarkStart w:id="124" w:name="__RefHeading___Toc2162764_373438147"/>
      <w:bookmarkStart w:id="125" w:name="_Toc44"/>
      <w:bookmarkEnd w:id="124"/>
      <w:r>
        <w:rPr>
          <w:rtl w:val="true"/>
        </w:rPr>
        <w:t>ستايش عترت‌</w:t>
      </w:r>
      <w:bookmarkEnd w:id="1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أصف حسن ثناؤكم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الهادي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هيچ زباني توان ستايش عترت آل رسول الله صلي الله عليه و آله و سلم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هنگامي كه زبان امام هادي عليه‌السلام در ستايش عترت اين گونه اعتراف مي‌كند كه چگونه ارزش‌هاي والاي ايشان را ستايش و معرفي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ديگران به خوبي شفاف است كه تا چه قدر ناتوان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عليه‌السلام در ستايش عترت در زيارت جامعه كبيره دوبار به اعتراف باز مي‌ايستد، كه حتي زبان عترت توان بيان حقيقت و ارزش‌هاي عترت را ندارد، كيف أصف حسن ثناؤكم؛ لا احصي ثناؤكم</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زيبايي‌ها، خوبي‌هاي شما را برگويم، خوبي‌هاي شما به شمارش نمي‌آيد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اعتراف بيان‌گر ناتواني گوينده نباشد كه عترت توان‌مندترين مي‌باشد، حداقل توان‌مندي گيرنده را مورد ترديد قرار مي‌دهد كه جامعه انساني در آن حد توان‌مندي نيست كه ارزش‌ها و صفات والاي عترت را دستيابي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ديگر هم به اين نكته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فهم جامعه انساني از درك حقيقت ارزش‌هاي والاي عترت ناتوان است، هيهات هيهات ضلت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العقول من هذا</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انديشه‌هاي انسان كجا و ارزش‌ها و مناقب عترت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خود امام كاظم عليه‌السلام امام همانند درياست؛ چيزي از آن كاسته نمي‌شود، الامام بمنزلة البحر لا ينقد ما عنده</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نه مبالغه است و نه اغراق كه عترت را از دسترس انسان‌ها دور نگه دارد؛ بلكه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دسترسي به ارزش‌ها و صفات و فضايل عترت در سطوح متفاوت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سطوح متوسط و نيز نازل آن در دسترس همگان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آنان الگو و امام ديگران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 و فضايل آنان در دسترس ديگران نباشد، الگو بودن و پيشوا بودن آنان مورد ترديد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 چه مقام عترت بسيار والاست كه درك مراتب بالا براي انسان‌ها بسيار دشوار مي‌باشد، ليكن مراحل ديگر آن كاملا شفاف و در فكر و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بايد از انديشه‌هاي عرشي و رفتار آنان الگو بگيرند و رفتار شفاف و پاك و بي‌غبار آنان را اسوه خويش قرار دهند</w:t>
      </w:r>
      <w:r>
        <w:rPr>
          <w:rFonts w:eastAsia="IRNazanin" w:cs="IRNazanin"/>
          <w:color w:val="111111"/>
          <w:sz w:val="28"/>
          <w:szCs w:val="28"/>
          <w:rtl w:val="true"/>
          <w:lang w:bidi="fa-IR"/>
        </w:rPr>
        <w:t>.</w:t>
      </w:r>
      <w:bookmarkStart w:id="126" w:name="pg1112_5202"/>
    </w:p>
    <w:p>
      <w:pPr>
        <w:pStyle w:val="BookText"/>
        <w:rPr/>
      </w:pPr>
      <w:bookmarkEnd w:id="126"/>
      <w:r>
        <w:rPr>
          <w:rFonts w:ascii="IRNazanin" w:hAnsi="IRNazanin" w:eastAsia="IRNazanin"/>
          <w:color w:val="111111"/>
          <w:sz w:val="28"/>
          <w:sz w:val="28"/>
          <w:szCs w:val="28"/>
          <w:rtl w:val="true"/>
          <w:lang w:bidi="fa-IR"/>
        </w:rPr>
        <w:t>با اعتراف به ناتواني، اينك سيماي برخي فضايل امام همام، كاظم الغيظ عليه‌السلام و باب الحوائج و باب الله را به تماشا مي‌نشينيم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بيان گوشه هايي از فضايل عترت نيز از زبان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ديگران ناتوان تر از بازگو نمودن فضايل عترت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تنها به تماشاي سيما و صحنه‌هاي ارزشي آنان مي‌پردازند و از آنان سخن به ميان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بررسي برخي فضايل امام كاظم عليه‌السلام، به برخي اعتراف‌ها در اين راستا مي‌نگريم</w:t>
      </w:r>
      <w:r>
        <w:rPr>
          <w:rFonts w:eastAsia="IRNazanin" w:cs="IRNazanin"/>
          <w:color w:val="111111"/>
          <w:sz w:val="28"/>
          <w:szCs w:val="28"/>
          <w:rtl w:val="true"/>
          <w:lang w:bidi="fa-IR"/>
        </w:rPr>
        <w:t>.</w:t>
      </w:r>
    </w:p>
    <w:p>
      <w:pPr>
        <w:pStyle w:val="Heading2"/>
        <w:numPr>
          <w:ilvl w:val="1"/>
          <w:numId w:val="1"/>
        </w:numPr>
        <w:rPr/>
      </w:pPr>
      <w:bookmarkStart w:id="127" w:name="__RefHeading___Toc2162766_373438147"/>
      <w:bookmarkStart w:id="128" w:name="_Toc45"/>
      <w:bookmarkEnd w:id="127"/>
      <w:r>
        <w:rPr>
          <w:rtl w:val="true"/>
        </w:rPr>
        <w:t>اعتراف‌ها</w:t>
      </w:r>
      <w:bookmarkEnd w:id="12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آغاز اين بخش سخنان برخي را در مورد فضايل امام كاظم عليه‌السلام مورد توجه قرار مي‌دهيم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در مورد فرزندش امام موسي عليه‌السلام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فينا مولود اعظم بركة علي شيعتنا منه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مولودي با بركت تر از ايشان براي شيعيان ما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ديدم بعد از فرمايش امام صادق عليه‌السلام در مورد فرزندش به اعترافات دشمن و قاتل امام كاظم عليه‌السلام در مورد برتري‌هاي حضرت بپردازم تا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حسادتي كه كينه عترت در سينه وي موج مي‌زند، چه سخناني در مورد حضرت دارد؟ هارون خطاب به فرزندش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وارث علم النبيين، هذا موسي بن جعفر بن محمد، ان اردت العلم الصحيح فعند هذا</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وارث دانش پيامبران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موسي بن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دانش صحيح خواستي به نزد ايشان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 الناس و حجة الله علي خلقه و خليفته علي عباده</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پيشواي مردم و حجت خدا بر مردم و جانشين خدا در ميان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رهبان 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از زاهدان و شب زنده داران بني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وزير اعظم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وي را مي‌شناسي پس چرا از زندان آزادش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وي را در زندان نگه دارم، هيهات لابد من ذلك</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امام الجماعة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بن جعفر امام حق و الله يا بني انه لأحق بمقام رسول الله صلي الله عليه و آله و سلم مني، و من الخلق جميعا و الله لو نازعتني هذا الامر لأخذت الذي فيه عيناك فان الملك عقيم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سزاوارتر به جانشيني رسول الله صلي الله عليه و آله و سلم است و از همه سزاوارتر به اين مسؤوليت،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تو نيز در امر حكومت با من به چالش برخيزي چشمانت را از حدقه بيرون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سياست بي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خويشاوندي نمي‌شناسد، نه پدر و نه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خويشاوندي در امر سياست تعريف نشده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نيز در مورد حضرت اعتراف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كلم السجود وجهه و انفه، </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در پيشاني و بيني وي اثر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الامام الكبير القدر الكثير الخير، كان يقوم ليله و يصوم نهاره و سمي كاظما لفرط تجاوزه عن المعتدين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پيشواي بزرگ، خير و نيكي هايش فراوان است، شب‌ها شب زنده‌دار و روزها روزه‌دار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از تجاوز گران فراوان گذشت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له كرامات ظاهرة و مناقب لا يسع مثل هذا الموضع ذكرها</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قدر كرامات و مناقب آشكار دارد كه فرصت بيان آنها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طلحه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كراماته تحار منها العقول، هذا الامام الكبير القدر عظيم الشأن </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امام بزرگ‌منش و با عظمت است كه كراماتش عقل‌ها را حيران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صالحا عابدا جوادا حليما كبير القدر كثير العلم،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فردي عابد و شايسته و بسيار بخشنده و بردبار و نيز فردي بزرگ‌منش و از دانش فراوان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الفقه و الدين و النسك و الحلم و الصبر</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و فقه و احكام ديني و بردباري و پايداري در وجود ايشان متجلي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اشد الناس عبادة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از همگان عابدتر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سخيا و كريما</w:t>
      </w:r>
      <w:r>
        <w:rPr>
          <w:rFonts w:eastAsia="IRNazanin" w:cs="IRNazanin"/>
          <w:color w:val="111111"/>
          <w:sz w:val="28"/>
          <w:szCs w:val="28"/>
          <w:rtl w:val="true"/>
          <w:lang w:bidi="fa-IR"/>
        </w:rPr>
        <w:t xml:space="preserve">.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فردي سخاوت‌مند و بخشنده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اجود الحكماء و من العباد الاتقياء</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از بخشنده ترين حكيمان و بندگان برگزيده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القدر جيد العلم اولي بالخلافة من هارون الرشيد</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بزرگ‌منش،خوش فكر، از هارون سزاوارتر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الشرف، السحاب الماطر</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بلند شرف و بزرگواري و ابر پرباران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اعبد اهل زمانه و اعلمهم و افقههم</w:t>
      </w:r>
      <w:r>
        <w:rPr>
          <w:rFonts w:eastAsia="IRNazanin" w:cs="IRNazanin"/>
          <w:color w:val="111111"/>
          <w:sz w:val="28"/>
          <w:szCs w:val="28"/>
          <w:rtl w:val="true"/>
          <w:lang w:bidi="fa-IR"/>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عابدترين و داناترين و فقيه ترين فرد زمان خودش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صراري موسي مثلا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كيسه‌هاي درهم و دينار كه مي‌بخشيد ضرب المثل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كريما حليما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فردي بخشنده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مورد اطمينان و پيشوا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امام من ائمة المسلمين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مورد اطمينان و پيشوايي از پيشوايان مسلمانان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كريما سخيا</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سندي بن شاهك كه مراقب امام در زندان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قوم تعرضوا لهذا الرجل</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نگون‌بخت آنان هستند كه با وي به مخالفت برمي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اقترع قبة الشرف علاها و سما الي اوج المزايا فبلغ اعلاها </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به قله‌هاي بلند شرف بزرگواري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هو الامام الكبير القدر و هو المعروف عند اهل العراق بباب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الكاظم اعبد اهل زمانه و اعلمهم و أسخاهم كفا و اكرمهم نفسا</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امام بزرگوار كه در نزد مردم عراق معروف به باب الحوائج است، وي عابدترين، داناترين، بخشنده ترين و با منش‌ترين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عظماء الاسخياء</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ترين بخشندگان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ابوالحسن عليه‌السلام اعبد اهل زمانه و افقههم و أسخاهم كفا و اكرمهم نفسا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29" w:name="pg1112_5213"/>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عليه‌السلام عابدترين فقيه ترين و سخاوت‌مندترين و بزرگ‌منش‌ترين افراد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برخي از ده‌ها مورد اعتراف از دوست و دشمن نسبت به فضايل بيكران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شخصي از ديدگاه و منظر خاصي ويژگي هاي حضرت را مورد نگر قرار داده و فضيلتي از فضايل وي را اعتراف مي‌كند</w:t>
      </w:r>
      <w:r>
        <w:rPr>
          <w:rFonts w:eastAsia="IRNazanin" w:cs="IRNazanin"/>
          <w:color w:val="111111"/>
          <w:sz w:val="28"/>
          <w:szCs w:val="28"/>
          <w:rtl w:val="true"/>
          <w:lang w:bidi="fa-IR"/>
        </w:rPr>
        <w:t>.</w:t>
      </w:r>
    </w:p>
    <w:p>
      <w:pPr>
        <w:pStyle w:val="Heading2"/>
        <w:numPr>
          <w:ilvl w:val="1"/>
          <w:numId w:val="1"/>
        </w:numPr>
        <w:rPr/>
      </w:pPr>
      <w:bookmarkStart w:id="130" w:name="__RefHeading___Toc2162768_373438147"/>
      <w:bookmarkStart w:id="131" w:name="_Toc46"/>
      <w:bookmarkEnd w:id="130"/>
      <w:r>
        <w:rPr>
          <w:rtl w:val="true"/>
        </w:rPr>
        <w:t>پرستش خدا</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پرستش امام كاظم عليه‌السلام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اعبد اهل زمانه، عابدترين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را مي‌خواند آنگاه نماز صبح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طلوع خورشيد در سجده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خوف خدا گريه مي‌كرد كه محاسنش 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خورشيد تا زوال ظهر در سجده بود</w:t>
      </w:r>
      <w:r>
        <w:rPr>
          <w:rFonts w:eastAsia="IRNazanin" w:cs="IRNazanin"/>
          <w:color w:val="111111"/>
          <w:sz w:val="28"/>
          <w:szCs w:val="28"/>
          <w:rtl w:val="true"/>
          <w:lang w:bidi="fa-IR"/>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با نماز و قرائت قرآن زنده مي‌داشت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محراب روي بر نمي‌تابيد</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آن قدر در سجده مي‌ماند كه همانند لباسي كه در گوشه‌اي افتاده باشد،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اعضاي بدنش مي لرزيد و اشكش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مشغول نماز با خشوع و ناله و گريه تا به صبح بود</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در سجده اين ذكر را بسيار بر زبان جاري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عظم الذنب من عبدك، فليحسن العفو من عندك</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ربيع بن يونس وزير هارون مي‌گويد ده سال وي را از طلوع خورشيد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زوال ظهر در سجده مي‌ديدم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سخن دليل بر اين نكته نيز مي‌باشد كه حضرت هماره سخت تحت مراقبت حكومت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اتاقي كه تنها يك حصير داشت نماز مي‌خواند، فاذا ليس في البيت كان يصلي فيه الاخصفة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آن مقدار خشوع و حضور قلب داشت كه وقتي از مقابلش رفت و آمد مي‌شد به هيچ چيز جز خدا توجه نداشت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كنت اصلي له كان اقرب الي منهم</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من براي وي نماز مي‌خوانم از همه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طلوع فجر در نماز و سجده همانند لباسي كه در گوشه‌اي افتاده باشد،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صبح مي‌خواند و تا طلوع خورشيد در حال تعقيب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خورشيد تا زوال همواره در سجده و بعد از آن هم بدون احتياج به تجديد وضو سجده و نماز خويش را ادامه مي‌داد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با اين گونه عبادت حضرت همانند جدش زين العابدين عليه‌السلام، زيبنده‌ي لقب‌هاي زيبايي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برخي از شرح حال عبادت و پرستش امام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 عترت شفاف و زلال در توحيد است رفتار عبادي عترت نيز اين گونه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شاخص‌هاي همانند موسي بن جعفر عليه‌السلام دارد كه اين گونه خدا را پرستش مي‌نمايد و اين گونه در بندگي پيش مي‌تازد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w:t>
      </w:r>
      <w:bookmarkStart w:id="132" w:name="pg1112_5217"/>
    </w:p>
    <w:p>
      <w:pPr>
        <w:pStyle w:val="BookText"/>
        <w:rPr/>
      </w:pPr>
      <w:bookmarkEnd w:id="132"/>
      <w:r>
        <w:rPr>
          <w:rFonts w:ascii="IRNazanin" w:hAnsi="IRNazanin" w:eastAsia="IRNazanin"/>
          <w:color w:val="111111"/>
          <w:sz w:val="28"/>
          <w:sz w:val="28"/>
          <w:szCs w:val="28"/>
          <w:rtl w:val="true"/>
          <w:lang w:bidi="fa-IR"/>
        </w:rPr>
        <w:t>پرستش اوج بندگي و قله و كمال بندگي را فتح مي‌نمايد و بالندگي را پديدار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بندگي و بالندگي را بايد از عترت آموخت كه با حضور قلب و با خشوع، شب را تا به صبح در نماز و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شبانه‌روز را در زندان و غير زندان به ذكر و نام و ياد خدا سپري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بندگي آن بالندگي و اوج را در پي خواهد داشت كه اسوه و سالار و سردار عترت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 تيزپروازي به بلنداي اوج من نمي‌رسد، و ينهدر عني السيل و لا يرقي الي الطير</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تيزپروازي و اوج در ملكوت پايه در اساس بندگي و پرستش و شب زنده داري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عترت در انديشه و رفتار، در بندگي و بالندگي اين گونه الگوي همگان است</w:t>
      </w:r>
      <w:r>
        <w:rPr>
          <w:rFonts w:eastAsia="IRNazanin" w:cs="IRNazanin"/>
          <w:color w:val="111111"/>
          <w:sz w:val="28"/>
          <w:szCs w:val="28"/>
          <w:rtl w:val="true"/>
          <w:lang w:bidi="fa-IR"/>
        </w:rPr>
        <w:t>.</w:t>
      </w:r>
    </w:p>
    <w:p>
      <w:pPr>
        <w:pStyle w:val="Heading2"/>
        <w:numPr>
          <w:ilvl w:val="1"/>
          <w:numId w:val="1"/>
        </w:numPr>
        <w:rPr/>
      </w:pPr>
      <w:bookmarkStart w:id="133" w:name="__RefHeading___Toc2162770_373438147"/>
      <w:bookmarkStart w:id="134" w:name="_Toc47"/>
      <w:bookmarkEnd w:id="133"/>
      <w:r>
        <w:rPr>
          <w:rtl w:val="true"/>
        </w:rPr>
        <w:t>چگونه قرآن بخوانيم؟</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رفتارهاي امامان الگوي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شيوه‌ي زندگي و ديني را بايد از امامان كه انديشه و رفتارشان بي‌دغدغه است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كه همانند ديگر امامان از صداي زيبا و دل‌انگيز بهره‌مند بود، زيباترين تلاوت را از قرآن داشت، و احسنهم صوتا بالقرآن</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قرآن مي‌خواند خود و شنوندگان گريه مي‌نمودند، و كان اذا قرأ القرآن يبكي و يبكي السامعون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نماز و تلاوت قرآن صبح مي‌كرد،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الليل كله صلاة و قراءة للقرآن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شب را به نماز و قرائت قرآن شب زنده داري مي‌نمود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بيشترين اهميت را به قرآن مي‌دادند، كان احفظ الناس بكتاب الله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قرآن را به گونه‌اي قرائت مي‌نمود، همانند اينكه به مخاطب خويش هم اكنون خطاب مي‌شود، فاذا قرأ فكانه يخاطب انسانا</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تفكر و انديشه قرآن تلاوت نمودن و اين گونه با خشوع در محضر كلام الله زانو زمين زدن و شب را تا به صبح تلاوت سخن خدا را داشتن چه تأثيري در روحيه شخص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را تا كجا و تا كدامين مرتبه از مراتب ملكوت اوج و صعود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نردبان و بالابر ترقي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بن جعفر عليه‌السلام مي‌فرمايد درجات بهشت به مقدار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وارق، </w:t>
      </w:r>
      <w:r>
        <w:rPr>
          <w:rStyle w:val="FootnoteAnchor"/>
          <w:rtl w:val="true"/>
        </w:rPr>
        <w:footnoteReference w:id="166"/>
      </w:r>
      <w:r>
        <w:rPr>
          <w:rFonts w:ascii="IRNazanin" w:hAnsi="IRNazanin" w:eastAsia="IRNazanin"/>
          <w:color w:val="111111"/>
          <w:sz w:val="28"/>
          <w:sz w:val="28"/>
          <w:szCs w:val="28"/>
          <w:rtl w:val="true"/>
          <w:lang w:bidi="fa-IR"/>
        </w:rPr>
        <w:t>با خواندن قرآن مي‌تواني مدارج صعود را بپيمايي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وسيله اوج و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عليه‌السلام با اين گونه تلاوت به اوج ملكوت پرواز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القرآن عرفاء اهل الجنة، </w:t>
      </w:r>
      <w:r>
        <w:rPr>
          <w:rStyle w:val="FootnoteAnchor"/>
          <w:rtl w:val="true"/>
        </w:rPr>
        <w:footnoteReference w:id="167"/>
      </w:r>
      <w:r>
        <w:rPr>
          <w:rFonts w:ascii="Amiri" w:hAnsi="Amiri" w:eastAsia="Amiri" w:cs="Amiri"/>
          <w:color w:val="111111"/>
          <w:sz w:val="28"/>
          <w:sz w:val="28"/>
          <w:szCs w:val="28"/>
          <w:rtl w:val="true"/>
          <w:lang w:bidi="ar-SA"/>
        </w:rPr>
        <w:t>آنان كه قرآن را به همراه دارند عرفا و اهل شناخت و دانشمندان بهشتيان هستند</w:t>
      </w:r>
      <w:r>
        <w:rPr>
          <w:rFonts w:eastAsia="Amiri" w:cs="Amiri" w:ascii="Amiri" w:hAnsi="Amiri"/>
          <w:color w:val="111111"/>
          <w:sz w:val="28"/>
          <w:szCs w:val="28"/>
          <w:rtl w:val="true"/>
          <w:lang w:bidi="ar-SA"/>
        </w:rPr>
        <w:t>».</w:t>
      </w:r>
      <w:bookmarkStart w:id="135" w:name="pg1112_5222"/>
    </w:p>
    <w:p>
      <w:pPr>
        <w:pStyle w:val="BookText"/>
        <w:rPr/>
      </w:pPr>
      <w:bookmarkEnd w:id="135"/>
      <w:r>
        <w:rPr>
          <w:rFonts w:ascii="IRNazanin" w:hAnsi="IRNazanin" w:eastAsia="IRNazanin"/>
          <w:color w:val="111111"/>
          <w:sz w:val="28"/>
          <w:sz w:val="28"/>
          <w:szCs w:val="28"/>
          <w:rtl w:val="true"/>
          <w:lang w:bidi="fa-IR"/>
        </w:rPr>
        <w:t>اين گونه تلاوت قرآن حضرت، اسوه و الگوي ديگران است كه شيعيان و شيفتگان راهش از وي الگو بگيرند و همانند وي قرآن بخوانند تا قرآن در اعماق جان آنان نفوذ كند و روحيه آنان را تجلي بخشيده و دگرگون سازد</w:t>
      </w:r>
      <w:r>
        <w:rPr>
          <w:rFonts w:eastAsia="IRNazanin" w:cs="IRNazanin"/>
          <w:color w:val="111111"/>
          <w:sz w:val="28"/>
          <w:szCs w:val="28"/>
          <w:rtl w:val="true"/>
          <w:lang w:bidi="fa-IR"/>
        </w:rPr>
        <w:t>.</w:t>
      </w:r>
    </w:p>
    <w:p>
      <w:pPr>
        <w:pStyle w:val="Heading2"/>
        <w:numPr>
          <w:ilvl w:val="1"/>
          <w:numId w:val="1"/>
        </w:numPr>
        <w:rPr/>
      </w:pPr>
      <w:bookmarkStart w:id="136" w:name="__RefHeading___Toc2162772_373438147"/>
      <w:bookmarkStart w:id="137" w:name="_Toc48"/>
      <w:bookmarkEnd w:id="136"/>
      <w:r>
        <w:rPr>
          <w:rtl w:val="true"/>
        </w:rPr>
        <w:t>اشك چشم</w:t>
      </w:r>
      <w:bookmarkEnd w:id="1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بنده برابر عظمت خدا صعود وي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هنگامي كه خود را در برابر عظمت معبود بي‌نهايت ناتوان مي‌بيند، هنگامي كه خويش را در بندگي معبود مقصر مي‌بيند كه از عهده بندگي و پرستش بر نيامده است، هماره خود را بدهكار دانسته و گناهكار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 و مولاي خود حق مي دهد كه بنده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تقصير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هم پرستش و عبادت كند حق بندگي به جا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ديدگاه از بنده، خويشتن را طلبكار خدا نمي‌پندارد و در برابر خدا فروتن و خاضع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بنده را به درگاه خداي سبحان روانه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 و از تقصير خويشتن عذر به درگاه مي‌برد و به درگاه وي انابه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خوف و خطرهايي كه در اثر رفتار خويش در پيش رو دارد، باشد و به درگاه خدا و معبود خويش گريه و ناله كند و اشك چشمش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هر مقدار ديدن شفاف تر و بردش بيشتر باشد، عظمت معبود را بهتر در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خطرها را بهتر درك مي‌كند؛ گريه و انابه‌اش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فرزانگان بيشتر در انديشه و از ديگران بيشتر لرزان و از عاقبت خويش بيشتر هراسانند</w:t>
      </w:r>
      <w:r>
        <w:rPr>
          <w:rFonts w:eastAsia="IRNazanin" w:cs="IRNazanin"/>
          <w:color w:val="111111"/>
          <w:sz w:val="28"/>
          <w:szCs w:val="28"/>
          <w:rtl w:val="true"/>
          <w:lang w:bidi="fa-IR"/>
        </w:rPr>
        <w:t>.</w:t>
      </w:r>
      <w:bookmarkStart w:id="138" w:name="pg1112_5224"/>
    </w:p>
    <w:p>
      <w:pPr>
        <w:pStyle w:val="BookText"/>
        <w:rPr/>
      </w:pPr>
      <w:bookmarkEnd w:id="138"/>
      <w:r>
        <w:rPr>
          <w:rFonts w:ascii="Amiri" w:hAnsi="Amiri" w:eastAsia="Amiri" w:cs="Amiri"/>
          <w:color w:val="111111"/>
          <w:sz w:val="28"/>
          <w:sz w:val="28"/>
          <w:szCs w:val="28"/>
          <w:rtl w:val="true"/>
          <w:lang w:bidi="ar-SA"/>
        </w:rPr>
        <w:t>امام كاظم عليه‌السلام و كان يبكي من خشية الله حتي تخضل لحيته بالدموع</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گريه مي‌نمود كه محاسنش با اشك هايش 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 اعضاؤه تضطرب و دموعه تجري</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نماز بدنش مي لرزيد و اشك هايش جاري مي‌شد</w:t>
      </w:r>
      <w:r>
        <w:rPr>
          <w:rFonts w:eastAsia="IRNazanin" w:cs="IRNazanin"/>
          <w:color w:val="111111"/>
          <w:sz w:val="28"/>
          <w:szCs w:val="28"/>
          <w:rtl w:val="true"/>
          <w:lang w:bidi="fa-IR"/>
        </w:rPr>
        <w:t>».</w:t>
      </w:r>
    </w:p>
    <w:p>
      <w:pPr>
        <w:pStyle w:val="Heading2"/>
        <w:numPr>
          <w:ilvl w:val="1"/>
          <w:numId w:val="1"/>
        </w:numPr>
        <w:rPr/>
      </w:pPr>
      <w:bookmarkStart w:id="139" w:name="__RefHeading___Toc2162774_373438147"/>
      <w:bookmarkStart w:id="140" w:name="_Toc49"/>
      <w:bookmarkEnd w:id="139"/>
      <w:r>
        <w:rPr>
          <w:rtl w:val="true"/>
        </w:rPr>
        <w:t>روزه‌داري‌</w:t>
      </w:r>
      <w:bookmarkEnd w:id="1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نقش مهم در تعالي روحي و فاصله گرفتن از وابستگي‌ها و خواهش‌هاي نفساني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روزه‌داري با خودداري از خواهش‌هاي نفساني، پيروزي فطرت پاك انسان را بر طبيعت خشن و زياده‌طلب خويش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روزه‌داري در نبرد سنگين فطرت و طبيعت انساني به چيره شدن فطرت بر طبيعت كمك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روزه‌داري با كنترل خواهش‌هاي نفساني، تعادل روحي و رواني در انسان ايجاد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يك دوازدهم ايام سال را خداي سبحان براي بهره وري از ثمرات روزه‌داري لازم و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لحاظ نقش مهم و محوري روزه در خودسازي انسان، فرزانگان و افراد بلند پايه به اين مقدار بسنده نمي‌كنند، بلكه تلاش مي‌كنند در هر فرصت ممكن از اين روش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نه تنها ماه رمضان بلكه سه روزه هر ماه و نيز شعبان را به طور پيوسته روزه‌دار بودند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و نيز در بين ايام سال هماره از اين فضيلت بهره مي‌جستند</w:t>
      </w:r>
      <w:r>
        <w:rPr>
          <w:rFonts w:eastAsia="Amiri" w:cs="Amiri" w:ascii="Amiri" w:hAnsi="Amiri"/>
          <w:color w:val="111111"/>
          <w:sz w:val="28"/>
          <w:szCs w:val="28"/>
          <w:rtl w:val="true"/>
          <w:lang w:bidi="ar-SA"/>
        </w:rPr>
        <w:t>.</w:t>
      </w:r>
      <w:bookmarkStart w:id="141" w:name="pg1112_5226"/>
    </w:p>
    <w:p>
      <w:pPr>
        <w:pStyle w:val="BookText"/>
        <w:rPr/>
      </w:pPr>
      <w:bookmarkEnd w:id="141"/>
      <w:r>
        <w:rPr>
          <w:rFonts w:ascii="Amiri" w:hAnsi="Amiri" w:eastAsia="Amiri" w:cs="Amiri"/>
          <w:color w:val="111111"/>
          <w:sz w:val="28"/>
          <w:sz w:val="28"/>
          <w:szCs w:val="28"/>
          <w:rtl w:val="true"/>
          <w:lang w:bidi="ar-SA"/>
        </w:rPr>
        <w:t>اينك در روش و سيره امام كاظم عليه‌السلام اين فضيلت را مشاهده مي‌كنيم كه حضرت بيشتر روزها روزه‌دار، و شب‌ها شب زنده‌دار بودند، يصوم النهار في اكثر الايام، يصوم في النهار و يقوم في الليل، و يقع النهار متصدقا و صائما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روزها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روزه‌دار و شب‌ها، شب زنده‌دار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هماره روزه‌دار و به امور اجتماعي و اقتصادي ديگران مي‌پرداختند</w:t>
      </w:r>
      <w:r>
        <w:rPr>
          <w:rFonts w:eastAsia="IRNazanin" w:cs="IRNazanin"/>
          <w:color w:val="111111"/>
          <w:sz w:val="28"/>
          <w:szCs w:val="28"/>
          <w:rtl w:val="true"/>
          <w:lang w:bidi="fa-IR"/>
        </w:rPr>
        <w:t>».</w:t>
      </w:r>
    </w:p>
    <w:p>
      <w:pPr>
        <w:pStyle w:val="Heading2"/>
        <w:numPr>
          <w:ilvl w:val="1"/>
          <w:numId w:val="1"/>
        </w:numPr>
        <w:rPr/>
      </w:pPr>
      <w:bookmarkStart w:id="142" w:name="__RefHeading___Toc2162776_373438147"/>
      <w:bookmarkStart w:id="143" w:name="_Toc50"/>
      <w:bookmarkEnd w:id="142"/>
      <w:r>
        <w:rPr>
          <w:rtl w:val="true"/>
        </w:rPr>
        <w:t>انفاق‌</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امام كاظم عليه‌السلام در مورد انفاق در راه خدا اين گونه است، من ايقن بالخلف جاد بالعطية</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يقين به جايگزيني داشته باشد نيكو بخشش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شخص باور دارد خدا بهتر از انفاق او جايگزين مي‌كند تلاش مي‌كند از بهترين اموال و محبوب ترين آنها در راه خدا انفاق كند تا به مقام پاكي و وارستگي ازدنيا برسد، لن تنالو البر حتي تنفقوا مما تحبون</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نيكي نمي‌رسيد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نيك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هنگامي كه از آنچه دوست مي‌داريد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شفاف عترت و امام كاظم عليه‌السلام در مورد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رفتار موسي بن جعفر عليه‌السلام را در اين راستا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زندگي مردم جامعه در سطوح گوناگون و حوادث و رويدادها هماره موجب تفاوت در زندگي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بشري نه افراد يكسان مي‌انديشند و نه كار و تلاش‌هاي آنان يكسان است؛ و نه رويدادها بر همگان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يكسان روي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محور هماره زندگي‌ها متفاوت بوده كه به دنبال آنها تفاوت در بهره‌وري از نعمت‌هاي الهي را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وجود افراد نيازمند در جامعه در بسياري موارد لازمه زندگي دنيايي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ايتام و تهي‌دستي خانواده هايي كه در اثر حوادث، نان‌آور خود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بخش عظيمي از تفاوت‌ها نيز مربوط به چپاول و بهره‌كشي برخي از دست رنج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جامعه انساني هماره نيازمند ترميم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يعني توجه به زندگي سطوح پاييني كه راه تكامل هر انسان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انفاق نقشي مهم در ساماندهي اجتماعي جامعه دارد و نقش اساسي نيز در رهايي انسان از وابستگي به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روش امامان معصوم عليهم‌السلام يكي از محورهاي مهم انفاق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يك اصل محوري در زندگي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هزينه كردن مال و سرمايه در راه خدا نابساماني‌هاي اجتماعي سامان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امام كاظم عليه‌السلام مي‌بينيم هزار بنده را با دست رنج خويش آزاد مي‌كند، اعتق الف مملوك</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شبانه به صورت ناشناس به در خانه فقرا مراجعه مي‌نمود و نيازهاي زندگي آنان را تأمين مي كرد، و كان يتفقد فقراء المدينه فيحمل اليهم في الليل العين و الورق و الادقة و التمور و لا يعرفونه من اي وجه هو</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به مستمندان كيسه هايي دويست تا سيصد ديناري عطا مي‌فرمود و آنان را بي‌نياز مي‌ساخت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روزها را</w:t>
      </w:r>
      <w:bookmarkStart w:id="144" w:name="pg1112_5230"/>
    </w:p>
    <w:p>
      <w:pPr>
        <w:pStyle w:val="BookText"/>
        <w:rPr/>
      </w:pPr>
      <w:bookmarkEnd w:id="144"/>
      <w:r>
        <w:rPr>
          <w:rFonts w:ascii="IRNazanin" w:hAnsi="IRNazanin" w:eastAsia="IRNazanin"/>
          <w:color w:val="111111"/>
          <w:sz w:val="28"/>
          <w:sz w:val="28"/>
          <w:szCs w:val="28"/>
          <w:rtl w:val="true"/>
          <w:lang w:bidi="fa-IR"/>
        </w:rPr>
        <w:t>به روزه داري و انفاق و صدقه در راه خدا سپري مي‌نمود، و يقع النهار متصدقا و صائما</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روش براي همگان الگو نمي‌باشد؟ كه امامان شبانه به صورت ناشناس انفاق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براي حفظ شخصيت محتاج نان شب و براي اينكه هماره شرمنده دست دهنده نباشد، اين ارزش را تحقق مي‌بخشيدند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جامعه و انسان‌هاي متمكن اين روش را عهده دار شوند و به انفاق هاي واجب و مستحب خويش اين گونه اهتمام ورزند، نابساماني‌هاي جامعه ساماندهي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به ويژه تشيع هر مقدار به راه و روش پيشوايان خويش و امامان معصوم عليهم‌السلام نزديك باشند، به همان مقدار نابساماني‌ها ساماندهي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از اين محورها فاصله گيرند ناهنجاري‌هاي بيشتر دامن آنان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كدامين راه را برگزينيم</w:t>
      </w:r>
      <w:r>
        <w:rPr>
          <w:rFonts w:eastAsia="IRNazanin" w:cs="IRNazanin"/>
          <w:color w:val="111111"/>
          <w:sz w:val="28"/>
          <w:szCs w:val="28"/>
          <w:rtl w:val="true"/>
          <w:lang w:bidi="fa-IR"/>
        </w:rPr>
        <w:t>!</w:t>
      </w:r>
    </w:p>
    <w:p>
      <w:pPr>
        <w:pStyle w:val="Heading2"/>
        <w:numPr>
          <w:ilvl w:val="1"/>
          <w:numId w:val="1"/>
        </w:numPr>
        <w:rPr/>
      </w:pPr>
      <w:bookmarkStart w:id="145" w:name="__RefHeading___Toc2162778_373438147"/>
      <w:bookmarkStart w:id="146" w:name="_Toc51"/>
      <w:bookmarkEnd w:id="145"/>
      <w:r>
        <w:rPr>
          <w:rtl w:val="true"/>
        </w:rPr>
        <w:t>امام ملك، امام ملكوت‌</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باور حق همه مسلمانان است كه انسان در مسير تكامل به مرحله‌اي مي‌رسد كه مي‌تواند در نظام تكوين و خلقت الهي دخالت و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كند، بيمار را شفا دهد، از دل سنگ آب بجوشاند، دريا را به دو نيم تقسيم كند، كوه را از جا بر كند و مانند چتر بالاي سر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معجزات و كراماتي است كه بخشي از آنها را قرآن كلام صادق در مورد انبياي گذشته بازگو مي‌نمايد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كه جانشين پيامبر است و در روح تكامل خويش با پيامبر تفاوت ندارد، همانند پيامبر مي‌تواند كرامت و معجزه پديدار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اختصاصي هيچ فرقه‌اي از فرق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باور صحيح و همگاني همه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دغدغه‌ي در آن، ترديد در ضروريات و انكار واقعيات است كه چنين فردي مطرود جامع مسلمانان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ايجاد پديده‌هاي خارق العاده به دست پيامبران و امامان يك باور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پيامبران و نيز پيامبر اعظم اسلام و جانشينان به حق وي نيز از اين فضيلت بهره‌ور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صلاح باشد براي توجه ديگران اعجاز و پديده‌ي خارق العاده پديدار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امام كاظم عليه‌السلام نيز همانند ساير امامان معصوم عليهم‌السلام از اين گونه دخالت‌ها فراوان 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وي در نظام هستي آن گونه راحت دخالت و تصرف مي‌نمايد كه عقول ديگران را در اين راستا حيران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محمد بن طلحه كراماته تحار منها العقول</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به نمونه هايي از اين پديده ها را كه توسط امام ملك و امام ملكوت كه دستي در ملكوت الهي دارد، صورت پذيرفته،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ملكوتي كه اختيارش به دست خداست، بيده ملكوت كل شي‌ء </w:t>
      </w:r>
      <w:r>
        <w:rPr>
          <w:rStyle w:val="FootnoteAnchor"/>
          <w:rtl w:val="true"/>
        </w:rPr>
        <w:footnoteReference w:id="179"/>
      </w:r>
      <w:r>
        <w:rPr>
          <w:rFonts w:ascii="Amiri" w:hAnsi="Amiri" w:eastAsia="Amiri" w:cs="Amiri"/>
          <w:color w:val="111111"/>
          <w:sz w:val="28"/>
          <w:sz w:val="28"/>
          <w:szCs w:val="28"/>
          <w:rtl w:val="true"/>
          <w:lang w:bidi="ar-SA"/>
        </w:rPr>
        <w:t>؛ ليكن به هر كس به مقداري كه صلاح باشد اذن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امام معصوم عليه‌السلام امام ملك و امام ملكوت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أعمش مي‌گويد موسي بن جعفر عليه‌السلام به درختي كه خشك بود دست كشيد؛ سبز شد، برگ آورد، حضرت از ميوه هاي آن چيد به من داد، فمسا بيده فأورقت ثم اجتني منها ثمرا و اطعمني</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درنده را وارد زنداني نمود كه امام كاظم عليه‌السلام در آنجا زنداني بود تا به امام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در كنار امام قرار گرفت و دم جنبانيد و به امام كاظم عليه‌السلام از شر رساندن پناه برد، فجعلت تلوذ به و تبصبص و تدعوا له بالامامة تعوذ من شر</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آنگاه امام دعايي طولاني را خواند و درندگان هيچ گونه آسيبي به وي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از دعاي امام عليه‌السلام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فآويت الي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جمت آذانهم عن استماع كلامي و عميت ابصارهم عن رؤيتي، يا متفضل تفضل علي بالامن و السلامة من الاعداء و حل بيني و بينهم بالملائكة الغلاظ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ملاذي فبك ألوذ و انت معاذي فبك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يتوكل علي الله فهو حسبه لا حول و لا قوة الا بالله العلي العظيم</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پناهگاه امن پناه برده‌ام گوش‌هاي آنان از شنيدن كلام من كر و چشمانشان از ديدن من كور، اي خداي كريم بر من امنيت و سلامتي از دشمن عطا كن و فرشتگان خشن و عذاب را ميان من و آنان حايل قرار بده، خدايا تو پناهگاهي و به تو پناه مي‌برم هر كس به خدا توكل كند خدا وي را كفايت مي‌كند هيچ قدرت و قوتي جز قدرت خداي بلند مرتبه و بزرگ وجود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عيسي مي‌گويد از موسي بن جعفر عليه‌السلام خواستم دعا كند خدا خانه بزرگ و همسر خوب و فرزندان خوب و خدمت‌گزار به من عطا كند و پنجاه بار حج نصيب 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همين دعا را كرد و من اكنون تمام حاجت هايم برآورده شده و تاكنون چهل و هشت بار حج مشرف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اضافه مي‌كند وي بعد از اين سال دو نوبت ديگر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نيز عزم حج كرد در هنگامي كه غسل احرام انجام مي‌داد غرق شد و رحلت كرد</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كاظم عليه‌السلام در سفر به سوي حج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خواست از چاه آب بكشد ظرف به درون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چاه بالا آمد و امام از آن آب استفاده كرد و فرمود خدايا هنگام تشنگي‌ام تو سيرابم ساختي و هنگام گرسنگي و نيازم به طعام، تو طعام فراهم ساختي، أنت ربي اذا ظمئت الي الماء و قوتي اذا أردت الطعاما</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مهدي عباسي هنگامي كه امام را از مدينه فرا خواند و زنداني كرد در خواب اميرالمؤمنين علي عليه‌السلام را ديد كه اين آيه را براي وي قرائت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عسيتم ان توليتم ان تفسدوا في الارض و تقطعوا ارحامكم</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اين پنداريد كه هنگامي كه قدرت و سلطه پيدا كرديد چگونه در زمين تباهي پديد مي‌آوريد و از ارحام خويش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ربيع را خواست و امام را آزاد ساخت و با احترام امام را به منزلش باز گرداند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مي‌گويد با امام كاظم عليه‌السلام در حياط منزل نشسته بوديم كه گنجشكي آمد، شروع به جيك جيك كردن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 مي‌فهمي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و پيامبر و ولي و ولي امر خدا بهتر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ماري عزم جوجه‌هاي من در داخل اتاق نموده است، استمداد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به آنجا رفتيم، ماري كه در آنجا در حركت بود ديديم و خطر را از جوجه‌هاي وي دفع كرديم</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فردي از خراسان خدمت امام كاظم عليه‌السلام آمد، شروع كرد به عربي با حضرت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به فارسي جواب وي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فارسي سخن گفتن امام شگفت‌انگيز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زبان هيچ شخصي بر امام نامفهوم نيست و زبان هيچ پرنده و هيچ موجودي بر امام پنهان نمي‌باشد، ان الامام لا يخفي عليه كلام احد من الناس و لا منطق الطير و لا كلام شي‌ء من فيه روح</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شيردهي كه تنها وسيله تأمين زندگي يك زن با بچه هايش بوده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دعا مي‌كند خداي سبحان گاو را زنده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كه از اعجاز امام شگفت انگيز شده بود فرياد مي‌زند عيسي بن مريم و رب الكعبة</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مجلسي آراست و ساحران را دعوت كرد تا در مجلس وي امام كاظم عليه‌السلام را شرمنده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ساحر سحر خود را انجام داده و</w:t>
      </w:r>
      <w:bookmarkStart w:id="147" w:name="pg1112_5240"/>
    </w:p>
    <w:p>
      <w:pPr>
        <w:pStyle w:val="BookText"/>
        <w:rPr/>
      </w:pPr>
      <w:bookmarkEnd w:id="147"/>
      <w:r>
        <w:rPr>
          <w:rFonts w:ascii="IRNazanin" w:hAnsi="IRNazanin" w:eastAsia="IRNazanin"/>
          <w:color w:val="111111"/>
          <w:sz w:val="28"/>
          <w:sz w:val="28"/>
          <w:szCs w:val="28"/>
          <w:rtl w:val="true"/>
          <w:lang w:bidi="fa-IR"/>
        </w:rPr>
        <w:t>هارون هم در اوج قهقهه بود، امام به تصوير شير كه در پرده نقش بسته بود امر كرد ساحر را ببلعد و اين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اطرافيانش از وحشت غش كردند و به رو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هوش آمدند در مورد جان خود دست به دامن امام شدند و نيز از امام خواستند تا آن ساحر را به صورت اولش برگرداند</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امام صادق عليه‌السلام فرزندش عبدالله به ناحق ادعاي امامت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وي به منزل امام كاظم عليه‌السلام آمده بود عده‌اي از بزرگان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بن جعفر عليه‌السلام دستور دار هيزم انبوهي شعله‌ور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 لباس هايش در وسط آتش انبوه نشست سپس بيرون آمد لباس هايش را تكاند در كنار جمع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برادرش را فرمود اگر تو راست مي‌گويي امام هستي برخيز درون آتش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حالي كه رنگش دگرگون شده بود برخاست از خانه امام كاظم عليه‌السلام بيرون رفت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آري گلستان شدن آتش به فرزند فاطمه عليهاالسلام آسان ترين كرامت وي است</w:t>
      </w:r>
      <w:r>
        <w:rPr>
          <w:rFonts w:eastAsia="IRNazanin" w:cs="IRNazanin"/>
          <w:color w:val="111111"/>
          <w:sz w:val="28"/>
          <w:szCs w:val="28"/>
          <w:rtl w:val="true"/>
          <w:lang w:bidi="fa-IR"/>
        </w:rPr>
        <w:t>.</w:t>
      </w:r>
    </w:p>
    <w:p>
      <w:pPr>
        <w:pStyle w:val="Heading2"/>
        <w:numPr>
          <w:ilvl w:val="1"/>
          <w:numId w:val="1"/>
        </w:numPr>
        <w:rPr/>
      </w:pPr>
      <w:bookmarkStart w:id="148" w:name="__RefHeading___Toc2162780_373438147"/>
      <w:bookmarkStart w:id="149" w:name="_Toc52"/>
      <w:bookmarkEnd w:id="148"/>
      <w:r>
        <w:rPr>
          <w:rtl w:val="true"/>
        </w:rPr>
        <w:t>باب الحوائج‌</w:t>
      </w:r>
      <w:bookmarkEnd w:id="1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چند مورد از اعتراف‌هاي اهل سنت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مشكلي براي من پيش نيامد كه با زيارت موسي بن جعفر حل نشود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موسي الكاظم الترياق المجرب</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قبر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ترياكي تجربه شده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خلال از رهبران حنبلي‌ها، ما همني امر فقصدت قبر موسي بن جعفر فتوسلت به الا و تسهل الله تعالي لي ما أحب</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چيزي مرا اندوهناك نساخت جز اينكه هنگامي كه متوسل به موسي بن جعفر شدم بر من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بودن امام كاظم عليه‌السلام بر خاص و عام و شيعه و سني به تجربه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مسلمانان كه مشكل داشته به زيارت حضرت مشرف شده و متوسل به وي شده است، به آبرو و مقام وي خداوند سبحان مشكل را آسان و حاجت شخص را روا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فرزند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باب من ابواب الله عزوجل</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كسي است كه بين او و خدا هيچ حجابي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تلد مولود ليس بينه و بين الله حجاب</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اين تعبير يعني موسي بن جعفر عليه السلام مظهر رحمت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وسيله گشوده شدن مشكلات و گرفتاري‌ها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واسطه فيض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فيضان و فوران فيض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دري است كه رحمت خاص الهي از آن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 نياز به اين دامن پر خير دراز كند، حاجت روا خواهد شد كه وي باب الله و باب</w:t>
      </w:r>
      <w:bookmarkStart w:id="150" w:name="pg1112_5245"/>
    </w:p>
    <w:p>
      <w:pPr>
        <w:pStyle w:val="BookText"/>
        <w:rPr/>
      </w:pPr>
      <w:bookmarkEnd w:id="150"/>
      <w:r>
        <w:rPr>
          <w:rFonts w:ascii="Amiri" w:hAnsi="Amiri" w:eastAsia="Amiri" w:cs="Amiri"/>
          <w:color w:val="111111"/>
          <w:sz w:val="28"/>
          <w:sz w:val="28"/>
          <w:szCs w:val="28"/>
          <w:rtl w:val="true"/>
          <w:lang w:bidi="ar-SA"/>
        </w:rPr>
        <w:t>الحوائج است، و ابتغوا اليه الوسيلة</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وي را وسيله و واسطه بين خود و خدا قرار دهيد و خداي مهربان را به مقام عظمت و عبادت و مظلوميت موسي بن جعفر عليه‌السلام سوگند دهيد، بر باور يقين باشيد كه حاجت روا خواهيد شد</w:t>
      </w:r>
      <w:r>
        <w:rPr>
          <w:rFonts w:eastAsia="IRNazanin" w:cs="IRNazanin"/>
          <w:color w:val="111111"/>
          <w:sz w:val="28"/>
          <w:szCs w:val="28"/>
          <w:rtl w:val="true"/>
          <w:lang w:bidi="fa-IR"/>
        </w:rPr>
        <w:t>.</w:t>
      </w:r>
    </w:p>
    <w:p>
      <w:pPr>
        <w:pStyle w:val="Heading2"/>
        <w:numPr>
          <w:ilvl w:val="1"/>
          <w:numId w:val="1"/>
        </w:numPr>
        <w:rPr/>
      </w:pPr>
      <w:bookmarkStart w:id="151" w:name="__RefHeading___Toc2162782_373438147"/>
      <w:bookmarkStart w:id="152" w:name="_Toc53"/>
      <w:bookmarkEnd w:id="151"/>
      <w:r>
        <w:rPr>
          <w:rtl w:val="true"/>
        </w:rPr>
        <w:t>دانش لدني‌</w:t>
      </w:r>
      <w:bookmarkEnd w:id="1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ويژگي‌هاي امامان معصوم عليهم‌السلام اخبار از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باذن الله از گذشته و آينده باخبر مي‌شوند و در مواردي ديگران را نيز از غيب آگاه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غيب امامان يكي از باورهاي پايه‌اي شيعه در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 و مقدار و موارد آن به مشيت الهي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همانند ساير امامان از اين موهبت الهي بهره‌مند بودند و در مواردي نيز از غيب خبر داده و ديگران را آگاه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دوانيقي ديكتاتور عباس عزم زيارت بيت الله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به برخي از شيعيان محرم راز خويش فرمود وي به بيت الله نخواهد رسيد، در ميان راه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حركت كرد منزل به منزل طي مي‌نمود و به مكه نزديك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منصور منتشر شد</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مي‌گويد امام از مرگ يكي از شيعيان خويش در آينده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فكر كردم آيا امام از مرگ و زنداني آنان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فكر من باخبر شد فرمود رشيد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خاص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 و علم غيب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اين مقام سزاوارتر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اسحاق فرمود كمتر از دو سال ديگر زنده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گونه كه فرمود شد، و لم يلبث اسحاق بعد هذا المجلس الا يسيرا حتي مات</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نجيح مي‌گويد برخي از ياران كه از كوفه آمدند، گفتند مفضل سخت بيمار است براي وي دعا كنيد؛ امام فرمود وي راحت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استراح</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بن نافع تفليسي مي‌گويد پدرم را در پيش اهل خانه گذاردم رفتم تا امام موسي بن جعفر عليه‌السلام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حضرت رسيدم فرمود پدرت درگذشت؛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منزل برگشتم مشاهده كردم همه در حال گريه بر مرگ پدرم هستند</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هنگامي كه جواب سؤال خلف بن حماد را داد فرمود من از رسول الله صلي الله عليه و آله و سلم و جبرئيل و خدا خبر مي‌دهم، و الله اني ما اخبرك الا عن رسول الله صلي الله عليه و آله و سلم و عن جبرئيل عن الله عز و جل</w:t>
      </w:r>
      <w:r>
        <w:rPr>
          <w:rFonts w:eastAsia="IRNazanin" w:cs="IRNazanin"/>
          <w:color w:val="111111"/>
          <w:sz w:val="28"/>
          <w:szCs w:val="28"/>
          <w:rtl w:val="true"/>
          <w:lang w:bidi="fa-IR"/>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نمونه‌هاي از مخزن علم الله و عيبة علم الله بودن امام كاظم عليه‌السلام مي باشد، كه امام صادق عليه‌السلام درباره‌اش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 و الحكم و الفهم و السخاء و المعرفة بما يحتاج الناس اليه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153" w:name="pg1112_5249"/>
    </w:p>
    <w:p>
      <w:pPr>
        <w:pStyle w:val="Heading2"/>
        <w:numPr>
          <w:ilvl w:val="1"/>
          <w:numId w:val="1"/>
        </w:numPr>
        <w:rPr/>
      </w:pPr>
      <w:bookmarkStart w:id="154" w:name="__RefHeading___Toc2162784_373438147"/>
      <w:bookmarkStart w:id="155" w:name="_Toc54"/>
      <w:bookmarkEnd w:id="153"/>
      <w:bookmarkEnd w:id="154"/>
      <w:r>
        <w:rPr>
          <w:rtl w:val="true"/>
        </w:rPr>
        <w:t>سخن در گهواره‌</w:t>
      </w:r>
      <w:bookmarkEnd w:id="1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هنگامي كه در گهواره است همانند مسيح عليه‌السلام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براي تطهير دامن پاك مادرش مريم، در گهواره سخن گفت و يهود بي‌پروا را كه به مريم پاك، اتهام روانه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ساخت، قال اني عبدالله آتاني الكتاب و جعلني نبيا</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كودكي از تبار فاطمه عليهاالسلام در گهواره سخن مي‌گويد و نظرها را به سمت خويش جلب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همانند ساير فرزندان صادق آل محمد صلي الله عليه و آله و 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تفاوت مهم با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صاحب فضيلت و برتري 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باذن الله در گهواره به سخن مي‌آيد و به همگان اعلام مي‌دارد كه فرزانه‌اي از فرزانگان و رهبري از رهبران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الكاظم عليه‌السلام بعد از اين كه از مادر متولد شد صورت را سوي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الا اله الا هو</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سراج مي‌گويد بر امام صادق عليه‌السلام وارد شدم و حضرت در كنار گهواره ابوالحسن موسي عليه‌السلام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طولاني حضرت با كودك سخن مي‌گفت و وي را مي‌خنداند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كرد و فرمود به نزد مولاي خويش برو به وي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گهواره رفتم و بر وي سلام كردم و ايشان با بياني رسا جواب سلام مرا دادند، فرد علي السلام بلسان</w:t>
      </w:r>
      <w:bookmarkStart w:id="156" w:name="pg1112_5251"/>
    </w:p>
    <w:p>
      <w:pPr>
        <w:pStyle w:val="BookText"/>
        <w:rPr/>
      </w:pPr>
      <w:bookmarkEnd w:id="156"/>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امام رضا عليه‌السلام مي‌فرمايد پدرم در گهواره سخن مي‌گفت، و كان ابي‌يتكلم في المهد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2162786_373438147"/>
      <w:bookmarkStart w:id="158" w:name="_Toc55"/>
      <w:bookmarkEnd w:id="157"/>
      <w:r>
        <w:rPr>
          <w:rtl w:val="true"/>
        </w:rPr>
        <w:t>سخاوت‌</w:t>
      </w:r>
      <w:bookmarkEnd w:id="15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كه الگوي ديگران است در صفات انساني و ارزش‌هاي الهي بايد از ديگران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امامان معصوم عليهم‌السلام در صفات والاي انساني از همگان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انساني در جان آنان مستقر شده و در رفتار آنان آشكارا پديدار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فرزند برومندش را به علم و درك آنچه كه مردم به آن نيازمند هستند و سخاوت و جود، رفتار نيكو و حسن هم جواري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مي‌ستايد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امام موسي عليه‌السلام زبان زد همگان و ضرب المثل بين عموم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كيسه‌هاي بخشش دويست تا سيصد ديناري امام به وي مي‌رسيد، بي نياز مي‌شد، عجبا لمن جاءته صراري موسي و هو يشتكي القلة و الفقر</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شبها همراه كيسه‌هاي دينار از منزل بيرون مي‌آمد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كس مي‌خواست نيكي كند به آنان مي‌داد</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159" w:name="pg1112_5253"/>
    </w:p>
    <w:p>
      <w:pPr>
        <w:pStyle w:val="BookText"/>
        <w:rPr/>
      </w:pPr>
      <w:bookmarkEnd w:id="159"/>
      <w:r>
        <w:rPr>
          <w:rFonts w:ascii="IRNazanin" w:hAnsi="IRNazanin" w:eastAsia="IRNazanin"/>
          <w:color w:val="111111"/>
          <w:sz w:val="28"/>
          <w:sz w:val="28"/>
          <w:szCs w:val="28"/>
          <w:rtl w:val="true"/>
          <w:lang w:bidi="fa-IR"/>
        </w:rPr>
        <w:t>شخصي به نام عيسي بن محمد كه زراعتش را ملخ نابود ساخته بود، در پيش امام شكوه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وي پرسيد چه مقدار خسارت متوجه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صد و بيست دينار و قيمت 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صد و پنجاه دينار به وي بپردازند</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كسي در مدينه درمانده مي‌شد سراغ موسي بن جعفر عليه‌السلام را مي گرفت تا گرفتاريش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كه براي وصول مطالبات خويش به مدينه آمده بود و موفق نشده بود هنگامي كه با امام برخورد نمود حضرت كيسه‌اي كه در آن سيصد دينار بود به وي عطا نمود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آري در زيارت جامعه كبيره به شاخصان عترت اين گونه خطاب مي‌كنيم، عادتكم الاحسان و سجيتكم الكرم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2162788_373438147"/>
      <w:bookmarkStart w:id="161" w:name="_Toc56"/>
      <w:bookmarkEnd w:id="160"/>
      <w:r>
        <w:rPr>
          <w:rtl w:val="true"/>
        </w:rPr>
        <w:t>بردباري، كاظم</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معاشرت با ديگران هماره برخوردهايي كه سبب تضييع حقوق افراد باشد مشاهده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افراد جامعه رفتاري ناهنجار دارند و از رعايت حقوق ديگران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ديگري از افراد نيز وجود دارند كه تلاش دارند به حقوق خويش آگاه بوده و رعايت حقوق ديگران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اين باورند كه در برخوردهاي اجتماعي حقي از ديگري ناديده انگاشته نشود، در عين حالي كه تلاش دارند حق خويش را نيز كاملا استيفا نمايند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سومي بر اين باورند كه افزون بر اين كه بايد حقوق ديگران رعايت شود بلكه حق خويش بايد ناديده انگاشته شود و از حقوق خويش نيز بايد گذشت شود تا روابط اجتماعي استوارتر و قوي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گروه سوم از بردباري و تحمل برتر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روحيه قوي و سترگي كه ساخته‌اند تا آن مرحله از تحمل و بردباري رسيده‌اند كه هماره گذشت را در نظر مي‌گيرند، هماره ناهنجاري‌هاي ديگران را تحمل مي‌نمايند و گستاخي هاي ديگران را با رأفت و ادب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تأثيرگذاري به سزايي در ايجاد روابط و معاشرت نيك با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مورد ستايش قرآن و عترت است كه در ساختار اجتماعي جامعه پايه‌هاي ايماني و اخلاقي با شالوده مستحكم بنيان نهاده‌اند، و يؤثرون علي انفسهم و لو كان بهم خصاصة</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خود نيازمند هستند ديگران را بر خويش بر 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راستا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 و ناهنجاري ديگران را با نيكي و رأفت پاسخ دهيد كه پيامد اين روش دوستي و صميميت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بين شما و طرف مقابل هم نامهرباني بوده اين برخورد باعث گردش و تبديل نامهرباني به مهرباني مي‌گردد، ادفع بالتي هي أحسن فاذا الذي بينك و بينه عداوة كانه ولي حميم</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ناهنجاري‌ها را با نيكي پاسخ دهيد آنگاه بين شما و هر كسي كه دشمن بوده بر دوستي و صميميت گردش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اين آيه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اگر بدي و ناهنجاري ديگري را با نيكي پاسخ دهيد، دشمني را از بين برده‌اي و دشمني را تبديل به دوستي نموده‌اي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 اين رهنمود و روش اين خواهد بود كه در جامعه دشمني‌ها از بين برود و دشمني تبديل به دوستي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ديدگاه قرآن تلاش اين نيست كه دشمن را از پاي در آورد، بلكه دشمني بايد ريشه كن شود و دشمن تبديل به 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در ادامه سخن به اين نكته مهم مي‌پردازد كه به اين مرحله تنها افراد بردبار و صبرپيشه دست مي‌يابند، و ما يلقيها الا الذين صبروا</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ديگر اين آيه حلم و بردباري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كه ارزش هاي زيباي انساني، عفو و گذشت را در جامعه مستقر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پايداري صميميت و همدلي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شيرين آن شهدي است كه كام‌هاي تلخ را شاداب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رفتار عترت اين حقيقت را تجلي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كه عدل و همتاي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كه قرآن متمثل است، اين ارزش‌ها را مستقر و پايدار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شاخصي از عترت، موسي بن جعفر عليه‌السلام، آن مقدار در اين افق پيش مي‌تازد و آن مقدار ناملايمات و ناهنجاري‌ها را با دوستي و مهرباني پاسخ مي‌دهد، آن مقدار به بدي‌ها به نيكي جواب مي‌دهد كه به صفت و لقب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يعني كسي كه غيظ و غضب خويش فرو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جرعه تلخ را گوارا مي‌نوشد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 و غضب و تلخي‌ها گواراترين جرعه وي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امام كاظم عليه‌السلام مصداق روشن و الكاظمين الغيظ و العافين عن الناس </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برندگان خشم و عفو كنندگان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خاستگاه اين روحيه و اين اخلاق و اين ارزش بردباري و حلم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بردباري نباشد توان تحمل ديگران و ناهنجاري‌ها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صميميت ميوه شيرين بردباري است كه درخت طيبه و پاك عترت پر ثمرترين اين درخت‌هاست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به همين صفت و اخلاق كاظم ناميده شده است، سمي الكاظم لما كظمه من الغيظ</w:t>
      </w:r>
      <w:r>
        <w:rPr>
          <w:rFonts w:eastAsia="IRNazanin" w:cs="IRNazanin"/>
          <w:color w:val="111111"/>
          <w:sz w:val="28"/>
          <w:szCs w:val="28"/>
          <w:rtl w:val="true"/>
          <w:lang w:bidi="fa-IR"/>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يكظم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الكاظم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ناهنجاري در مدينه تا آن حد امام كاظم عليه‌السلام را آزار مي‌رساند كه همراهان امام از امام اجازه خواستند تا وي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پيشنهاد آنان موافقت نكرد و سراغ محل كار وي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مزرعه‌اي بيرون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محل كار وي به مزرعه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رفتارهاي زشت از آن فرد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امام با احسان و نيكي در برابر زشتي‌هاي وي آنگونه محبت وي را فراهم آورد كه وي به دست و پاي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هنگامي كه به شهر و مسجد برگشت امام كاظم عليه‌السلام را در مسجد ديد و شناخت امامت وي را نيز باور نمود و گفت، الله اعلم حيث يجعل</w:t>
      </w:r>
      <w:bookmarkStart w:id="162" w:name="pg1112_5261"/>
    </w:p>
    <w:p>
      <w:pPr>
        <w:pStyle w:val="BookText"/>
        <w:rPr/>
      </w:pPr>
      <w:bookmarkEnd w:id="162"/>
      <w:r>
        <w:rPr>
          <w:rFonts w:ascii="IRNazanin" w:hAnsi="IRNazanin" w:eastAsia="IRNazanin"/>
          <w:color w:val="111111"/>
          <w:sz w:val="28"/>
          <w:sz w:val="28"/>
          <w:szCs w:val="28"/>
          <w:rtl w:val="true"/>
          <w:lang w:bidi="fa-IR"/>
        </w:rPr>
        <w:t xml:space="preserve">رسالته،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آگاه است كه مسؤوليت‌هايش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كسي واگذار نمايد</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سوار بر مركب خويش از طرف كوه مروه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هياج شخصي را وادار ساخت برود افسار مركب امام را بگيرد و ادعا كند كه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اين مأموريت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مركب پياده شده و به غلامان خويش فرمود زين آن را برداريد مركب را به ايشان واگذار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هياج شخص را وادار ساخت زين را هم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اين ادعا دروغ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از محمد بن علي است و مركب را هم ما خريداري نموده بويدم، اما تو خود مي‌داني و خدا</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راحتي از مشاجره و اثبات ادعاي خويش در مورد مركب صرف نظر مي‌كند و وي را به خدا واگذار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حضرت سراسر از اين نمونه رفتارهاست كه به راحتي از حقوق خويش صرف‌نظر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ناهنجاري‌هاي طرف مقابل را با بردباري تحمل مي‌نمايد</w:t>
      </w:r>
      <w:r>
        <w:rPr>
          <w:rFonts w:eastAsia="IRNazanin" w:cs="IRNazanin"/>
          <w:color w:val="111111"/>
          <w:sz w:val="28"/>
          <w:szCs w:val="28"/>
          <w:rtl w:val="true"/>
          <w:lang w:bidi="fa-IR"/>
        </w:rPr>
        <w:t>.</w:t>
      </w:r>
    </w:p>
    <w:p>
      <w:pPr>
        <w:pStyle w:val="Heading2"/>
        <w:numPr>
          <w:ilvl w:val="1"/>
          <w:numId w:val="1"/>
        </w:numPr>
        <w:rPr/>
      </w:pPr>
      <w:bookmarkStart w:id="163" w:name="__RefHeading___Toc2162790_373438147"/>
      <w:bookmarkStart w:id="164" w:name="_Toc57"/>
      <w:bookmarkEnd w:id="163"/>
      <w:r>
        <w:rPr>
          <w:rtl w:val="true"/>
        </w:rPr>
        <w:t>نسب شفاف‌</w:t>
      </w:r>
      <w:bookmarkEnd w:id="1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پاك و شفاف از افتخارات هر فرد و قبيله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مورد نسب شفاف و پاك خويش به معاويه خطاب نمود، و ليس الصريح</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كاللصيق،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شفاف مانند نسب علي عليه‌السلام مثل نسب معاويه كه خود را به قريش چسبانده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از قريش نبوده است و خود را ملحق به قريش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شفاف خويش را افتخار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به تبار پاك خويش در برابر طاغوت و ستمگر چون يزيد افتخار نمود، كه أنا ابن محمد المصطفي ان ابن فاطمة الزهراء أنا ابن أميرالمؤمنين علي عليه السلام</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امام صادق عليه‌السلام به تبار ابراهيمي خويش افتخار مي‌كند، انا ابن ابراهيم خليل الله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نوبت عباسيان است كه در مورد نسب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كه بني عم رسول الله صلي الله عليه و آله و سلم بودند بر اين انتساب افتخار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اشتباهي كه هارون نمود اين بود كه اين انتساب را به رخ عترت آل رسول صلي الله عليه و آله و سلم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كاظم عليه‌السلام در كنار قبر رسول الله صلي الله عليه و آله و سلم رو به قبر رسول الله صلي الله عليه و آله و سلم ايستاد و حضرت را اين گونه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صلي الله عليه و آله و سلم السلام عليك يا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بني عم بودن افتخار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از فرزند فاطمه كه جان رسول الله صلي الله عليه و آله و سلم در آن دميده است چه جوابي خواهد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روبروي قبر رسول الله صلي الله عليه و آله و سلم ايستاد و عرض كرد، السلام عليك يا رسول الله صلي الله عليه و آله و سلم السلام عليك يا أبة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165" w:name="pg1112_5265"/>
    </w:p>
    <w:p>
      <w:pPr>
        <w:pStyle w:val="BookText"/>
        <w:rPr/>
      </w:pPr>
      <w:bookmarkEnd w:id="165"/>
      <w:r>
        <w:rPr>
          <w:rFonts w:ascii="IRNazanin" w:hAnsi="IRNazanin" w:eastAsia="IRNazanin"/>
          <w:color w:val="111111"/>
          <w:sz w:val="28"/>
          <w:sz w:val="28"/>
          <w:szCs w:val="28"/>
          <w:rtl w:val="true"/>
          <w:lang w:bidi="fa-IR"/>
        </w:rPr>
        <w:t>هارون عموزاده خطاب مي‌كند، امام كاظم عليه‌السلام پدر 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سلام امام كاظم عليه‌السلام، رنگ از رخسار هارون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امام كاظم عليه‌السلام هارون را تا ابد شرمنده ساخت و كينه حضرت در قلب پليد هارون شعله ور شد تا به قتل فرزند فاطمه عليه‌السلام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فرصت طلبي چون نفيع الانصاري، به طعن از حضرت پرسيد، من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تريد النسب فأنا ابن محمد حبيب الله ابن اسماعيل ذبيح‌الله ابن ابراهيم خليل‌الله</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 مرا سراغ مي‌گيري من فرزند محمد حبيب‌الله و فرزند اسماعيل ذبيح‌الله و فرزند ابراهيم خليل‌الله مي‌باشم</w:t>
      </w:r>
      <w:r>
        <w:rPr>
          <w:rFonts w:eastAsia="IRNazanin" w:cs="IRNazanin"/>
          <w:color w:val="111111"/>
          <w:sz w:val="28"/>
          <w:szCs w:val="28"/>
          <w:rtl w:val="true"/>
          <w:lang w:bidi="fa-IR"/>
        </w:rPr>
        <w:t>».</w:t>
      </w:r>
    </w:p>
    <w:p>
      <w:pPr>
        <w:pStyle w:val="Heading2"/>
        <w:numPr>
          <w:ilvl w:val="1"/>
          <w:numId w:val="1"/>
        </w:numPr>
        <w:rPr/>
      </w:pPr>
      <w:bookmarkStart w:id="166" w:name="__RefHeading___Toc2162792_373438147"/>
      <w:bookmarkStart w:id="167" w:name="_Toc58"/>
      <w:bookmarkEnd w:id="166"/>
      <w:r>
        <w:rPr>
          <w:rtl w:val="true"/>
        </w:rPr>
        <w:t>اشتباه ديگر</w:t>
      </w:r>
      <w:r>
        <w:rPr>
          <w:rtl w:val="true"/>
        </w:rPr>
        <w:t>!</w:t>
      </w:r>
      <w:bookmarkEnd w:id="1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امام كاظم عليه‌السلام پرسيد مگر ما از يك تبار نيستيم؟ چگونه شما بر ما برتري داريد؟ امام در جواب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و شما از يك تباريم ليكن آيا اگر رسول الله صلي الله عليه و آله و سلم دختر تو را خواستگاري كند به وي دختر مي‌دهي؟ هارون كه از عاقبت ماجرا بي‌خبر است، گفت آري افتخار مي‌كنيم به رسول الله صلي الله عليه و آله و سلم دختر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كاظم عليه‌السلام فرمود ليكن رسول الله صلي الله عليه و آله و سلم از ما دختر خواستگاري نمي‌كند و ما به وي دختر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فرزند رسول الله صلي الله عليه و آله و سلم هستيم و شما فرزند رسول الله صلي الله عليه و آله و سلم نيستيد، ولدني و لم يلدك</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يعني</w:t>
      </w:r>
      <w:bookmarkStart w:id="168" w:name="pg1112_5267"/>
    </w:p>
    <w:p>
      <w:pPr>
        <w:pStyle w:val="BookText"/>
        <w:rPr/>
      </w:pPr>
      <w:bookmarkEnd w:id="168"/>
      <w:r>
        <w:rPr>
          <w:rFonts w:ascii="IRNazanin" w:hAnsi="IRNazanin" w:eastAsia="IRNazanin"/>
          <w:color w:val="111111"/>
          <w:sz w:val="28"/>
          <w:sz w:val="28"/>
          <w:szCs w:val="28"/>
          <w:rtl w:val="true"/>
          <w:lang w:bidi="fa-IR"/>
        </w:rPr>
        <w:t>رسول الله صلي الله عليه و آله و سلم پدر دختران ما است و دختران ما بر رسول الله صلي الله عليه و آله و سلم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دختران شما محرم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عموزادگان ناخلفي بيش نيستيد</w:t>
      </w:r>
      <w:r>
        <w:rPr>
          <w:rFonts w:eastAsia="IRNazanin" w:cs="IRNazanin"/>
          <w:color w:val="111111"/>
          <w:sz w:val="28"/>
          <w:szCs w:val="28"/>
          <w:rtl w:val="true"/>
          <w:lang w:bidi="fa-IR"/>
        </w:rPr>
        <w:t>)!</w:t>
      </w:r>
    </w:p>
    <w:p>
      <w:pPr>
        <w:pStyle w:val="Heading2"/>
        <w:numPr>
          <w:ilvl w:val="1"/>
          <w:numId w:val="1"/>
        </w:numPr>
        <w:rPr/>
      </w:pPr>
      <w:bookmarkStart w:id="169" w:name="__RefHeading___Toc2162794_373438147"/>
      <w:bookmarkStart w:id="170" w:name="_Toc59"/>
      <w:bookmarkEnd w:id="169"/>
      <w:r>
        <w:rPr>
          <w:rtl w:val="true"/>
        </w:rPr>
        <w:t>حج‌</w:t>
      </w:r>
      <w:bookmarkEnd w:id="1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مناسكي است كه نقش مهمي در تكامل روحي انسان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مناسكي است كه از آغاز دين و شريعت الهي براي اولين پيامبر آدم عليه‌السلام تا خاتم، تشريع و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انبياي الهي هماره اين مناسك را انجام داده‌اند و تعالي روح خويش از مناسك حج و مشاهد مشرفه استمداد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در مورد نقش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للحج المبرور ثمن الا الجنة</w:t>
      </w:r>
      <w:r>
        <w:rPr>
          <w:rFonts w:eastAsia="IRNazanin" w:cs="IRNazanin"/>
          <w:color w:val="111111"/>
          <w:sz w:val="28"/>
          <w:szCs w:val="28"/>
          <w:rtl w:val="true"/>
          <w:lang w:bidi="fa-IR"/>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در مورد نقش مناسك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حجةالاسلام فقد حل عقدة من النار من عنقه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حج واجب انجام دهد، خويشتن را از آتش آزاد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مجتبي عليه‌السلام بيست مورد پياده و سواره به حج مشرف شدند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امام سجاد عليه‌السلام چهل نوبت حج و عمره مشرف شدند</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علي خمسه أشياء علي الصلوة و الزكاة و الحج و الصوم و الولاية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71" w:name="pg1112_5269"/>
    </w:p>
    <w:p>
      <w:pPr>
        <w:pStyle w:val="BookText"/>
        <w:rPr/>
      </w:pPr>
      <w:bookmarkEnd w:id="171"/>
      <w:r>
        <w:rPr>
          <w:rFonts w:ascii="IRNazanin" w:hAnsi="IRNazanin" w:eastAsia="IRNazanin"/>
          <w:color w:val="111111"/>
          <w:sz w:val="28"/>
          <w:sz w:val="28"/>
          <w:szCs w:val="28"/>
          <w:rtl w:val="true"/>
          <w:lang w:bidi="fa-IR"/>
        </w:rPr>
        <w:t>امام موسي عليه‌السلام همراه برادرش علي بن جعفر عليه‌السلام كه از فرزانگان بود، چهار نوبت با پاي پياده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چهار نوبت و در هر نوبت حدود يك ماه با پاي پياده راه مي‌پيمود و مسافت مدينه تا مكه را طي مي‌كند تا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اين سفر فرزندان و همسرش را نيز پياده همراه مي‌برد، در حالي كه اسب سواري تيزرو براي آنان فراهم است، علي بن جعفر عليه‌السلام قال خرجنا مع اخي موسي بن جعفر عليه‌السلام في اربع عمرة يمشي فيها الي مكة بعياله و اهله واحدة منهن مشي فيها ستة و عشرين يوما و اخري خمسة و عشرين يوما و اخري اربعة و عشرين يوما و اخري أحد و عشرين يوما</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 نوبت با همسر و فرزندانش پياده راهي مكه شدند در نوبت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نوبت دوم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نوبت سوم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نوبت چهارم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بودند</w:t>
      </w:r>
      <w:r>
        <w:rPr>
          <w:rFonts w:eastAsia="IRNazanin" w:cs="IRNazanin"/>
          <w:color w:val="111111"/>
          <w:sz w:val="28"/>
          <w:szCs w:val="28"/>
          <w:rtl w:val="true"/>
          <w:lang w:bidi="fa-IR"/>
        </w:rPr>
        <w:t>».</w:t>
      </w:r>
    </w:p>
    <w:p>
      <w:pPr>
        <w:pStyle w:val="Heading2"/>
        <w:numPr>
          <w:ilvl w:val="1"/>
          <w:numId w:val="1"/>
        </w:numPr>
        <w:rPr/>
      </w:pPr>
      <w:bookmarkStart w:id="172" w:name="__RefHeading___Toc2162796_373438147"/>
      <w:bookmarkStart w:id="173" w:name="_Toc60"/>
      <w:bookmarkEnd w:id="172"/>
      <w:r>
        <w:rPr>
          <w:rtl w:val="true"/>
        </w:rPr>
        <w:t>مظهر خير</w:t>
      </w:r>
      <w:bookmarkEnd w:id="1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 خير و بركت در هر جا باشد از بركات وي ديگران نيز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عليه‌السلام در معرفي خود اين گونه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مباركا أينما كنت؛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باشم، با يمن و بركت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دو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مظهر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 راست بيش از دست چپ در انجام كار خير نقش ايفا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بركت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يمين از يمن يعني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چون منشأ بركت و خيرات است هر دو دست وي يمن و با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راه خدا، هر دو دست آنان دست راست است، از رسول الله صلي الله عليه و آله و سلم اين گونه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كلتا يديه يمين</w:t>
      </w:r>
      <w:r>
        <w:rPr>
          <w:rFonts w:eastAsia="IRNazanin" w:cs="IRNazanin"/>
          <w:color w:val="111111"/>
          <w:sz w:val="28"/>
          <w:szCs w:val="28"/>
          <w:rtl w:val="true"/>
          <w:lang w:bidi="fa-IR"/>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صادق آل محمد صلي الله عليه و آله و سلم در معرفي فرزند با فضيلت خويش ابوابراهيم مي‌فرمايد صاحب ابن منصب يعني امامت هر دو دستش يمين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وجودش در هر كجا كه باشد خير و بركت است؛ صاحب هذا الامر كلتا يديه يمين </w:t>
      </w:r>
      <w:r>
        <w:rPr>
          <w:rStyle w:val="FootnoteAnchor"/>
          <w:rtl w:val="true"/>
        </w:rPr>
        <w:footnoteReference w:id="237"/>
      </w:r>
      <w:r>
        <w:rPr>
          <w:rFonts w:ascii="Amiri" w:hAnsi="Amiri" w:eastAsia="Amiri" w:cs="Amiri"/>
          <w:color w:val="111111"/>
          <w:sz w:val="28"/>
          <w:sz w:val="28"/>
          <w:szCs w:val="28"/>
          <w:rtl w:val="true"/>
          <w:lang w:bidi="ar-SA"/>
        </w:rPr>
        <w:t>موسي بن جعفر مظهر خير و بركت است؛ يمين و شمال و امام 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شؤون وي بركت است</w:t>
      </w:r>
      <w:r>
        <w:rPr>
          <w:rFonts w:eastAsia="Amiri" w:cs="Amiri" w:ascii="Amiri" w:hAnsi="Amiri"/>
          <w:color w:val="111111"/>
          <w:sz w:val="28"/>
          <w:szCs w:val="28"/>
          <w:rtl w:val="true"/>
          <w:lang w:bidi="ar-SA"/>
        </w:rPr>
        <w:t>.</w:t>
      </w:r>
      <w:bookmarkStart w:id="174" w:name="pg1112_5273"/>
    </w:p>
    <w:p>
      <w:pPr>
        <w:pStyle w:val="Heading2"/>
        <w:numPr>
          <w:ilvl w:val="1"/>
          <w:numId w:val="1"/>
        </w:numPr>
        <w:rPr/>
      </w:pPr>
      <w:bookmarkStart w:id="175" w:name="__RefHeading___Toc2162798_373438147"/>
      <w:bookmarkStart w:id="176" w:name="_Toc61"/>
      <w:bookmarkEnd w:id="174"/>
      <w:bookmarkEnd w:id="175"/>
      <w:r>
        <w:rPr>
          <w:rtl w:val="true"/>
        </w:rPr>
        <w:t>امام كاظم و آموزه‌هاي عرشي‌</w:t>
      </w:r>
      <w:bookmarkEnd w:id="176"/>
    </w:p>
    <w:p>
      <w:pPr>
        <w:pStyle w:val="Heading2"/>
        <w:numPr>
          <w:ilvl w:val="1"/>
          <w:numId w:val="1"/>
        </w:numPr>
        <w:rPr/>
      </w:pPr>
      <w:bookmarkStart w:id="177" w:name="__RefHeading___Toc2162800_373438147"/>
      <w:bookmarkStart w:id="178" w:name="_Toc62"/>
      <w:bookmarkEnd w:id="177"/>
      <w:r>
        <w:rPr>
          <w:rtl w:val="true"/>
        </w:rPr>
        <w:t>آموزه‌هاي عرشي‌</w:t>
      </w:r>
      <w:bookmarkEnd w:id="1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شاخص‌هاي عترت خزان العلم، مهبط الوحي، حافظان اسرار الهي، حاملان كتاب آسماني و خزينه‌هاي حكمت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متصل به معدن علم لدني، كوثر بي‌پايان معارف، درياي ژرف بي‌ساحل، اعراف نشينان عرش برين خداوند سبحان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عترت اين گونه است كه هست، بايد چشم اميد به مهرباني آنان دوخت و در كنار خرمن آنان خوشه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نمي، از 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شايسته شد تا از آبشار فيض فيضان و فوران كوثر معارف عترت بهره برد و شهدي شيرين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آموزه‌ها در فكر و دسترش انديشه انساني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گوهرهاي گرانبها را تنها در درياي ژرف كوثر اهل بيت عليهم‌السلام مي‌توان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يكي از اين شاخص هاست كه در كنار سفره هميشه گسترده وي مي‌توان نشست، از بركت وي بهره‌مند شد</w:t>
      </w:r>
      <w:r>
        <w:rPr>
          <w:rFonts w:eastAsia="IRNazanin" w:cs="IRNazanin"/>
          <w:color w:val="111111"/>
          <w:sz w:val="28"/>
          <w:szCs w:val="28"/>
          <w:rtl w:val="true"/>
          <w:lang w:bidi="fa-IR"/>
        </w:rPr>
        <w:t>.</w:t>
      </w:r>
      <w:bookmarkStart w:id="179" w:name="pg1112_5275"/>
    </w:p>
    <w:p>
      <w:pPr>
        <w:pStyle w:val="Heading2"/>
        <w:numPr>
          <w:ilvl w:val="1"/>
          <w:numId w:val="1"/>
        </w:numPr>
        <w:rPr/>
      </w:pPr>
      <w:bookmarkStart w:id="180" w:name="__RefHeading___Toc2162802_373438147"/>
      <w:bookmarkStart w:id="181" w:name="_Toc63"/>
      <w:bookmarkEnd w:id="179"/>
      <w:bookmarkEnd w:id="180"/>
      <w:r>
        <w:rPr>
          <w:rtl w:val="true"/>
        </w:rPr>
        <w:t>آموختن قرآن در برزخ</w:t>
      </w:r>
      <w:r>
        <w:rPr>
          <w:rtl w:val="true"/>
        </w:rPr>
        <w:t>!</w:t>
      </w:r>
      <w:bookmarkEnd w:id="1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آموختن قرآن و كلام وحي الهي از اهداف بزرگ رسالت پيامبر اعظم اسلام صلي الله عليه و آله و سلم مي‌باشد، يتلوا عليهم آياته و يزكيهم و يعلمهم الكتاب و الحكمة</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 بر آنان تلاوت مي كند و آنان را پاك گردانده و كتاب و حكمت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درياي كوثر معارف، ماوراءالطبيعه و متافيزيك است، كه در فكر و دسترس انسان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بي‌بديلي است كه بر همه كتاب‌هاي پيشين آسماني مشرف و مهيمن مي‌باشد، و أنزلنا اليك الكتاب بالحق مصدقا لما بين يده من الكتاب و مهيمنا عليه،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 بر تو نازل نموديم كه كتاب آسماني پيشين را تصديق و تأييد نمود و بر آن اشراف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دريايي است كه ژرفاي آن پايان ندارد، و باطنه عميق</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قرآن اين گونه منبعي است، آموختن آن نيز مرحله بالاي از اهميت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محروم بودن از آن، محروميت از بزرگترين فيض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اهميت ياد گرفتن و ياد دادن قرآن اين مقدار اهتمام به آموزش قرآن داده شده است كه معلم قرآن برترين انسان‌ها است، خيركم من تعلم القرآن و علمه؛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شما كسي است كه قرآن بياموزد و به ديگران ياد بدهد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سبحان كه رحمت خاصه‌اش هماره شامل بندگان خاص مي‌باشد، در آموزش قرآن و بهره گيري از اين فيض بي‌پايان، نيز بندگان خاص خويش را مورد عنايت ويژه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عليهم‌السلام از شايستگي بيشتر براي فيض و رحمت الهي برخوردار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مورد لطف ويژه الهي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پيرو اهل بيت عليهم‌السلام بايد تلاش كند تا در دنيا قرآن بياموزد و همچنين قرآن را به ديگران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و ياد دادن قرآن از بزرگ ترين مسؤوليت‌هاي هر مسلمان به خصوص پيروان اهل بيت عليهم‌السلام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ياد گرفتن و ياد دادن قرآن تنها روخواني آن نيست، بلكه افزون بر آن مفاهيم و درك قرآن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سخن در بخش ديگر از اهتمام اين موضوع مي‌باشد كه اگر كسي از محبان و پيروان اهل بيت عليهم‌السلام در دنيا موفق به آموختن قرآن نشد و عمر وي پايان يافت، چنين شخصي را در عالم برزخ قرآن ياد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امتيازهاي پيرو اهل بيت عليهم‌السلام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والا بر زبان گويا و زيباي موسي بن جعفر عليه‌السلام جاري شده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 اوليائنا و شيعتنا و لم يحسن القرآن علم في قبره ليرفع الله به من درجته فان درجات الجنة علي قدر آيات القرآن يقال له اقرأ و ارق</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شيعيان ما كه قرآن را نيكو ياد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به وي مي‌آموزند تا درجات وي بالا رود زيرا درجات بهشت به مقدار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قاري قرآن گفته مي‌شود بخوان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آموزه‌هاي عرشي فراواني در بردارد كه بر زبان باب الحقايق موسي بن جعفر عليه‌السلام جاري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برزخ هنوز راه تكامل انسان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براي اين كه از فيض الهي بهره مند شود به محبان و شيعيان اهل بيت عليهم‌السلام كه قرآن را نيكو نياموخته‌اند، قرآن مي‌آموزند، تا با آموختن و قرائت و درك قرآن درجات آنان ارتقا پيدا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 مهربان شيعيان اهل بيت عليهم‌السلام را مورد عنايت خاص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پيروي از اهل بيت عليهم‌السلام آنان را مشمول رحمت خاص قرار داده و در برزخ به آنان قرآن مي‌آموزد، تا از فيض بي‌پايان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از اين فيض محرومند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يك حقيقت و باطن دارد كه مراحل درجات تكاملي انسان در آن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شخص با قرآن بيشتر انس داشته باشد و قرآن در دنيا و برزخ بيشتر بخواند به مراحل و درجات بالاتر راه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وسيله تكامل و تصاعد انسان در زندگي دنيا و نيز در آخرت و در عالم برزخ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شيرين ترين سخن و اين زيباترين سخن و اين آرامش بخش روح و تن در بهشت قرائت نخواهد شد؟ در بهشت نيز راه تكامل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قاري قرآن گفته مي‌شود با خواندن قرآن به درجات برتر دست مي‌يابي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اقرأ و ارق، يعني راه تكامل پايان ندارد</w:t>
      </w:r>
      <w:r>
        <w:rPr>
          <w:rFonts w:eastAsia="IRNazanin" w:cs="IRNazanin"/>
          <w:color w:val="111111"/>
          <w:sz w:val="28"/>
          <w:szCs w:val="28"/>
          <w:rtl w:val="true"/>
          <w:lang w:bidi="fa-IR"/>
        </w:rPr>
        <w:t>.</w:t>
      </w:r>
      <w:bookmarkStart w:id="182" w:name="pg1112_5281"/>
    </w:p>
    <w:p>
      <w:pPr>
        <w:pStyle w:val="Heading2"/>
        <w:numPr>
          <w:ilvl w:val="1"/>
          <w:numId w:val="1"/>
        </w:numPr>
        <w:rPr/>
      </w:pPr>
      <w:bookmarkStart w:id="183" w:name="__RefHeading___Toc2162804_373438147"/>
      <w:bookmarkStart w:id="184" w:name="_Toc64"/>
      <w:bookmarkEnd w:id="182"/>
      <w:bookmarkEnd w:id="183"/>
      <w:r>
        <w:rPr>
          <w:rtl w:val="true"/>
        </w:rPr>
        <w:t>ياد خدا</w:t>
      </w:r>
      <w:bookmarkEnd w:id="184"/>
    </w:p>
    <w:p>
      <w:pPr>
        <w:pStyle w:val="BookText"/>
        <w:rPr/>
      </w:pPr>
      <w:r>
        <w:rPr>
          <w:rFonts w:ascii="IRNazanin" w:hAnsi="IRNazanin" w:eastAsia="IRNazanin"/>
          <w:color w:val="111111"/>
          <w:sz w:val="28"/>
          <w:sz w:val="28"/>
          <w:szCs w:val="28"/>
          <w:rtl w:val="true"/>
          <w:lang w:bidi="fa-IR"/>
        </w:rPr>
        <w:t>نام خدا زينت، و ياد خدا آرامش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الهي هماره اين توجه را به انسان مي‌دهند كه زندگي روزمره، انسان را از ياد و نام خدا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مي‌آموزند، كه غفلت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عامل آرامش و عامل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ياد خدا صعود به مراحل بالا و قله شرف انساني است، غفلت از ياد خدا نيز باعث سقوط انسان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در روز پنج هزار بار از درگاه خدا استغفار مي‌نمايد، اني لاستغفر الله في كل يوم خمسة آلاف مرة</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2162806_373438147"/>
      <w:bookmarkStart w:id="186" w:name="_Toc65"/>
      <w:bookmarkEnd w:id="185"/>
      <w:r>
        <w:rPr>
          <w:rtl w:val="true"/>
        </w:rPr>
        <w:t>تلاش براي تكامل‌</w:t>
      </w:r>
      <w:bookmarkEnd w:id="1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بلند امامان معصوم عليهم‌السلام فراتر از بلنداي عرش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راه پيمودن راه تعالي از همگان گوي سبقت را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بلند همت ناميده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راه پر پيچ و خم كؤود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سخت و بسيار پر مشقت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به مقدار همت خويش به سمت اين قله بالا مي‌رود؛ اين قله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آن به لحاظ پر پيچ و پر خطر و گردنه‌هاي كؤود و سختي راه،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طبيعي انسان‌هاي راحت طلب، رفاه طلب، شايستگي بالار فتن و صعود در اين قله را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انسان‌هاي صبور استوار با عزمي راسخ تواناي طي مسير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سخن و معارف فرمود سورچراني با عزم راسخ همساز نيست، لا تجتمع عزيمة و وليمة</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البطنة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الفطنة؛ </w:t>
      </w:r>
      <w:r>
        <w:rPr>
          <w:rStyle w:val="FootnoteAnchor"/>
          <w:rtl w:val="true"/>
        </w:rPr>
        <w:footnoteReference w:id="245"/>
      </w:r>
      <w:r>
        <w:rPr>
          <w:rFonts w:ascii="IRNazanin" w:hAnsi="IRNazanin" w:eastAsia="IRNazanin"/>
          <w:color w:val="111111"/>
          <w:sz w:val="28"/>
          <w:sz w:val="28"/>
          <w:szCs w:val="28"/>
          <w:rtl w:val="true"/>
          <w:lang w:bidi="fa-IR"/>
        </w:rPr>
        <w:t>شكم بارگي و پرخوري با زيركي و فرزانگي هم خواني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سورچران و پرخور و رفاه طلب، هيچ گاه زيرك و فرزانه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 خور و خواب هيچ گاه از درك شفاف و زلال بهره مند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 قدر و قيمت هر فردي به همت آن است، قدر الرجل علي قدر همته</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پيمودن راه تكامل و صيقل دادن روح، بايد سخت‌كوش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رفاه‌هاي زودگذر چشم پوشيد و بايد از پرداختن به چاقي و شكم بارگي دوري گزيد و بايد جسم خويش فداي روح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جسم بكاهد تا بتواند به روح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موسي بن جعفر عليه‌السلام اين گونه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جودوا ابدانكم لانفسكم؛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سخاوتمندانه از بدن‌هاي خويش بكاهيد به جان و روح خويش بيافزاييد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سخت كوش باشي، بايد رنج و تعب را تحمل كني تا راه سخت تكامل را صعود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راحت طلب، انسان تن پرور، انسان رفاه طلب، انسان بيهوده گر، انسان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پيمودن اين راه سخت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انساني با رنج‌ها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تكامل از ميان رنج‌ها به ميوه مي‌رسد، لقد خلقنا الانسان في كبد؛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را در رنج و سختي آفريده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 الجنة بالمكاره؛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به سختي‌ها و دشواري‌ها آميخته شده است</w:t>
      </w:r>
      <w:r>
        <w:rPr>
          <w:rFonts w:eastAsia="Amiri" w:cs="Amiri" w:ascii="Amiri" w:hAnsi="Amiri"/>
          <w:color w:val="111111"/>
          <w:sz w:val="28"/>
          <w:szCs w:val="28"/>
          <w:rtl w:val="true"/>
          <w:lang w:bidi="ar-SA"/>
        </w:rPr>
        <w:t>».</w:t>
      </w:r>
      <w:bookmarkStart w:id="187" w:name="pg1112_5285"/>
    </w:p>
    <w:p>
      <w:pPr>
        <w:pStyle w:val="BookText"/>
        <w:rPr/>
      </w:pPr>
      <w:bookmarkEnd w:id="187"/>
      <w:r>
        <w:rPr>
          <w:rFonts w:ascii="IRNazanin" w:hAnsi="IRNazanin" w:eastAsia="IRNazanin"/>
          <w:color w:val="111111"/>
          <w:sz w:val="28"/>
          <w:sz w:val="28"/>
          <w:szCs w:val="28"/>
          <w:rtl w:val="true"/>
          <w:lang w:bidi="fa-IR"/>
        </w:rPr>
        <w:t>امام كاظم عليه‌السلام براي عبور از اين سختي‌ها راه گشايي مي‌نمايد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تن پروري، رفاه طلبي و راحت جويي فاصله گيرد، تا بتواند اين گردنه‌ها را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پرورش و فربهي تن چشم بپوشد تا به رشد و تعالي روح بپردازد</w:t>
      </w:r>
      <w:r>
        <w:rPr>
          <w:rFonts w:eastAsia="IRNazanin" w:cs="IRNazanin"/>
          <w:color w:val="111111"/>
          <w:sz w:val="28"/>
          <w:szCs w:val="28"/>
          <w:rtl w:val="true"/>
          <w:lang w:bidi="fa-IR"/>
        </w:rPr>
        <w:t>.</w:t>
      </w:r>
    </w:p>
    <w:p>
      <w:pPr>
        <w:pStyle w:val="Heading2"/>
        <w:numPr>
          <w:ilvl w:val="1"/>
          <w:numId w:val="1"/>
        </w:numPr>
        <w:rPr/>
      </w:pPr>
      <w:bookmarkStart w:id="188" w:name="__RefHeading___Toc2162808_373438147"/>
      <w:bookmarkStart w:id="189" w:name="_Toc66"/>
      <w:bookmarkEnd w:id="188"/>
      <w:r>
        <w:rPr>
          <w:rtl w:val="true"/>
        </w:rPr>
        <w:t>برترين صدقه‌</w:t>
      </w:r>
      <w:bookmarkEnd w:id="1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ديني تعاون و كمك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ديني آموختند كه انسان هماره بايد به فكر نجات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در انديشه نجات خويش است، انديشه ديني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همخوان با انديشه و رفتار عترت اين است كه فرد در فكر نجات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گرفتن دستان ضعيفان و آسيب پذيرهاي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ابراهيم موسي بن جعفر عليه‌السلام در اين باره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صدقه در راه خدا اين است كه دست فقير و ناتواني را بگيري، عونك للضعيف من افضل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تعاون و همگرايي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جامعه را بارور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از جامعه انساني جامعه تعامل و تعاون مي‌سازد نه جامعه تكاثر و تكالب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به جامعه روح تعاون و تعامل كه عامل ثبات و پيشرفت مي‌باشد،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به جامعه مي‌آموزد كه جامعه اسلامي هماره بايد در انديشه افراد آسيب 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هايي مانند تأمين اجتماعي، بهزيستي، امداد و امثال اين‌ها بايد آن گونه رشد و توسعه بيابند و توانمند باشند</w:t>
      </w:r>
      <w:bookmarkStart w:id="190" w:name="pg1112_5287"/>
    </w:p>
    <w:p>
      <w:pPr>
        <w:pStyle w:val="BookText"/>
        <w:rPr/>
      </w:pPr>
      <w:bookmarkEnd w:id="190"/>
      <w:r>
        <w:rPr>
          <w:rFonts w:ascii="IRNazanin" w:hAnsi="IRNazanin" w:eastAsia="IRNazanin"/>
          <w:color w:val="111111"/>
          <w:sz w:val="28"/>
          <w:sz w:val="28"/>
          <w:szCs w:val="28"/>
          <w:rtl w:val="true"/>
          <w:lang w:bidi="fa-IR"/>
        </w:rPr>
        <w:t>تا تمام افراد آسيب پذير جامعه را زير پوشش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فرموده امام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دست گيري از آسيب پذيران را برترين صدقه معرفي مي‌كند همان طور كه رسول الله صلي الله عليه و آله و سلم بر همگان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كافل اليتيم كهاتين في الجنة،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كسي كه متكفل امور يتيم است، همانند دو انگشت، در بهشت همراه هم هستيم</w:t>
      </w:r>
      <w:r>
        <w:rPr>
          <w:rFonts w:eastAsia="IRNazanin" w:cs="IRNazanin"/>
          <w:color w:val="111111"/>
          <w:sz w:val="28"/>
          <w:szCs w:val="28"/>
          <w:rtl w:val="true"/>
          <w:lang w:bidi="fa-IR"/>
        </w:rPr>
        <w:t>».</w:t>
      </w:r>
    </w:p>
    <w:p>
      <w:pPr>
        <w:pStyle w:val="Heading2"/>
        <w:numPr>
          <w:ilvl w:val="1"/>
          <w:numId w:val="1"/>
        </w:numPr>
        <w:rPr/>
      </w:pPr>
      <w:bookmarkStart w:id="191" w:name="__RefHeading___Toc2162810_373438147"/>
      <w:bookmarkStart w:id="192" w:name="_Toc67"/>
      <w:bookmarkEnd w:id="191"/>
      <w:r>
        <w:rPr>
          <w:rtl w:val="true"/>
        </w:rPr>
        <w:t>تلاش و معاش‌</w:t>
      </w:r>
      <w:bookmarkEnd w:id="1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بي‌توجهي به معاد بي‌راهه رفتن است، غفلت از زندگي و معاش نيز راه نكوهيد و ناپسند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عليهم‌السلام كه شاخص‌هاي هدايت و رهنمون در زندگي مي‌باشند، هر دو خطر را هشدار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بايد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نبايد دنيا طلب و دنيا زده شود كه كار و تلاش روزمره، وي را از انجام مسؤوليت‌هاي ديني باز دارد، و نبايد آن گونه از تلاش باز ايستد كه نتواند زندگي دنيايي خويش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اين گونه رهنمون عرشي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دنيايش را به خاطر دينش ترك كند و نيز كسي كه دين خود را به خاطر دنيا رها كند از ما نيست، ليس منا من ترك دنياه لدينه او ترك دينه لدنياه</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براي روزي حلال تلاش مي‌كند همانند جهادگر در راه خداست، كان كالمجاهد في سبيل الله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اين رهنمود كارگشا براي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آنان كه بر اين پندارند كه دين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bookmarkStart w:id="193" w:name="pg1112_5289"/>
    </w:p>
    <w:p>
      <w:pPr>
        <w:pStyle w:val="BookText"/>
        <w:rPr/>
      </w:pPr>
      <w:bookmarkEnd w:id="193"/>
      <w:r>
        <w:rPr>
          <w:rFonts w:ascii="IRNazanin" w:hAnsi="IRNazanin" w:eastAsia="IRNazanin"/>
          <w:color w:val="111111"/>
          <w:sz w:val="28"/>
          <w:sz w:val="28"/>
          <w:szCs w:val="28"/>
          <w:rtl w:val="true"/>
          <w:lang w:bidi="fa-IR"/>
        </w:rPr>
        <w:t>يعني، دعا و نماز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كه دنيا زده شده و دنيا خواهي، آنان را از امور معنوي و آخرت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براي حفظ اعتدال و ميانه روي دو رهنمود رواني و روحي فرمودند، لا تحدثوا انفسكم بالفقر و لا بطول عمر فانه من حدث نفسه بالفقر بخل، و من حدثها بطول العمر يحرص؛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بر خويش تنگ دستي را تلقين نماييد، كه باعث بخيل شدن شما مي شود، و نيز هيچ گاه بر خويشتن طول عمر را تلقين ننماييد كه باعث حرص و دنيا طلبي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رهنمود به تعادل روحي است كه انسان نه نگران از فقر و تنگدستي باشد كه در زندگي به عسرت و بخل و پستي بگرايد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آزمند باشد كه باعث ولع و گرايش به فزون طلبي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بايد اميدوار به رحمت الهي بوده و با توكل به خداي قادر مهربان، پرتلاش و شاداب و با گشاده رويي زندگي نمايد</w:t>
      </w:r>
      <w:r>
        <w:rPr>
          <w:rFonts w:eastAsia="IRNazanin" w:cs="IRNazanin"/>
          <w:color w:val="111111"/>
          <w:sz w:val="28"/>
          <w:szCs w:val="28"/>
          <w:rtl w:val="true"/>
          <w:lang w:bidi="fa-IR"/>
        </w:rPr>
        <w:t>.</w:t>
      </w:r>
    </w:p>
    <w:p>
      <w:pPr>
        <w:pStyle w:val="Heading2"/>
        <w:numPr>
          <w:ilvl w:val="1"/>
          <w:numId w:val="1"/>
        </w:numPr>
        <w:rPr/>
      </w:pPr>
      <w:bookmarkStart w:id="194" w:name="__RefHeading___Toc2162812_373438147"/>
      <w:bookmarkStart w:id="195" w:name="_Toc68"/>
      <w:bookmarkEnd w:id="194"/>
      <w:r>
        <w:rPr>
          <w:rtl w:val="true"/>
        </w:rPr>
        <w:t>پاك ترين مال در بهترين راه‌</w:t>
      </w:r>
      <w:bookmarkEnd w:id="19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امامان معصوم عليهم‌السلام در تمام شؤون پاك و بي‌شائبه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هيچ زمينه فكري و اخلاقي و رفتاري، رفتاري شبهه انگيز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پيروان خويش نيز تأكيد دارند كه در زندگي راه پاكي را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پاك از آلودگي و حرام، مراحلي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اموال آن گونه زلال و شفاف هستند كه انسان به يقين مي‌داند مالي حلال و به دور از آلودگي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برخي اموال ديگر ممكن است از لحاظ حقوقي و فقهي مالي حلال و پاك باشند، ليكن نه در مرحله‌ي بالاي از شفافيت و پاكي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 اموال و امكانات نيز متفاوت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اموالي كه انسان براي غذا كه جان انسان را رشد و نمو مي‌دهد، در واقع جزء وجود انسان مي‌گردد با اموالي كه در خارج وجود خود هزينه مي‌كند و از آنان بهره وري مي‌نمايد، مانند منزل و مركب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تلاش كند اموالي را كه از آنان به عنوان تغذيه بهره مي‌برد، پاك ترين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تفاوت ها در اموال پاك و نيز هزينه‌ها و مصرف آنها، اينك به سخن امام كاظم عليه‌السلام نگاه مي‌افكنيم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 ما اهل بيت براي سه مورد هزينه و مصرف، از پاك ترين اموال خويش انتخاب مي‌كنيم، انا اهل بيت حج صرورتنا و مهورنسائنا و أكفاننا من طهور اموالنا</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هزينه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مهريه همسران خويش و كفن هايمان را از پاك ترين اموال خويش انتخاب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مصرف كه زيارت خانه خدا و مهريه همسر و كفن تنها چيزي كه ميت از مال خويش همراه مي‌برد، از پاكترين و خالص ترين‌ها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انگيزه اين سه مورد اين باشد كه در حج انسان به لقاء الله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و مردن نيز لقاء الله است و ازدواج نيز باعث پاكي و رشد و صعود انسان به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انسان به سوي ملاقات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و هزينه زاد و راحله‌اش پاك و پاك ترين باشد راحت تر و روان تر به مقصد نايل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همام هزينه اين سه مورد را از پاك ترين اموال خويش بر مي‌گزيند و به ديگران نيز مي‌آموزد كه اين گونه باشند</w:t>
      </w:r>
      <w:r>
        <w:rPr>
          <w:rFonts w:eastAsia="IRNazanin" w:cs="IRNazanin"/>
          <w:color w:val="111111"/>
          <w:sz w:val="28"/>
          <w:szCs w:val="28"/>
          <w:rtl w:val="true"/>
          <w:lang w:bidi="fa-IR"/>
        </w:rPr>
        <w:t>.</w:t>
      </w:r>
      <w:bookmarkStart w:id="196" w:name="pg1112_5292"/>
    </w:p>
    <w:p>
      <w:pPr>
        <w:pStyle w:val="Heading2"/>
        <w:numPr>
          <w:ilvl w:val="1"/>
          <w:numId w:val="1"/>
        </w:numPr>
        <w:rPr/>
      </w:pPr>
      <w:bookmarkStart w:id="197" w:name="__RefHeading___Toc2162814_373438147"/>
      <w:bookmarkStart w:id="198" w:name="_Toc69"/>
      <w:bookmarkEnd w:id="196"/>
      <w:bookmarkEnd w:id="197"/>
      <w:r>
        <w:rPr>
          <w:rtl w:val="true"/>
        </w:rPr>
        <w:t>عزت مؤمن‌</w:t>
      </w:r>
      <w:bookmarkEnd w:id="1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سرافرازي مرهون كرامت و حيثيت شخص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به فردي گفته مي‌شود كه ارزش‌هاي انساني و الهي را در وجود خود مستقر ساخته و از رفتارهاي ضد ارزش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عزت با پستي و ذلت سازگار نيست و نمي‌توان موقعيت و شخصي را عزيز پنداشت در شرايطي كه فرد گرفتار ضد ارزش‌ها و صفات رذل و پستي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افرادي كه با رفتارهاي نا به هنجار خويش بزرگ نمايي نموده و خود را در ميان قوم و طايفه و يا ملتي عزيز مي‌پندارند، عزيز و سربلند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ذليل و نگون بخت مي باشند كه به حقيقت رفتار و اخلاق خويش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باشيم عزت را صحيح معنا كنيم بايد بگوييم عزت هر شخص در گرو پاي‌بندي وي به ارزش‌هاي الهي است؛ زيرا عزت از آن خداست، فان العزة لله جميعا</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خداي سبحان ارزاني آن فرد و امتي مي‌كند كه در مسير خدا حركت كند و رفتار هماهنگ با موازين الهي داشته باشد، من كان يريد العزة فلله العزة جميعا</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فلله العزة و لرسوله و للمؤمنين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خواهان عزت و سربلندي است عزت پيش خداست، سربلندي از آن خدا و پيامبرش و انسان‌هاي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 كسي كه با گناه و ناهنجاري و ستم، موقعيتي را براي خويش دست و پا مي‌كند و خود را عزيز مي‌پندارد، در واقع در ذلت و پستي</w:t>
      </w:r>
      <w:bookmarkStart w:id="199" w:name="pg1112_5294"/>
    </w:p>
    <w:p>
      <w:pPr>
        <w:pStyle w:val="BookText"/>
        <w:rPr/>
      </w:pPr>
      <w:bookmarkEnd w:id="199"/>
      <w:r>
        <w:rPr>
          <w:rFonts w:ascii="Amiri" w:hAnsi="Amiri" w:eastAsia="Amiri" w:cs="Amiri"/>
          <w:color w:val="111111"/>
          <w:sz w:val="28"/>
          <w:sz w:val="28"/>
          <w:szCs w:val="28"/>
          <w:rtl w:val="true"/>
          <w:lang w:bidi="ar-SA"/>
        </w:rPr>
        <w:t>كه خودش متوجه آن نيست، فرو رفته است، اخذته العزة بالاثم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را از راه گناه جستجو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گناه عزت نمي‌آورد؛ گناه ذلت و پستي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جستجوي عزت در گناه، پنداري بيش نيست كه عاقبت آن عذاب و گرفتاري است، ذق انك انت العزيز الكريم</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بي‌جهت خود را عزيز مي‌پنداشتي اينك عذاب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راه ستم و گناه موقعيت فراهم ساخته و خود را عزيز مي‌پندارد اين شخص در ذلت و پستي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 صلي الله عليه و آله و سلم موسي بن جعفر عليه‌السلام اين حقيقت را اين گونه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عز بالظلم في الدنيا ليذلن بالعدل في الآخرة</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با ستم و گناه، خويش را در دنيا عزيز پندارد، ذلت وي با عدل در آخرت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كه حقيقت‌ها و سيرت‌ها آشكار مي‌گردد، معلوم خواهد شد كه وي عزيز نبوده، بلكه خود را عزيز مي‌پنداشته؛ ذلت و پستي بوده كه به آن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پرده‌ها كنار رود و حقايق و باطن‌ها آشكار گردد، يوم تبلي السرائر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آشكار شدن پنهان‌ها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آنگاه عزت‌هاي واقعي از پنداري آشكار مي‌گردند</w:t>
      </w:r>
      <w:r>
        <w:rPr>
          <w:rFonts w:eastAsia="IRNazanin" w:cs="IRNazanin"/>
          <w:color w:val="111111"/>
          <w:sz w:val="28"/>
          <w:szCs w:val="28"/>
          <w:rtl w:val="true"/>
          <w:lang w:bidi="fa-IR"/>
        </w:rPr>
        <w:t>.</w:t>
      </w:r>
    </w:p>
    <w:p>
      <w:pPr>
        <w:pStyle w:val="Heading2"/>
        <w:numPr>
          <w:ilvl w:val="1"/>
          <w:numId w:val="1"/>
        </w:numPr>
        <w:rPr/>
      </w:pPr>
      <w:bookmarkStart w:id="200" w:name="__RefHeading___Toc2162816_373438147"/>
      <w:bookmarkStart w:id="201" w:name="_Toc70"/>
      <w:bookmarkEnd w:id="200"/>
      <w:r>
        <w:rPr>
          <w:rtl w:val="true"/>
        </w:rPr>
        <w:t>استواري مؤمن‌</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أعز من الجبل، الجبل يستقل بالمعاول و المؤمن لا يستقل دينه شي‌ء</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امامان الگوي استقامت و رفتار پايدار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فردي و اجتماعي</w:t>
      </w:r>
      <w:bookmarkStart w:id="202" w:name="pg1112_5297"/>
    </w:p>
    <w:p>
      <w:pPr>
        <w:pStyle w:val="BookText"/>
        <w:rPr/>
      </w:pPr>
      <w:bookmarkEnd w:id="202"/>
      <w:r>
        <w:rPr>
          <w:rFonts w:ascii="IRNazanin" w:hAnsi="IRNazanin" w:eastAsia="IRNazanin"/>
          <w:color w:val="111111"/>
          <w:sz w:val="28"/>
          <w:sz w:val="28"/>
          <w:szCs w:val="28"/>
          <w:rtl w:val="true"/>
          <w:lang w:bidi="fa-IR"/>
        </w:rPr>
        <w:t>بيشترين سختي‌ها در زندگي پيشوايان بروز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استوار و محكم بر مشكلات فائق مي‌شوند و ديگران را به اين گونه پايداري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كوه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در اثر فرسايش و حوادث كاسته مي‌شود، ليكن از استواري انسان مؤمن هيچ گاه چيزي كاسته نمي‌گردد</w:t>
      </w:r>
      <w:r>
        <w:rPr>
          <w:rFonts w:eastAsia="IRNazanin" w:cs="IRNazanin"/>
          <w:color w:val="111111"/>
          <w:sz w:val="28"/>
          <w:szCs w:val="28"/>
          <w:rtl w:val="true"/>
          <w:lang w:bidi="fa-IR"/>
        </w:rPr>
        <w:t>.</w:t>
      </w:r>
    </w:p>
    <w:p>
      <w:pPr>
        <w:pStyle w:val="Heading2"/>
        <w:numPr>
          <w:ilvl w:val="1"/>
          <w:numId w:val="1"/>
        </w:numPr>
        <w:rPr/>
      </w:pPr>
      <w:bookmarkStart w:id="203" w:name="__RefHeading___Toc2162818_373438147"/>
      <w:bookmarkStart w:id="204" w:name="_Toc71"/>
      <w:bookmarkEnd w:id="203"/>
      <w:r>
        <w:rPr>
          <w:rtl w:val="true"/>
        </w:rPr>
        <w:t>برادري‌</w:t>
      </w:r>
      <w:bookmarkEnd w:id="20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 با همراهان در بيابان اتراق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حج همراه خويش غذاهاي گوناگون و لذيذ دارند و بر سر سفره آورده و 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سفره برچيده مي‌شود، يكي از اصحاب دور سفره و زير سفره را جستجو نموده تا خورده نان و غذاها را جمع‌آوري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به وي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منزل و زير سقف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مثل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سفره روزي پرندگان و حيوانات ديگر است، فاما في مثل هذا الموضع فهو لعافية الطير 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خلال مي‌آورند حضرت نيز دندان‌هاي خويش را خلال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براي شستشوي دست‌ها مي‌آورند؛ حضرت آخر همه دست هايش را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از يكي از يارانش مي‌پرسد رابطه شما با يكديگر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پاسخ مي دهد در اوج صميميت و بهترين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مي‌پرسد آيا اگر يكي از شما در تنگنا قرار گرفتيد به منزل ديگري مراجعه نموديد و وي حضور نداشت آيا صندوق ذخيره و پس انداز وي را طلب مي‌كنيد و هر مقدار كه نياز داشتيد بر مي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تا به</w:t>
      </w:r>
      <w:bookmarkStart w:id="205" w:name="pg1112_5299"/>
    </w:p>
    <w:p>
      <w:pPr>
        <w:pStyle w:val="BookText"/>
        <w:rPr/>
      </w:pPr>
      <w:bookmarkEnd w:id="205"/>
      <w:r>
        <w:rPr>
          <w:rFonts w:ascii="IRNazanin" w:hAnsi="IRNazanin" w:eastAsia="IRNazanin"/>
          <w:color w:val="111111"/>
          <w:sz w:val="28"/>
          <w:sz w:val="28"/>
          <w:szCs w:val="28"/>
          <w:rtl w:val="true"/>
          <w:lang w:bidi="fa-IR"/>
        </w:rPr>
        <w:t>اين حد از برادري نرسيده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مي‌فرمايد آن مرحله از برادري كه پسند و خوشايند من است در شما شكل نگرفته است، لستم علي ما احب من التواصل</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پيام روشن اين رهنمود اين است كه پيروان اهل بيت عليهم‌السلام بايد در برترين مرحله پيوند برادري باشند و به راحتي مشكلات يكديگر را رفع كنند</w:t>
      </w:r>
      <w:r>
        <w:rPr>
          <w:rFonts w:eastAsia="IRNazanin" w:cs="IRNazanin"/>
          <w:color w:val="111111"/>
          <w:sz w:val="28"/>
          <w:szCs w:val="28"/>
          <w:rtl w:val="true"/>
          <w:lang w:bidi="fa-IR"/>
        </w:rPr>
        <w:t>.</w:t>
      </w:r>
    </w:p>
    <w:p>
      <w:pPr>
        <w:pStyle w:val="Heading2"/>
        <w:numPr>
          <w:ilvl w:val="1"/>
          <w:numId w:val="1"/>
        </w:numPr>
        <w:rPr/>
      </w:pPr>
      <w:bookmarkStart w:id="206" w:name="__RefHeading___Toc2162820_373438147"/>
      <w:bookmarkStart w:id="207" w:name="_Toc72"/>
      <w:bookmarkEnd w:id="206"/>
      <w:r>
        <w:rPr>
          <w:rtl w:val="true"/>
        </w:rPr>
        <w:t>رفتار شفاف‌</w:t>
      </w:r>
      <w:bookmarkEnd w:id="207"/>
    </w:p>
    <w:p>
      <w:pPr>
        <w:pStyle w:val="BookText"/>
        <w:rPr/>
      </w:pPr>
      <w:r>
        <w:rPr>
          <w:rFonts w:ascii="IRNazanin" w:hAnsi="IRNazanin" w:eastAsia="IRNazanin"/>
          <w:color w:val="111111"/>
          <w:sz w:val="28"/>
          <w:sz w:val="28"/>
          <w:szCs w:val="28"/>
          <w:rtl w:val="true"/>
          <w:lang w:bidi="fa-IR"/>
        </w:rPr>
        <w:t>ابن زيات مي‌گويد وارد بر امام موسي عليه‌السلام شدم و حضرت در اتاقي مزين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حضرت مراجعه كردم، حضرت را با پيراهن خشن و در مكاني كه جز ريگ در كف اتاق چيزي ديگر نبود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متوجه شد رفتارش براي من سؤال انگيز بوده توضيح دادند كه ديروز كه مرا در آن اتاق ديدي آن اتاق مربوط به همسرم بود كه بايد در پيش او مي‌بودم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اتاق مربوط به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عين حال كه رفتار خويش را شفاف مي‌كند رفتار همسرداري را به همگان مي‌آموزد، دخلت علي ابي‌الحسن عليه‌السلام و هو بيت منجد ثم عدت اليه من الغدو هو في بيت ليس فيه الاحصي فبرز و عليه قميص غليظ فقال البيت الذي رأيتم امس ليس هو بيتي هو بيت المرأة و كان امس يومها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2162822_373438147"/>
      <w:bookmarkStart w:id="209" w:name="_Toc73"/>
      <w:bookmarkEnd w:id="208"/>
      <w:r>
        <w:rPr>
          <w:rtl w:val="true"/>
        </w:rPr>
        <w:t>تقيه‌</w:t>
      </w:r>
      <w:bookmarkEnd w:id="20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يعني پنهان نمودن ايمان و عقيده با اظهار رفتاري 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يك تاكتيك براي حراست از عقيده حق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تقيه نفاق است كه منافق با رفتاري هماهنگ با ايمان، كفر خويش را پنهان مي‌سازد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اين روش را براي حراست از ايمان تأييد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عمار ياسر كه وي را اكراه بر بيزاري از عقيده توحيدي خويش و رسول الله صلي الله عليه و آله و سلم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حالي كه قلبش مؤمن بود با زبان اظهار بيزاري جست، عمار از رفتار خويش نگران شد به حضور رسول الله صلي الله عليه و آله و سلم رسيد و ماجرا را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 كه ايمان عمار آسيب نديده است و چون به رفتارش اكراه شده بود مشكل ساز نبوده است، الا من اكره و قلبه مطمئن بالايمان</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نيز در مورد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تتقوا منهم تقاة</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در قرآن با اين موضع گيري رفتار تقيه‌اي كه منطبق بر معيارهاي عقلاني نيز مي‌باشد، تأييد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نيز اين رفتار را 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رسول الله صلي الله عليه و آله و سلم امامان معصوم عليهم‌السلام نيز در انديشه و رفتار از اين روش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تقيه تنها در برابر رفتارهاي ناهنجار كفار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جمع مسلمانان كه عقيده هاي متفاوت وجود دارد نيز اين روش و موضع گيري صحيح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مشاهده مي‌شود كه امام باقر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من ديني و دين آبائي؛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روش من و پدران من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التقية جنة المؤمن؛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سپر دفاعي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امام كاظم عليه‌السلام به علي بن يقطين تقيه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از شيعيان و ياران خاص امام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 دربار هارون الرشيد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دستور امام راه گشاي بسياري از امور شيعه در دربار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در صدد بود از اعتقاد و تشيع وي سندي به كف آورد تا وي را مورد عتاب و بازخواست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خصوصي شيعيان در مورد چگونه وضو گرفتن اختلاف رأي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يقين به امام كاظم عليه‌السلام نامه نوشت و از امام شيوه وضو صحيح 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نامه وي دستور العمل وضو را همانند وضوي اهل سنت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از جواب امام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خود گفت دستور امام بدون حكمت نيست، طبق دستور امام حتي در درون منزل خويش همانند اهل سنت وضو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هارون بسيار سعايت و خبرچيني مي‌شد كه علي بن يقطين شيعه از پيروان امام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براي اطمينان از عقيده وزيرش به صورت پنهاني فردي از غلامان خويش را مأمور ساخت تا مراقب وضو گرفتن علي بن يقطين در اندرون خانه وي باشد و به هارون گزارش كند كه وي همانند شيعيان وضو مي‌گيرد، يا همانند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هارون نيز به صورت پنهاني وضو گرفتن علي بن يقطين را زير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براي وضو گرفتن در درون خانه به دور از ديد نامحرمان وضو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وضو گرفتن علي بن يقطين را از پشت ديوار زير نظر مي‌گيرد، هنگامي كه مي‌بيند علي بن يقطين همانند اهل سنت وضو مي‌گيرد، همان جا فرياد مي‌كشد كه خبرچين‌ها دروغ گفته‌اند؛ تو از شيعيان و پيروان موسي بن جعفر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حالت برطرف مي‌شود امام به علي بن يقطين مي‌نگارد اكنون همان گونه كه خدا دستور داده است وضو بگيرد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روزي علي بن يقطين را مورد عنايت خاص قرار داده و هداياي فراواني به 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هدايا لباس مخصوص درباريان مزين به طلا و گران قيمت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كه علاقه شديد به حضرت داشت اين هديه فاخر را توسط غلامي به خدمت امام كاظم عليه‌السلام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هديه را گرفت، ليكن در فرصت مناسب هديه را برگرداند و به علي بن يقطين سفارش كرد كه آن را نزد خودش نگه دارد و 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از برگرداندن هديه ناراحت مي‌شود، ليكن هديه را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 بن يقطين در اثر مسائلي آن غلام را بيرون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كه از تشيع علي بن يقطين آگاه بود و مي‌دانست كه وي اموال و خمس شيعيان را به امام كاظم عليه‌السلام مي‌رساند و آن هديه مخصوص را هم خودش به نزد امام كاظم عليه‌السلام برده بود، به نزد هارون رفت و در حق علي بن يقطين فضولي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علي بن يقطين را براي امتحان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بهانه هايي آن هديه مخصوص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يقطين پرسيد آن هديه را چه كردي؟ وي گفت آن هديه چون هديه مخصوص خليفه بود عطرآگين نموده‌ام در بقچه‌اي در خانه گذاشته‌ام و هر از گاهي به عنوان تبرك آن را باز مي‌كنم و نگاه مي‌كنم و دوباره به جاي خودش بر مي‌گردانم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به يكي از غلامانش دستور داد به منزل رفته و در فلان اتاق و فلان جا هديه مخصوص را به خدمت خليفه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نيز رفت و آن بقچه را آورد و هارون همان گونه كه علي بن يقطين گزارش كرده بود،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غيض و غضبش فرو نشست و جايزه ديگري نيز به علي بن يقطين داد و دستور داد آن غلام فضول را هزار تازيانه بزنند كه وقتي پانصد</w:t>
      </w:r>
      <w:bookmarkStart w:id="210" w:name="pg1112_5306"/>
    </w:p>
    <w:p>
      <w:pPr>
        <w:pStyle w:val="BookText"/>
        <w:rPr/>
      </w:pPr>
      <w:bookmarkEnd w:id="210"/>
      <w:r>
        <w:rPr>
          <w:rFonts w:ascii="IRNazanin" w:hAnsi="IRNazanin" w:eastAsia="IRNazanin"/>
          <w:color w:val="111111"/>
          <w:sz w:val="28"/>
          <w:sz w:val="28"/>
          <w:szCs w:val="28"/>
          <w:rtl w:val="true"/>
          <w:lang w:bidi="fa-IR"/>
        </w:rPr>
        <w:t>تازيانه را نوش جان كرد به درك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از اين پس هيچ گزارش خلافي را در حق تو نخواهم پذيرفت</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تقيه يك روش صحيح در برابر مخالفين است و اختصاص به تقيه در برابر كفار هم ندارد، كه برخي اهل سنت بر آن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دستور العمل امام كاظم عليه‌السلام به يار وفادارش علي بن يقطين است و آن هم عاقبت فضولي آن غلام نگون بخت</w:t>
      </w:r>
      <w:r>
        <w:rPr>
          <w:rFonts w:eastAsia="IRNazanin" w:cs="IRNazanin"/>
          <w:color w:val="111111"/>
          <w:sz w:val="28"/>
          <w:szCs w:val="28"/>
          <w:rtl w:val="true"/>
          <w:lang w:bidi="fa-IR"/>
        </w:rPr>
        <w:t>!</w:t>
      </w:r>
    </w:p>
    <w:p>
      <w:pPr>
        <w:pStyle w:val="Heading2"/>
        <w:numPr>
          <w:ilvl w:val="1"/>
          <w:numId w:val="1"/>
        </w:numPr>
        <w:rPr/>
      </w:pPr>
      <w:bookmarkStart w:id="211" w:name="__RefHeading___Toc2162824_373438147"/>
      <w:bookmarkStart w:id="212" w:name="_Toc74"/>
      <w:bookmarkEnd w:id="211"/>
      <w:r>
        <w:rPr>
          <w:rtl w:val="true"/>
        </w:rPr>
        <w:t>معرفي فاطمه</w:t>
      </w:r>
      <w:bookmarkEnd w:id="2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رسول الله صلي الله عليه و آله و سلم و ام‌الائمة برترين انسان بعد از رسول الله صلي الله عليه و آله و سلم و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برتر از پيامبران اوالوالعزم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برترين عترت، ريشه و پايه و اساس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معرفي فردي اين گونه جز زبان وحي گشوده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زبان وحي قادر به معرفي شخصيت و عظمت انديشه و رفتار فاطمه عليهاالسلام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آل رسول الله صلي الله عليه و آله و سلم هماره به مادري چون فاطمه عليهاالسلام افتخار نموده‌اند و از مناقب آن سخني به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زبان در كام موسي كاظم عليه‌السلام به معرفي فاطمه عليهاالسلام گشوده مي‌شود و دو فضيلت از برتري‌هاي فاطمه عليهاالسلام را شفاف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ليلة القدر است، فاطمه صديقه شهيده است، اما الليلة ففاطمة عليهاالسلام </w:t>
      </w:r>
      <w:r>
        <w:rPr>
          <w:rStyle w:val="FootnoteAnchor"/>
          <w:rtl w:val="true"/>
        </w:rPr>
        <w:footnoteReference w:id="272"/>
      </w:r>
      <w:r>
        <w:rPr>
          <w:rFonts w:ascii="Amiri" w:hAnsi="Amiri" w:eastAsia="Amiri" w:cs="Amiri"/>
          <w:color w:val="111111"/>
          <w:sz w:val="28"/>
          <w:sz w:val="28"/>
          <w:szCs w:val="28"/>
          <w:rtl w:val="true"/>
          <w:lang w:bidi="ar-SA"/>
        </w:rPr>
        <w:t>، ان فاطمة صديقة شهيدة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فاطمه ليلة القدر است؟ ليلة القدر كه در بين شب‌هاي سال يك شب است، شب نزول بركات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شب تقدير مقدرات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مقدرات يك سال، تصميم گيري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پرونده‌هاي يك سال مختومه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 انسان چگونه ليلة القدر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ويژگي‌هاي شب قدر را داشته باشد تا ليلة القدر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اساتيد در توضيح اين مطلب اظهار مي‌دارند، عترت، 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همتاي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حقايق قرآن تمثل يافته در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لحاظ فاطمه عليهاالسلام چون مادر و ريشه عترت است ليلة القدر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ليلة القدر ظرف براي نزول قرآن مي‌باشد، دامن فاطمه نيز ظرف فرود يازده تن از شاخص هاي عترت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تن از امامان معصوم عليهم‌السلام و اسوه‌هاي عترت در دامن فاطمه عليهاالسلام نازل شده و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فاطمه ليلة القدر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فرازي ديگر از گفتار فرزند فاطمه عليهاالسلام موسي بن جعفر عليه‌السلام،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عليهاالسلام صديقة شهيدة</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 فردي راستگو و صديق در تمام شؤون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كسي است كه مظلومانه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فاطمه عليهاالسلام نشان از پايداري و دفاع وي از ارزش‌هاي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 پيامبر اسلام بعد از رسول الله صلي الله عليه و آله و سلم شهيد مي شود؟ اين شهادت در كدامين ميدان نبرد نصيب فاطمه عليهاالسلام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با كفار و منافقين</w:t>
      </w:r>
      <w:bookmarkStart w:id="213" w:name="pg1112_5310"/>
    </w:p>
    <w:p>
      <w:pPr>
        <w:pStyle w:val="BookText"/>
        <w:rPr/>
      </w:pPr>
      <w:bookmarkEnd w:id="213"/>
      <w:r>
        <w:rPr>
          <w:rFonts w:ascii="IRNazanin" w:hAnsi="IRNazanin" w:eastAsia="IRNazanin"/>
          <w:color w:val="111111"/>
          <w:sz w:val="28"/>
          <w:sz w:val="28"/>
          <w:szCs w:val="28"/>
          <w:rtl w:val="true"/>
          <w:lang w:bidi="fa-IR"/>
        </w:rPr>
        <w:t>در بدر و احد است، يا در خيبر و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كدامين ارزش‌هاي الهي است كه شهادت را نصيب فاطمه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بر شهادت و مظلوميت فاطمه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مادرش را از زبان رسول الله صلي الله عليه و آله و سلم اين گونه معرفي مي‌كند و اين گونه براي مادر روضه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بابها بابي و بيتها بيتي فمن هتكه فقد هتك حجاب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صلي الله عليه و آله و سلم در معرفي فاطمه عليهاالسلام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آنجا را هتك كند حجاب خدا را پرده‌دري كرده و حرم الهي را هتك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گريه طولاني نمودند، ثم بكي ابوالحسن طويلا قال هتك و الله حجاب الله هتك و الله حجاب الله هتك و الله حجاب الله</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سه بار تكرار كردند و به خداي سبحان سوگند ياد نمودند كه حجاب الهي هتك شده و حرمت حريم الهي شكسته شد</w:t>
      </w:r>
      <w:r>
        <w:rPr>
          <w:rFonts w:eastAsia="IRNazanin" w:cs="IRNazanin"/>
          <w:color w:val="111111"/>
          <w:sz w:val="28"/>
          <w:szCs w:val="28"/>
          <w:rtl w:val="true"/>
          <w:lang w:bidi="fa-IR"/>
        </w:rPr>
        <w:t>!</w:t>
      </w:r>
    </w:p>
    <w:p>
      <w:pPr>
        <w:pStyle w:val="Heading2"/>
        <w:numPr>
          <w:ilvl w:val="1"/>
          <w:numId w:val="1"/>
        </w:numPr>
        <w:rPr/>
      </w:pPr>
      <w:bookmarkStart w:id="214" w:name="__RefHeading___Toc2162826_373438147"/>
      <w:bookmarkStart w:id="215" w:name="_Toc75"/>
      <w:bookmarkEnd w:id="214"/>
      <w:r>
        <w:rPr>
          <w:rtl w:val="true"/>
        </w:rPr>
        <w:t>نشانه‌هاي امام‌</w:t>
      </w:r>
      <w:bookmarkEnd w:id="2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و ويژگي‌هاي امام معصوم از قرآن و گفتار رسول الله صلي الله عليه و آله و سلم و ائمه اطهار عليهم‌السلام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از گناه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از اشتباه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فردي آراسته به اخلاق حسنه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فردي وارسته از اخلاق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مردمي و همراه و همگام با مردم و از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از عيوب و بيماري‌هاي نفرت‌انگيز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خدا و پيامبر بايد معرفي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كاظم عليه‌السلام شرايط ديگر امام را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امام پيشين بايد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از آينده بتواند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پاسخ گوي تمام سؤال‌هاي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به همه زبان‌هاي مردم آشنا باشد، و يكلم الناس بكل لسان</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كاظم عليه‌السلام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فردي برجسته از ديگران باشد حتي كودكي وي نيز با ديگران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در كودكي به بازي مي‌پردازند و يا بزرگ‌ها نيز در دوران كامل سالي و سال مندي به همان دوران كودكي باقي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بازي و بازيچه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حتي دوران كودكي خويش را به بازي و كارهاي بيهوده صرف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مي‌گويد از امام صادق عليه‌السلام پرسيدم بعد از شما منصب امامت به چه كسي واگذار مي‌شود،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منصب كسي است كه كار لهوي و نيز بازي نمي‌كند، صاحب هذا الامر لا يلهو و لا يلعب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ابوالحسن در حالي كه كودكي بود وارد شد و به همراه خود گوسفندي داشت كه به گوسفند مي‌گفت، اسجدي لربك،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خداي خود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عليه‌السلام وي را در آغوش گرفت و فرمود پدر و مادرم فداي كسي كه كار لهو و لعب و بازي انجام نمي‌دهد، بابي و امي من لا يلهو و لا يلعب</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216" w:name="pg1112_5314"/>
    </w:p>
    <w:p>
      <w:pPr>
        <w:pStyle w:val="BookText"/>
        <w:rPr/>
      </w:pPr>
      <w:bookmarkEnd w:id="216"/>
      <w:r>
        <w:rPr>
          <w:rFonts w:ascii="IRNazanin" w:hAnsi="IRNazanin" w:eastAsia="IRNazanin"/>
          <w:color w:val="111111"/>
          <w:sz w:val="28"/>
          <w:sz w:val="28"/>
          <w:szCs w:val="28"/>
          <w:rtl w:val="true"/>
          <w:lang w:bidi="fa-IR"/>
        </w:rPr>
        <w:t>از اين سخن امام صادق عليه‌السلام شرط والاي ديگر منصب امامت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منصب حتي در دوران كودكي به بازي نمي‌پردازد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و ويژگي‌ها بعد از امام صادق عليه‌السلام در فردي فرزانه چون موسي بن جعفر عليه‌السلام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برخي شواهد تاريخي كه حسنين در دوران كودكي در كوچه همراه بچه هاي ديگر بودند، فطفر الصبي ههنا</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در چالش و تضاد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زيراه همراه بچه‌ها ديگر بودن لزوما به معناي مشاركت در بازي‌هاي بيهوده و هدر دادن عمر نمي‌باشد</w:t>
      </w:r>
      <w:r>
        <w:rPr>
          <w:rFonts w:eastAsia="IRNazanin" w:cs="IRNazanin"/>
          <w:color w:val="111111"/>
          <w:sz w:val="28"/>
          <w:szCs w:val="28"/>
          <w:rtl w:val="true"/>
          <w:lang w:bidi="fa-IR"/>
        </w:rPr>
        <w:t>.</w:t>
      </w:r>
    </w:p>
    <w:p>
      <w:pPr>
        <w:pStyle w:val="Heading2"/>
        <w:numPr>
          <w:ilvl w:val="1"/>
          <w:numId w:val="1"/>
        </w:numPr>
        <w:rPr/>
      </w:pPr>
      <w:bookmarkStart w:id="217" w:name="__RefHeading___Toc2162828_373438147"/>
      <w:bookmarkStart w:id="218" w:name="_Toc76"/>
      <w:bookmarkEnd w:id="217"/>
      <w:r>
        <w:rPr>
          <w:rtl w:val="true"/>
        </w:rPr>
        <w:t>امامت، پيمان الهي‌</w:t>
      </w:r>
      <w:bookmarkEnd w:id="2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منصب امامت را عهد الهي مي‌داند،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براي پيمان و عهد من شايستگي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الهي عهد رسول الله صلي الله عليه و آله و سلم نيز مي‌باشد، انه لعهد معهود من رسول الله صلي الله عليه و آله و سلم الي رجل فرجل</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عهد رسول الله صلي الله عليه و آله و سلم است كه به فرد فرد امامان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منصب امامت امر بشري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تعيين رهبر نقش ايفا نمي‌كند؛ انتخاب امام به عهده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غير از خدا به شايستگي فرد كه مهم ترين آن عصمت است آگاهي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خداي سبحان جانشينان رسول الله صلي الله عليه و آله و سلم را تا دوازده مورد تعيين و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هم آنان را با نام و نشان به مردم معرفي نموده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تلاش‌هاي مهم هر امام نيز معرفي امام بعد از خودش بوده است، كه بعد از رحلت امام مردم دچار سردرگمي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زمان رحلت امام و رهبر زمينه تفرقه و تحزب و پديدار شدن نحله‌ها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نيز بسان ديگر امامان بر اين مهم پافشاري دارد و در طول عمر خويش فرصت سازي نموده و بارها جانشين و امام بعد از خود را به ياران و همراهان تشكل همسوي اهل بيت عليهم‌السلام معرفي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نعيم بن قابوس، علي ابني اكبر ولدي و اسمعهم لقولي و اطوعهم لامري ينظر معي في كتاب الجفر و الجامعة و ليس ينظر فيه الا نبي او وصي نبي</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فرزند من و شنواترين و مطيع ترين نسبت به سخن من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همانند من به كتاب جفر و كتاب جامعه نگاه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كتابي كه جز پيامبر و جانشينش در آن نگاه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مفضل، يا مفضل هو مني بمنزلتي من ابي</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نسبت به من همانند من نسبت به پدرم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من جانشين پدرم مي‌باشم وي نيز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داود رقي،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صاحبكم بعدي</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اختيار شما بعد از من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اصحاب خاص را گرد آورده، به آنان خطاب مي‌كند آيا مي دانيد براي چه شما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شهادت بدهيد بعد از 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مي‌باشد، اشهدوا ان عليا ابني هذا و وصيي و القيم بامري خليفتي من بعدي</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 نيز حضرت خطاب به علي بن يقطين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سيد ولدي، اني قد نحلته كنيتي</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منظور امام جانشيني وي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زندان خطاب به حسين بن مختار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الي اكبر ولدي</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بعد از من به فرزند بزرگم سپرده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جلسه‌اي با شكوه در مسجد النبي صلي الله عليه و آله و سلم در مدينه در حضور شصت تن از سران شيعيان و تشكل همسوي اهل بيت عليهم‌السلام در حالي كه دست علي بن موسي عليه‌السلام به دست حضرت بود، وارد شدند؛ از حاضران مي‌پرسد آيا مي‌دانيد همراه من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 فرزند تو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گواهي دهيد كه وي وكيل من در زمان حيات، و وصي من بعد از رحلت من مي‌باشد، فاشهدوا أنه وكيلي في حياتي و وصيي بعد موتي</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 هايي بارز از تلاش‌هاي امام كاظم عليه‌السلام در راستاي معرفي امام بعد از خودش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تلاش عمده دارد و پافشاري مي‌كند تا تداوم رهبري عترت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و تشكل همسوي اهل بيت عليهم‌السلام بعد از وي سرگردان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تلاش مي‌كند زمينه انحراف‌ها را بعد از خودش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شفاف در نوبت‌هاي متعدد جانشين خويش را معرفي مي‌نمايد</w:t>
      </w:r>
      <w:r>
        <w:rPr>
          <w:rFonts w:eastAsia="IRNazanin" w:cs="IRNazanin"/>
          <w:color w:val="111111"/>
          <w:sz w:val="28"/>
          <w:szCs w:val="28"/>
          <w:rtl w:val="true"/>
          <w:lang w:bidi="fa-IR"/>
        </w:rPr>
        <w:t>.</w:t>
      </w:r>
      <w:bookmarkStart w:id="219" w:name="pg1112_5320"/>
    </w:p>
    <w:p>
      <w:pPr>
        <w:pStyle w:val="Heading2"/>
        <w:numPr>
          <w:ilvl w:val="1"/>
          <w:numId w:val="1"/>
        </w:numPr>
        <w:rPr/>
      </w:pPr>
      <w:bookmarkStart w:id="220" w:name="__RefHeading___Toc2162830_373438147"/>
      <w:bookmarkStart w:id="221" w:name="_Toc77"/>
      <w:bookmarkEnd w:id="219"/>
      <w:bookmarkEnd w:id="220"/>
      <w:r>
        <w:rPr>
          <w:rtl w:val="true"/>
        </w:rPr>
        <w:t>دشمني با عترت</w:t>
      </w:r>
      <w:r>
        <w:rPr>
          <w:rtl w:val="true"/>
        </w:rPr>
        <w:t>!</w:t>
      </w:r>
      <w:bookmarkEnd w:id="221"/>
    </w:p>
    <w:p>
      <w:pPr>
        <w:pStyle w:val="Heading2"/>
        <w:numPr>
          <w:ilvl w:val="1"/>
          <w:numId w:val="1"/>
        </w:numPr>
        <w:rPr/>
      </w:pPr>
      <w:bookmarkStart w:id="222" w:name="__RefHeading___Toc2162832_373438147"/>
      <w:bookmarkStart w:id="223" w:name="_Toc78"/>
      <w:bookmarkEnd w:id="222"/>
      <w:r>
        <w:rPr>
          <w:rtl w:val="true"/>
        </w:rPr>
        <w:t>يهود امت مسلمان؟</w:t>
      </w:r>
      <w:r>
        <w:rPr>
          <w:rtl w:val="true"/>
        </w:rPr>
        <w:t>!</w:t>
      </w:r>
      <w:bookmarkEnd w:id="2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از اصحاب امام كاظم عليه‌السلام بعد از حضرت، امامت علي بن موسي عليه‌السلام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آنان از اين رفتار دنياطلبي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وكالتي كه از امام كاظم عليه‌السلام داشتند اموال زيادي در نزد آنان جمع شده بود، به طمع آن اموال، امام بعدي را برنتابيدند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اينان باعث پديدار شدن مذهب انحرافي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ابي‌حمزه بطائني يكي از سران اين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 گفته مي‌شود، كذاب 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وي از امام كاظم عليه‌السلام اين گونه آمده است، يا علي انت و اصحابك اشباه الحمير</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يارانت همانند الاغ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امام كاظم عليه‌السلام اين گونه علي بن حمزه را نكوهش مي‌كند چيست؟ آيا به وي فحش مي‌دهد كه امثال تو مانند الاغ مي‌باشيد؟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اهل بيت از اين رذائل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نكوهش فحش نيست، بيان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بازشناسي روحيه پليد اين گونه افراد است كه بر زبان عترت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سخن را قرآن در مورد يهوديان عنود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كه وحي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ارزاني شد، ليكن وحي را برنتابيدند و برابر وحي ايستادند، به تحريف وحي الهي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همانند الاغي مي‌مانند كه بارش كتاب باشد، مثل الذين حملوا التوراة ثم لم يحملوها كمثل الحمار يحمل أسفارا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224" w:name="pg1112_5322"/>
    </w:p>
    <w:p>
      <w:pPr>
        <w:pStyle w:val="BookText"/>
        <w:rPr/>
      </w:pPr>
      <w:bookmarkEnd w:id="224"/>
      <w:r>
        <w:rPr>
          <w:rFonts w:ascii="IRNazanin" w:hAnsi="IRNazanin" w:eastAsia="IRNazanin"/>
          <w:color w:val="111111"/>
          <w:sz w:val="28"/>
          <w:sz w:val="28"/>
          <w:szCs w:val="28"/>
          <w:rtl w:val="true"/>
          <w:lang w:bidi="fa-IR"/>
        </w:rPr>
        <w:t>يهود از چه روحيه برخوردار است؟ يهود بسيار عنود و لجوج و منكر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بيشترين پيامبران را به سوي قوم بني اسرائيل و يهود بسيج نمود تا شايد به راه خدا باز گردند؛ ليكن آنان وحي را به حقيقت برنتابيدند و انكار كردند و تمرد نمودند و با وحي به چالش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قومي دنيا طلب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دنياطلبي حقايق را انكار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دنياطلبي يهود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ترين مردم به دنيا يهود مي باشد، هر كدام از آنان دوست دارد هزار سال عمر كند، و لتجدنهم احرص الناس علي حيوة و من الذين اشركوا يود احدهم لو يعمر الف سنة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همين دنياطلبي باعث طغيان يهود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دنيا محوري باعث شده كه آنان خويش را قوم برتر بر ديگران پندارند</w:t>
      </w:r>
      <w:r>
        <w:rPr>
          <w:rFonts w:eastAsia="IRNazanin" w:cs="IRNazanin"/>
          <w:color w:val="111111"/>
          <w:sz w:val="28"/>
          <w:szCs w:val="28"/>
          <w:rtl w:val="true"/>
          <w:lang w:bidi="fa-IR"/>
        </w:rPr>
        <w:t>.</w:t>
      </w:r>
    </w:p>
    <w:p>
      <w:pPr>
        <w:pStyle w:val="Heading2"/>
        <w:numPr>
          <w:ilvl w:val="1"/>
          <w:numId w:val="1"/>
        </w:numPr>
        <w:rPr/>
      </w:pPr>
      <w:bookmarkStart w:id="225" w:name="__RefHeading___Toc2162834_373438147"/>
      <w:bookmarkStart w:id="226" w:name="_Toc79"/>
      <w:bookmarkEnd w:id="225"/>
      <w:r>
        <w:rPr>
          <w:rtl w:val="true"/>
        </w:rPr>
        <w:t>برتري قوم يهود</w:t>
      </w:r>
      <w:r>
        <w:rPr>
          <w:rtl w:val="true"/>
        </w:rPr>
        <w:t>!</w:t>
      </w:r>
      <w:bookmarkEnd w:id="2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خود را برترين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از آنان كلام وحي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فضلكم علي العالمين </w:t>
      </w:r>
      <w:r>
        <w:rPr>
          <w:rStyle w:val="FootnoteAnchor"/>
          <w:rtl w:val="true"/>
        </w:rPr>
        <w:footnoteReference w:id="291"/>
      </w:r>
      <w:r>
        <w:rPr>
          <w:rFonts w:ascii="IRNazanin" w:hAnsi="IRNazanin" w:eastAsia="IRNazanin"/>
          <w:color w:val="111111"/>
          <w:sz w:val="28"/>
          <w:sz w:val="28"/>
          <w:szCs w:val="28"/>
          <w:rtl w:val="true"/>
          <w:lang w:bidi="fa-IR"/>
        </w:rPr>
        <w:t>را دليل بر اين برتري خود مي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معناي اين آيه برتري بني اسرائيل نيست، بلكه برتري قوم موسي عليه‌السلام در زمان خودش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نجات آنان از گرفتاري‌هاي فرعون كه هيچ قومي به مانند آنان گرفتار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برتري داده، يعني آنان را از چنگال فرعون نجات عنايت فرمود؛ </w:t>
      </w:r>
      <w:r>
        <w:rPr>
          <w:rStyle w:val="FootnoteAnchor"/>
          <w:rtl w:val="true"/>
        </w:rPr>
        <w:footnoteReference w:id="293"/>
      </w:r>
      <w:r>
        <w:rPr>
          <w:rFonts w:ascii="IRNazanin" w:hAnsi="IRNazanin" w:eastAsia="IRNazanin"/>
          <w:color w:val="111111"/>
          <w:sz w:val="28"/>
          <w:sz w:val="28"/>
          <w:szCs w:val="28"/>
          <w:rtl w:val="true"/>
          <w:lang w:bidi="fa-IR"/>
        </w:rPr>
        <w:t>نه اينكه برتري نسبت به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آنان يعني بازگرداندن به وطن و نجات از قوم فرعون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ارزاني وحي آسماني و معارف الهي و برانگيخته شدن پيامبران بسيار از اين قوم دليل بر برتري آنان نمي‌باشد، بلكه نشان نكوهش آنان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آنان بسيار قوم نادان و ضعيف الفكري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برخي مفسران اين بيان قرآن دليل بر ضعف فكري قوم يهود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آنان از ديگران از فكر و فرهنگ ضعيف تري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ادعا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موسي عليه‌السلام آنان را از دريا به اعجاز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خشكي رسيدند و بت‌پرستان را ديدند، به موسي گفتند براي ما هم همانند اينها خدا بياور، اجعل لنا الها كما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قرآن اين قوم را به جهل و ناداني نكوهش نمود، قال انكم قوم تجهلون</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قرآن اين قوم را لجوج و عنود و چالشگر حق و قاتل پيامبران معرفي مي‌كند و آنان را در صف بت‌پرستان قرار مي‌دهد، لتجدن اشد الناس عداوة للذين آمنوا اليهود و الذين اشركوا</w:t>
      </w:r>
      <w:r>
        <w:rPr>
          <w:rFonts w:eastAsia="IRNazanin" w:cs="IRNazanin"/>
          <w:color w:val="111111"/>
          <w:sz w:val="28"/>
          <w:szCs w:val="28"/>
          <w:rtl w:val="true"/>
          <w:lang w:bidi="fa-IR"/>
        </w:rPr>
        <w:t xml:space="preserve">.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ترين افراد نسبت به مؤمنان، يهود و مشركان مي‌باشند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النبيين بغير حق؛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پيامبران را به ناحق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جهل و ناداني و پيامبر كشي، صفات بارز يهود و بني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سخنان نكوهش اين مليت است نه برتري نژادي آنان، كه پنداره يهود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دست آويزي براي هجوم بر مليت‌هاي ديگر به شمار آمده است</w:t>
      </w:r>
      <w:r>
        <w:rPr>
          <w:rFonts w:eastAsia="IRNazanin" w:cs="IRNazanin"/>
          <w:color w:val="111111"/>
          <w:sz w:val="28"/>
          <w:szCs w:val="28"/>
          <w:rtl w:val="true"/>
          <w:lang w:bidi="fa-IR"/>
        </w:rPr>
        <w:t>.</w:t>
      </w:r>
      <w:bookmarkStart w:id="227" w:name="pg1112_5326"/>
    </w:p>
    <w:p>
      <w:pPr>
        <w:pStyle w:val="BookText"/>
        <w:rPr/>
      </w:pPr>
      <w:bookmarkEnd w:id="227"/>
      <w:r>
        <w:rPr>
          <w:rFonts w:ascii="IRNazanin" w:hAnsi="IRNazanin" w:eastAsia="IRNazanin"/>
          <w:color w:val="111111"/>
          <w:sz w:val="28"/>
          <w:sz w:val="28"/>
          <w:szCs w:val="28"/>
          <w:rtl w:val="true"/>
          <w:lang w:bidi="fa-IR"/>
        </w:rPr>
        <w:t xml:space="preserve">قوم يهود خود را برتر از ديگران مي‌پندارد و اين نكته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برانگيخته شدن پيامبران زياد از بين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فضيلت و برتري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 نكته خود موجب نكوهش آنان است كه چون ملتي عنود و لجوج برابر حق بودند، پيامبران زياد براي رهنمون آنان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همانند امت اسلامي حق باور و حق محور بودند، يك پيامبر براي آنان كفايت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امام كاظم عليه‌السلام علي بن ابي‌حمزه و همراهانش را اين گونه نكوهش مي كند؛ زيرا اينان همانند يهود كه تورات را برنتابيدند، عترت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دنيا طلبي همانند يهود، در برابر عترت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تراشي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دنياطلبي آنان را مقابل حق قرار داد و به موضع گيري در برابر عترت وادار نمود؛ همانند يهوديان دنياطلب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همام هم تعبير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تعبير قرآن از يهود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نيز رفتار اينان را همانند رفتار يهود مي‌داند، كه بر اين پندار بودند كه يدالله مغلولة</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2162836_373438147"/>
      <w:bookmarkStart w:id="229" w:name="_Toc80"/>
      <w:bookmarkEnd w:id="228"/>
      <w:r>
        <w:rPr>
          <w:rtl w:val="true"/>
        </w:rPr>
        <w:t>بهشت، بهاي بدن</w:t>
      </w:r>
      <w:r>
        <w:rPr>
          <w:rtl w:val="true"/>
        </w:rPr>
        <w:t>!</w:t>
      </w:r>
      <w:bookmarkEnd w:id="2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ابعاد وجودي انسان بدون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آموزه وحي است كه مي‌تواند از درون فطرت انسان و خواسته‌ها و گرايش‌ها و راه هايي كه در پيش دارد بازشناسي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وجود انسان را باقي و برقرار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فناناپذير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داراي زندگي بي‌پاياني كه در پيش رو دارد مي‌دانند، و ان دار اللآخرة لهي الحيوان، </w:t>
      </w:r>
      <w:r>
        <w:rPr>
          <w:rStyle w:val="FootnoteAnchor"/>
          <w:rtl w:val="true"/>
        </w:rPr>
        <w:footnoteReference w:id="299"/>
      </w:r>
      <w:r>
        <w:rPr>
          <w:rFonts w:ascii="IRNazanin" w:hAnsi="IRNazanin" w:eastAsia="IRNazanin"/>
          <w:color w:val="111111"/>
          <w:sz w:val="28"/>
          <w:sz w:val="28"/>
          <w:szCs w:val="28"/>
          <w:rtl w:val="true"/>
          <w:lang w:bidi="fa-IR"/>
        </w:rPr>
        <w:t>از ديدگاه وحي انسان پس از اين زندگي به يك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جاويد پربار كه شكوفايي ابعاد روحي انسان را در پي دارد،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ابعاد روحي انسان حايز اهميت است كه زندگي آخرت شكوفايي زندگي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اين جا زمينه سازي شده باشد، در آنجا فرصت شكوفايي و بهره‌وري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قرآن و عترت است كه انسان با هوشياري مراقب باشد كه جان و تن خويش را ارزان از كف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كند تا در مسير تكامل گام نهاده،تا راه پر پيچ و خم آن را طي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ابعاد وجودي انسان از ديدگاه عترت تا آن مقدار والاست كه روح و جان وي را نمي‌توان قيمت نهاد و ارزيابي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ارزيابي جسم انسان نيز رهنمود عترت اين است كه بهشت برين خدا بهاي جسم شما است، تلاش كنيد جسم و بدن خويش را به كمتر از بهشت از كف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نماييد موسي بن جعفر عليه‌السلام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ابدانكم ليس لها ثمن الا الجنة فلا تبيعوها بغيرها</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بدن‌هاي شما بهايي جز بهشت نيست، مراقب باشيد به كمتر از آن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نازلترين مرحله وجودي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بهاي اين مرحله را بهشت معرفي مي‌كند كه اين مرحله از هستي خويش را به كمتر از بهشت نبايد از كف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كه خبر از آگاهي عميق از وجود انسان است، برترين رهنمون عرشي است كه بر زبان شاخص عترت حضرت موسي بن</w:t>
      </w:r>
      <w:bookmarkStart w:id="230" w:name="pg1112_5330"/>
    </w:p>
    <w:p>
      <w:pPr>
        <w:pStyle w:val="BookText"/>
        <w:rPr/>
      </w:pPr>
      <w:bookmarkEnd w:id="230"/>
      <w:r>
        <w:rPr>
          <w:rFonts w:ascii="IRNazanin" w:hAnsi="IRNazanin" w:eastAsia="IRNazanin"/>
          <w:color w:val="111111"/>
          <w:sz w:val="28"/>
          <w:sz w:val="28"/>
          <w:szCs w:val="28"/>
          <w:rtl w:val="true"/>
          <w:lang w:bidi="fa-IR"/>
        </w:rPr>
        <w:t>جعفر عليه‌السلام جاري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زيبا، با ارزش ترين در معرفي ارزش‌هاي انساني است كه بهشت و نعمت‌هاي با آن عظمت و اوصاف، تنها بهاي بدن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انسان حتي با اين بهشت ارزيابي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و جان، با بهشت رضوان، جنة اللقاء قابل ارزيابي است، نه جنت نعيم نه حور قلمان، نه باغ و بوستان، نه غرفه و قصر، نه گل و گياه، نه نهرهاي روان، نه عسل مصفي، نه لحم طير، نه ميوه‌هاي خوشاب و با طراوت، نه كاخ‌هاي زيبا، نه مبلمان‌هاي بي‌بديل، هيچ كدام از اينها بهاي روح انسان نيستند؛ كه اينها همه و همه بهشت نعيم مي‌باشد؛ اينها همان جنات و نهر مي باشند؛ اينها بهاي بدن انسان مؤمن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بهاي روح و جان انسان حضور در محضر اولياء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محضر مخازن علم و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محضر پاك باخته‌ها و رسيدن به خشنودي الهي، و رضوان من الله اكبر </w:t>
      </w:r>
      <w:r>
        <w:rPr>
          <w:rStyle w:val="FootnoteAnchor"/>
          <w:rtl w:val="true"/>
        </w:rPr>
        <w:footnoteReference w:id="301"/>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جنة الله، فادخلي في جنتي، رسيدن به لقاء الله يعني في مقعد صديق عند مليك مقتدر </w:t>
      </w:r>
      <w:r>
        <w:rPr>
          <w:rStyle w:val="FootnoteAnchor"/>
          <w:rtl w:val="true"/>
        </w:rPr>
        <w:footnoteReference w:id="302"/>
      </w:r>
      <w:r>
        <w:rPr>
          <w:rFonts w:ascii="Amiri" w:hAnsi="Amiri" w:eastAsia="Amiri" w:cs="Amiri"/>
          <w:color w:val="111111"/>
          <w:sz w:val="28"/>
          <w:sz w:val="28"/>
          <w:szCs w:val="28"/>
          <w:rtl w:val="true"/>
          <w:lang w:bidi="ar-SA"/>
        </w:rPr>
        <w:t>مي‌باشد، اين رهنمود عرشي امام كاظم عليه‌السلام در شناخت انسان مي‌باشد</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2162838_373438147"/>
      <w:bookmarkStart w:id="232" w:name="_Toc81"/>
      <w:bookmarkEnd w:id="231"/>
      <w:r>
        <w:rPr>
          <w:rtl w:val="true"/>
        </w:rPr>
        <w:t>بوي بهشت، بوي گناه‌</w:t>
      </w:r>
      <w:bookmarkEnd w:id="23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انديشه و رفتار خويش جان خويش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آينده انسان به انديشه‌ها و رفتار وي گره خورده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راه تكامل روحي خويش نه تنها به آن مرحله راه دارد كه بهشت برين و روح و ريحان نصيب وي مي‌شود، كه پاداش نيكي‌هاي خويش را مي‌يابد، يوم تجد كل نفس ما عملت من خيرا محضرا</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بلكه در اين مسير به آن مرحله مي‌رسد كه خود انسان مي‌شود بهشت برين و روح و ريحان، فاما ان كان من المقربين فروح و ريحان و جنة نعيم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گروه مقربين درگاه خدا باشد خودش روح و ريحان و بهشت نعمت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شخص روح و ريحان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شخص نعمت‌هاي الهي مستقر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سخن از اين نيست كه براي وي بهشت و نعمت و روح و ريحان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گروه اصحاب يمين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اين است كه خود فرد بهشت برين و روح و ريحان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مقربين است كه انسان هايي برتر از اصحاب يمين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تبهكار نيز در راه فساد و تباهي به مرحله‌اي مي‌رسد كه خود آتش زا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مي‌شود جهنم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تباهي و ظلم،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تبهكار وقتي به تباهي استمرار داد خودش به آن مرحله‌اي مي‌رسد كه آتش مي‌شود، فاتقوا النار التي وقودها الناس و الحجارة</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آتشي كه آتش گيره و سوخت آن را مردم و سنگ‌ها تشكيل مي‌دهند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 گناه كار آتش زا شده و ديگران را هم به آتش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حقيقت آيات قرآن ناطق است</w:t>
      </w:r>
      <w:r>
        <w:rPr>
          <w:rFonts w:eastAsia="IRNazanin" w:cs="IRNazanin"/>
          <w:color w:val="111111"/>
          <w:sz w:val="28"/>
          <w:szCs w:val="28"/>
          <w:rtl w:val="true"/>
          <w:lang w:bidi="fa-IR"/>
        </w:rPr>
        <w:t>.</w:t>
      </w:r>
      <w:bookmarkStart w:id="233" w:name="pg1112_5334"/>
    </w:p>
    <w:p>
      <w:pPr>
        <w:pStyle w:val="BookText"/>
        <w:rPr/>
      </w:pPr>
      <w:bookmarkEnd w:id="233"/>
      <w:r>
        <w:rPr>
          <w:rFonts w:ascii="IRNazanin" w:hAnsi="IRNazanin" w:eastAsia="IRNazanin"/>
          <w:color w:val="111111"/>
          <w:sz w:val="28"/>
          <w:sz w:val="28"/>
          <w:szCs w:val="28"/>
          <w:rtl w:val="true"/>
          <w:lang w:bidi="fa-IR"/>
        </w:rPr>
        <w:t>اينك كوثر معارف و همتاي قرآن، موسي بن جعفر عليه‌السلام همين حقيقت را شفاف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از وي سؤال مي‌كند آيا فرشتگان از نيت خير انسان باخبر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تصميم بر انجام كار خير يا گناه دارد آيا فرشتگان متوجه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اين سؤال با بيان گويا مطلب را شفاف مي‌سازد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بوي گند و كثيف و بوي خوش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انسان نيت كار خير مي‌كند از جان وي بوي خوش متصاعد مي‌گردد، خرج نفسه طيب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تصميم بر تباهي مي‌گيرد، بوي گند از وي بالا مي‌رود، خرج نفسه منتن الريح</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ريحان همان انديشه‌ها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بوي گند همان تصميم‌ها و رفتار ناپسند انسان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 را بهشت برين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انسان را به جهنم گنديده تبديل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مي‌شود بهشت اين ديگري مي‌شود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و نيك انديشي و رفتار پسنديده بهشت و بوي خوش عطر آگين است، تباهي در فكر و رفتار، جهنم است و گنديدن و گنداندن ديگران</w:t>
      </w:r>
      <w:r>
        <w:rPr>
          <w:rFonts w:eastAsia="IRNazanin" w:cs="IRNazanin"/>
          <w:color w:val="111111"/>
          <w:sz w:val="28"/>
          <w:szCs w:val="28"/>
          <w:rtl w:val="true"/>
          <w:lang w:bidi="fa-IR"/>
        </w:rPr>
        <w:t>.</w:t>
      </w:r>
    </w:p>
    <w:p>
      <w:pPr>
        <w:pStyle w:val="Heading2"/>
        <w:numPr>
          <w:ilvl w:val="1"/>
          <w:numId w:val="1"/>
        </w:numPr>
        <w:rPr/>
      </w:pPr>
      <w:bookmarkStart w:id="234" w:name="__RefHeading___Toc2162840_373438147"/>
      <w:bookmarkStart w:id="235" w:name="_Toc82"/>
      <w:bookmarkEnd w:id="234"/>
      <w:r>
        <w:rPr>
          <w:rtl w:val="true"/>
        </w:rPr>
        <w:t>معيارهاي همسريابي‌</w:t>
      </w:r>
      <w:bookmarkEnd w:id="2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ديني كه براي عفاف عمومي جامعه بسيار حساس مي‌باشد به موضوع ازدواج و همسريابي نيز حساس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مورد ويژگي‌هاي همسر رهنمون هايي دارد كه پيروان آن ناگزير از رعايت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رعايت آنها ازدواج موفق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عليه‌السلام الگوي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شده‌اند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ليكن در اين فرصت يك محور را باز مي‌يابيم كه انديشه و رفتار امام كاظم عليه‌السلام در آن تجلي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معيار كفائه و هم تراز بودن دو همسر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محور سخن از هم كفو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 كفو بودن چيست؟ آيا دو همسر بايد در شؤون اجتماعي و اقتصادي و شغلي و منصب و موقعيت‌ها نيز هم تراز باشند؟ به نظر مي‌رسد هم تراز بودن در باور و اعتقاد اساس است كه همسران هر دو بايد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پاي‌بند به معيارهاي ارزشي ديني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در شؤون اجتماعي يا سرمايه و امكانات مالي يا منصب هاي اعتباري ديگر هم تراز باشند، اينها معيار ارزشي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مي‌بينيم امامان شيعه بسياري با كنيزان ازدواج مي‌كنند، كه منصب و شأن امام را با آنها نمي‌توان مقايسه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اينها در ازدواج معيار نيستند و حتي عبدالملك مروان هنگامي كه بر امام سجاد عليه‌السلام خورده گرفت كه چرا با كنيز ازدواج مي‌كني، امام سجاد عليه‌السلام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رسول الله صلي الله عليه و آله و سلم اقتدا كرديم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جحش همسر پسر خوانده و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دادن زيد ازدواج نمود</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انديشه و رفتار امام كاظم عليه‌السلام اين گونه شفاف است كه حضرت مي‌فرمايد با كنيزان ازدواج كنيد كه در ميان آنان افراد زيرك و هوشمندي وجود دارد كه در ميان زنان آزاده اين گونه يافت نمي‌شود، اتخذوا القيان، فان لهن فطنا و عقولا ليست لكثير من النساء</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236" w:name="pg1112_5338"/>
    </w:p>
    <w:p>
      <w:pPr>
        <w:pStyle w:val="BookText"/>
        <w:rPr/>
      </w:pPr>
      <w:bookmarkEnd w:id="236"/>
      <w:r>
        <w:rPr>
          <w:rFonts w:ascii="IRNazanin" w:hAnsi="IRNazanin" w:eastAsia="IRNazanin"/>
          <w:color w:val="111111"/>
          <w:sz w:val="28"/>
          <w:sz w:val="28"/>
          <w:szCs w:val="28"/>
          <w:rtl w:val="true"/>
          <w:lang w:bidi="fa-IR"/>
        </w:rPr>
        <w:t>در مورد ازدواج‌هاي حضرت در طول زندگي، تاريخ به خاطر ندارد كه با زن آزاده ازدواج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ازدواج‌هاي حضرت با كنيزان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كنيز پاك و فرزانه بود كه امام صادق عليه‌السلام وي را خريداري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و رفتار اصلاح‌گر كج انديشي‌ها و رفتارهاي ناپسندي است كه برخي گرفتار آن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اعتباري آن گونه ارزش مي‌سازند و آن گونه خود را در پشت سدهاي پنداري پنهان مي‌نمايند كه ديگران را به حساب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غفلت دارند كه اين شؤون اعتباري و موهوم، شؤون ارزشي نيستند</w:t>
      </w:r>
      <w:r>
        <w:rPr>
          <w:rFonts w:eastAsia="IRNazanin" w:cs="IRNazanin"/>
          <w:color w:val="111111"/>
          <w:sz w:val="28"/>
          <w:szCs w:val="28"/>
          <w:rtl w:val="true"/>
          <w:lang w:bidi="fa-IR"/>
        </w:rPr>
        <w:t>.</w:t>
      </w:r>
    </w:p>
    <w:p>
      <w:pPr>
        <w:pStyle w:val="Heading2"/>
        <w:numPr>
          <w:ilvl w:val="1"/>
          <w:numId w:val="1"/>
        </w:numPr>
        <w:rPr/>
      </w:pPr>
      <w:bookmarkStart w:id="237" w:name="__RefHeading___Toc2162842_373438147"/>
      <w:bookmarkStart w:id="238" w:name="_Toc83"/>
      <w:bookmarkEnd w:id="237"/>
      <w:r>
        <w:rPr>
          <w:rtl w:val="true"/>
        </w:rPr>
        <w:t>مسجد</w:t>
      </w:r>
      <w:bookmarkEnd w:id="2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كه محل عبادت مسلمانان مي‌باشد از احترام و اهميت و فضيلت برتري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ديني در مورد مسجد سخن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موسي بن جعفر عليه‌السلام در مورد پاكيزگي و تميزي مسجد از زبان رسول الله صلي الله عليه و آله و سلم اين گونه حديث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پنج شنبه يا شب جمعه مسجد را جارو كند و به مقداري خاك و زباله كه اگر در چشم قرار گيرد، چسم را آزار مي‌دهد از مسجد بيرون ببرد، خدا گناهان وي را مي‌بخشد، عن ابي‌ابراهيم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كنس المسجد يوم الخميس و ليلة الجمعة فاخرج منه من التراب ما يذر في العين غفر الله له</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از امام كاظم عليه‌السلام و نيز برخي احاديث ديگر را كه در اين راستا از حضرتش نقل شده است، بهانه قرار داديم تا گفتاري فشرده در</w:t>
      </w:r>
      <w:bookmarkStart w:id="239" w:name="pg1112_5339"/>
    </w:p>
    <w:p>
      <w:pPr>
        <w:pStyle w:val="BookText"/>
        <w:rPr/>
      </w:pPr>
      <w:bookmarkEnd w:id="239"/>
      <w:r>
        <w:rPr>
          <w:rFonts w:ascii="IRNazanin" w:hAnsi="IRNazanin" w:eastAsia="IRNazanin"/>
          <w:color w:val="111111"/>
          <w:sz w:val="28"/>
          <w:sz w:val="28"/>
          <w:szCs w:val="28"/>
          <w:rtl w:val="true"/>
          <w:lang w:bidi="fa-IR"/>
        </w:rPr>
        <w:t>مورد فضيلت مسجد، تعمير مسجد، احكام مسجد، آداب مسجد، دست آورد مسجد، مسجد و فرهنگ مورد پژوهش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براي اين كه گفتار كوتاه و در عين حال نسبتا جامعي مطرح شده باشد، از گفتار نوراني و عرشي ديگر معصومان نيز بهره خواهيم برد</w:t>
      </w:r>
      <w:r>
        <w:rPr>
          <w:rFonts w:eastAsia="IRNazanin" w:cs="IRNazanin"/>
          <w:color w:val="111111"/>
          <w:sz w:val="28"/>
          <w:szCs w:val="28"/>
          <w:rtl w:val="true"/>
          <w:lang w:bidi="fa-IR"/>
        </w:rPr>
        <w:t>.</w:t>
      </w:r>
    </w:p>
    <w:p>
      <w:pPr>
        <w:pStyle w:val="Heading2"/>
        <w:numPr>
          <w:ilvl w:val="1"/>
          <w:numId w:val="1"/>
        </w:numPr>
        <w:rPr/>
      </w:pPr>
      <w:bookmarkStart w:id="240" w:name="__RefHeading___Toc2162844_373438147"/>
      <w:bookmarkStart w:id="241" w:name="_Toc84"/>
      <w:bookmarkEnd w:id="240"/>
      <w:r>
        <w:rPr>
          <w:rtl w:val="true"/>
        </w:rPr>
        <w:t>حرمت مسجد</w:t>
      </w:r>
      <w:bookmarkEnd w:id="2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اين سؤال كه چرا مسجد را بايد تكريم و احترام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مساجد خانه‌هاي خدا در روي زمين مي‌باشند، لانها بيوت الله في الارض</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نيز فرمود خوشا به حال آن كسي كه در خانه خود وضو بسازد و مرا در خانه‌ام زيارت كند، طوبي لمن تطهر في بيته و زارني في بيتي</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آن مقدار حرمت برخوردار است كه حتي ريگ‌هاي آن تسبيح گوي خداي سبحان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عليه‌السلام روايت اين گونه است كه هر كس ريگ‌هاي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صحن يا حتي شبستان مساجد پوشيده از ريگ و سنگ ريزه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بايد به مسجد بازگرداند؛ زيرا آن ريگ‌ها تسبيح خدا مي گويند، فانها تسبح</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پاداش كسي كه به سوي مسجد مي‌رود، از امام صادق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مشي الي المسجد لم يضع رجله علي رطب و لا يابس الا سبحت له الارض الي الارضين السابعة</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سوي مسجد برود پاي خويش را</w:t>
      </w:r>
      <w:bookmarkStart w:id="242" w:name="pg1112_5341"/>
    </w:p>
    <w:p>
      <w:pPr>
        <w:pStyle w:val="BookText"/>
        <w:rPr/>
      </w:pPr>
      <w:bookmarkEnd w:id="242"/>
      <w:r>
        <w:rPr>
          <w:rFonts w:ascii="IRNazanin" w:hAnsi="IRNazanin" w:eastAsia="IRNazanin"/>
          <w:color w:val="111111"/>
          <w:sz w:val="28"/>
          <w:sz w:val="28"/>
          <w:szCs w:val="28"/>
          <w:rtl w:val="true"/>
          <w:lang w:bidi="fa-IR"/>
        </w:rPr>
        <w:t>به هيچ تر و خشكي نمي‌گذارد، جز آن كه زمين تا زمين‌هاي هفتم وي را تسبيح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رسول الله صلي الله عليه و آله و سلم اين گونه روايت است كه هر كس با مسجد انس بگيرد خدا با وي انس خواهد گرفت، من ألف المسجد ألفه الله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2162846_373438147"/>
      <w:bookmarkStart w:id="244" w:name="_Toc85"/>
      <w:bookmarkEnd w:id="243"/>
      <w:r>
        <w:rPr>
          <w:rtl w:val="true"/>
        </w:rPr>
        <w:t>ساختن مسجد</w:t>
      </w:r>
      <w:bookmarkEnd w:id="2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پاداشتن پايگاهي ديني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وظائف ديني به شمار مي‌رود و بر همين اساس قرآن كريم براي احداث و عمارت مساجد شرايط مهمي را مطرح مي‌سازد، كه تنها با فراهم شدن اين شرايط افراد موفق به اين فضيلت مهم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روز جزا و پاي بند بودن به فروعات ديني در رفتار كه تبلور آن در پرستش خدا مانند به پا داشتن نماز و پرداختن زكات مي‌باشد، انما يعمر مساجد الله من آمن بالله و اليوم الاخر و اقام الصلوة و آتي الزكاة</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شخص تا به اين مرحله از ايمان نرسد توفيق ساختن و آباداني مسجد براي وي فراهم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در باورهاي خويش آلوده به شرك باشد و از ايمان و توحيد فاصله داشته باشد، هرگز به تعمير و آباداني مسجد اقدام نمي‌كند، ما كان للمشركين ان يعمروا مساجد الله شاهدين علي انفسهم بالكفر</w:t>
      </w:r>
      <w:r>
        <w:rPr>
          <w:rFonts w:eastAsia="IRNazanin" w:cs="IRNazanin"/>
          <w:color w:val="111111"/>
          <w:sz w:val="28"/>
          <w:szCs w:val="28"/>
          <w:rtl w:val="true"/>
          <w:lang w:bidi="fa-IR"/>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 مسجدا في الدنيا اعطاه الله بكل شبر منه، او بكل زراع منه مسير اربعين الف عام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مسجدي به مقدار يك وجب يا نيم متر</w:t>
      </w:r>
      <w:bookmarkStart w:id="245" w:name="pg1112_5343"/>
    </w:p>
    <w:p>
      <w:pPr>
        <w:pStyle w:val="BookText"/>
        <w:rPr/>
      </w:pPr>
      <w:bookmarkEnd w:id="245"/>
      <w:r>
        <w:rPr>
          <w:rFonts w:ascii="IRNazanin" w:hAnsi="IRNazanin" w:eastAsia="IRNazanin"/>
          <w:color w:val="111111"/>
          <w:sz w:val="28"/>
          <w:sz w:val="28"/>
          <w:szCs w:val="28"/>
          <w:rtl w:val="true"/>
          <w:lang w:bidi="fa-IR"/>
        </w:rPr>
        <w:t>بسازد، خداي سبحان به وي به مقدار طول چهل هزار سال راه در قيامت پاداش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مسجدا بنا الله بيتا في الجنة</w:t>
      </w:r>
      <w:r>
        <w:rPr>
          <w:rFonts w:eastAsia="IRNazanin" w:cs="IRNazanin"/>
          <w:color w:val="111111"/>
          <w:sz w:val="28"/>
          <w:szCs w:val="28"/>
          <w:rtl w:val="true"/>
          <w:lang w:bidi="fa-IR"/>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مسجدي بنا كند خدا براي وي خانه‌اي در بهشت بنا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 مسجد كمفحص قطاة </w:t>
      </w:r>
      <w:r>
        <w:rPr>
          <w:rStyle w:val="FootnoteAnchor"/>
          <w:rtl w:val="true"/>
        </w:rPr>
        <w:footnoteReference w:id="320"/>
      </w:r>
      <w:r>
        <w:rPr>
          <w:rFonts w:ascii="Amiri" w:hAnsi="Amiri" w:eastAsia="Amiri" w:cs="Amiri"/>
          <w:color w:val="111111"/>
          <w:sz w:val="28"/>
          <w:sz w:val="28"/>
          <w:szCs w:val="28"/>
          <w:rtl w:val="true"/>
          <w:lang w:bidi="ar-SA"/>
        </w:rPr>
        <w:t>بنا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مسجدي به مساحت آشيانه پرنده‌اي بسازد، خدا خانه‌اي براي وي مي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مشاركت در ساختن مسجد مي‌تواند باشد</w:t>
      </w:r>
      <w:r>
        <w:rPr>
          <w:rFonts w:eastAsia="IRNazanin" w:cs="IRNazanin"/>
          <w:color w:val="111111"/>
          <w:sz w:val="28"/>
          <w:szCs w:val="28"/>
          <w:rtl w:val="true"/>
          <w:lang w:bidi="fa-IR"/>
        </w:rPr>
        <w:t>)».</w:t>
      </w:r>
    </w:p>
    <w:p>
      <w:pPr>
        <w:pStyle w:val="Heading2"/>
        <w:numPr>
          <w:ilvl w:val="1"/>
          <w:numId w:val="1"/>
        </w:numPr>
        <w:rPr/>
      </w:pPr>
      <w:bookmarkStart w:id="246" w:name="__RefHeading___Toc2162848_373438147"/>
      <w:bookmarkStart w:id="247" w:name="_Toc86"/>
      <w:bookmarkEnd w:id="246"/>
      <w:r>
        <w:rPr>
          <w:rtl w:val="true"/>
        </w:rPr>
        <w:t>تعمير مسجد</w:t>
      </w:r>
      <w:bookmarkEnd w:id="2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نكته‌اي نيز قابل توجه است كه منظور از تعمير مسجد چيست؟ آباداني مسجد به چه چيز است؟ در پاسخ اين سؤال مي‌توان دو جواب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احداث ساختمان و تعمير و مرمت ساختمان مساجد است، كه روايات نيز بر اين نكته تأكيد دارد كه هر كس به مقدار ايستادن جايگاه نمازش يا به اندازه آشيانه پرنده، مسجد احداث كند، خداوند براي او خانه‌اي در بهشت مي‌سازد، در اين معناي تعمير، هيچ گونه ترديدي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معناي ديگر نيز در مورد تعمير مسجد وجود دارد و آن اين كه منظور تعمير و يا احداث ساختمان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داير نمودن مسجد از لحاظ فرهنگ و بر پا نمودن نماز و عبادت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مسجد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مي‌كند، كسي كه در مسجد نماز مي‌خواند، مسجد را آباد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آباداني، آباداني از نظر هدايت و داير نمودن فرهنگ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ورود به مسجد الحرام اين گونه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را سپاس كه مرا از كساني قرار داد كه مساجد خدا را آباد مي‌سازم، و جعلني ممن يعمر مساجده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معلوم است نوع افرادي كه به زيارت مسجد الحرام مي‌روند ساختمان آن را تعمير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عليه‌السلام در مورد آبادگران مسجد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العامرين بصلاتهم ارضي و مساجدي</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آباد گران زمين و مساجد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پاسخ اين سؤال كه چگونه مساجد را آباد مي‌سازند، از رسول الله صلي الله عليه و آله و سلم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شؤون مسجد را رعايت مي كنند، صداي خود را بلند نمي‌كنند و به كارهاي بيهوده و باطل نمي‌پردازند، لا ترفع الاصوات فيها و لا يخاض فيها بالباطل</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تعبيرها، منظور از عمارت و آبادگري مسجد، آبادي از لحاظ برنامه‌هاي ديني و برپايي نماز و شؤون ديني است؛ نه احداث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نكته‌اي است كه اميرمؤمنان علي عليه‌السلام آن را گوشزد مي‌سازد، كه برخي زمان‌ها مساجد از لحاظ ساختمان بسيار باشكوه و مجلل هستند، ليكن از لحاظ برنامه‌هاي ديني و رهنمون، خرابه‌اي بيش نيستند، عامرة من البناء و</w:t>
      </w:r>
      <w:bookmarkStart w:id="248" w:name="pg1112_5347"/>
    </w:p>
    <w:p>
      <w:pPr>
        <w:pStyle w:val="BookText"/>
        <w:rPr/>
      </w:pPr>
      <w:bookmarkEnd w:id="248"/>
      <w:r>
        <w:rPr>
          <w:rFonts w:ascii="Amiri" w:hAnsi="Amiri" w:eastAsia="Amiri" w:cs="Amiri"/>
          <w:color w:val="111111"/>
          <w:sz w:val="28"/>
          <w:sz w:val="28"/>
          <w:szCs w:val="28"/>
          <w:rtl w:val="true"/>
          <w:lang w:bidi="ar-SA"/>
        </w:rPr>
        <w:t>خراب من الهدي</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اگر مسجدي از لحاظ بنا آباد و از لحاظ برنامه‌هاي ديني تهي باشد آن خرابه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فرهنگي توضيح بيشتري خواهد آمد</w:t>
      </w:r>
      <w:r>
        <w:rPr>
          <w:rFonts w:eastAsia="IRNazanin" w:cs="IRNazanin"/>
          <w:color w:val="111111"/>
          <w:sz w:val="28"/>
          <w:szCs w:val="28"/>
          <w:rtl w:val="true"/>
          <w:lang w:bidi="fa-IR"/>
        </w:rPr>
        <w:t>).</w:t>
      </w:r>
    </w:p>
    <w:p>
      <w:pPr>
        <w:pStyle w:val="Heading2"/>
        <w:numPr>
          <w:ilvl w:val="1"/>
          <w:numId w:val="1"/>
        </w:numPr>
        <w:rPr/>
      </w:pPr>
      <w:bookmarkStart w:id="249" w:name="__RefHeading___Toc2162850_373438147"/>
      <w:bookmarkStart w:id="250" w:name="_Toc87"/>
      <w:bookmarkEnd w:id="249"/>
      <w:r>
        <w:rPr>
          <w:rtl w:val="true"/>
        </w:rPr>
        <w:t>انهدام مسجد</w:t>
      </w:r>
      <w:r>
        <w:rPr>
          <w:rtl w:val="true"/>
        </w:rPr>
        <w:t>!</w:t>
      </w:r>
      <w:bookmarkEnd w:id="25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بزرگ ترين پايگاه ديني است و به لحاظ همين اهميت هماره مورد هدف دشمنان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دين هماره تلاش در انهدام مساجد و پايگاه هاي 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آباداني مسجد به دو نوع تعمير نمودن ساختمان و برنامه‌هاي ديني است، تخريب و انهدام مساجد نيز به دو شيوه از سوي دشمن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با تهي كردن مساجد از لحاظ برنامه‌هاي ديني، ديگري انهدام ساختمان‌هاي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خدا و فضيلت، در اين راستا فقط مسجد را هدف قرار نمي‌دهد؛ بلكه تمام پايگاه‌هاي ديني و هر جايي كه رنگ و بويي از دين و خدا دارد را مورد هدف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مشاهده مي‌كنيم مشاهد مشرفه ديني مانند حرم ائمه اطهار عليهم‌السلام همواره مورد هدف دشمنان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مشاهد پايگاه زلال توحيد و فضيلت و انسانيت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راستا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دفع الله الناس بعضهم ببعض لهدمت صوامع و بيع و صلوات و مساجد يذكر فيها اسم الله كثيرا</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دفاع و تلاش مجاهدان راه خدا نباشد، تمام مراكز ديني، صومعه ها، كليساها، كنيسه‌ها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گاه‌هاي نصاري و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كه نام خدا فراوان ياد مي‌شود</w:t>
      </w:r>
      <w:bookmarkStart w:id="251" w:name="pg1112_5349"/>
    </w:p>
    <w:p>
      <w:pPr>
        <w:pStyle w:val="BookText"/>
        <w:rPr/>
      </w:pPr>
      <w:bookmarkEnd w:id="251"/>
      <w:r>
        <w:rPr>
          <w:rFonts w:ascii="IRNazanin" w:hAnsi="IRNazanin" w:eastAsia="IRNazanin"/>
          <w:color w:val="111111"/>
          <w:sz w:val="28"/>
          <w:sz w:val="28"/>
          <w:szCs w:val="28"/>
          <w:rtl w:val="true"/>
          <w:lang w:bidi="fa-IR"/>
        </w:rPr>
        <w:t>همه منهدم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تنها مسجد را هدف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پيدا كند حتي صومعه را كه كمترين خطر براي وي هست را نيز تخريب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با اساس دين به هر شكل و رنگ آن در 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مكان و برنامه‌اي كه بو و رنگ ديني همراه داشته باشد، مخالفت مي‌نمايد</w:t>
      </w:r>
      <w:r>
        <w:rPr>
          <w:rFonts w:eastAsia="IRNazanin" w:cs="IRNazanin"/>
          <w:color w:val="111111"/>
          <w:sz w:val="28"/>
          <w:szCs w:val="28"/>
          <w:rtl w:val="true"/>
          <w:lang w:bidi="fa-IR"/>
        </w:rPr>
        <w:t>.</w:t>
      </w:r>
    </w:p>
    <w:p>
      <w:pPr>
        <w:pStyle w:val="Heading2"/>
        <w:numPr>
          <w:ilvl w:val="1"/>
          <w:numId w:val="1"/>
        </w:numPr>
        <w:rPr/>
      </w:pPr>
      <w:bookmarkStart w:id="252" w:name="__RefHeading___Toc2162852_373438147"/>
      <w:bookmarkStart w:id="253" w:name="_Toc88"/>
      <w:bookmarkEnd w:id="252"/>
      <w:r>
        <w:rPr>
          <w:rtl w:val="true"/>
        </w:rPr>
        <w:t>امام كاظم و جهاد</w:t>
      </w:r>
      <w:bookmarkEnd w:id="2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مباركه اهميت جهاد و دفاع در راه خدا به خوبي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ميدان نبرد كه خطر دشمن را دور مي‌سازد بزرگ ترين فضيلت است و بيشترين نقش را در احيا و به پا داشتن پايگاه‌هاي ديني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دفاع جهاد گران نباشد تمام مظاهر ديني منهدم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احداث مسجد و عمارت آن حتي مسجد الحرام، هيچ‌گاه نبايد با ارزش دفاع مقايسه شود، أجعلتم سقاية الحاج و عمارة المسجد الحرام كمن آمن بالله و اليوم الاخر و جاهد في سبيل الله لا يستوون</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 تعمير و آباد گري مسجد، حتي مسجد الحرام، در مقايسه با جهاد و دفاع يك فضيلت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اصلي و پايه‌اي از آن جهاد و رزمندگان است كه تلاش آنان پايگاه هاي ديني را به پا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ستايش از رزمندگان مي‌فرمايد رسول الله صلي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فوق كل ذي بر برا حتي يقتل الرجل شهيدا في سبيل الله</w:t>
      </w:r>
      <w:r>
        <w:rPr>
          <w:rFonts w:eastAsia="IRNazanin" w:cs="IRNazanin"/>
          <w:color w:val="111111"/>
          <w:sz w:val="28"/>
          <w:szCs w:val="28"/>
          <w:rtl w:val="true"/>
          <w:lang w:bidi="fa-IR"/>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از هر كار خيري</w:t>
      </w:r>
      <w:bookmarkStart w:id="254" w:name="pg1112_5351"/>
    </w:p>
    <w:p>
      <w:pPr>
        <w:pStyle w:val="BookText"/>
        <w:rPr/>
      </w:pPr>
      <w:bookmarkEnd w:id="254"/>
      <w:r>
        <w:rPr>
          <w:rFonts w:ascii="IRNazanin" w:hAnsi="IRNazanin" w:eastAsia="IRNazanin"/>
          <w:color w:val="111111"/>
          <w:sz w:val="28"/>
          <w:sz w:val="28"/>
          <w:szCs w:val="28"/>
          <w:rtl w:val="true"/>
          <w:lang w:bidi="fa-IR"/>
        </w:rPr>
        <w:t>كار نيك وجود دارد، تا هنگامي كه انسان در راه خدا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برتر از آن نيكي وجود ندارد، برترين نيكي دفاع از حريم دين و شهادت در راه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توضيح فضيلت آبادگري مساجد و روشنگري آبادگري كه در دو بعد شكل مي‌گيرد به برخي احكام و آداب مساجد مي‌پردازيم</w:t>
      </w:r>
      <w:r>
        <w:rPr>
          <w:rFonts w:eastAsia="IRNazanin" w:cs="IRNazanin"/>
          <w:color w:val="111111"/>
          <w:sz w:val="28"/>
          <w:szCs w:val="28"/>
          <w:rtl w:val="true"/>
          <w:lang w:bidi="fa-IR"/>
        </w:rPr>
        <w:t>.</w:t>
      </w:r>
    </w:p>
    <w:p>
      <w:pPr>
        <w:pStyle w:val="Heading2"/>
        <w:numPr>
          <w:ilvl w:val="1"/>
          <w:numId w:val="1"/>
        </w:numPr>
        <w:rPr/>
      </w:pPr>
      <w:bookmarkStart w:id="255" w:name="__RefHeading___Toc2162854_373438147"/>
      <w:bookmarkStart w:id="256" w:name="_Toc89"/>
      <w:bookmarkEnd w:id="255"/>
      <w:r>
        <w:rPr>
          <w:rtl w:val="true"/>
        </w:rPr>
        <w:t>احكام مسجد</w:t>
      </w:r>
      <w:bookmarkEnd w:id="2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احكام مسجد در فقه اين گونه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نجس كردن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سقف، ديوار و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يا فرش آن نجس شود، بر همه مسلمانان مكلف واجب است آن را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مسجد بر نماز نيز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تطهير مسجد، آنگاه نماز، مگر وقت نماز تنگ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كسي توان تطهير مسجد را ندارد، به ديگران اعلان كند و كمك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بردن اثاث و موقوفات مسجد حتي ريگ‌هاي آن جايز نمي‌باشد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ميت در مسجد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جنب و نيز زني كه در حالت عادت ماهانگي است، حرام است در مسجد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مي‌تواند از دري وارد و از در ديگر بيرون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 ائمه اطهار عليه‌السلام نيز حكم مسجد را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الحرام و مسجد النبي عليهم‌السلام جنب و زن حائض به هيچ وجه، حق وارد شدن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 و حائض نمي‌توانند چيزي در مسجد بگذارند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چيزي از مسجد، مانند كيف يا كفش براي اين افراد در صورتي جايز است كه از دري وارد و از در ديگر بيرون روند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بردن عين نجس و جسم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اگر بي‌احترامي به مسجد باشد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اگر خراب هم شود عرصه آن در مالكيت كسي قرار نمي‌گيرد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هنگامي كه انسان به مسجدي وارد مي‌شود دو ركعت نماز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يا مستحبي هم به جا آورد، تحيت به حساب مي‌آيد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چراغ‌هاي مسجد را روشن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مي‌خواهد وارد مسجد شود، مستحب است لباس تميز و قيمتي بپوشد و خود را عطرآگين كند، يا بني آدم خذوا زينتكم عند كل مسجد</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فرزندان آدم زينت و آرايش خويش را هنگام مسجد رفتن برگيريد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خوابيدن در مسجد اگر ناچار نباشد و سخن گفتن در مورد امور دنيا و خواندن شعر اگر نصيحت نباشد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دهان و اضافات ديگر بدن را در مسجد انداختن، بلند صحبت كردن و گم شده را اعلام نمودن،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دادن بچه‌ها و ديوانه‌ها به مسجد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پياز يا سير خورده و بوي دهانش مردم را آزار مي‌دهد، مكروه است وارد مسجد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پاهايشان در داخل كفش بو مي‌گيرد با آن حالت و با آن جوراب‌ها وارد مسجد نشوند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برهنه كردن بدن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مكشوف شدن عورت و ناف، پاها تا زانو و 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جانوران در داخل مسجد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بي‌حرمتي باشد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سلاح در داخل مسجد و در سمت قبله قرار دادن آن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اجراي حد و داوري در مسجد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عكس و تصوير در مسجد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مستحب است نماز مستحبي را در منزل، و نماز واجب را در مسجد به جا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زن در خانه افضل از مسجد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عبور كردن از مسيري كه مسجد در بين آن قرار دارد مكروه است، مگر اينكه دو ركعت نماز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كردن صدا در مسجد مكروه است، مگر براي اذان و يا سخنراني مذهبي و</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سرايي و قصه گويي در مسجد روا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مراسمات در مسجد در صورتي كه با نماز خواندن منافات نداشته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برگزاري مراسماتي كه مزاحم نمازگزاران شود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باران، نماز در منزل به پا مي‌شود، اذا ابتلت النعال فالصلوة في الرحال</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نعلين‌ها 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منزل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مسجد را تميز و جارو نمايند، كه در روايت آمده است اگر بيرون بردن زباله از مسجدها به مقدار چيزي كه چنانچه در چشم بيافتد، به چشم آزار مي‌رساند، باعث غفران گناهان مي‌شود</w:t>
      </w:r>
      <w:r>
        <w:rPr>
          <w:rFonts w:eastAsia="IRNazanin" w:cs="IRNazanin"/>
          <w:color w:val="111111"/>
          <w:sz w:val="28"/>
          <w:szCs w:val="28"/>
          <w:rtl w:val="true"/>
          <w:lang w:bidi="fa-IR"/>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از همه زودتر وارد و از همه ديرتر بيرون 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همسايه مسجد نمازش را در مسجد بخواند كه روايت از رسول الله صلي الله عليه و آله و 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لجار المسجد الا في المسجد</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ياد شده اين نكته روشن است كه مسجد محل عبادت و نماز و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اول براي مسجد، عبادت و پرستش خداوند سبحان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امور در مسجد اولويت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مي‌شود در صدر اسلام مسجد پايگاه امور اجتماعي و اقتصادي يا نظامي و يا قضايي بوده است، با اين اولويت هماهنگ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اجراي مراسم قرآني و اجراي مراسم عزاداري اهل بيت عليهم‌السلام، و نيز خطابه‌هاي ديني و بسيج نيروها از مسجد به سوي جبهه‌هاي نبرد با كفار و تبهكاران، در راستاي اهداف مساجد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نكته كه در مسجد رسول الله صلي الله عليه و آله و سلم بسياري از امور اجتماعي و اقتصادي انجام مي‌گرفته، مورد انكار نيست؛ ليكن آيا اين امور از شؤون مسجد بوده است يا به علت شرايط خاص آن زمان در مسجد اجرا مي‌شده است؟</w:t>
      </w:r>
      <w:r>
        <w:rPr>
          <w:rFonts w:eastAsia="IRNazanin" w:cs="IRNazanin"/>
          <w:color w:val="111111"/>
          <w:sz w:val="28"/>
          <w:szCs w:val="28"/>
          <w:rtl w:val="true"/>
          <w:lang w:bidi="fa-IR"/>
        </w:rPr>
        <w:t>!</w:t>
      </w:r>
      <w:bookmarkStart w:id="257" w:name="pg1112_5359"/>
    </w:p>
    <w:p>
      <w:pPr>
        <w:pStyle w:val="Heading2"/>
        <w:numPr>
          <w:ilvl w:val="1"/>
          <w:numId w:val="1"/>
        </w:numPr>
        <w:rPr/>
      </w:pPr>
      <w:bookmarkStart w:id="258" w:name="__RefHeading___Toc2162856_373438147"/>
      <w:bookmarkStart w:id="259" w:name="_Toc90"/>
      <w:bookmarkEnd w:id="257"/>
      <w:bookmarkEnd w:id="258"/>
      <w:r>
        <w:rPr>
          <w:rtl w:val="true"/>
        </w:rPr>
        <w:t>برخي آداب مسجد</w:t>
      </w:r>
      <w:bookmarkEnd w:id="2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هنگام ورود با پاي راست وارد شود، هنگام بيرون آمدن با پاي چپ بيرون آيد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ورود به مسجد دعاهاي رسيده از زبان معصومين عليهم‌السلام را بخواند، صلوات بر رسول الله صلي الله عليه و آله و سلم بفرستد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اغفرلي ذنوبي و افتح لي ابواب رحمتك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بيرون رفتن صلوات بر رسول الله صلي الله عليه و آله و سلم بفرستد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اغفرلي ذنوبي و افتح لي ابواب فضلك</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وقار وارد مسجد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وارد مسجد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به مسجد وارد شد ذكر خدا را بگويد و بر رسول الله صلي الله عليه و آله و سلم و اهل بيت رسول الله صلي الله عليه و آله و سلم صلوات بفرستد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گفتن اذان از مسجد خارج نشود، كه نشانه نفاق به شمار آمده است</w:t>
      </w:r>
      <w:r>
        <w:rPr>
          <w:rFonts w:eastAsia="IRNazanin" w:cs="IRNazanin"/>
          <w:color w:val="111111"/>
          <w:sz w:val="28"/>
          <w:szCs w:val="28"/>
          <w:rtl w:val="true"/>
          <w:lang w:bidi="fa-IR"/>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وارد شدن رو به قبله بنشيند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افرادي كه به مسجد نمي‌آيند، معاشرت نكند</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موسي بن جعفر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سبب كساني كه مساجد را آباد مي‌كنند عذاب را از اهل زمين دفع مي‌كند</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مكان‌هاي مختلف مسجد، نماز بخواند، امام صادق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مكان‌هاي مختلف مسجد نماز بخوانيد؛ زيرا هر مكان روز قيامت شهادت بر آن مي‌دهد</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260" w:name="pg1112_5360"/>
    </w:p>
    <w:p>
      <w:pPr>
        <w:pStyle w:val="BookText"/>
        <w:rPr/>
      </w:pPr>
      <w:bookmarkEnd w:id="260"/>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بدون نمازگزار نماند كه در قيامت در پيشگاه خدا شكوه مي‌كند</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مي‌خواهد بعد از مرگ كرم‌ها بدنش را نخورند مسجد را جارو كند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مي‌خواهد به وي ظلم نشود چراغ مسجد را روشن كند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مي‌خواهد بدنش بعد از مرگ تازه بماند براي مسجد فرش تهيه كند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مي‌خواهد قبرش وسيع باشد مسجد بسازد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2162858_373438147"/>
      <w:bookmarkStart w:id="262" w:name="_Toc91"/>
      <w:bookmarkEnd w:id="261"/>
      <w:r>
        <w:rPr>
          <w:rtl w:val="true"/>
        </w:rPr>
        <w:t>مسجد و فرهنگ‌</w:t>
      </w:r>
      <w:bookmarkEnd w:id="2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آبادگري مسجد اين نكته يادآوري شد كه آبادي مسجد به مسائل فرهنگي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مسجدي كه در مسجد رفت و آمد دارند، بايد از امور فرهنگي رشد يافته و افرادي آشنا به معارف ديني و مسائل اجتماعي و مسايل فرهنگي و روزمره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صلي الله عليه و آله و سلم روايت است كه مسجد براي قرآن است، انما نصبت المساجد للقرآن</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مسجد محل آموزش، تلاوت و قرائت و تفسير معارف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بايد انواع برنامه‌هاي قرآني داير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گر چه براي برپا نمودن نماز است، ليكن در كنار اقامه نماز بايد برنامه‌هاي قرآني داير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وارد مسجد مي‌شود يكي از دست آوردهاي هشت گانه را بايد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برادر ديني كه از آن بهره مند مي‌شود آشنا گردد، يا به</w:t>
      </w:r>
      <w:bookmarkStart w:id="263" w:name="pg1112_5362"/>
    </w:p>
    <w:p>
      <w:pPr>
        <w:pStyle w:val="BookText"/>
        <w:rPr/>
      </w:pPr>
      <w:bookmarkEnd w:id="263"/>
      <w:r>
        <w:rPr>
          <w:rFonts w:ascii="IRNazanin" w:hAnsi="IRNazanin" w:eastAsia="IRNazanin"/>
          <w:color w:val="111111"/>
          <w:sz w:val="28"/>
          <w:sz w:val="28"/>
          <w:szCs w:val="28"/>
          <w:rtl w:val="true"/>
          <w:lang w:bidi="fa-IR"/>
        </w:rPr>
        <w:t>دانش خويش بيافزايد، يا آيتي از آيات محكم الهي را فراگيرد، يا مشمول رحمت خاص خدا گردد، يا آموزه‌اي بياموزد كه وي را از پستي‌ها و زشتي‌ها نجات دهد، يا رهنمودي شود كه باعث ترك گناه گردد، يا سخني بشنود كه باعث شرمساري يا خوف و خشيت وي از خدا گردد</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عليه‌السلام روايت شده است كه فرد مسجدي با يكي از دست آوردها از مسجد بر مي‌گردد؛ يا دعايي از وي مستجاب مي‌شود كه وارد بهشت شود، يا دعايي مستجاب مي‌شود كه خطر بلايي را در دنيا از وي دور سازد، يا با برادري ديني آشنا مي‌شود كه در راه خدا از وي بهره مي‌برد، و اما اخ يستفيده في الله</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فرهنگي مسجد را با استفاده از رهنمودهاي عترت مي‌توان اين گونه خلاصه كرد كه مسجد پايگاه آموزش قرائت قرآن و تفسير و تبيين معارف قرآن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پايگاه آموزش دين و آشنا نمودن مسلمانان به فرهنگ هاي متفاوت و تضارب ديدگاه‌ها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پايگاه آشنايي به فرهنگ و معارف اسلامي و رشد و تكامل مسلمانان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مساجد ما با اين معيارها فاصله دارند، بايد تلاش كرد تا با ياري خداي سبحان و بهره گيري از دستورات و رهنمودهاي معصومان عليهم‌السلام به اين اهداف نزديك شويم</w:t>
      </w:r>
      <w:r>
        <w:rPr>
          <w:rFonts w:eastAsia="IRNazanin" w:cs="IRNazanin"/>
          <w:color w:val="111111"/>
          <w:sz w:val="28"/>
          <w:szCs w:val="28"/>
          <w:rtl w:val="true"/>
          <w:lang w:bidi="fa-IR"/>
        </w:rPr>
        <w:t>.</w:t>
      </w:r>
    </w:p>
    <w:p>
      <w:pPr>
        <w:pStyle w:val="Heading2"/>
        <w:numPr>
          <w:ilvl w:val="1"/>
          <w:numId w:val="1"/>
        </w:numPr>
        <w:rPr/>
      </w:pPr>
      <w:bookmarkStart w:id="264" w:name="__RefHeading___Toc2162860_373438147"/>
      <w:bookmarkStart w:id="265" w:name="_Toc92"/>
      <w:bookmarkEnd w:id="264"/>
      <w:r>
        <w:rPr>
          <w:rtl w:val="true"/>
        </w:rPr>
        <w:t>ماه رجب‌</w:t>
      </w:r>
      <w:bookmarkEnd w:id="26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توضيح برخي از فضايل ماه رجب لازم است بدانيم كه خداوند سبحان خورشيد و ماه را به مانند دو عقربه ساعت براي تشخيص سال و ماه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خورشيد و ماه در مدار مخصوص با نظم خاص و بدون هيچ گونه انحراف باعث پديد آمدن فصول چهارگانه سال مي‌باشند، هو الذي جعل الشمس ضياء و القمر نورا و قدره منازل لتعلموا عدد السنين و الحساب،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آن خدايي است كه خورشيد را روشنايي و ماه را نور قرار داد و ماه را منزل هايي مقدر ساخت تا حساب ماه و سال را به دست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 ذلك تقدير العزيز العليم و القمر قدرناه منازل حتي عاد كالعرجون القديم، لا الشمس ينبغي لها ان تدرك القمر و لا الليل سابق النهار و كل في فلك يسبحون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در مدار خود به سوي قرارگاهش در حركت است، آن اندازه گيري خداي عزيز و توانمند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اندازه مقدر ساختيم تا منازلي را طي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منازل ماه در طول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همانند شاخه خشك و زرد و كج شده درخت خرما در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هلال در پايان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مدارهاي اين ستاره و سياره آن گونه منظم است كه نه خورشيد به ماه مي‌رسد و نه شب بر روز سبقت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مدار خاص خود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انبوه از احكام و علوم شگفت انگيز نجوم و هيئت را بيان مي‌كنند، كه فرصت طرح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شكل‌هاي متفاوت ماه 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مي‌نمايد، يسئلونك عن الاهلة قل هي مواقيت للناس و الحج</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هلال ها</w:t>
      </w:r>
      <w:bookmarkStart w:id="266" w:name="pg1112_5366"/>
    </w:p>
    <w:p>
      <w:pPr>
        <w:pStyle w:val="BookText"/>
        <w:rPr/>
      </w:pPr>
      <w:bookmarkEnd w:id="266"/>
      <w:r>
        <w:rPr>
          <w:rFonts w:ascii="IRNazanin" w:hAnsi="IRNazanin" w:eastAsia="IRNazanin"/>
          <w:color w:val="111111"/>
          <w:sz w:val="28"/>
          <w:sz w:val="28"/>
          <w:szCs w:val="28"/>
          <w:rtl w:val="true"/>
          <w:lang w:bidi="fa-IR"/>
        </w:rPr>
        <w:t>مي پرسند به آنان بگو هلال‌ها براي شناخت وقت‌ها و شناخت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خورشيد و ماه كه باعث پديد آمدن فصل‌هاي چهارگانه مي‌گردد، احكام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خورشيد و ماه هر دو نقش ايفا مي‌كنند، ليكن احكام خاص فقهي سال در دين بر ماه‌هاي سال و روزهاي آن بر اساس گردش ماه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بر اساس گردش ماه تغيير و تحول مي‌يابد و ماه‌هاي دوازده گانه قمري يك سال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ماه‌هاي قمري از ماه محرم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ماه محرم آغاز سال قمري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 قمري عبارتند از محرم، صفر، ربيع‌الاول، ربيع‌الثاني، جمادي الاولي، جمادي الثانيه، رجب، شعبان، رمضان، شوال، ذوالقعده و ذوالحجه</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سال قمري حدود ده روز كمتر از گردش سال شمسي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اكنون كه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شمسي از هجرت رسول الله صلي الله عليه و آله و سلم مي‌گذرد، از سال قمري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است؛ يعني در طول حدود چهارده قرن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تفاوت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چون احكام ماه در شريعت بر اساس ماه‌هاي قمري است برخي احكام را مورد اشاره قرار مي‌دهيم</w:t>
      </w:r>
      <w:r>
        <w:rPr>
          <w:rFonts w:eastAsia="IRNazanin" w:cs="IRNazanin"/>
          <w:color w:val="111111"/>
          <w:sz w:val="28"/>
          <w:szCs w:val="28"/>
          <w:rtl w:val="true"/>
          <w:lang w:bidi="fa-IR"/>
        </w:rPr>
        <w:t>.</w:t>
      </w:r>
    </w:p>
    <w:p>
      <w:pPr>
        <w:pStyle w:val="Heading2"/>
        <w:numPr>
          <w:ilvl w:val="1"/>
          <w:numId w:val="1"/>
        </w:numPr>
        <w:rPr/>
      </w:pPr>
      <w:bookmarkStart w:id="267" w:name="__RefHeading___Toc2162862_373438147"/>
      <w:bookmarkStart w:id="268" w:name="_Toc93"/>
      <w:bookmarkEnd w:id="267"/>
      <w:r>
        <w:rPr>
          <w:rtl w:val="true"/>
        </w:rPr>
        <w:t>ماه‌هاي حرام‌</w:t>
      </w:r>
      <w:bookmarkEnd w:id="26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ميان دوازده ماه چهار ماه را ماه‌هاي حرام مي‌نامد، ان عدة الشهور عندالله اثنا عشر شهرا في كتاب الله يوم خلق السموات و الارض منها أربعة حرم</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ماه ها در نزد خدا دوازده ماه مي‌باشند در نظام تكوين از آغازين روز خلقت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دوازده ماه چهار ماه، ماه حرام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 حرام عبارتند از محرم، رجب، ذوالقعده و ذو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ماه ها غير از ماه‌هاي حج مي‌باشند كه مي‌فرمايد الحج اشهر معلومات</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ماه‌هاي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 حج عبارتنداز شوال، ذوالقعده و ده روزه اول ذو الحجه كه عمره تمتع و حج تمتع در آنها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 الحرام بودن يعني ماه هايي كه داراي حرمت ويژه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بيت الحرام و مسجد الحرام، جعل الله الكعبة البيت الحرام قياما للناس</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كعبه يعني بيت الحرام را سبب برپايي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تقاتلوهم عند المسجد الحرام،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در كنار مسجد الحرام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الحرام است، زيرا حرمت هيچ خانه به مقدار حرمت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قبله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مسجد الحرام داراي حرمت ويژه است كه هيچ مسجدي آن حرمت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فرد ناپاك حق ورود به آن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اگر به حرم يا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حرم بيشتر از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حق تعقيب وي وجود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 حرام نيز داراي حرمت ويژه هستند كه قتال و جهاد در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قتل و جنايات حتي قتل‌هاي غير عمدي در آن ماه‌ها فزوني مي‌يابد</w:t>
      </w:r>
      <w:r>
        <w:rPr>
          <w:rFonts w:eastAsia="IRNazanin" w:cs="IRNazanin"/>
          <w:color w:val="111111"/>
          <w:sz w:val="28"/>
          <w:szCs w:val="28"/>
          <w:rtl w:val="true"/>
          <w:lang w:bidi="fa-IR"/>
        </w:rPr>
        <w:t>!</w:t>
      </w:r>
      <w:bookmarkStart w:id="269" w:name="pg1112_5370"/>
    </w:p>
    <w:p>
      <w:pPr>
        <w:pStyle w:val="Heading2"/>
        <w:numPr>
          <w:ilvl w:val="1"/>
          <w:numId w:val="1"/>
        </w:numPr>
        <w:rPr/>
      </w:pPr>
      <w:bookmarkStart w:id="270" w:name="__RefHeading___Toc2162864_373438147"/>
      <w:bookmarkStart w:id="271" w:name="_Toc94"/>
      <w:bookmarkEnd w:id="269"/>
      <w:bookmarkEnd w:id="270"/>
      <w:r>
        <w:rPr>
          <w:rtl w:val="true"/>
        </w:rPr>
        <w:t>فضيلت ماه رجب‌</w:t>
      </w:r>
      <w:bookmarkEnd w:id="27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هر كدام از ماه‌هاي دوازده گانه قمري احكام ويژه‌اي است كه در فقه و كتاب‌هاي دعا مانند مفاتيح الجنان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تنها به برخي از فضايل ماه رجب از زبان امام كاظم عليه‌السلام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از ماه‌هاي حرام است كه حرمت خاص ماه‌هاي حرام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از ماه هايي است كه مواليد ائمه اطهار عليهم‌السلام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ولادت امام باقر عليه‌السلام در اول ماه طبق برخي منابع، ولادت امام جواد عليه‌السلام در دهم ماه و ولادت اميرمؤمنان علي عليه‌السلام در سيزدهم رجب؛ و نيز بعثت بزرگ رسول الله صلي الله عليه و آله و سلم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نهري از بهشت است، سفيدتر از شير و شيرين 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در ماه رجب روزه بگيرد خداي سبحان از آب آن نهر به وي مي‌آشاماند، رجب نهر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يوما من رجب سقاه الله من ذلك النهر</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در ماه رجب روزه بگيرد خداي سبحان آتش را به مقدار مسير صد سال از وي دور مي‌سازد و هر كس سه روز روزه بگيرد بهشت نصيب وي مي‌گردد، من صام يوما من رجب تباعدت عنه النار مسيرة مأة سنة و من صام ثلاثة ايام وجبت له الجنة</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272" w:name="pg1112_5372"/>
    </w:p>
    <w:p>
      <w:pPr>
        <w:pStyle w:val="Heading2"/>
        <w:numPr>
          <w:ilvl w:val="1"/>
          <w:numId w:val="1"/>
        </w:numPr>
        <w:rPr/>
      </w:pPr>
      <w:bookmarkStart w:id="273" w:name="__RefHeading___Toc2162866_373438147"/>
      <w:bookmarkStart w:id="274" w:name="_Toc95"/>
      <w:bookmarkEnd w:id="272"/>
      <w:bookmarkEnd w:id="273"/>
      <w:r>
        <w:rPr>
          <w:rtl w:val="true"/>
        </w:rPr>
        <w:t>امام كاظم و جريان‌هاي اجتماعي‌</w:t>
      </w:r>
      <w:bookmarkEnd w:id="274"/>
    </w:p>
    <w:p>
      <w:pPr>
        <w:pStyle w:val="Heading2"/>
        <w:numPr>
          <w:ilvl w:val="1"/>
          <w:numId w:val="1"/>
        </w:numPr>
        <w:rPr/>
      </w:pPr>
      <w:bookmarkStart w:id="275" w:name="__RefHeading___Toc2162868_373438147"/>
      <w:bookmarkStart w:id="276" w:name="_Toc96"/>
      <w:bookmarkEnd w:id="275"/>
      <w:r>
        <w:rPr>
          <w:rtl w:val="true"/>
        </w:rPr>
        <w:t>ابعاد سيره‌نگاري‌</w:t>
      </w:r>
      <w:bookmarkEnd w:id="2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گيري‌هاي اجتماعي و پديدار ساختن جريان‌هاي اجتماعي و هدايت آنها از مهمترين بعد انديشه و رفتار امامان معصوم عليهم‌السلام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بايد در سيره‌نگاري مورد دقت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 نگري در انديشه و رفتار عترت رسول الله صلي الله عليه و آله و سلم از كج راهگي است كه آسيب جدي به منش و روش عترت متوجه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عترت در زندگي و رفتارشان به عبات‌هاي فردي و انجام كارهاي موردي بسنده ننموده‌اند، تا نويسنده به ابعاد شخصي و فردي انديشه و رفتار آنان بسنده نمايد؛ بلكه بعد اجتماعي انديشه و رفتار آنان و پديدار ساختن جريان‌هاي مهم اجتماعي از سوي امامان مهمترين ويژگي سيره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 از اين بعد غفلت نمايد و نقش رهبران ديني و عترت رسول الله صلي الله عليه و آله و سلم را در مسائل و جريان‌هاي اجتماعي ناديده انگارد، مي‌توان گفت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شناخت صحيح از سيره امامان نداشته و نتوانسته عترت و جانشينان رسول الله صلي الله عليه و آله و سلم را در ابعاد گوناگون تبيين دين و رهنمون جامعه به اهداف رسالت، تحليل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هيچ‌گاه از جريان‌هاي اجتماعي به 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شؤون رسول الله صلي الله عليه و آله و سلم به غير از وحي رسالي به آنان انتقال يافته است و همان نقشي را كه رسول الله صلي الله عليه و آله و سلم در جامعه ايفا مي‌نمايد، به عهده جانشينان وي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بعد مهم نقش رسول الله صلي الله عليه و آله و سلم و عترت پديدار ساختن يك جريان بزرگ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سيره نگاري، نقش عترت بايد در ابعاد اجتماعي به طور دقيق و صحيح مورد پژوهش و دقت قرار گيرد و موضع گيري‌هاي آنان مورد بررسي قرار گيرد، تا در موارد مشابه بتوان از انديشه و رفتار آنان الگو گرفت و آنان را پيشوا و الگوي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سيره نگاري به بيان زندگي نامه امامان و نيز بازگو نمودن فضايل آنان نبايد بسنده نمود، كه اين گونه نوشتارها جامع و كامل نخواهند بود، بلكه نقش آنان و موضع گيري‌هاي امامان را در راستاي جريان هاي اجتماعي بايد تحقيق و تحليل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براي شفاف ساختن انديشه‌ها و رفتار امامان، نخست بايد جريان‌هاي اجتماعي زمان امامان مورد نگرش قرار گيرد؛ زيرا بدون آگاهي از اين جريان‌ها، دستيازي به موضع گيري هاي امامان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آگاهي از جريان‌هاي زمان امامان امري بايسته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دو قرن و نيم زندگي اجتماعي عترت همزمان با دو جريان مهم اجتماعي است كه از جانب امويان و عباسيان 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زندگي امامان بدون توجه به اين دو جريان مقدور هيچ نويسنده‌اي نخواهد بود</w:t>
      </w:r>
      <w:r>
        <w:rPr>
          <w:rFonts w:eastAsia="IRNazanin" w:cs="IRNazanin"/>
          <w:color w:val="111111"/>
          <w:sz w:val="28"/>
          <w:szCs w:val="28"/>
          <w:rtl w:val="true"/>
          <w:lang w:bidi="fa-IR"/>
        </w:rPr>
        <w:t>.</w:t>
      </w:r>
      <w:bookmarkStart w:id="277" w:name="pg1112_5376"/>
    </w:p>
    <w:p>
      <w:pPr>
        <w:pStyle w:val="BookText"/>
        <w:rPr/>
      </w:pPr>
      <w:bookmarkEnd w:id="277"/>
      <w:r>
        <w:rPr>
          <w:rFonts w:ascii="IRNazanin" w:hAnsi="IRNazanin" w:eastAsia="IRNazanin"/>
          <w:color w:val="111111"/>
          <w:sz w:val="28"/>
          <w:sz w:val="28"/>
          <w:szCs w:val="28"/>
          <w:rtl w:val="true"/>
          <w:lang w:bidi="fa-IR"/>
        </w:rPr>
        <w:t>زمان امام كاظم عليه‌السلام همانند امامان بعد از خودش همزمان با شكل گيري دولت عباسيان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بزرگ ترين قدرت سياسي و جريان اجتماعي هستند كه بعد از امويان در جامعه اسلامي شكل گرفتند و بيش از پنج قرن بر امت اسلامي حكمراني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اجتماعي بزرگ عباسيان و موضع گيري آنان در برابر چالشگران به خصوص علويان و به ويژه عترت رسول الله صلي الله عليه و آله و سلم از اهتمام بالا بهره ور است، كه بدون بررسي آنها امكان تحليل صحيح از سيره امامان معاصر آنان امكان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دو جريان مهم اجتماعي يعني جريان اجتماعي عباسيان و جريان اجتماعي تشكل همسوي اهل بيت عليهم‌السلام مورد بررسي قرار خواهد گرفت</w:t>
      </w:r>
      <w:r>
        <w:rPr>
          <w:rFonts w:eastAsia="IRNazanin" w:cs="IRNazanin"/>
          <w:color w:val="111111"/>
          <w:sz w:val="28"/>
          <w:szCs w:val="28"/>
          <w:rtl w:val="true"/>
          <w:lang w:bidi="fa-IR"/>
        </w:rPr>
        <w:t>.</w:t>
      </w:r>
    </w:p>
    <w:p>
      <w:pPr>
        <w:pStyle w:val="Heading2"/>
        <w:numPr>
          <w:ilvl w:val="1"/>
          <w:numId w:val="1"/>
        </w:numPr>
        <w:rPr/>
      </w:pPr>
      <w:bookmarkStart w:id="278" w:name="__RefHeading___Toc2162870_373438147"/>
      <w:bookmarkStart w:id="279" w:name="_Toc97"/>
      <w:bookmarkEnd w:id="278"/>
      <w:r>
        <w:rPr>
          <w:rtl w:val="true"/>
        </w:rPr>
        <w:t>عباسيان‌</w:t>
      </w:r>
      <w:bookmarkEnd w:id="2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موضع‌گيري عباسيان و جريان بزرگ اجتماعي‌اي كه حاكمان عباسي پديدار ساختند، در رفتار همانند جريان اجتماعي است كه امويان شكل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با مخالفان و چالشگران رفتاري درشت پيش گرفتند، افزون بر اين كه با برخورد با خارج از حوزه كشور اسلامي جنگ هايي را پديدار ساختند و كشورگشايي نمودند؛ در درون نيز با مخالفان با شدت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علويان و هواداران عترت عمده چالشگران آنان در درون حوزه اسلامي مي‌باشند، عباسيان در برخورد با عترت و تشكل همسوي عترت از هيچ اقدامي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زير پا نهادن ارزش‌هاي ديني، از اين هيچ تلاشي باز نياستادند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عباس در حرمت شكني عترت آل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صلي الله عليه و آله و سلم حتي ريختن خون شاخص‌هاي عترت را براي هموار ساختن راه حكومت داري خويش بر خويش روا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عباسيان همانند امويان به خون شاخص‌هاي عترت آلوده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أسفا از فريب دنيا و دنياطلبي كه انسان را به چه جناياتي وادار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انگيزه عباسيان نيز بايد بررسي شود كه چرا عليه اهل بيت عليهم‌السلام چالشگري مي‌كنند؟ اهل بيت و عترت چه خطري براي آنان به حساب مي آيد؟ موضع گيري‌هاي اهل بيت عليهم‌السلام در برابر عباسيان چگونه است كه عباسيان اين مقدار از آن در وحشتند؟ در مرحله نخست بايد به شيوه و روش عباسيان آگاهي يافت؛ آنگاه موضع گيري‌هاي عترت را در ابعاد اجتماعي مورد نگر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از سال‌هاي متمادي پيش از حاكميت، شروع به زمينه سازي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امويان يك جريان بزرگ اجتماعي پديدار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جريان به سرنگوني امويان منجر شد و اقتدار سياسي عباسيان را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اجتماعي با فراهم آوردن اقتدار سياسي بر قوت و قدرت عباسيان افزود و حاكميت آنان در تمام بلاد اسلامي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بيشترين چالش را در برابر علويان و پيروان عترت، يعني همان تشكل همسوي اهل بيت عليهم‌السلام پديدار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ادامه برخي رفتارهاي عباسيان را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انگيزه عباسيان در رويارويي با علويان و عترت به خوبي شفاف است كه عترت آل رسول الله صلي الله عليه و آله و سلم و پيروان ايشان بزرگ ترين خطر بر اقتدار سياسي و تاج و تخت عباسيان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حكومت داري حق عباسيان</w:t>
      </w:r>
      <w:bookmarkStart w:id="280" w:name="pg1112_5380"/>
    </w:p>
    <w:p>
      <w:pPr>
        <w:pStyle w:val="BookText"/>
        <w:rPr/>
      </w:pPr>
      <w:bookmarkEnd w:id="280"/>
      <w:r>
        <w:rPr>
          <w:rFonts w:ascii="IRNazanin" w:hAnsi="IRNazanin" w:eastAsia="IRNazanin"/>
          <w:color w:val="111111"/>
          <w:sz w:val="28"/>
          <w:sz w:val="28"/>
          <w:szCs w:val="28"/>
          <w:rtl w:val="true"/>
          <w:lang w:bidi="fa-IR"/>
        </w:rPr>
        <w:t>نيست و عباسيان شايستگي جانشيني رسول الله صلي الله عليه و آله و سلم را ندارند؛ افزون بر اين كه رفتا توأم با ستم عباسيان بر خلاف روش رسول الله صلي الله عليه و آله و سلم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بزرگ ترين چالش مقابل آنان، موضع گيري عترت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عترت مدافع حق و سنت رسول الله صلي الله عليه و آله و سلم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تعدي و ستم و فساد و تباهي را هيچ گاه بر نمي‌تابد</w:t>
      </w:r>
      <w:r>
        <w:rPr>
          <w:rFonts w:eastAsia="IRNazanin" w:cs="IRNazanin"/>
          <w:color w:val="111111"/>
          <w:sz w:val="28"/>
          <w:szCs w:val="28"/>
          <w:rtl w:val="true"/>
          <w:lang w:bidi="fa-IR"/>
        </w:rPr>
        <w:t>.</w:t>
      </w:r>
    </w:p>
    <w:p>
      <w:pPr>
        <w:pStyle w:val="Heading2"/>
        <w:numPr>
          <w:ilvl w:val="1"/>
          <w:numId w:val="1"/>
        </w:numPr>
        <w:rPr/>
      </w:pPr>
      <w:bookmarkStart w:id="281" w:name="__RefHeading___Toc2162872_373438147"/>
      <w:bookmarkStart w:id="282" w:name="_Toc98"/>
      <w:bookmarkEnd w:id="281"/>
      <w:r>
        <w:rPr>
          <w:rtl w:val="true"/>
        </w:rPr>
        <w:t>فساد و تباهي عباسيان‌</w:t>
      </w:r>
      <w:bookmarkEnd w:id="2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الگوي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چگونگي به اقتدار رسيدن عباسيان و جريان بزرگ اجتماعي‌اي كه عليه امويان پديدار شد، مورد بررسي دقيق قرار گرفت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در آن نوشتار توضيح داده شد كه عباسيان از چه اهرم‌هايي براي رسيدن به اقتدار سياسي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موضع گيري عباسيان بعد از اقتدار سياسي و رفتار آنان در مورد امويان و همچنين موضع گيري عباسيان در برابر علويان به خصوص عترت رسول الله صلي الله عليه و آله و سلم و امام صادق عليه‌السلام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شفاف شد كه رفتار عباسيان تفاوت چنداني با امويان در برخورد با عترت رسول الله صلي الله عليه و آله و سلم و علويان نداشت؛ گر چه عباسيان از اهرم خويشاوندي و عموزادگي خويش با رسول الله صلي الله عليه و آله و سلم بيشترين بهره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چالش عليه علويان و شاخص‌هاي عترت از هيچ تلاشي فرو 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به شهادت رسيدن امام صادق عليه‌السلام مسئوليت امامت به عهده امام كاظم عليه‌السلام نهاده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به مدت ده سال دوران امامت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را در زمان منصور سپري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فردي بي‌توجه به ارزش‌ها بوده، در رسيدن و حراست حكومت خويش از هيچ اقدامي خودداري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حتي دست ناپاكش را به خون شاخصي چون امام صادق عليه‌السلام آلوده مي‌سازد كه بزرگ ترين جنايت دوران حكومت داري وي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آن مقدار چپاول و تعدي به اموال مردم نمود كه بعد از وي فرزندش مهدي در يك اقدام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درهم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دينار به صاحبانش باز گرداند </w:t>
      </w:r>
      <w:r>
        <w:rPr>
          <w:rStyle w:val="FootnoteAnchor"/>
          <w:rtl w:val="true"/>
        </w:rPr>
        <w:footnoteReference w:id="354"/>
      </w:r>
      <w:r>
        <w:rPr>
          <w:rFonts w:ascii="Amiri" w:hAnsi="Amiri" w:eastAsia="Amiri" w:cs="Amiri"/>
          <w:color w:val="111111"/>
          <w:sz w:val="28"/>
          <w:sz w:val="28"/>
          <w:szCs w:val="28"/>
          <w:rtl w:val="true"/>
          <w:lang w:bidi="ar-SA"/>
        </w:rPr>
        <w:t>و زندانيان فراواني را آزاد ساخت</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منصور ده‌ها نفر از علويان را به قتل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دستور قتل ابومسلم كه بيشترين خوش خدمتي را به عباسيان انجام داده بود، صادر مي‌كند</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ننگين، خلافت را به فرزندش مهدي واگذار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ابتدا برخورد و رفتار عاقلانه در پيش گرفت و برخي از جنايات پدر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يك سال خود به آلودگي و فساد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عيش و نوش گستراند و هنگامي كه يعقوب بن داود وزيرش وي را خيرخواهي نمود، در جواب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لحظه خوش است كه در بزم بگذرد</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آن گونه نسبت به اهل بيت عليهم‌السلام كينه توز بود كه هنگامي كه وصيت نامه قاسم بن مجاشع را مي‌خواند، وقتي به نام علي عليه‌السلام رسيد از بغض و كينه‌اش ادامه نداد و وصيت نامه را پرت كرد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و كينه عباسيان با اهل بيت عليهم‌السلام تا آن حد بود كه قبر سالار شهيدان در زمان عباسيان بارها مورد هجوم و تخريب قرار گرفت كه اولين اقدام در زمان هارون مي‌باشد؛ بارگاه را تخريب و درخت سدره را قطع كرد و مشمول لعن رسول الله صلي الله عليه و آله و سلم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اينها برخي از رفتارهاي منصور و مهدي عباسي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هادي عباسي ذهبي مي‌گويد وي هماره شراب مي‌نوشيد و بازي مي‌كرد و شؤون حكومت و خلافت را پاس نمي‌نهاد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فردي خشن و كج خلق و بد سيرت بوده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وي آنگونه بزم عيش مي آراست كه حتي پيش از زمامداري خويش، مهدي پدرش، رفتار وي را بر نمي‌تابيد و نديمان و آوازه خوان هايي مانند ابراهيم موصلي را زنداني نمود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وي به ابراهيم آن مقدار بذل و بخشش نمود كه پسر ابراهيم موصلي گفت اگر هادي بيش از اين عمر مي‌كرد ما ديوارهاي خانه مان را از طلا مي‌ساختيم</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هادي قتل‌هاي فجيع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واضح مولي صالح بن المنصور را كه از شيعيان علي عليه‌السلام بود، سر بريد و وي را به دار آويخت</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خاندان وي را كه از نسل امام مجتبي عليه‌السلام بودند، قلع و قمع نمود</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283" w:name="pg1112_5386"/>
    </w:p>
    <w:p>
      <w:pPr>
        <w:pStyle w:val="BookText"/>
        <w:rPr/>
      </w:pPr>
      <w:bookmarkEnd w:id="283"/>
      <w:r>
        <w:rPr>
          <w:rFonts w:ascii="IRNazanin" w:hAnsi="IRNazanin" w:eastAsia="IRNazanin"/>
          <w:color w:val="111111"/>
          <w:sz w:val="28"/>
          <w:sz w:val="28"/>
          <w:szCs w:val="28"/>
          <w:rtl w:val="true"/>
          <w:lang w:bidi="fa-IR"/>
        </w:rPr>
        <w:t xml:space="preserve">يكي از بزرگ ترين قيام هايي كه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حكومت يك ساله هادي رخ داد، قيام حسين شهيد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هادي حسين و يارانش را شهيد كردند و سر حسين و يارانش را به حضور هادي آوردند</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ماجراي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لكه ننگي است كه از دامن عباسيان هيچ گاه زدوده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نظير فاجعه كربلا در زمان امويان است</w:t>
      </w:r>
      <w:r>
        <w:rPr>
          <w:rFonts w:eastAsia="IRNazanin" w:cs="IRNazanin"/>
          <w:color w:val="111111"/>
          <w:sz w:val="28"/>
          <w:szCs w:val="28"/>
          <w:rtl w:val="true"/>
          <w:lang w:bidi="fa-IR"/>
        </w:rPr>
        <w:t>!</w:t>
      </w:r>
    </w:p>
    <w:p>
      <w:pPr>
        <w:pStyle w:val="Heading2"/>
        <w:numPr>
          <w:ilvl w:val="1"/>
          <w:numId w:val="1"/>
        </w:numPr>
        <w:rPr/>
      </w:pPr>
      <w:bookmarkStart w:id="284" w:name="__RefHeading___Toc2162874_373438147"/>
      <w:bookmarkStart w:id="285" w:name="_Toc99"/>
      <w:bookmarkEnd w:id="284"/>
      <w:r>
        <w:rPr>
          <w:rtl w:val="true"/>
        </w:rPr>
        <w:t>هارون الرشيد</w:t>
      </w:r>
      <w:bookmarkEnd w:id="2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هارون الرشيد پسر ديگر مهدي، بعد از برادرش هادي به خلافت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ننگين هارون بيست و سه سال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به خلافت و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روستايي از روستاهاي طوس رحلت مي‌كند و در همان جا نيز دفن مي‌شود</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وي در اين دوران كه زمان اقتدار عباسيان است، جولان‌ها و مانورها و فتوحات فراواني دارد</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فردي خشن و خوش گذران و در لهو و لعب و فساد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انسان آنگاه فزوني مي‌يابد كه اين دو جريان اجتماعي يعني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امويان و عباسيان با اين همه فساد و تباهي، ادعاي جانشيني رسول الله صلي الله عليه و آله و سلم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كه پاك ترين افراد و شاخص‌هاي فضيلت را جانشين خود قرار داده است تا بار مسؤليت بزرگي را بر دوش بكشند، اين گونه جريان‌ها و اين گونه افراد بي ارزش كه در فساد و تباهي فرو رفته‌اند، ادعاي جانشيني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اين دو جريان آنچنان به فساد و تباهي روي مي‌آورند كه قلم‌ها از نگاشتن آنها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براي آشنايي با روحيات و روش هارون، برخي از رفتارهاي وي را مورد نگر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شخصيت چند بعدي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مورد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برخورد با طرف مقابل خشن ترين و در هنگام موعظه از همه بيشتر اشك مي ريخت</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هارون در شبانه روز صد ركعت نماز مي‌خواند و هزار درهم نيز انفاق مي‌نمود</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ليكن اينها همه تظاهر به دين داري بوده است؛ زيرا وي بسيار پست و پليد مي‌باشد كه زمام امورش را خواهش‌هاي نفساني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هارون بارگاه امام حسين عليه‌السلام را تخريب نمود و درخت سدره را قطع كرد و مشمول نفرين رسول الله صلي الله عليه و آله و سلم قرار گرفت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وي بساط عيش و بزم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خويش را به گذراندن با كنيزان زيبارو به هدر مي‌دهد و در اسراف اموال عمومي و غارت و ستم بر چالشگران و كشتارهاي وحشتناك مخالفين دست يازيده است</w:t>
      </w:r>
      <w:r>
        <w:rPr>
          <w:rFonts w:eastAsia="IRNazanin" w:cs="IRNazanin"/>
          <w:color w:val="111111"/>
          <w:sz w:val="28"/>
          <w:szCs w:val="28"/>
          <w:rtl w:val="true"/>
          <w:lang w:bidi="fa-IR"/>
        </w:rPr>
        <w:t>.</w:t>
      </w:r>
      <w:bookmarkStart w:id="286" w:name="pg1112_5390"/>
    </w:p>
    <w:p>
      <w:pPr>
        <w:pStyle w:val="BookText"/>
        <w:rPr/>
      </w:pPr>
      <w:bookmarkEnd w:id="286"/>
      <w:r>
        <w:rPr>
          <w:rFonts w:ascii="IRNazanin" w:hAnsi="IRNazanin" w:eastAsia="IRNazanin"/>
          <w:color w:val="111111"/>
          <w:sz w:val="28"/>
          <w:sz w:val="28"/>
          <w:szCs w:val="28"/>
          <w:rtl w:val="true"/>
          <w:lang w:bidi="fa-IR"/>
        </w:rPr>
        <w:t>وي علويان را به صورت مستقيم مورد ستم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اين راستا براي حراست از كيان و تاج و تخت خويش به بدترين جنايات نيز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عليهاالسلام امام كاظم عليه‌السلام را سال‌ها زنداني مي‌كند و حضرتش را مورد اذيت و آزار قرار مي‌دهد و بارها قصد قتل حضرت را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دستان آلوده هارون به خون عترت آلوده مي‌گردد و امام كاظم عليه‌السلام را كه بزرگ ترين مانع در سر راه اهداف هارون بود، به شهادت مي‌رساند</w:t>
      </w:r>
      <w:r>
        <w:rPr>
          <w:rFonts w:eastAsia="IRNazanin" w:cs="IRNazanin"/>
          <w:color w:val="111111"/>
          <w:sz w:val="28"/>
          <w:szCs w:val="28"/>
          <w:rtl w:val="true"/>
          <w:lang w:bidi="fa-IR"/>
        </w:rPr>
        <w:t>.</w:t>
      </w:r>
    </w:p>
    <w:p>
      <w:pPr>
        <w:pStyle w:val="Heading2"/>
        <w:numPr>
          <w:ilvl w:val="1"/>
          <w:numId w:val="1"/>
        </w:numPr>
        <w:rPr/>
      </w:pPr>
      <w:bookmarkStart w:id="287" w:name="__RefHeading___Toc2162876_373438147"/>
      <w:bookmarkStart w:id="288" w:name="_Toc100"/>
      <w:bookmarkEnd w:id="287"/>
      <w:r>
        <w:rPr>
          <w:rtl w:val="true"/>
        </w:rPr>
        <w:t>بزم هارون‌</w:t>
      </w:r>
      <w:bookmarkEnd w:id="2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برخي رفتارهاي مدعي خلافت رسول الله صلي الله عليه و آله و سلم را مورد توجه قرار دهيم تا با روحيات حاكمان عباسي به ويژه معاصرين امام كاظم عليه‌السلام بهتر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يكي از كنيزان زيبا چهره پدرش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وي طلب كامجويي نمود، وي گفت من چون منكوحه پدرت هستم بر تو روا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براي تأمين خواهش‌هاي نفساني خويش، به دنبال قاضي ابويوسف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 درباري فرستاد و موضوع را با وي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 دربار نيز براي تأمين خواسته‌هاي هارون گفت از كجا اين كنيز راست مي‌گويد كه پدر تو با وي همبستر شده باشد،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كه از فتواي وي به وجد آمده بود، وي را مورد ستايش قرار داده و از كنيز پدر كامجويي نمود و احكام ديني و لا تنكحوا ما نكح آبائكم </w:t>
      </w:r>
      <w:r>
        <w:rPr>
          <w:rStyle w:val="FootnoteAnchor"/>
          <w:rtl w:val="true"/>
        </w:rPr>
        <w:footnoteReference w:id="371"/>
      </w:r>
      <w:r>
        <w:rPr>
          <w:rFonts w:ascii="IRNazanin" w:hAnsi="IRNazanin" w:eastAsia="IRNazanin"/>
          <w:color w:val="111111"/>
          <w:sz w:val="28"/>
          <w:sz w:val="28"/>
          <w:szCs w:val="28"/>
          <w:rtl w:val="true"/>
          <w:lang w:bidi="fa-IR"/>
        </w:rPr>
        <w:t>را زير پا نهاد؛ كه منكوحه پدر بر پسر چه همسر و چه كنيز حرام است</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 يوسف را مشمول لطف ملوكانه قرار داد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البته اين گونه فتواها، اين گونه تشويق‌ها را نيز در پي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ابويوسف هنگامي كه طبق درخواست مادر هارون بر وفق ميل خيزران فتوا داد، مورد عنايت ويژه خيزران قرار گرفت و جام طلايي و نقره‌ها و غلامان و مركب‌هاي فراوان نصيب وي شد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هارون با كنيز ديگري پيش از 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مي‌شود</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برادر هارون كنيز زيبارويي داشت كه هميشه نگران اين بود كه بعد از وي برادرش هارون آن كنيز را تصاحب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پيمان محكم برقرار شد تا اين كار اتفاق نيافتد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مرگ برادر، وي را تصاحب كرد و هنگامي كه كنيز پيمان را يادآوري نمود، هارون گفت من كفاره هر دو را مي پردازم</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ميان دو هزار كنيز دربار، سيصد كنيز زيبا را برگزيده بود كه در بزم وي مي‌نواختند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وي از ميان صد نوع آهنگ موسيقي سه نوع را برگزيده بود كه وي را بيش از بقيه موسيقي‌ها به طرب مي‌آورده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هارون از ميان آوازه خوان‌ها سه نفر به نام‌هاي سحر، ضياء، و خنث را برگزيده بود كه به اعتراف وي افسار و عنان وي را به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الثلاث الانسات عناني و حللن من قلبي بكل مكان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289" w:name="pg1112_5394"/>
    </w:p>
    <w:p>
      <w:pPr>
        <w:pStyle w:val="BookText"/>
        <w:rPr/>
      </w:pPr>
      <w:bookmarkEnd w:id="289"/>
      <w:r>
        <w:rPr>
          <w:rFonts w:ascii="IRNazanin" w:hAnsi="IRNazanin" w:eastAsia="IRNazanin"/>
          <w:color w:val="111111"/>
          <w:sz w:val="28"/>
          <w:sz w:val="28"/>
          <w:szCs w:val="28"/>
          <w:rtl w:val="true"/>
          <w:lang w:bidi="fa-IR"/>
        </w:rPr>
        <w:t xml:space="preserve">هارون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زيبارويش مرد، در مرگ وي آن گونه اندوهناك شد كه مرثيه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زندگي‌ام با مرگ وي از دست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فارغت عيشي حين فارقتها فما ابالي كيف ما كانا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خليفه مسلمانان عنانش را اين گونه به دست خنياگران و خواهش‌هاي نفساني سپرده است</w:t>
      </w:r>
      <w:r>
        <w:rPr>
          <w:rFonts w:eastAsia="IRNazanin" w:cs="IRNazanin"/>
          <w:color w:val="111111"/>
          <w:sz w:val="28"/>
          <w:szCs w:val="28"/>
          <w:rtl w:val="true"/>
          <w:lang w:bidi="fa-IR"/>
        </w:rPr>
        <w:t>.</w:t>
      </w:r>
    </w:p>
    <w:p>
      <w:pPr>
        <w:pStyle w:val="Heading2"/>
        <w:numPr>
          <w:ilvl w:val="1"/>
          <w:numId w:val="1"/>
        </w:numPr>
        <w:rPr/>
      </w:pPr>
      <w:bookmarkStart w:id="290" w:name="__RefHeading___Toc2162878_373438147"/>
      <w:bookmarkStart w:id="291" w:name="_Toc101"/>
      <w:bookmarkEnd w:id="290"/>
      <w:r>
        <w:rPr>
          <w:rtl w:val="true"/>
        </w:rPr>
        <w:t>اسراف و تبذير</w:t>
      </w:r>
      <w:bookmarkEnd w:id="29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برخي از اسراف و تبذيرهاي حاكمان عباسي به ويژه هارون و وابستگانش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هر كدام از عموهايش كه ده نفر بودند در يك روز ده هزار درهم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بعد از مرگش ششصد ميليون درهم و بيست و چهار ميليون دينار به ارث مي‌گذارد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هارون صدها كنيز از بيت المال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كنيزي به چهل هزار درهم و نيز كنيزي به بيست و چهار هزار دينار، خريداري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كنيزي ديگر به سي و شش هزار دينار يك شب با او به سر مي‌برد و او را به فضل بن ربيع وزيرش هديه مي‌كند</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وي در يك مجلس به خاطر غناي ابراهيم موصلي، محكوميت زندان وي را مي‌بخشد</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اين نوع خبرهاست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هر وعده سفره هارون ده هزار درهم بود و براي هر وعده وي سي نوع خورشت مي‌پختند</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جعفر برمكي وزير هارون سر سفره غذا از وي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پرسد مي‌داني هر لقمه غذاي شما چه مقدار هزينه برداشته است؛ هارون مي گويد سه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چهارصد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روزي كه گوشت بچه شتر خواسته بودي هر روز يك بچه شتر ذبح شده تا امروز كه درخواست آن غذا را نموده‌اي براي شما فراهم باشد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آشپز هارون سفره را با زبان ماهي تزيين مي‌نموده كه هر پيش دستي آن هزار درهم هزينه بر مي‌داشته است</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جشن عروسي هارون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ظرف‌هاي طلاي پر از نقره و ظرف‌هاي نقره پر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دري كه هارون به زبيده هديه نمود، نتوانستند قيمت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تبذيري كه در قصر هارون بود در كاخ هاي قيصرهاي روم و كسري هاي ايران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خيزران مادر هارون هنگام مرگ تنها ميراث غلاتش يك ميليون و شش صد هزار درهم بوده است</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فرزند منصور و فرمانده سپاه هادي عباسي در حادثه دلخراش فخ، فرماندار اهواز، بصره، عمان و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صد هزار درهم پس انداز داشت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وي تا هنگام مرگ، آن قدر زراندوزي كرده بود كه هارون دستور داد اموالي كه به كار حكومت مي‌خورد از بصره انتقال بدهند كه تنها يك قلم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درهم بوده است</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وي در بصره قصري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مي‌كند كه نظير نداشته است</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ابراهيم موصلي شاعر ثناگوي دربار هنگام مرگ ميراثي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درهمي بر جامي گذارد</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خلفا به مقدار هارون ميراث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جواهرات وي به غير غلات و مستغلات صد ميليون دينار بوده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هارون به مروان بن ابي‌حفصه شاعر ثناگوي معروف كه در ستايش وي شعر گفت پنج هزار دينار و ده غلام و خلعت‌هاي بسيار بخشيد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هارون به هر بيت شعر كه در ستايش عباسيان گفته مي‌شد هزار دينار صله مي‌داد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اين حكومت داري ننگين هارون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داري و دنياخواهي كه بي‌ارزش ترين و پست ترين مي‌باشد</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دختر جعفر و نوه منصور دوانيقي از خليفه زادگان اشراف عباسيان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هارون الرشيد ازدواج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عباسي و جانشين هارون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مأمون فرزند ديگر هارون كه بعد از كشتن امين به خلافت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كنيز بوده است</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عروسي زبيده با هارون كه در قصر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انبوهي جمعيت برگزار مي‌شود، هارون به غير از هزينه هايي كه از</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شخصي خود مصرف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پنجاه ميليون درهم از بيت المال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مراسمي كه در ميان مسلمانان بي‌نظير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هنگامي كه محمد امين را به دنيا آورد مروان بن ابي‌حفصه در ستايش وي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سه هزار دينار به وي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دستور داد دهان وي را پر از گوهري كنند كه ده هزار دينار ارزش داشت</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زبيده صد كنيز در دربار داشت كه قرآن حفظ مي‌كردند و هماره صداي خواندن قرآن در قصر زبيده بلند بود</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زبيده هنگامي كه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w:t>
      </w:r>
      <w:r>
        <w:rPr>
          <w:rStyle w:val="FootnoteAnchor"/>
          <w:rtl w:val="true"/>
        </w:rPr>
        <w:footnoteReference w:id="399"/>
      </w:r>
      <w:r>
        <w:rPr>
          <w:rFonts w:ascii="IRNazanin" w:hAnsi="IRNazanin" w:eastAsia="IRNazanin"/>
          <w:color w:val="111111"/>
          <w:sz w:val="28"/>
          <w:sz w:val="28"/>
          <w:szCs w:val="28"/>
          <w:rtl w:val="true"/>
          <w:lang w:bidi="fa-IR"/>
        </w:rPr>
        <w:t xml:space="preserve">و مشاهده كرد كه مردم مكه از بي‌آبي رنج مي‌برند، دستور داد از بيرون حرم از كوه‌هاي طائف تا مكه،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كانال كشي نموده و براي مكه آب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تصميم را گرفت به وي گفتند هزينه آن زياد خواهد شد، وي گفت انجام خواهم داد حتي اگر هر يك كلنگ زدن آن به يك دينار تمام شود، هزينه كانال كشي از يك ميليون و هفت صد هزار دينار بالا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حج زبيده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انجاميد،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رسيد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اين آب هنوز هم به سمت مكه جاري و معروف به عين الزبيده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و كانال آن بسيار دقيق و محكم در عمق دو سه متري زمين ساخته شده است</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البته اين مورد يكي از موارد مصرف صحيح اموال عمومي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 گونه هزينه نمودن اموال عمومي توسط هارون و وابستگانش و آن گونه بذل و بخشش‌هاي بي‌حساب با كدام يك از شؤون ديني همخواني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مسلمين و اموال عمومي را اين گونه هزينه نمودن و اين گونه تباه نمودن، اين گونه خواسته‌هاي نفساني را ارضا نمودن با كدام يك از شؤون ديني همخواني دارد؟ جز اين كه گفته شود اين رفتارها با اسلام فاصله زيادي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تبذيرها، رفتار شيطاني است، ان المبذرين كانوا اخوان الشياطين؛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اسرافكاران و مبذرين، برادران شياطين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گونه افراد ناشايست زمام امور مسلمانان را عهده‌دار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 اشرافي گري شايد با نفوذ ديگراني مانند برمكي‌هاي ايراني تبار در دربار عباسي رواج گسترده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حكومت داري عباسيان اين تفاوت را با امويان داشت كه هر مقدار امويان از نفوذ غير عرب بلكه غير از تبار امويان در دستگاه حكومت مانع مي‌شدند، عباسيان درها را به سوي بيگانگان، عرب و عجم باز مي‌گشودند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درهاي باز همان گونه كه كتاب‌ها و فرهنگ‌ها و فلسفه‌ها و طب و علم نجوم به درون جامعه اسلامي و مديريت حاكمان عباسي نفوذ نمود، آداب و رسوم كسري و قيصرها نيز رواج پيدا كرد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اوج اين نفوذ در زمان هارون به وسيله برمكي‌ها و در زمان متوكل به وسيله ترك‌ها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هارون</w:t>
      </w:r>
      <w:bookmarkStart w:id="292" w:name="pg1112_5403"/>
    </w:p>
    <w:p>
      <w:pPr>
        <w:pStyle w:val="BookText"/>
        <w:rPr/>
      </w:pPr>
      <w:bookmarkEnd w:id="292"/>
      <w:r>
        <w:rPr>
          <w:rFonts w:ascii="IRNazanin" w:hAnsi="IRNazanin" w:eastAsia="IRNazanin"/>
          <w:color w:val="111111"/>
          <w:sz w:val="28"/>
          <w:sz w:val="28"/>
          <w:szCs w:val="28"/>
          <w:rtl w:val="true"/>
          <w:lang w:bidi="fa-IR"/>
        </w:rPr>
        <w:t>پيش از اين كه برمكي‌ها بساط خلافت هارون را برچينند، آنان را قلع و قمع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ترك‌ها با نفوذ در دربار، متوكل عباسي را به قتل رساندند</w:t>
      </w:r>
      <w:r>
        <w:rPr>
          <w:rFonts w:eastAsia="IRNazanin" w:cs="IRNazanin"/>
          <w:color w:val="111111"/>
          <w:sz w:val="28"/>
          <w:szCs w:val="28"/>
          <w:rtl w:val="true"/>
          <w:lang w:bidi="fa-IR"/>
        </w:rPr>
        <w:t>.</w:t>
      </w:r>
    </w:p>
    <w:p>
      <w:pPr>
        <w:pStyle w:val="Heading2"/>
        <w:numPr>
          <w:ilvl w:val="1"/>
          <w:numId w:val="1"/>
        </w:numPr>
        <w:rPr/>
      </w:pPr>
      <w:bookmarkStart w:id="293" w:name="__RefHeading___Toc2162880_373438147"/>
      <w:bookmarkStart w:id="294" w:name="_Toc102"/>
      <w:bookmarkEnd w:id="293"/>
      <w:r>
        <w:rPr>
          <w:rtl w:val="true"/>
        </w:rPr>
        <w:t>برامكه‌</w:t>
      </w:r>
      <w:bookmarkEnd w:id="29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سمت حكومتي را سفاح در اختيار خالد بن برمك قرار داد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آنگاه 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يحيي بن خالد بن برمك استانداري موصل را واگذار نمود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يحيي بن خالد اولين برمكي است كه در زمان هارون به پست وزارت تكيه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روزهاي اول خلافتش براي قدرداني از تلاش‌هاي يحيي در رسيدن هارون به مسند خلافت وي را به منصب وزارت انتخاب و به وي مي‌گويد تو بودي كه مرا به اين مسند نشاندي، انت الذي اجلستني في هذا المجلس</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هارون وي را وزير تام الاختيار خود قرار داده و همه اختيارات را به وي تفويض مي‌نمايد</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برامكه در دربار عباسيان و هارون تا آن مقدار شد كه هارون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لهو و لعب و خنياگري نيز زبان زد بود، به اصرار به عقد جعفر برمكي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البته با وي شرط مي‌كند كه با عباسيه همبستر نشود</w:t>
      </w:r>
      <w:r>
        <w:rPr>
          <w:rFonts w:eastAsia="IRNazanin" w:cs="IRNazanin"/>
          <w:color w:val="111111"/>
          <w:sz w:val="28"/>
          <w:szCs w:val="28"/>
          <w:rtl w:val="true"/>
          <w:lang w:bidi="fa-IR"/>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حكومت و وزارت تام الاختيار و به تعبيري خلافت برمكيان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تا كشته شدن جعفر برمكي در زمان هارون به طول مي‌انجامد</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هارون</w:t>
      </w:r>
      <w:bookmarkStart w:id="295" w:name="pg1112_5405"/>
    </w:p>
    <w:p>
      <w:pPr>
        <w:pStyle w:val="BookText"/>
        <w:rPr/>
      </w:pPr>
      <w:bookmarkEnd w:id="295"/>
      <w:r>
        <w:rPr>
          <w:rFonts w:ascii="IRNazanin" w:hAnsi="IRNazanin" w:eastAsia="IRNazanin"/>
          <w:color w:val="111111"/>
          <w:sz w:val="28"/>
          <w:sz w:val="28"/>
          <w:szCs w:val="28"/>
          <w:rtl w:val="true"/>
          <w:lang w:bidi="fa-IR"/>
        </w:rPr>
        <w:t xml:space="preserve">كه به اصرار خواهر خويش، عباسه ملكه دربار را به عقد جعفر برمكي در مي‌آورد بعد از چند سال به يكي از نديمان و خادمان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جعفر را صادر مي‌كند و ياسر نيز سر جعفر را به خدمت هارون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هارون دستور مي‌دهد كه ياسر را هم به قتل رسانند و مي‌گويد توان ديدن قاتل جعفر را ندارم</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2162882_373438147"/>
      <w:bookmarkStart w:id="297" w:name="_Toc103"/>
      <w:bookmarkEnd w:id="296"/>
      <w:r>
        <w:rPr>
          <w:rtl w:val="true"/>
        </w:rPr>
        <w:t>بزم برامكه‌</w:t>
      </w:r>
      <w:bookmarkEnd w:id="29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برامكه از فرصت اقتدار سياسي بهره كافي برده و موقعيتي براي خويش پديدار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كنيزان فراواني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جويي و لهو و خوش گذراني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برمكيان در آراستن بزم و اسراف و تبذير با عباسيان مسابقه گذاشتند و از عباسيان نيز پيشي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برمكي تمام باغات را در اختيار گرفته بود و هر جا قدم مي‌نهاد، باغ وي به حساب مي‌آمد</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جعفر برمكي براي احداث يك قصر دو ميليون درهم هزينه نمود</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جعفر صد كنيز كه هر كدام رنگ و مدل لباس هايشان با هم متفاوت بودند در قصر داشت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هارون هنگامي كه به بزم برامكه وارد شد از ديدن منظره‌هاي متنوع و از بوي عطرهاي گوناگون كنيزان بي‌هوش شد</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تبذير برامكه آن مقدار اوج گرفته بود كه زبان زد همگان شده بود، چنانچه اگر سردمداران حكومتي به اسراف و تبذير روي مي‌آوردند، به</w:t>
      </w:r>
      <w:bookmarkStart w:id="298" w:name="pg1112_5407"/>
    </w:p>
    <w:p>
      <w:pPr>
        <w:pStyle w:val="BookText"/>
        <w:rPr/>
      </w:pPr>
      <w:bookmarkEnd w:id="298"/>
      <w:r>
        <w:rPr>
          <w:rFonts w:ascii="IRNazanin" w:hAnsi="IRNazanin" w:eastAsia="IRNazanin"/>
          <w:color w:val="111111"/>
          <w:sz w:val="28"/>
          <w:sz w:val="28"/>
          <w:szCs w:val="28"/>
          <w:rtl w:val="true"/>
          <w:lang w:bidi="fa-IR"/>
        </w:rPr>
        <w:t>ايشان گفته مي‌شد، الملوك يتبرمك</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اين‌ها نمونه هايي از فساد و تباهي عباسيان و درباريان آنان مي‌باشد</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2162884_373438147"/>
      <w:bookmarkStart w:id="300" w:name="_Toc104"/>
      <w:bookmarkEnd w:id="299"/>
      <w:r>
        <w:rPr>
          <w:rtl w:val="true"/>
        </w:rPr>
        <w:t>فرجام برمكي ها</w:t>
      </w:r>
      <w:bookmarkEnd w:id="3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برامكه براي چنگ اندازي به حكومت، خوش خدمتي را به عباسيان به نهايت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اين مسير از دشمني با اهل بيت عليهم‌السلام نيز باز نايستاده، به ستيز با عترت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شاخص عترت چون موسي بن جعفر عليه‌السلام ستم روا داشتند، و لقد كان برامكة مبغضين علي بيت رسول الله صلي الله عليه و آله و سلم مظهرين لهم العداوة</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اين رفتار باعث شد كه برامكه مورد نفرت و نفرين علي بن موسي عليه‌السلام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صحراي عرفات بر آنان نفرين نمود و آنان به سرنوشت نكبت باري دچار شدند، كان ابوالحسن عليه‌السلام واقفا بعرفة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اني كنت ادعو الله تعالي علي البرامكة بما فعلوا بأبي عليه‌السلام فاستجاب الله لي اليوم فيهم</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عليه‌السلام در عرفات در حال وقوف فرمود من برامكه را به خاطر ستمي كه بر پدرم روا داشته بودند، نفرين كردم و خداوند دعاي مرا برآورده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نگون بختي برامكه كه هارون همه را دستگير و زنداني نمود و جعفر برمكي را به 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جعفر در كمال نگون بختي در روز عيد قربان به روي پوست گوسفندي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وي علت آن را پرسيدند، گفت من در چنين روزي صد كنيز خدمت گذار داشتم كه مدل</w:t>
      </w:r>
      <w:bookmarkStart w:id="301" w:name="pg1112_5409"/>
    </w:p>
    <w:p>
      <w:pPr>
        <w:pStyle w:val="BookText"/>
        <w:rPr/>
      </w:pPr>
      <w:bookmarkEnd w:id="301"/>
      <w:r>
        <w:rPr>
          <w:rFonts w:ascii="IRNazanin" w:hAnsi="IRNazanin" w:eastAsia="IRNazanin"/>
          <w:color w:val="111111"/>
          <w:sz w:val="28"/>
          <w:sz w:val="28"/>
          <w:szCs w:val="28"/>
          <w:rtl w:val="true"/>
          <w:lang w:bidi="fa-IR"/>
        </w:rPr>
        <w:t>لباس‌هاي آنها با هم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دو عدد پوست گوسفند يكي زيرانداز و ديگري روانداز بسنده نموده‌ام</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عاقبت تبهكاري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پي آمد حاكميت جريان اجتماعي است كه عباسيان پديدار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از آثار حاكميت جريان اجتماعي عباسيان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بررسي نمود كه جريان اجتماعي تشكل همسوي اهل بيت عليهم‌السلام چه موضعي در اين راستا داشته است؟</w:t>
      </w:r>
      <w:r>
        <w:rPr>
          <w:rFonts w:eastAsia="IRNazanin" w:cs="IRNazanin"/>
          <w:color w:val="111111"/>
          <w:sz w:val="28"/>
          <w:szCs w:val="28"/>
          <w:rtl w:val="true"/>
          <w:lang w:bidi="fa-IR"/>
        </w:rPr>
        <w:t>!</w:t>
      </w:r>
    </w:p>
    <w:p>
      <w:pPr>
        <w:pStyle w:val="Heading2"/>
        <w:numPr>
          <w:ilvl w:val="1"/>
          <w:numId w:val="1"/>
        </w:numPr>
        <w:rPr/>
      </w:pPr>
      <w:bookmarkStart w:id="302" w:name="__RefHeading___Toc2162886_373438147"/>
      <w:bookmarkStart w:id="303" w:name="_Toc105"/>
      <w:bookmarkEnd w:id="302"/>
      <w:r>
        <w:rPr>
          <w:rtl w:val="true"/>
        </w:rPr>
        <w:t>قيام‌هاي علويان‌</w:t>
      </w:r>
      <w:bookmarkEnd w:id="30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عباسيان بيدادگري را بدانجا رساندند كه افراد غيرتمند و دين باور جامعه رفتار آنان را بر نمي‌تابيدند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با عنوان جانشيني رسول الله صلي الله عليه و آله و سلم بر مردم ستم‌هاي گوناگون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چالشگران با خشونت تمام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هر مانعي را كه بر سر راه حكومت داري آنان سبز مي‌شد، از ميان بر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با ريختن خون افراد تمام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به ويژه هارون در بزم و لهو و لعب و فساد و تباهي غوطه‌ور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عباسيان، علويان هيچ گاه حكومت آنان را تأييد ننمودند؛ بلكه در برابر آنان به ستيز برخواستند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تا پاي خون با ستمگران به ستيز برخاسته و از آرمان‌هاي خود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اين راه بسياري از آنان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به برخي از قيام‌ها و انقلاب هايي كه عليه عباسيان از سوي علويان شكل گرفته است،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قيام‌ها نموداري از موضع گيري جريان اجتماعي تشكل همسوي اهل بيت عليهم‌السلام در برابر عباسيان مي‌باشد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حكومت عباسيان به خاطر شعارهاي فريبنده آنان، امور سياسي بر بسياري از شيعيان و علويان نيز مشتبه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 اين گمان بودند كه عباسيان به حق حكومت داري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تداوم موضع گيري‌هاي به ناحق عباسيان و آشكار شدن ستم‌ها و فساد و تباهي آنان، پرده نفاق كنار رفته و علويان در مقابل عباسيان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مشاهده مي‌شود قيام هايي عليه آنان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حركت‌هاي اجتماعي علويان بر غم عباسيان در حقيقت همان چالش جريان اجتماعي تشكل همسوي اهل بيت عليهم‌السلام بر ضد عباسيان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قيام‌هاي علويان را به دو گروه سادات حسني عليه‌السلام و سادات حسيني عليه‌السلام مي‌توان تقسيم نمود كه انگيزه و اهداف آنان مشترك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حركت‌ها مانند قيام زيد بن علي بن الحسين عليه‌السلام و يحيي بن زيد در زمان پايان حكومت امويان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در زمان منصور عباسي پديدار شدند كه عباسيان با شكست ها و پيروزي هايي با آنان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علويان در زمان منصور به خاطر چالشگري عليه عباسيان دستگير و زنداني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نيز مانند نفس زكيه و ابراهيم به شهادت رسيدند كه شرح آن در نوشتار امام صادق عليه‌السلام آمده است</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برخي موارد ديگر حركت‌هاي علويان و برخورد عباسيان با آنان را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منصور يادآوري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عباس بن الحسن بن علي بن ابي‌طالب عليه‌السلام در زمان مهدي در بغداد قيام نمود و مردم را فراخواني كرد و تعدادي از علويان زيديه از وي حمايت</w:t>
      </w:r>
      <w:bookmarkStart w:id="304" w:name="pg1112_5413"/>
    </w:p>
    <w:p>
      <w:pPr>
        <w:pStyle w:val="BookText"/>
        <w:rPr/>
      </w:pPr>
      <w:bookmarkEnd w:id="304"/>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مهدي وي را دستگير و زنداني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حسين شهيد فخ وي از زندان آزاد مي‌گردد؛ ليكن در همان هنگام آزادي، وي را مرموزانه مسموم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سم در وي تأثير عميق نهاده و بدن مستهلك شده و اعضاي بدن گسسته گشته بعد از رسيدن به مدينه بعد از سه روز رحلت مي كند</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ابويحيي عيسي بن زيد بن علي بن الحسين بن علي بن ابي‌طالب عليه‌السلام در اثر مخالفت با عباسيان تحت تعقيب قرار مي‌گيرد؛ وي متواري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ستم بني عباس به وي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ابويحيي به تلاش‌هاي خود ادامه مي‌دهد تا به همين حالت رحلت مي‌كند</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يازده ساله مهدي نيز پايان مي‌يابد، نوبت به حكومت داري هادي فرزند پليدش مي‌رسد كه در فرصت كوتاه يك ساله جنايات ماندگاري از خود به يادگار مي‌نهد و تعداد بسياري از علويان را به شهادت مي‌رساند</w:t>
      </w:r>
      <w:r>
        <w:rPr>
          <w:rFonts w:eastAsia="IRNazanin" w:cs="IRNazanin"/>
          <w:color w:val="111111"/>
          <w:sz w:val="28"/>
          <w:szCs w:val="28"/>
          <w:rtl w:val="true"/>
          <w:lang w:bidi="fa-IR"/>
        </w:rPr>
        <w:t>.</w:t>
      </w:r>
    </w:p>
    <w:p>
      <w:pPr>
        <w:pStyle w:val="Heading2"/>
        <w:numPr>
          <w:ilvl w:val="1"/>
          <w:numId w:val="1"/>
        </w:numPr>
        <w:rPr/>
      </w:pPr>
      <w:bookmarkStart w:id="305" w:name="__RefHeading___Toc2162888_373438147"/>
      <w:bookmarkStart w:id="306" w:name="_Toc106"/>
      <w:bookmarkEnd w:id="305"/>
      <w:r>
        <w:rPr>
          <w:rtl w:val="true"/>
        </w:rPr>
        <w:t xml:space="preserve">قيام حسين، </w:t>
      </w:r>
      <w:r>
        <w:rPr>
          <w:rtl w:val="true"/>
        </w:rPr>
        <w:t>(</w:t>
      </w:r>
      <w:r>
        <w:rPr>
          <w:rtl w:val="true"/>
        </w:rPr>
        <w:t>شهيد فخ</w:t>
      </w:r>
      <w:r>
        <w:rPr>
          <w:rtl w:val="true"/>
        </w:rPr>
        <w:t>)</w:t>
      </w:r>
      <w:bookmarkEnd w:id="30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هادي عباسي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حركت بزرگي از جانب علويان به رهبري حسين بن علي بن الحسن بن الحسن بن الحسن بن علي بن ابي‌طالب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وي زينب بنت عبدالله بن الحسن مي‌باشد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پديدار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در زمان امام كاظم عليه‌السلام مشابه حركت زيد بن علي بن</w:t>
      </w:r>
      <w:bookmarkStart w:id="307" w:name="pg1112_5415"/>
    </w:p>
    <w:p>
      <w:pPr>
        <w:pStyle w:val="BookText"/>
        <w:rPr/>
      </w:pPr>
      <w:bookmarkEnd w:id="307"/>
      <w:r>
        <w:rPr>
          <w:rFonts w:ascii="IRNazanin" w:hAnsi="IRNazanin" w:eastAsia="IRNazanin"/>
          <w:color w:val="111111"/>
          <w:sz w:val="28"/>
          <w:sz w:val="28"/>
          <w:szCs w:val="28"/>
          <w:rtl w:val="true"/>
          <w:lang w:bidi="fa-IR"/>
        </w:rPr>
        <w:t>الحسين عليه‌السلام در زمان امام صادق عليه‌السلام مي‌باشد و اهميت هر دو قيام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زيد در حركت خود با امام صادق عليه‌السلام مشاوره نمود و از امام رهنمود گرفت و نهضت خويش را ساماندهي نمود، حسين شهيد فخ نيز با امام كاظم عليه‌السلام مشاوره كرد و از حضرت رهنمود گرفت و قيام خود را ساماندهي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اين دو حركت نيز بسيار فجيع و دلخراش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امويان جنازه زيد را چهار سال در كناسه كوفه به دار آويختند، </w:t>
      </w:r>
      <w:r>
        <w:rPr>
          <w:rStyle w:val="FootnoteAnchor"/>
          <w:rtl w:val="true"/>
        </w:rPr>
        <w:footnoteReference w:id="423"/>
      </w:r>
      <w:r>
        <w:rPr>
          <w:rFonts w:ascii="IRNazanin" w:hAnsi="IRNazanin" w:eastAsia="IRNazanin"/>
          <w:color w:val="111111"/>
          <w:sz w:val="28"/>
          <w:sz w:val="28"/>
          <w:szCs w:val="28"/>
          <w:rtl w:val="true"/>
          <w:lang w:bidi="fa-IR"/>
        </w:rPr>
        <w:t>عباسيان نيز با قيام شهيد فخ همان گونه برخورد نمودند و فاجعه عميق به بار آوردند كه بعد از حادثه دلخراش كربلا، فاجعه فخ بي‌نظير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فرمودند فاجعه‌اي مرگ بارتر و دلخراش تر از فاجعه فخ بعد از حادثه كربلا براي ما پديد نيامده است، لم يكن لنا بعد الطف مصرع اعظم من فخ</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امام صادق عليه‌السلام از زيد به عنوان شهيد ياد نمود </w:t>
      </w:r>
      <w:r>
        <w:rPr>
          <w:rStyle w:val="FootnoteAnchor"/>
          <w:rtl w:val="true"/>
        </w:rPr>
        <w:footnoteReference w:id="425"/>
      </w:r>
      <w:r>
        <w:rPr>
          <w:rFonts w:ascii="Amiri" w:hAnsi="Amiri" w:eastAsia="Amiri" w:cs="Amiri"/>
          <w:color w:val="111111"/>
          <w:sz w:val="28"/>
          <w:sz w:val="28"/>
          <w:szCs w:val="28"/>
          <w:rtl w:val="true"/>
          <w:lang w:bidi="ar-SA"/>
        </w:rPr>
        <w:t>، امام كاظم عليه‌السلام نيز قيام شهيد فخ را تأييد نمود و از وي به عنوان آمر به معروف و ناهي از منكر و فرد بي‌نظير ياد نمود</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2162890_373438147"/>
      <w:bookmarkStart w:id="309" w:name="_Toc107"/>
      <w:bookmarkEnd w:id="308"/>
      <w:r>
        <w:rPr>
          <w:rtl w:val="true"/>
        </w:rPr>
        <w:t>پيش‌گويي ها</w:t>
      </w:r>
      <w:bookmarkEnd w:id="3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مهم كه جريان‌هاي اجتماعي را پديدار مي‌سازد و سال‌هاي متمادي در جامعه نفوذ و جاري مي‌گردد، از آن مرحله اهتمام بهره‌ور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باشد كه در مورد وي پيش‌گويي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مورد نهضت و شهادت حسين بن علي عليه‌السلام پيش‌گويي هايي از جانب رسول الله صلي الله عليه و آله و سلم و ديگر شاخص‌هاي عترت انجام گرفته بود؛ در مورد نهضت زيد شهيد و عاقبت وي نيز امام صادق عليه‌السلام پيش گويي نموده بود؛ در مورد نهضت شهيد فخ نيز اين پيش‌گويي‌ها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رسول الله صلي الله عليه و آله و سلم از سرزمين فخ در اطراف مكه </w:t>
      </w:r>
      <w:r>
        <w:rPr>
          <w:rStyle w:val="FootnoteAnchor"/>
          <w:rtl w:val="true"/>
        </w:rPr>
        <w:footnoteReference w:id="427"/>
      </w:r>
      <w:r>
        <w:rPr>
          <w:rFonts w:ascii="IRNazanin" w:hAnsi="IRNazanin" w:eastAsia="IRNazanin"/>
          <w:color w:val="111111"/>
          <w:sz w:val="28"/>
          <w:sz w:val="28"/>
          <w:szCs w:val="28"/>
          <w:rtl w:val="true"/>
          <w:lang w:bidi="fa-IR"/>
        </w:rPr>
        <w:t>عبور مي‌كرد، از مركب خويش پياده شد؛ دو ركعت نماز خواند آنگاه گريه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علت گريه را پرسيدند، فرمود در اين مكان مردي از فرزندان من كشته خواهد شد كه پاداش شهيدان همراه وي، پاداش دو شهيد خواهد بود، أجر الشهيد معه أجر شهيدين</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رسول الله صلي الله عليه و آله و سلم از حسين و يارانش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هنگام عزيمت به مكه به ساربان خويش سپرده بود هنگامي كه به سرزمين فخ رسيدند ايشان را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مي‌گويد وقتي به سرزمين فخ رسيديم حضرت در محمل خويش خواب بود؛ وي را بيدار نمودم و گفتم اينجا سرزمين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مركب پياده شده و وضو گرفتند و دو ركعت نماز خواندند و دوباره بر مركب خويش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پرسيدم اين اعمال نيز جزء مناسك حج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خير، ليكن در اين مكان يكي از اهل بيت من با گروه همراهش كشته خواهند شد كه ارواح آنان پيش از بدنشان به بهشت خواهد رفت، تسبق ارواحهم أجسادهم الي الجنة</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310" w:name="pg1112_5419"/>
    </w:p>
    <w:p>
      <w:pPr>
        <w:pStyle w:val="Heading2"/>
        <w:numPr>
          <w:ilvl w:val="1"/>
          <w:numId w:val="1"/>
        </w:numPr>
        <w:rPr/>
      </w:pPr>
      <w:bookmarkStart w:id="311" w:name="__RefHeading___Toc2162892_373438147"/>
      <w:bookmarkStart w:id="312" w:name="_Toc108"/>
      <w:bookmarkEnd w:id="310"/>
      <w:bookmarkEnd w:id="311"/>
      <w:r>
        <w:rPr>
          <w:rtl w:val="true"/>
        </w:rPr>
        <w:t>مشاوره‌</w:t>
      </w:r>
      <w:bookmarkEnd w:id="3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سايه ستم و بيدادگري عباسيان در تمام كشور پهناور اسلامي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بر امت اسلامي به ويژه علويان هماره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پايگاه علويان است آن مقدار سخت گيري مي‌نمايند كه اسحاق بن عيسي والي عباسيان، علويان را وادار مي‌سازد هر روز حضور و غياب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 اوضاع بر علويان علاوه بر فساد و تباهي كه در دربار عباسيان رواج پيدا كرده و با عنوان جانشيني رسول الله صلي الله عليه و آله و سلم هر جنايت و تباهي را مرتكب مي‌شوند،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غيرتمندان علوي را وادار مي‌سازد به اقدام عليه عباسيان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شهيد فخ از علوياني است كه به يك اقدام بزرگ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چون مي خواهد قدم در ميداني بس خطرناك نهد، در آغاز كار به حضور امام كاظم عليه‌السلام مي‌رسد و با وي در مورد اقدامش گفتگو مي‌نمايد و نظر موافق امام را به دست مي‌آورد، ما خرجنا حتي شاورنا اهل بيتنا و شاورنا موسي بن جعفر عليه‌السلام فأمرنا بالخروج</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در گفتگوي با حسين، اوضاع را تحليل نمود و از عاقبت اقدام حسين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ايمانشان ظاهري است و در حقيقت نفاق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افرادي فاسقند، تو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شمشير بزن، و شما را در نزد خداي سبحان گروهي ثابت قدم و مأجور مي‌بينيم، انك مقتول فأجد الضراب فان القوم فساق يظهرون ايمانا و يضمرون نفاقا و شركا فانا لله و انا اليه راجعون و عند الله عزوجل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أحتسبكم من عصبة</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اين گفتار امام عليه‌السلام دو هدف را تأمين مي‌كند، هم ماهيت حاكمان عباسي را آشكار مي‌سازد و هم اقدام حسين شهيد فخ را عليه آنان تأييد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فخ بعد از به دست آوردن نظر موافق امام كاظم عليه‌السلام به عده‌اي از يارانش مانند فرزندان عبدالله بن الحسن، يحيي و سليمان و ادريس و عبدالله بن الحسن الافطس و عبدالله بن اسحاق و عبدالله بن جعفر، در صبح دم وارد مسجد نبوي صلي الله عليه و آله و سلم شريف شده مؤذن را وادار مي‌سازند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يك حركت و حادثه بزرگ علوي مي‌باشد،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شنيده شدن اين جمله از مأذنه مسجد النبي صلي الله عليه و آله و سلم اوضاع مدينه ملتهب مي‌گردد؛ عده‌اي به سمت مسجد نبوي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حكومتي با هواداران شهيد فخ درگير و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صبح خوانده مي‌شود و شهيد فخ سخنراني نموده اهداف قيام و حركت خويش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بعد از حمد و ثناي خدا، اظهار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الله صلي الله عليه و آله و سلم در حرم رسول الله صلي الله عليه و آله و سلم بر منبر رسول الله صلي الله عليه و آله و سلم شما را به سنت و راه و روش رسول الله صلي الله عليه و آله و سلم فرا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پاره تن رسول الله صلي الله عليه و آله و سلم را رها مي‌سازيد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رسول الله صلي الله عليه و آله و سلم را در در و ديوار و سنگ‌ها جستجو مي‌نماييد، ايها الناس، أتطلبون آثار رسول الله صلي الله عليه و آله و سلم في الحجر و العود و تتمسحون بذلك و تضيعون بضعة منه</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هنگام بيعت با يارانش اظهار مي‌دارد من با شما بر كتاب خدا و سنت رسول الله صلي الله عليه و آله و سلم پيمان مي‌بندم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نبايد از فرمان خدا سرپيچي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مي‌بندم بر عدالت و تساوي با مردم رفتار كنم و با دشمن بستيزم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عهد خود وفا نكردم هيچ پيماني بر عهده شما ندارم، فلا بيعة لنا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اضافه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آرزوي من است؛ اين راه را حتي اگر تنها بمانم، ادامه خواهم داد، و الله لو لم يكن معي غيري لحاكمتكم الي الله عزوجل حتي الحق بسلفي</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حسين شهيد فخ فردي مجاهد و نستوه است و در راه خدا جان خويش را ايثار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حسين شهيد فخ فردي وارسته از دنيا است و سر خويش را به دست گرفته به ميدان جهاد و ستيز با ستمگران عباسي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فخ گفت طلا و نقره با خاك در نزد من يكسان مي‌باشند، ان الذهب و الفضة و التراب عندي بمنزلة واحد</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شعار حركت اجتماعي حسين شهيد 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المرتضي من آل محمد عليه‌السلام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همانند شعار قيام زيد شهيد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از قيام شهيد فخ استقبال مي‌نمايد و حتي مردم كوفه نيز از قيام وي با خبر شده و حمايت مي‌نمايند</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شهيد فخ بعد از تسخير مدينه به همراه سيصد تن از يارانش براي بهره‌وري از موسم حج و تسخير مكه راهي مكه مي‌شوند</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هادي عباسي از قيام وي باخبر مي‌شود سپاهي به تعداد چهار هزار نفر به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عباسيان مانند موسي بن عيسي، عباس بن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با حسين شهيد فخ بسيج مي‌نمايد</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قيام حسين، تا روز شهادت وي نه ماه و هجده روز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سپاه 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ذي الحجه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فرسخي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و ياران حسين درگير مي‌شود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در اين درگيري نابرابر حسين شهيد فخ با حدود صد تن از يارانش كه بيشتر آنان علويان را تشكيل مي‌دادند، به طرز فجيعي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را با اين كه امان مي‌دهند، با دست و پاي بسته به شهادت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اسير مي‌شوند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سپاه هادي اسيران را به همراه سرهاي بريده شهدا براي هادي عباسي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شهدا سه روز در بيابان مي‌ماند كه برخي اعضاي آنان را پرندگان مي‌خورند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محمد بن سليمان به قاتل 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و صد دست لباس پاداش مي‌دهد</w:t>
      </w:r>
      <w:r>
        <w:rPr>
          <w:rFonts w:eastAsia="IRNazanin" w:cs="IRNazanin"/>
          <w:color w:val="111111"/>
          <w:sz w:val="28"/>
          <w:szCs w:val="28"/>
          <w:rtl w:val="true"/>
          <w:lang w:bidi="fa-IR"/>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عباسي دستور مي‌دهد اسرا را نيز به شهادت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عباسي بعد از شهادت همراهان حسين، خانه‌هاي آنان را در مدينه آتش زده و ويران مي سازند و اموال آنان را غارت كرده، تمام اموال آنان را مصادره مي‌نمايند</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313" w:name="pg1112_5427"/>
    </w:p>
    <w:p>
      <w:pPr>
        <w:pStyle w:val="BookText"/>
        <w:rPr/>
      </w:pPr>
      <w:bookmarkEnd w:id="313"/>
      <w:r>
        <w:rPr>
          <w:rFonts w:ascii="IRNazanin" w:hAnsi="IRNazanin" w:eastAsia="IRNazanin"/>
          <w:color w:val="111111"/>
          <w:sz w:val="28"/>
          <w:sz w:val="28"/>
          <w:szCs w:val="28"/>
          <w:rtl w:val="true"/>
          <w:lang w:bidi="fa-IR"/>
        </w:rPr>
        <w:t>هادي عباسي سر حسين و يارانش را براي موسي بن جعفر عليه‌السلام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سرهاي شهدا را مقابل حضرت قرار مي‌دهند، امام استرجاع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 و الله مسلما صالحا صواما قواما امرا بالمعروف ناهيا عن المنكر ما كان في اهل بيته مثله</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وي راهي رفت در حالي كه مسلمان و شايسته بود و هماره روزه دار و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ناهي از منكر بود، همانند وي در ميان اهل بيتش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امام كاظم عليه‌السلام اين نهضت را تأييد و از رهبر آن ستايش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 اين نهضت بزرگ را مي‌توان اين گونه بيان كرد</w:t>
      </w:r>
      <w:r>
        <w:rPr>
          <w:rFonts w:eastAsia="IRNazanin" w:cs="IRNazanin"/>
          <w:color w:val="111111"/>
          <w:sz w:val="28"/>
          <w:szCs w:val="28"/>
          <w:rtl w:val="true"/>
          <w:lang w:bidi="fa-IR"/>
        </w:rPr>
        <w:t>.</w:t>
      </w:r>
    </w:p>
    <w:p>
      <w:pPr>
        <w:pStyle w:val="Heading2"/>
        <w:numPr>
          <w:ilvl w:val="1"/>
          <w:numId w:val="1"/>
        </w:numPr>
        <w:rPr/>
      </w:pPr>
      <w:bookmarkStart w:id="314" w:name="__RefHeading___Toc2162894_373438147"/>
      <w:bookmarkStart w:id="315" w:name="_Toc109"/>
      <w:bookmarkEnd w:id="314"/>
      <w:r>
        <w:rPr>
          <w:rtl w:val="true"/>
        </w:rPr>
        <w:t>دست آورد قيام شهيد فخ‌</w:t>
      </w:r>
      <w:bookmarkEnd w:id="31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 مهم اين جريان را كه جلوه شفاف جريان تشكل همسوي اهل بيت عليهم‌السلام مي باشد، اين گونه مي‌توان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عترت همه حركت ها و شورش‌ها با مشاوره و تأييد و عترت شكل نمي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نيز از همه حركت‌ها و شورش‌هاي اجتماعي عليه امويان و عباسيان حمايت نمي‌كرده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نهضت‌ها و شورش هايي كه عليه امويان و عباسيان در زمان امامان شكل مي‌گرفت، براي خدا و براي استقرار عدالت و ستيز با ستم بوده و مورد رهنمود و حمايت عترت بوده است؛ مانند نهضت زيد بن علي بن الحسين عليه‌السلام و يحيي بن زيد در زمان امام صادق عليه‌السلام؛ نيز مانند نهضت شهيد فخ در زمان امام كاظم عليه‌السلام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حركت‌ها موج بزرگ عليه امويان و عباسيان پديد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امواج آن گونه پرخروش و بلند هستند كه در نهايت كشتي حكومتي آنان را در كام خويش غرق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عاقبت جريان‌هاي حق طلب عليه جريان هاي ستم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سنت‌هاي اجتماعي الهي است كه در جامعه هماره جاري مي باشد، فنقذف بالحق علي الباطل فيدمغه فاذا هو زاهق</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حق بر باطل مي‌تازيم تا حق مغز باطل را متلاشي نمايد، باطل بي‌پايه و از بين 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سنت‌هاي اجتماعي الهي است كه در جامعه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سنت‌هاي اجتماعي الهي جايگزين ندارند، سنت‌هاي الهي تغيير نمي‌پذيرند، و لن تجد لسنة الله تبديلا و لن تجد لسنة الله تحويلا</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 سبب تداوم و استقرار دين مي‌گردد، اگر اين حركت‌ها عليه ستم پيشگان نباشد، دين و ارزش‌هاي الهي و پايگاه‌هاي توحيد و خداپرستي ويران و منهدم خواهند شد، و لولا دفع الله الناس بعضهم ببعض لهدمت صوامع و بيع و صلوات و مساجد يذكر فيها اسم الله كثيرا</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 عليه ستم و ستمگران براي استقرار عدالت و ارزش‌هاي ديني، هيچ گاه هم سطح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اساس شرايط و جريان‌هاي اجتماعي زمان ها و نيز آگاهي و حمايت مردم و نيز رهبران نهضت بسيار متفاوت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شرايط براي پديدار ساختن نهضت فراگير عليه ستمگران و غاصبان حقوق اهل بيت عليهم‌السلام براي شاخص‌هاي عترت چون امام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سجاد و امام صادق و امام كاظم عليه‌السلام فراهم نباشد، لزوما بدين معنا نيست كه اقدام ديگران در لايه‌هاي پايين تر مانند اصحاب سرشناس و برجسته امامان نيز اقدامي بي‌اثر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نهضت‌هاي ياران امامان مانند زيد و شهيد فخ مورد رهنمود و حمايت عترت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حد خود تأثير بسزايي در ستيز با ستم و ستمگران و تباهي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تحليل‌هاي نكوهيده از اين گونه نهضت‌ها بي‌پايه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شرايط براي امام كاظم عليه‌السلام فراهم نيست، بدين معنا نيست كه نهضت و قيام فردي چون شهيد فخ بي‌نتيجه باشد و مورد حمايت قرار نگيرد، بلكه به طور كامل مورد توجه و رهنمود امام كاظم عليه‌السلام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حسين، شهيد فخ يك جريان اجتماعي عليه حاكمان ستم پيشه عباسي بود و آسيب سختي بر آنان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حسين از علويان بود و قيامش مورد تأييد امام كاظم عليه‌السلام نيز بود، موجب رسوايي عباسيان در ادعاهاي خويش شد و سبب گشت مردم بيشتر از رفتار و فساد و تباهي آنان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بزرگ ديني كه نهي از منكر باشد،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حسين و يارانش در مسير اين هدف بزرگ به شهادت رسيدند، ليكن به برخي از اهداف مهم خويش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تعبير به اين كه قيام شهيد فخ شكست خورده، تعبير ناروا و ناشي از ناآگاهي برخي نويسندگان از اين حركت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تعبير شكست از نهضت عاشوراي حسين بن علي عليه‌السلام بسيار ناروا و جاهلانه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هم از عاقبت قيام شهيد فخ خبر داده بود و با توجه به عاقبت وي اين نهضت را تأييد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به قلم آورد كه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شهيد فخ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كاظم عليه‌السلام يك نهضت شكست خورده را مورد حمايت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در راه اهداف نهضتش شهيد مي شود، نمي‌توان گفت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برخورد عباسيان با علويان اين گونه است كه كشتن فردي مانند حسين و همراهانش را بسيار آسان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عيسي مي‌گويد علويان صاحب منصب حكومتند و از ما سزاوارتر به حكومت مي‌باشند، لكن 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هم در برابر حكومت داري ما مي‌ايستاد، با شمشير وي را از پاي در مي‌آورديم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صاحب القبر يعني النبي عليه‌السلام نازعنا الملك ضربنا خيشومه بالسيف</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توجه كنيد چگونه افرادي ادعاي جانشيني رسول الله صلي الله عليه و آله و سلم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دادن رسول الله صلي الله عليه و آله و سلم در مورد كشته شدن حسين شهيد فخ و خبر دادن امام صادق عليه‌السلام از اين جريان و ستايش هايي كه امام كاظم عليه‌السلام از رهبر اين نهضت نمود و وي را فردي شايسته، پايدار، صوام و قوام، آمر به معروف و ناهي از منكر معرفي مي‌نمايد، اين نكته به خوبي آشكار است كه نهضت شهيد فخ مورد تأييد عترت و امام كاظم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 اين اقدام كه بزرگترين چالش در برابر عباسيان مي‌باشد، موافق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 تأييد قيام شهيد فخ از يك جريان بزرگ اجتماعي عليه عباسيان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بزرگ ترين سد مستحكم در راستاي اهداف شوم عباسيان به شمار مي‌رود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ارزش آفريني‌ها مورد نگر متوليان دين و خط سرخ شهادت و تشيع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رسول الله صلي الله عليه و آله و سلم پيشاپيش در جايگاه و قتلگاه شهيدان فخ نماز مي‌گزارد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از مركب پياده شده در منطقه فخ نماز مي‌گزارد و از حادثه‌اي مهم در آينده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امام كاظم عليه‌السلام از عاقبت نهضت حسين شهيد فخ سخن مي‌گويد و اين گونه از قيام آنان ستايش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اقدام بزرگ چالش بزرگي در برابر عباسيان پديدار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نيز فاجعه را همانند فاجعه كربلا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 براي يك اقدام فراگير اجتماعي و پديدار ساختن يك نهضت براي امام كاظم عليه‌السلام فراهم نيست، ليكن اين نكته لزوما بدين معنا نيست كه ديگران نبايد عليه ستمگران عباسي اقدام اجتماعي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قيام هايي از سوي علويان شكل مي‌گيرد و مورد توجه امام كاظم عليه‌السلام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شهيد فخ كه ضربه اساسي بر حكومت عباسيان وارد ساخت و آنان را در انجام خيانت‌هاي وحشت‌ناك رسوا نمود، يك حركت بزرگ اجتماعي را ساماندهي نمود كه موضع علويان و نيز عترت آل رسول الله صلي الله عليه و آله و سلم را در قبال عباسيان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نهضت شهيد فخ را تأييد نمود و از رهبر نهضت و همراهان سترگش به خوبي ستايش كرد كه اين شفاف ساختن موضع عترت در برابر حكومت نابحق عباسيان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شفاف امام از نهضت شهيد فخ تا بدانجا در جامعه مطرح بود كه هادي عباسي سر شهدا حادثه خونين فخ را به جانب امام كاظم عليه‌السلام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دو هدف عمده را هدفگيري مي‌كند؛ يكي اين كه رهبري نهضت</w:t>
      </w:r>
      <w:bookmarkStart w:id="316" w:name="pg1112_5437"/>
    </w:p>
    <w:p>
      <w:pPr>
        <w:pStyle w:val="BookText"/>
        <w:rPr/>
      </w:pPr>
      <w:bookmarkEnd w:id="316"/>
      <w:r>
        <w:rPr>
          <w:rFonts w:ascii="IRNazanin" w:hAnsi="IRNazanin" w:eastAsia="IRNazanin"/>
          <w:color w:val="111111"/>
          <w:sz w:val="28"/>
          <w:sz w:val="28"/>
          <w:szCs w:val="28"/>
          <w:rtl w:val="true"/>
          <w:lang w:bidi="fa-IR"/>
        </w:rPr>
        <w:t>را شفاف مي‌سازد كه همان امام كاظم عليه‌السلام است، ديگر اينكه به ديگران عبرت مي‌آموزد كه درگير شدن با حاكمان عباسي عاقبتش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گيري هادي عباسي كه سرهاي شهدا حادثه فخ را براي امام موسي عليه‌السلام مي‌فرستد، به خوبي آشكار است كه امام همام حامي و رهنمود دهنده قيام شهيد فخ مي‌باشد و قيام وي را در راستاي اهداف الهي و تشكل همسوي اهل بيت عليهم‌السلام مي‌ديده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ايثار شهيدان هماره فراسوي رهنمون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آيندگان بايد از آنان بياموزند كه چگونه مقابل ستم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دين و ارزش‌هاي الهي را در جامعه مستقر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انديشه شهيدان، نام و ياد آنان، مزار آنان نبايد از خاطره‌ها زدوده گردد</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جنايت حكومت براي هادي عباسي هم همانند ديگران بي‌وفايي كرد و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ستم و تباهي را به برادرش هارون واگذار نمود</w:t>
      </w:r>
      <w:r>
        <w:rPr>
          <w:rFonts w:eastAsia="IRNazanin" w:cs="IRNazanin"/>
          <w:color w:val="111111"/>
          <w:sz w:val="28"/>
          <w:szCs w:val="28"/>
          <w:rtl w:val="true"/>
          <w:lang w:bidi="fa-IR"/>
        </w:rPr>
        <w:t>.</w:t>
      </w:r>
    </w:p>
    <w:p>
      <w:pPr>
        <w:pStyle w:val="Heading2"/>
        <w:numPr>
          <w:ilvl w:val="1"/>
          <w:numId w:val="1"/>
        </w:numPr>
        <w:rPr/>
      </w:pPr>
      <w:bookmarkStart w:id="317" w:name="__RefHeading___Toc2162896_373438147"/>
      <w:bookmarkStart w:id="318" w:name="_Toc110"/>
      <w:bookmarkEnd w:id="317"/>
      <w:r>
        <w:rPr>
          <w:rtl w:val="true"/>
        </w:rPr>
        <w:t>خشم هارون</w:t>
      </w:r>
      <w:bookmarkEnd w:id="3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زيبنده هارون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دوران حكومت داري خويش جولان‌هاي بسيار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تلاش‌هاي برون مرزي فراوان انجام داده و فتوحاتي نيز به دست آورده است و كشتارهاي وحشتناكي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فرمانده وي هيصم بن عبدالمجيد به يمن بيش از بيست هزار نفر كشته مي‌شوند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صد و سي و پنج هزار نيرو با اشراف خودش براي فتح روم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نمود و قله‌ها را فتح و شهرها را تخريب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سواحل بحر شام شانزده هزار نفر را به اسارت گرفت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هارون عبدالله بن مالك را با ده هزار نفر سپاه سواره نظام به منظور فتح خرميه آذربايجان بسيج نمود و بعد از قتل و اسارت بسيار، دستور كشتن اسرا را نيز صادر نمود</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اينها نمونه هايي از رفتارهاي برون مرزي وي مي‌باشد كه هارون را شايسته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است</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درون كشور اسلامي هم سياست اصلي هارون سركوب و اذلال علويون مي‌باشد، كانت منصرفة الي اذلال العلويين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وي در مورد زندگي اجتماعي و اقتصادي علويون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هذا و اهل بيته أسلم لي و لكم من بسط ايديهم و اعينهم،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دستي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عليه‌السلام و 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تر است براي من از گشاده دستي و گردن فرازي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داري از مظاهر مهم دنياطلبي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جاذبه‌هاي حكومت داري فرد را كور و كر مي‌سازد كه ارزش‌ها را ناديده انگاشته و زير پا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عقيم در حكومت داري به طور وسيع شكل مي‌گيرد كه حكومت داري خويشاوندي پدر و پسر و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برابر حكومت ديگري قد علم نمايد، حاكم در صدد نابودي وي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كامگي و خشونت امويان و عباسيان در اين راستا بيش از ديگران خودنمايي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بني عباس از آغاز روز اقتدار سياسي با عترت رسول الله صلي الله عليه و آله و سلم درگير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جاسوس‌ها گمارده تا بعد از امام صادق عليه‌السلام جانشين وي را هر كس كه باشد شناسايي و از پاي درآورند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همان گونه كه امام صادق عليه‌السلام را در همين راستا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هنگامي كه به حضور امام كاظم عليه‌السلام مي‌رسد و سؤال‌هاي خويش را مطرح مي‌سازد و جواب مي‌گيرد، امام به وي مي‌فرمايد اسرار را فاش نكني كه در اين صورت كشته خواهي شد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،منصور، ابومسلم را كه بيشترين خدمت در رساندن عباسيان به حكومت انجام داد،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آغاز خلافت، برامكه را موثرترين عامل در اقتدار سياسي‌اش مي‌دانست و آنگونه از آنان تقدير نمود، ليكن هنگامي كه از آنان آزرده خاطر شد، آنان را زنداني كرد و جعفر برمكي فرزند يحيي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محمد بن ابي‌عمير آزادي را كه از ياران خاص امام كاظم عليه‌السلام بود، در زندان سندي بن شاهك به مدت چهار سال به بند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زير تازيانه و انواع شكنجه قرار داد تا از ارتباط وي با امام كاظم عليه‌السلام و سران شيعه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باعث شد كتاب‌هاي ابن ابي‌عمير را خواهرش از ترس حكومت دفن كند و برخي كتاب‌ها نيز در حجره زير باران از بين بروند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منصور و هارون ديگر خلفاي عباسي دستشان به خون علويان و امام زادگان</w:t>
      </w:r>
      <w:bookmarkStart w:id="319" w:name="pg1112_5443"/>
    </w:p>
    <w:p>
      <w:pPr>
        <w:pStyle w:val="BookText"/>
        <w:rPr/>
      </w:pPr>
      <w:bookmarkEnd w:id="319"/>
      <w:r>
        <w:rPr>
          <w:rFonts w:ascii="IRNazanin" w:hAnsi="IRNazanin" w:eastAsia="IRNazanin"/>
          <w:color w:val="111111"/>
          <w:sz w:val="28"/>
          <w:sz w:val="28"/>
          <w:szCs w:val="28"/>
          <w:rtl w:val="true"/>
          <w:lang w:bidi="fa-IR"/>
        </w:rPr>
        <w:t>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 و پا مي‌بريد و ميل گداخته به چشم‌ها مي‌كشيد</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هارون در يك اقدام وحشتناك شصت تن از علويان را سر مي‌برد</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خشم هارون آتشي شعله‌ور است كه هر مانعي را در سر اهداف حكومت داري مي‌سوزاند و خاكستر مي‌سازد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برادرش هادي كه در حادثه فخ بيش از صد تن از علويان را شهيد كرد</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اين‌ها نمادها و نمونه هايي از اقدام‌هاي جنايت بار عباسيان مورد چالشگران به ويژه علويان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حكومتي عباسيان كه داعيه جانشيني رسول الله و خويشاوندي حضرت را دارند، فساد و تباهي و ستم بيداد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توضيح برخي از رفتارهاي آنان و موضع گيري‌هاي امام كاظم عليه‌السلام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تلاش‌هاي حضرت را در جهت حراست تشكل همسوي اهل بيت عليهم‌السلام و موقعيت اجتماعي حضرت و تلاش‌هاي اجتماعي و فرهنگي وي مورد نگر قرار مي‌دهيم تا انشاء الله در ضمن تحليل جريان‌هاي اجتماعي، موضع گيري و نقش حضرت در جريان‌هاي اجتماعي بيشتر شفاف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بررسي نمود هارون كه دست و پا مي‌بريد و بر چشم‌ها ميل گداخته مي‌كشيد، با چالشگران علوي چه رفتاري دارد؟</w:t>
      </w:r>
    </w:p>
    <w:p>
      <w:pPr>
        <w:pStyle w:val="Heading2"/>
        <w:numPr>
          <w:ilvl w:val="1"/>
          <w:numId w:val="1"/>
        </w:numPr>
        <w:rPr/>
      </w:pPr>
      <w:bookmarkStart w:id="320" w:name="__RefHeading___Toc2162898_373438147"/>
      <w:bookmarkStart w:id="321" w:name="_Toc111"/>
      <w:bookmarkEnd w:id="320"/>
      <w:r>
        <w:rPr>
          <w:rtl w:val="true"/>
        </w:rPr>
        <w:t>هارون و علويان</w:t>
      </w:r>
      <w:bookmarkEnd w:id="3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يحيي بن عبدالله بن الحسن بن الحسن بن ابي‌طالب از ياران شهيد فخ است كه در حادثه فخ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مدتي به صورت پنهاني در اين ديار و آن ديار سرگردان است، تا وارد بر ديلم مي‌شود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فضل بن يحيي را مأمور تعقيب و دستگيري 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جاه طلب و چاپلوس از محل اختفاي وي آگاه شده پنهاني هارون را از آن مكان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بعد از تحقيق و اطمينان وي را مورد تشويق قرار داده و هزار دينار به وي صله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فضل را از جريان باخبر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وي دسترسي حاصل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نامه نگاري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كه يارانش بي‌وفايي نموده و پراكنده شده بودند، فريب وعده‌هاي فضل را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نيز هارون را در جريان امر قرار مي‌دهد و به وي امان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وارد بر هارون در بغداد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هارون وي را در نزد مسرور كبير زنداني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مي‌ماند تا جان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نقل‌هاي ديگر در شهادت ايشان اين است كه وي را زنده زنده داخل ديوار نهادند و نيز گفته شده وي را شبانه خفه نمودند و يا داخل چاه افكندند</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افرادي چون يحيي بن مساوره، عامر بن كثير، سهل بن عامر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يحيي قيام نموده بودند</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ادريس بن عبدالله بن الحسن بن الحسن بن علي بن ابي‌طالب عليه‌السلام از سپاه شهيد فخ مي‌باشد كه زنده مانده، بعد از حادثه به افريقا و مصر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وارد بر بني عباس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ميزبان فردي متدين بوده وي را به سلامت از مصر به سمت بربر عبور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حضور وي در آنجا آگاه مي‌شود و با حيله و نيرنگ ادريس را مسموم مي‌نمايد و از پاي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 فرزندي كه به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به جاي مي ماند كه در منطقه بربر رياست و مديريت بربر را بر عهده مي‌گيرد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الحسن بن علي بن الحسين بن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از ياران شهيد فخ مي‌باشد كه شهيد فخ وي را به جانشيني خويش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حادثه فخ زنده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به دستور هارون دستگير و به نزد 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وي مي‌گويد گزارش رسيده جمعي از زيديه را عليه حكومت عباسيان به نهضت فرا مي‌خواني، وي تكذيب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بن يحيي برمكي را مأمور كشتن 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سر عبدالله را بريده به همراه هداياي ديگر به حضور هارون مي‌فرستد</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يحيي بن عبدالله بن الحسن بن الحسين بن علي بن ابي‌طالب عليه‌السلام پدرش يحيي به دستور هارون مسموم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نيز به دستور وي با حيله بكار بن عبدالله الزبيري زنداني مي‌شد و در زندان آن قدر غل و زنجيرها را سنگين نموده و بر وي سخت مي‌گيرند تا به شهادت مي‌رسد</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بكار زبيري در ايام حكومتش از جانب هارون در مدينه حسين بن عبدالله بن اسماعيل بن عبدالله بن جعفر بن ابي‌طالب عليه‌السلام را دستگير نموده و زير شكنجه و تازيانه وي را به شهادت مي‌رساند</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هنگامي كه عباس بن محمد بن عبدالله بن علي بن الحسن بن علي بن ابي‌طالب عليه‌السلام، را وارد بر هارون نمودند، هارون به وي بددهني نموده و به مادرش جسارت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پاسخ مي‌دهد؛ آنگاه هارون با ضربه آهنين به طور مستقيم وي را به شهادت مي‌رساند</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محمد بن جعفر بن يحيي بن عبدالله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الحسن بن علي بن ابي‌طالب عليه‌السلام در بلاد مغرب قيام و عده‌ي زيادي از وي حمايت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را تسخير و با عدل و خوش رفتاري حكومت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در نهايت به دستور هارون مسموم و رحلت مي‌كند</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الحسن بن زيد بن الحسن بن علي بن ابي‌طالب عليه‌السلام در زندان هارون جان مي‌سپارد</w:t>
      </w:r>
      <w:r>
        <w:rPr>
          <w:rFonts w:eastAsia="IRNazanin" w:cs="IRNazanin"/>
          <w:color w:val="111111"/>
          <w:sz w:val="28"/>
          <w:szCs w:val="28"/>
          <w:rtl w:val="true"/>
          <w:lang w:bidi="fa-IR"/>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با يك اقدام فاجعه آميز دستور مي‌دهد شصت تن از علويان را به شهادت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فاجعه را مرحوم صدوق در عيون درباره هارون روايت مي‌كند</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اشعث مربي و استاد فرزند هارون محمد امين، متهم به گرايش‌هاي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اعظم هارون يحيي برمكي نيز از موقعيت جعفر بن محمد در هراس بوده است كه در مورد وي توطئه هايي در نزد هارون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هماره رفتار جعفر را زير نظر داشته است تا شبي وي را احضار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وقتي مي‌خواهد از منزل بيرون بيايد بر اين باور بوده است كه ديگر بازگشتي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پيشاپيش كفن پوشيده و حنوط مي‌كند به دربار هارون حاضر مي‌شود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كه ديكتاتوري و ستم هارون تا اين حد باور و زبان زد همگان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نهايت موسي بن جعفر عليه‌السلام كه بعد از سال‌ها زنداني شدن در زندان سندي بن شاهك، به دستور هارون به شهادت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بيشتر در اين مورد خواهد آمد</w:t>
      </w:r>
      <w:r>
        <w:rPr>
          <w:rFonts w:eastAsia="IRNazanin" w:cs="IRNazanin"/>
          <w:color w:val="111111"/>
          <w:sz w:val="28"/>
          <w:szCs w:val="28"/>
          <w:rtl w:val="true"/>
          <w:lang w:bidi="fa-IR"/>
        </w:rPr>
        <w:t>.)</w:t>
      </w:r>
      <w:bookmarkStart w:id="322" w:name="pg1112_5451"/>
    </w:p>
    <w:p>
      <w:pPr>
        <w:pStyle w:val="Heading2"/>
        <w:numPr>
          <w:ilvl w:val="1"/>
          <w:numId w:val="1"/>
        </w:numPr>
        <w:rPr/>
      </w:pPr>
      <w:bookmarkStart w:id="323" w:name="__RefHeading___Toc2162900_373438147"/>
      <w:bookmarkStart w:id="324" w:name="_Toc112"/>
      <w:bookmarkEnd w:id="322"/>
      <w:bookmarkEnd w:id="323"/>
      <w:r>
        <w:rPr>
          <w:rtl w:val="true"/>
        </w:rPr>
        <w:t>عترت و عباسيان‌</w:t>
      </w:r>
      <w:bookmarkEnd w:id="32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عباسيان دو جريان مهم اجتماعي در جامعه اسلامي ايجاد نقش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جريان اجتماعي كه عباسيان را به اقتدار سياسي رسانده و آنان را در مسند قدرت حراست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بزرگ ترين جريان زمان عباسيان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از اهرم‌هاي سياسي و اجتماعي بهره مي‌برد تا تاج و تخت را حراست كند و اقتدار سياسي عباسيان را كه در آرزوي آن بودند،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براي حفظ اقتدار سياسي خود از سياست معمول دنياي سياست مداران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ارزش ها و معيارهاي خاصي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به كارگيري ترفندهايي است كه اقتدار سياسي آنان را حراست نموده و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به دست آوردن اقتدار سياسي نيز همين سياست هاي معمول را به كار بردند و هيچ گاه خود را ملتزم به رعايت معيارهاي ارزشي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ديگر، حركت‌هاي اجتماعي علويان و پديدار شدن قيام‌هاي گوناگون توسط علويان عليه عباسيان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حركت‌هاي اجتماعي كه همان تشكل همسوي اهل بيت عليهم‌السلام ناميده مي‌شود، به رهبري عترت در جريان است كه البته اهداف خاصي را دنبال مي‌كند و براي رسيدن و حراست از آن اهداف، به معيارهاي ارزشي پاي بند است و به هيچ وجه از آنها عدول نمي‌كند</w:t>
      </w:r>
      <w:r>
        <w:rPr>
          <w:rFonts w:eastAsia="IRNazanin" w:cs="IRNazanin"/>
          <w:color w:val="111111"/>
          <w:sz w:val="28"/>
          <w:szCs w:val="28"/>
          <w:rtl w:val="true"/>
          <w:lang w:bidi="fa-IR"/>
        </w:rPr>
        <w:t>.</w:t>
      </w:r>
      <w:bookmarkStart w:id="325" w:name="pg1112_5453"/>
    </w:p>
    <w:p>
      <w:pPr>
        <w:pStyle w:val="Heading2"/>
        <w:numPr>
          <w:ilvl w:val="1"/>
          <w:numId w:val="1"/>
        </w:numPr>
        <w:rPr/>
      </w:pPr>
      <w:bookmarkStart w:id="326" w:name="__RefHeading___Toc2162902_373438147"/>
      <w:bookmarkStart w:id="327" w:name="_Toc113"/>
      <w:bookmarkEnd w:id="325"/>
      <w:bookmarkEnd w:id="326"/>
      <w:r>
        <w:rPr>
          <w:rtl w:val="true"/>
        </w:rPr>
        <w:t>هدف و انگيزه‌ي عترت‌</w:t>
      </w:r>
      <w:bookmarkEnd w:id="3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مي‌توان گفت رسيدن به اقتدار سياسي يكي از اهداف تشكل همسوي اهل بيت عليهم‌السلام مي‌باشد، ليكن اين هدف محوري نيست؛ بلكه هدف اصلي علويان و تشكل همسوي اهل بيت عليهم‌السلام به رهبري عترت حفظ و حراست از ارزش‌هاي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مستقر ساختن باورهاي محوري دين و فراخواني جامعه به معارف و احكام و اخلاق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طرح فضايل و ارزش‌هاي قرآن و عترت است كه ريشه عميق در فطرت انسان‌ها و مطالبات اجتماعي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رسوا ساختن جريان‌هاي اجتماعي است كه به نام دين عليه ارزش‌هاي ديني اقدام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افكندن نقاب نفاق از چهره حكومت داران امويان و عباسيان است كه چهره كريه آنان را آشكار و رسوا سازد تا فرصت زدودن دين به نام دين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حراست از تشكل همسوي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حركت‌هاي اجتماعي علويان و تشكل همسوي اهل بيت عليهم‌السلام همواره به اين هدف مصمم بوده است و بخش عمده‌اي از اهداف خويش را تأمين نمودند و تشكل همسوي اهل بيت را كه بزرگ ترين هدف است، حفظ و حراست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رهبري جريان عباسيان به دست حاكمان عباسي چون هارون سپرده شده است و فرصت رهبري تشكل همسوي اهل بيت عليهم‌السلام نيز براي شاخص و الگويي چون موسي كاظم عليه‌السلام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موضع گيري‌ها و موقعيت هاي اين دو جريان را بررسي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 مهمترين موضع گيري عباسيان به ويژه هارون در برابر علويان در راستاي شاخص هاي عترت چون موسي بن جعفر عليه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داري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چشم و گوش عباسيان را بسته كه هيچ ارزشي از ارزش‌هاي انساني و الهي را نمي‌بينند و لذا صداي هيچ حق‌طلبي را نمي‌شنوند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آنان داعيه جانشيني رسول الله صلي الله عليه و آله و سلم را دارند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مسند قدرت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عباسيان شاعر ثناگوي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الذي ورث النبي محمدا</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كسي كه وارث پيامبري چون محمد صلي الله عليه و آله و سلم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قرابت و خويشاوندي و وراثت خويش را به رخ جهانيان مي‌كشند، در رفتار آنان شفاف مي‌شود كه تمام اينها سرپوش نهادن به اهداف سياسي و حكومت داري آنان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با فرهنگ سازي و جعل حديث اهداف خويش را پيش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ابراهيم هنگامي كه علاقه مندي مهدي عباسي را به كبوتر بازي مشاهده مي‌كند، حديث رسول الله صلي الله عليه و آله و سلم را در مورد سبق و رمايه اين گونه تحريف مي‌كند، لا سبق الا من حافر او نصل او جناح</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وي جناح را اضافه مي‌كند تا كار مهدي را مشروع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عباسيان و برخورد آنان با چالشگران به ويژه علويان و به خصوص با شاخص‌هاي عترت چون موسي كاظم عليه‌السلام پرده نفاق را از چهره كريه عباسيان مي‌افكند و آنان را در ادعاهاي دروغين خويش رسوا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به خوبي مي‌دانند طرح شعارهاي فريبنده و انتساب خويش به رسول الله صلي الله عليه و آله و سلم و ادعاي جانشيني رسول الله صلي الله عليه و آله و سلم بيشترين نقش را در جهت هموار ساختن راه و اقتدار سياسي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مي‌دانند كه اگر تشكل بزرگ علويان كه يك جريان بزرگ اجتماعي مي‌باشد، در برابر آنان بايستد،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آسيب مهمي به اقتدار آنان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با حركت‌هاي اجتماعي ريز و درشت كه از سوي علويان پديدار مي‌شد، سخت برخورد مي‌نمودند و سران علويان را به هر وسيله‌اي، از سر راه خويش بر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خوب مي‌دانستند كه بزرگترين جريان اجتماعي كه از درون جامعه اسلامي آنان را تهديد مي‌كند، جريان تشكل همسوي اهل بيت و علويان به رهبري امام كاظم عليه‌السلام مي‌باشد كه در سرتاسر جهان اسلام با لايه‌هاي نازك و ضخيم حضور و نفوذ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آزادي خواه و حق طلب و شجاع و ظلم ستيز در ميان آنان فراوان است و جريان‌ها را رهبري مي‌نمايند؛ افزون بر اين كه رهبري اين جريان در نهايت به موسي بن جعفر عليه‌السلام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هايي از اين حركت‌ها در بخش قيام‌ها بررسي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فرصت بررسي برخورد عباسيان با شاخص و محور و رهبر و اساس تشكل همسو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عباسيان تا چه مقدار از موقعيت اجتماعي امام كاظم عليه‌السلام در هراس بوده و براي مقابله با اين خطر چه توطئه‌ها و تمهيداتي انديشيده‌اند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تمامي اين حركت‌ها به ضد عباسيان به طور مستقيم و غير مستقيم به موسي بن جعفر عليه‌السلام پايان مي پذيرفت و از انديشه و رفتار حضرت الهام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خطري بزرگتر عليه عباسيان كه شاخص عترت چون موسي كاظم عليه‌السلام در مورد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القوم فساق يظهرون ايمانا و يضمرون شركا و نفاقا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با اين موضع گيري‌هاي شفاف عترت، بني عباس چگونه مي‌توانند به نام جانشيني رسول الله صلي الله عليه و آله و سلم حكومت داري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عباسيان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اصلي را در حكومت خويش موسي بن جعفر عليه‌السلام مي‌بينند و تلاش مي‌كنند به هر شكل ممكن حضرت را از پاي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تهديد جدي بر امام موسي عليه‌السلام از جانب منصور است كه به والي مدينه مي‌نگارد جانشين جعفر بن محمد عليه‌السلام هر كس كه باشد را بايد به قتل 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نيرنگ از آن جهت رسوا مي‌شود كه امام صادق عليه‌السلام با هوشمندي كامل در وصيت نامه رسمي پنج نفر از جمله خود منصور را جانشين معرفي كرده بود</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منصور به آن هدف شوم دست نيافت، جاسوساني گماشت تا امام كاظم عليه‌السلام را دقيق و به طور كامل زير نظر بگيرند، تا تلاش‌هاي امام را كنترل نمايد، كان في المدينه جواسيس علي من يجتمع بعد جعفر من الناس</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تا آن حد بود كه بعد از امام صادق عليه‌السلام ارتباط با موسي بن جعفر عليه‌السلام به برداشتن سرها از قامت‌ها پايان مي‌يافت، فاذا اذاع فهو الذبح</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نام حضرت را كسي نمي‌توانست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يكي از ياران حضرت مي‌خواست روايتي را نقل كند، از عنوان 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 موسي عليه‌السلام خطر جاني براي ياران امام هم چون هشام بن سالم و مؤمن طاق داشت</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328" w:name="pg1112_5461"/>
    </w:p>
    <w:p>
      <w:pPr>
        <w:pStyle w:val="Heading2"/>
        <w:numPr>
          <w:ilvl w:val="1"/>
          <w:numId w:val="1"/>
        </w:numPr>
        <w:rPr/>
      </w:pPr>
      <w:bookmarkStart w:id="329" w:name="__RefHeading___Toc2162904_373438147"/>
      <w:bookmarkStart w:id="330" w:name="_Toc114"/>
      <w:bookmarkEnd w:id="328"/>
      <w:bookmarkEnd w:id="329"/>
      <w:r>
        <w:rPr>
          <w:rtl w:val="true"/>
        </w:rPr>
        <w:t>عباسيان و امام كاظم</w:t>
      </w:r>
      <w:bookmarkEnd w:id="3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روش حاكمان عباسي بر آنند كه حتي الامكان امام كاظم عليه‌السلام را در زندان رسمي محبوس نكنند؛ بلكه مدينه و جامعه را زندان وي قرار داده و تمام ارتباطات فرهنگي و اجتماعي حضرت را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وضعيت تا به كجا براي آنان قابل تحمل است؟ از بررسي بخش‌هاي بعدي اين نوشتار كه موقعيت اجتماعي امام كاظم عليه‌السلام و نيز فعاليت‌هاي اقتصادي و سياسي و فرهنگي و رهبري يك تشكل بزرگ اجتماعي را عهده دار مي‌گردد، اين نكته شفاف مي‌گردد كه عباسيان تداوم اين وضعيت را بر 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امام كاظم عليه‌السلام در مدينه كه حتي بتواند به مسجد نبوي شريف صلي الله عليه و آله و سلم رفت و آمد داشته باشد، براي آنان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اقدام‌هاي مرحله بعدي دست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مجبور مي‌شوند امام را از مدينه به بصره تبعيد نموده و زنداني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آن مقدار را نيز بر 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براي عباسيان نه در مدينة الرسول صلي الله عليه و آله و سلم و نه در بصره و نه در هيچ شهر ديگر براي عباسيان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به مركز حكومت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آخرين حربه را به كار برده، امام را در زندان مظلومانه به شهادت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زنداني رسمي امام كاظم عليه‌السلام در زمان مهدي عباسي در بغداد مطرح شد كه مهدي حضرت را زنداني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خواب مي‌بيند كه اميرالمؤمنين عليه‌السلام خطاب به وي اين آيه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عسيتم ان توليتم ان</w:t>
      </w:r>
      <w:bookmarkStart w:id="331" w:name="pg1112_5463"/>
    </w:p>
    <w:p>
      <w:pPr>
        <w:pStyle w:val="BookText"/>
        <w:rPr/>
      </w:pPr>
      <w:bookmarkEnd w:id="331"/>
      <w:r>
        <w:rPr>
          <w:rFonts w:ascii="Amiri" w:hAnsi="Amiri" w:eastAsia="Amiri" w:cs="Amiri"/>
          <w:color w:val="111111"/>
          <w:sz w:val="28"/>
          <w:sz w:val="28"/>
          <w:szCs w:val="28"/>
          <w:rtl w:val="true"/>
          <w:lang w:bidi="ar-SA"/>
        </w:rPr>
        <w:t>تفسدوا في الارض</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اين خواب موجب آشفتگي و وحشت مهدي مي‌شود و دستور مي‌دهد حضرت را آزاد كنند و به ظاهر حضرت را احترام مي‌كند و به مدينه بر مي‌گرداند</w:t>
      </w:r>
      <w:r>
        <w:rPr>
          <w:rFonts w:eastAsia="IRNazanin" w:cs="IRNazanin"/>
          <w:color w:val="111111"/>
          <w:sz w:val="28"/>
          <w:szCs w:val="28"/>
          <w:rtl w:val="true"/>
          <w:lang w:bidi="fa-IR"/>
        </w:rPr>
        <w:t>.</w:t>
      </w:r>
    </w:p>
    <w:p>
      <w:pPr>
        <w:pStyle w:val="Heading2"/>
        <w:numPr>
          <w:ilvl w:val="1"/>
          <w:numId w:val="1"/>
        </w:numPr>
        <w:rPr/>
      </w:pPr>
      <w:bookmarkStart w:id="332" w:name="__RefHeading___Toc2162906_373438147"/>
      <w:bookmarkStart w:id="333" w:name="_Toc115"/>
      <w:bookmarkEnd w:id="332"/>
      <w:r>
        <w:rPr>
          <w:rtl w:val="true"/>
        </w:rPr>
        <w:t>زندان در تبعيد</w:t>
      </w:r>
      <w:bookmarkEnd w:id="3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امامت امام كاظم عليه‌السلام كه از سال شهادت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خلافت منصور و به مدت يازده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خلافت محمد معروف به مهدي عباسي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خلافت هادي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شهادت امام همزمان با خلافت هارون الرشيد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اول خلافت منصور سخن از زندان رسمي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منصور تلاش نموده مدينه را بر فرزند رسول الله صلي الله عليه و آله و سلم زندان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مهدي نيز زنداني شدن امام عليه‌السلام استمرار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هادي عباسي نيز به لحاظ كوتاه بودن مدت خلافت هادي و نيز درگير شدن با قيام شهيد فخ، تصميم ديگري مانند زنداني نمودن امام كاظم عليه‌السلام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خلافت هارون فرا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قريب هشت سال امام را به همان صورت در مدينه محدود و محصور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تصميم بر تبعيد و زندان رسمي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بصره تبعيد و يك سال زنداني مي‌كند</w:t>
      </w:r>
      <w:r>
        <w:rPr>
          <w:rFonts w:eastAsia="IRNazanin" w:cs="IRNazanin"/>
          <w:color w:val="111111"/>
          <w:sz w:val="28"/>
          <w:szCs w:val="28"/>
          <w:rtl w:val="true"/>
          <w:lang w:bidi="fa-IR"/>
        </w:rPr>
        <w:t>.</w:t>
      </w:r>
      <w:bookmarkStart w:id="334" w:name="pg1112_5465"/>
    </w:p>
    <w:p>
      <w:pPr>
        <w:pStyle w:val="Heading2"/>
        <w:numPr>
          <w:ilvl w:val="1"/>
          <w:numId w:val="1"/>
        </w:numPr>
        <w:rPr/>
      </w:pPr>
      <w:bookmarkStart w:id="335" w:name="__RefHeading___Toc2162908_373438147"/>
      <w:bookmarkStart w:id="336" w:name="_Toc116"/>
      <w:bookmarkEnd w:id="334"/>
      <w:bookmarkEnd w:id="335"/>
      <w:r>
        <w:rPr>
          <w:rtl w:val="true"/>
        </w:rPr>
        <w:t>مدت زندان</w:t>
      </w:r>
      <w:bookmarkEnd w:id="336"/>
    </w:p>
    <w:p>
      <w:pPr>
        <w:pStyle w:val="BookText"/>
        <w:rPr/>
      </w:pPr>
      <w:r>
        <w:rPr>
          <w:rFonts w:ascii="IRNazanin" w:hAnsi="IRNazanin" w:eastAsia="IRNazanin"/>
          <w:color w:val="111111"/>
          <w:sz w:val="28"/>
          <w:sz w:val="28"/>
          <w:szCs w:val="28"/>
          <w:rtl w:val="true"/>
          <w:lang w:bidi="fa-IR"/>
        </w:rPr>
        <w:t>در مورد مدت زندان امام كاظم عليه‌السلام نقل‌ها متفاوت هستند؛ از چهار سال تا چهارده سال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بيش از اين نيز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منابع تاريخي اين گونه مي‌توان به دست آورد كه اولين نوبت زنداني شدن حضرت كه بيشتر نويسندگان نوشته‌اند در زمان مهدي عباسي بوده است و مهدي هم بعد از رؤيايي كه مشاهده كرد، از عاقبت اين اقدام به وحشت افتاد، حضرت را آزاد و به مدينه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مدينه زير نظر و مراقبت شديد بودند، تا خلافت يازده ساله مهدي و نيز يك ساله هادي عباسي سپري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نوبت به هارون مي‌رسد بعد از گذشت هشت سال از خلافت هارون دوباره زنداني نمودن حضرت مطرح مي‌شود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هارون امام همام را به مدت يك سال در بصره زنداني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را به بغداد انتقال داده و چهار سال نيز تا زمان شهادت حضرت در بغداد زنداني مي‌نمايد</w:t>
      </w:r>
      <w:r>
        <w:rPr>
          <w:rFonts w:eastAsia="IRNazanin" w:cs="IRNazanin"/>
          <w:color w:val="111111"/>
          <w:sz w:val="28"/>
          <w:szCs w:val="28"/>
          <w:rtl w:val="true"/>
          <w:lang w:bidi="fa-IR"/>
        </w:rPr>
        <w:t>.</w:t>
      </w:r>
    </w:p>
    <w:p>
      <w:pPr>
        <w:pStyle w:val="Heading2"/>
        <w:numPr>
          <w:ilvl w:val="1"/>
          <w:numId w:val="1"/>
        </w:numPr>
        <w:rPr/>
      </w:pPr>
      <w:bookmarkStart w:id="337" w:name="__RefHeading___Toc2162910_373438147"/>
      <w:bookmarkStart w:id="338" w:name="_Toc117"/>
      <w:bookmarkEnd w:id="337"/>
      <w:r>
        <w:rPr>
          <w:rtl w:val="true"/>
        </w:rPr>
        <w:t>حج هارون</w:t>
      </w:r>
      <w:r>
        <w:rPr>
          <w:rtl w:val="true"/>
        </w:rPr>
        <w:t>!</w:t>
      </w:r>
      <w:bookmarkEnd w:id="33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انجام حج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سياسي ديگري چون دستگيري امام كاظم عليه‌السلام و معرفي وليعهد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از جمله انگيزه‌هاي حج هارون مي‌باشد</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339" w:name="pg1112_5467"/>
    </w:p>
    <w:p>
      <w:pPr>
        <w:pStyle w:val="BookText"/>
        <w:rPr/>
      </w:pPr>
      <w:bookmarkEnd w:id="339"/>
      <w:r>
        <w:rPr>
          <w:rFonts w:ascii="IRNazanin" w:hAnsi="IRNazanin" w:eastAsia="IRNazanin"/>
          <w:color w:val="111111"/>
          <w:sz w:val="28"/>
          <w:sz w:val="28"/>
          <w:szCs w:val="28"/>
          <w:rtl w:val="true"/>
          <w:lang w:bidi="fa-IR"/>
        </w:rPr>
        <w:t>وي هنگامي كه وارد مدينه مي‌شود، از وي استقبال مي‌شود و از جمله كساني كه به استقبال خليفه مي‌رود، موسي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معروف كه هارون خطاب به رسول الله صلي الله عليه و آله و سلم با عنوان پسر عمو سلام مي دهد و امام كاظم عليه‌السلام به عنوان پدر سلام مي‌دهد، </w:t>
      </w:r>
      <w:r>
        <w:rPr>
          <w:rStyle w:val="FootnoteAnchor"/>
          <w:rtl w:val="true"/>
        </w:rPr>
        <w:footnoteReference w:id="483"/>
      </w:r>
      <w:r>
        <w:rPr>
          <w:rFonts w:ascii="IRNazanin" w:hAnsi="IRNazanin" w:eastAsia="IRNazanin"/>
          <w:color w:val="111111"/>
          <w:sz w:val="28"/>
          <w:sz w:val="28"/>
          <w:szCs w:val="28"/>
          <w:rtl w:val="true"/>
          <w:lang w:bidi="fa-IR"/>
        </w:rPr>
        <w:t>اين زمان مطرح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نيز مزيد بر علت دستگيري امام كه از انگيزه‌هاي سفر هارون 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سخت سركوب شده و موقعيت امام، خشم و كينه وي را نسبت به عترت كه در درون وي شعله ور بود بيش از پيش افروخته نموده بود، تصميم به دستگيري حضرت مي‌گيرد</w:t>
      </w:r>
      <w:r>
        <w:rPr>
          <w:rFonts w:eastAsia="IRNazanin" w:cs="IRNazanin"/>
          <w:color w:val="111111"/>
          <w:sz w:val="28"/>
          <w:szCs w:val="28"/>
          <w:rtl w:val="true"/>
          <w:lang w:bidi="fa-IR"/>
        </w:rPr>
        <w:t>.</w:t>
      </w:r>
    </w:p>
    <w:p>
      <w:pPr>
        <w:pStyle w:val="Heading2"/>
        <w:numPr>
          <w:ilvl w:val="1"/>
          <w:numId w:val="1"/>
        </w:numPr>
        <w:rPr/>
      </w:pPr>
      <w:bookmarkStart w:id="340" w:name="__RefHeading___Toc2162912_373438147"/>
      <w:bookmarkStart w:id="341" w:name="_Toc118"/>
      <w:bookmarkEnd w:id="340"/>
      <w:r>
        <w:rPr>
          <w:rtl w:val="true"/>
        </w:rPr>
        <w:t>مسجد النبي ناامن مي‌شود</w:t>
      </w:r>
      <w:r>
        <w:rPr>
          <w:rtl w:val="true"/>
        </w:rPr>
        <w:t>!</w:t>
      </w:r>
      <w:bookmarkEnd w:id="34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كه بغض و كينه عترت، تمام وجودش را شعله ور ساخته، تمام ارزش‌هاي انساني را زير پا نهاده، با پررويي به رسول الله صلي الله عليه و آله و سلم خطاب مي‌كند كه من عذر خواهي مي‌كنم از اين كه اقدام به دستگيري فرزندت موسي بن جعفر عليه‌السلام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وي باعث ايجاد تفرقه و تشتت در ميان امت اسلامي است و من براي حفظ وحدت و امنيت امت اسلامي ناگزير به اين اقدام مي‌باشم</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نيروهاي هارون وارد مسجد النبي صلي الله عليه و آله و سلم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حال نماز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اجازه اتمام نماز را به حضرت نمي‌دهند، حضرت را در حال نماز در مسجد النبي صلي الله عليه و آله و سلم دستگير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در حرمت شكني پا به پاي امويان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امويان در مسجد النبي صلي الله عليه و آله و سلم در حضور امام مجتبي عليه‌السلام بر عليه علي عليه‌السلام ناسزا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bookmarkStart w:id="342" w:name="pg1112_5469"/>
    </w:p>
    <w:p>
      <w:pPr>
        <w:pStyle w:val="BookText"/>
        <w:rPr/>
      </w:pPr>
      <w:bookmarkEnd w:id="342"/>
      <w:r>
        <w:rPr>
          <w:rFonts w:ascii="IRNazanin" w:hAnsi="IRNazanin" w:eastAsia="IRNazanin"/>
          <w:color w:val="111111"/>
          <w:sz w:val="28"/>
          <w:sz w:val="28"/>
          <w:szCs w:val="28"/>
          <w:rtl w:val="true"/>
          <w:lang w:bidi="fa-IR"/>
        </w:rPr>
        <w:t>عباسيان فرزند رسول الله صلي الله عليه و آله و سلم را در مسجد رسول الله صلي الله عليه و آله و سلم در حال نماز دستگير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بار ديگر حرمت مسجد النبي صلي الله عليه و آله و سلم شكسته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براي پوشش دادن محل تبعيد امام كه بر مردم متشبه شود، از پيش دو محمل براي انتقال امام آماده ساخته بود، يك محمل به سمت بغداد، ديگري را به سمت بصره حركت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محملي كه به طرف بصره حركت نمود،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به بصره تبعيد و در بصره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زنداني مي‌كنند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اين آخرين نماز ناتمام امام كاظم عليه‌السلام در مسجد النبي صلي الله عليه و آله و سلم و آخرين زيارت موسي بن جعفر عليه‌السلام از رسول الله صلي الله عليه و آله و سلم مي‌باشد؛ چرا كه اين سفر بازگشت ندارد</w:t>
      </w:r>
      <w:r>
        <w:rPr>
          <w:rFonts w:eastAsia="IRNazanin" w:cs="IRNazanin"/>
          <w:color w:val="111111"/>
          <w:sz w:val="28"/>
          <w:szCs w:val="28"/>
          <w:rtl w:val="true"/>
          <w:lang w:bidi="fa-IR"/>
        </w:rPr>
        <w:t>.</w:t>
      </w:r>
    </w:p>
    <w:p>
      <w:pPr>
        <w:pStyle w:val="Heading2"/>
        <w:numPr>
          <w:ilvl w:val="1"/>
          <w:numId w:val="1"/>
        </w:numPr>
        <w:rPr/>
      </w:pPr>
      <w:bookmarkStart w:id="343" w:name="__RefHeading___Toc2162914_373438147"/>
      <w:bookmarkStart w:id="344" w:name="_Toc119"/>
      <w:bookmarkEnd w:id="343"/>
      <w:r>
        <w:rPr>
          <w:rtl w:val="true"/>
        </w:rPr>
        <w:t>زندان بصره‌</w:t>
      </w:r>
      <w:bookmarkEnd w:id="3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 را به بصره انتقال داده و به مدت يك سال در بصره زنداني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تبعيد و زندان هدف نهايي هارون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بارها به فرماندار بصره نامه مي‌نگارد و از وي مي‌خواهد كه حضرت را به شهادت برساند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فرماندار بصره عيسي بن جعفر بن منصور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نوادگان منصور دوانيقي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فردي مورد اعتماد هارون مي‌باشد كه حكومت داري اين منطقه حساس به عهده وي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از مدينة الرسول و از كوفه مركز حكومت علي بن ابي‌طالب عليه‌السلام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مركز ساختار فكري و اجتماعي هواداران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مركز هواداران علويان و تشكل همسوي اهل بيت عليهم‌السلام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 ترين مركز در دوران حكومت امويان و عباسيان كوفه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بصره نيز از انديشه‌هاي تابناك علي عليه‌السلام بي‌نصيب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بصره تفاوت هايي با كوفه دارد و همين تفاوت‌ها باعث شد كه شورشيان جمل بصره را پايگاه خويش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بصره از اهداف طلحه و زبير و ام‌المؤمنين عايشه حمايت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انديشه‌هاي تابناك علي عليه‌السلام بر بصره و پيرامون آن هم پرتوافكني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بصره نيز جاي مناسب براي تبعيد و زنداني نمودن شاخص عترت چون امام كاظم عليه‌السلام كه رهبري تشكل همسوي اهل بيت عليهم‌السلام را عهده دار است، به نظر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به ويژه شيعياني مانند ياسين الضرير الزيات در بصره در تلاش بودند كه به هر صورت ممكن با امام در زندان ارتباط برقرار كنند</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عيسي بن جعفر بن منصور گر چه از عباسيان است، ليكن فردي نيست كه به دستورات هارون چشم بسته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داراي انديشه و استقلال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بعد از مشاهده سجايا و مناقب امام در زندان بصره، اگر شيفته امام نشده باشد، موسي بن جعفر عليه‌السلام را نه تنها مستحق عقوبت قتل نمي‌داند، بلكه مستحق زندان هم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بر حضرت در زندان سخت گيري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دستورات هارون را كه مي‌نگاشت امام كاظم عليه‌السلام را به شهادت برساند، اجرا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حتي به هارون مي‌نويسد اگر حضرت را جابجا نكند وي را از زندان بصره آزاد خواهد نمود</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مناسب نبودن منطقه بصره براي تأمين اهداف هارون در زنداني نمودن امام، سرپيچي عيسي بن جعفر از دستورات هارون، باعث</w:t>
      </w:r>
      <w:bookmarkStart w:id="345" w:name="pg1112_5473"/>
    </w:p>
    <w:p>
      <w:pPr>
        <w:pStyle w:val="BookText"/>
        <w:rPr/>
      </w:pPr>
      <w:bookmarkEnd w:id="345"/>
      <w:r>
        <w:rPr>
          <w:rFonts w:ascii="IRNazanin" w:hAnsi="IRNazanin" w:eastAsia="IRNazanin"/>
          <w:color w:val="111111"/>
          <w:sz w:val="28"/>
          <w:sz w:val="28"/>
          <w:szCs w:val="28"/>
          <w:rtl w:val="true"/>
          <w:lang w:bidi="fa-IR"/>
        </w:rPr>
        <w:t xml:space="preserve">مي گردد هارون تصميم بر جابجايي امام كاظم عليه‌السلام گرفته، حضرت را از بصره به پايتخت عباسيان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حضرت را در ماه رجب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مي‌نمايد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امام را در بغداد زنداني نموده و نقشه‌هاي شوم و پليد خود را درباره حضرت اجرا مي‌نمايد</w:t>
      </w:r>
      <w:r>
        <w:rPr>
          <w:rFonts w:eastAsia="IRNazanin" w:cs="IRNazanin"/>
          <w:color w:val="111111"/>
          <w:sz w:val="28"/>
          <w:szCs w:val="28"/>
          <w:rtl w:val="true"/>
          <w:lang w:bidi="fa-IR"/>
        </w:rPr>
        <w:t>.</w:t>
      </w:r>
    </w:p>
    <w:p>
      <w:pPr>
        <w:pStyle w:val="Heading2"/>
        <w:numPr>
          <w:ilvl w:val="1"/>
          <w:numId w:val="1"/>
        </w:numPr>
        <w:rPr/>
      </w:pPr>
      <w:bookmarkStart w:id="346" w:name="__RefHeading___Toc2162916_373438147"/>
      <w:bookmarkStart w:id="347" w:name="_Toc120"/>
      <w:bookmarkEnd w:id="346"/>
      <w:r>
        <w:rPr>
          <w:rtl w:val="true"/>
        </w:rPr>
        <w:t>زندان بغداد</w:t>
      </w:r>
      <w:bookmarkEnd w:id="3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نشاط و اميدوار به فضل خداوند سبحان از هر شرايطي و لو سخت ترين باشد، براي انجام وظايف خويش و پيش برد اهداف خويش فرصت سازي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از بدترين شرايط هموارترين راه را براي رسيدن به اهداف خويش مي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ضعيف و زبون هنگامي كه در برابر شرايط سخت و بحراني قرار مي‌گيرند به سرعت رنگ باخته و تسليم مي‌شوند؛ از كرده خويش نيز پشيمان شده و در نهايت از راه خود باز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يكي از شرايط ناگواري است كه در زندگي پديدار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محدوديت هاي زندان براي همگان قابل تحمل نيست، تا رسد به شكنجه‌ها و آزارهايي كه ستمگران بر افراد زنداني روا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فرزند نستوه فاطمه عليهاالسلام در چنگال عباسيان به زنجير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نخست حضرت را در زندان بغداد به فضل بن ربيع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زندان بان اهداف هارون را تأمين نمي‌كند به فرد ديگري به نام فضل بن يحيي واگذار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وي نيز هارون را به اهداف خويش نمي‌رساند، اين مسؤليت را به يكي از پليدترين افراد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 بن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مي‌نمايد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در زندان سندي بن شاهك امام كاظم عليه‌السلام را به انواع شكنجه‌هاي جسمي و روحي گرفتار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غل و زنجيرها را سنگين مي‌كنند كه امام در دعاهاي خويش از خداي سبحان رهايي و خلاصي خويش را طلب مي‌نمايد، يا سيدي نجني من حبس هارون و خلصني من بده يا مخلص الشجر من بين رمل و طين يا مخلص اللبن من بين فرث و دم يا مخلص الولد من بين مشيمة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خلصني من يد هارون</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سرور من مرا از زندان هارون نجات عنايت كن و از دست وي رهايم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كسي كه درخت را از گل و ريگ نجات مي‌دهي و شير را از ميان خون و فضولات نجات مي‌دهي و كودك را از ايمان رحم و احشا نجات مي‌دهي، مرا نيز از دست هارون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هارون كه مطيع شيطان نفس خويش است و عنان خويش را به خواهش هاي نفساني سپرده و هماره در بزم و عشرت به سر مي‌برد، براي امتحان و براي آزردن روح بلند امام كاظم عليه‌السلام، كنيزي زيبا چهره و زيبا اندام را برگزيده به نزد امام عليه‌السلام در زندان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كه مصون ازخطا و معصوم از گناه است، هارون را با رفتار خويش رسوا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فريباي وي را به وي باز مي‌گرداند و پيام مي‌رساند كه ما را نياز به امتحان اين موضوعات نيست و نمي‌توان عترت را با اين گونه خواهش‌هاي نفساني آزمود، ما حاجتي حتي اليك</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مناقب و سجاياي امام آن گونه در زندان</w:t>
      </w:r>
      <w:bookmarkStart w:id="348" w:name="pg1112_5477"/>
    </w:p>
    <w:p>
      <w:pPr>
        <w:pStyle w:val="BookText"/>
        <w:rPr/>
      </w:pPr>
      <w:bookmarkEnd w:id="348"/>
      <w:r>
        <w:rPr>
          <w:rFonts w:ascii="IRNazanin" w:hAnsi="IRNazanin" w:eastAsia="IRNazanin"/>
          <w:color w:val="111111"/>
          <w:sz w:val="28"/>
          <w:sz w:val="28"/>
          <w:szCs w:val="28"/>
          <w:rtl w:val="true"/>
          <w:lang w:bidi="fa-IR"/>
        </w:rPr>
        <w:t>جلوه‌گر مي‌شود كه اين كنيز نيز شيفته عبادت‌هاي موسي بن جعفر عليه‌السلام مي‌شود و خواهر سندي بن شاهك هنگامي كه وضع حال امام را مشاهده مي‌كند، برادرش را به اين رفتار نكوهش مي‌نمايد، خاب قوم تعرضوا لهذا الرجل</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2162918_373438147"/>
      <w:bookmarkStart w:id="350" w:name="_Toc121"/>
      <w:bookmarkEnd w:id="349"/>
      <w:r>
        <w:rPr>
          <w:rtl w:val="true"/>
        </w:rPr>
        <w:t>زندان آزموني ديگر</w:t>
      </w:r>
      <w:bookmarkEnd w:id="35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زندان هماره محل آزمودن افراد زنداني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كمترين سختي خود را باخته از اهداف خويش باز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افراد مقاوم و ثابت قدم از فرصت زندان به بهترين شيوه بهره‌وري نموده و به اهداف خويش نزديك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فرزند فاطمه عليهاالسلام كه حدود چهار سال از عمر با بركت خويش را در زندان بغداد مي‌گذارند </w:t>
      </w:r>
      <w:r>
        <w:rPr>
          <w:rStyle w:val="FootnoteAnchor"/>
          <w:rtl w:val="true"/>
        </w:rPr>
        <w:footnoteReference w:id="494"/>
      </w:r>
      <w:r>
        <w:rPr>
          <w:rFonts w:ascii="IRNazanin" w:hAnsi="IRNazanin" w:eastAsia="IRNazanin"/>
          <w:color w:val="111111"/>
          <w:sz w:val="28"/>
          <w:sz w:val="28"/>
          <w:szCs w:val="28"/>
          <w:rtl w:val="true"/>
          <w:lang w:bidi="fa-IR"/>
        </w:rPr>
        <w:t>، بهترين فرصت سازي را در جهت اهداف خويش نموده، بهره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انواع شكنجه‌ها را به جسم و جان خويش هموار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استوار و پايدار در برابر سختي هايي كه دشمن فراهم آورده،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نشاط و شادابي عمر خويش را در زندان سپري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جسم و جان خويش را به خداي سبحان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خضوع و كرنش در پيشگاه خدا در برابر هيچ قدرتي خضوع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محيط آن گونه به عبادت خدا مي‌پردازد كه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روزه مي‌گيرد هماره به نماز و تهجد و عبادت خدا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سر به سجده در پيشگاه با عظمت خدا مي‌سايد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سجده هاي طولاني انجام مي‌دهد كه هنگامي كه كسي نگاهش به وي مي‌افتاد، گمان مي كرد پارچه‌اي در گوشه‌اي افتاده است</w:t>
      </w:r>
      <w:r>
        <w:rPr>
          <w:rFonts w:eastAsia="IRNazanin" w:cs="IRNazanin"/>
          <w:color w:val="111111"/>
          <w:sz w:val="28"/>
          <w:szCs w:val="28"/>
          <w:rtl w:val="true"/>
          <w:lang w:bidi="fa-IR"/>
        </w:rPr>
        <w:t>.</w:t>
      </w:r>
      <w:bookmarkStart w:id="351" w:name="pg1112_5479"/>
    </w:p>
    <w:p>
      <w:pPr>
        <w:pStyle w:val="BookText"/>
        <w:rPr/>
      </w:pPr>
      <w:bookmarkEnd w:id="351"/>
      <w:r>
        <w:rPr>
          <w:rFonts w:ascii="IRNazanin" w:hAnsi="IRNazanin" w:eastAsia="IRNazanin"/>
          <w:color w:val="111111"/>
          <w:sz w:val="28"/>
          <w:sz w:val="28"/>
          <w:szCs w:val="28"/>
          <w:rtl w:val="true"/>
          <w:lang w:bidi="fa-IR"/>
        </w:rPr>
        <w:t>روح بلند عرشي امام كاظم عليه‌السلام تا آن مقدار عظيم و بزرگ است كه هنگامي كه پيشنهاد مي‌شود در برابر هارون خضوع كند و از وي درخواست نجات و آزادي خويش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مي‌فرمايد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غير من اعتماد كند اسباب آسمان و زمين را از وي قطع مي‌كنم و وي را زبون و بيچاره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عبد من عبادي بأحد من خلقي دوني و عرفت ذلك منه الا قطعت عنه اسباب السماء و أسخت الارض من تحته</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شكنجه و تهمت و ترفند مي‌خواهد روحيه سترگ امام را بشكند، ليكن كوچكتر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زندان به هارون مي‌نگارد هر روز كه مي‌گذرد، روزي از روزهاي امتحان من سپري مي شود و روزي از روزهاي خوش تو پايان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آن روزي فرا رسد كه پايان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حقايق و برنده و بازنده از يكديگر شفاف خواهند شد، هناك يخسر فيه المبطلون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امام همام با تقويت روح خود با پرستش و عبادت خدا اين گونه عظمت مي‌آفريند و در برابر ستم و ستمگران مقاومت مي‌كند</w:t>
      </w:r>
      <w:r>
        <w:rPr>
          <w:rFonts w:eastAsia="IRNazanin" w:cs="IRNazanin"/>
          <w:color w:val="111111"/>
          <w:sz w:val="28"/>
          <w:szCs w:val="28"/>
          <w:rtl w:val="true"/>
          <w:lang w:bidi="fa-IR"/>
        </w:rPr>
        <w:t>.</w:t>
      </w:r>
    </w:p>
    <w:p>
      <w:pPr>
        <w:pStyle w:val="Heading2"/>
        <w:numPr>
          <w:ilvl w:val="1"/>
          <w:numId w:val="1"/>
        </w:numPr>
        <w:rPr/>
      </w:pPr>
      <w:bookmarkStart w:id="352" w:name="__RefHeading___Toc2162920_373438147"/>
      <w:bookmarkStart w:id="353" w:name="_Toc122"/>
      <w:bookmarkEnd w:id="352"/>
      <w:r>
        <w:rPr>
          <w:rtl w:val="true"/>
        </w:rPr>
        <w:t>تلاش و نشاط</w:t>
      </w:r>
      <w:bookmarkEnd w:id="3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محيط زندان را عرصه تلاش‌هاي ديگر نيز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شديدترين تدابير و مراقبت‌ها در مورد امام وجود دارد، در عين حال امام با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ياران خويش در بيرون زندان ارتباط برقرار مي‌سازد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خود يعني امام بعدي را معرفي مي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زندان خطاب به حسين بن مختار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الي اكبر ولدي،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من فرزند بزرگ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داخل زندان نمايندگاني براي انجام مسؤليت‌هاي اجتماعي و اقتصادي و رسيدگي به امور شيعيان و تشكل همسو انجام مي‌دهد</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از درون زندان با ارتباط با شيعيان و ياران جواب سؤال‌هاي آنان و مسائل شرعي را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از بلاد دور توسط افراد مخصوص مانند موسي بن ابراهيم مروزي با امام در ارتباط هستند</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سران علماي اهل سنت كه خود مروج آنان بود، مانند ابويوسف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مفتي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براي مناظره با امام در زندان بر 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هنگامي كه وارد بر حضرت مي‌شوند، شيفت نگهباني زندان در حال تعويض بوده، نگهبان به امام عرض مي‌كند اگر حاجت و نيازي داري براي تو فراهم كنم و بياورم؛ امام مي‌فرمايد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دو نفر رو كرده مي‌فرمايد تعجب است، كسي مي‌خواهد فردا نياز مرا برطرف سازد كه فردايي براي وي وجود ندارد و امشب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و شيباني با شنيدن اين سخن بهت زده شده از مناظره با امام باز مي‌ايستند؛ زيرا رسوايي و عاقبت مناظره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منزل آن فرد مي‌شوند تا ببينند چه اتفاقي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صداي شيون از خانه آن فرد بلند مي شود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زندان باعث افسردگي و فرسودگي زنداني مي‌شود، و زنداني را سريع از پاي در مي‌آورد؛ اما امام كاظم عليه‌السلام اين محيط را با عبادت و بندگي و با تلاش و سازندگي تبديل به محيط شاداب و پر نشاطي نموده است؛ با اين كه انواع شكنجه‌ها و سختي‌ها را تحمل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گونه است انديشه و رفتار عترت در همه شرايط جنگ و صلح و خانه و زندان و مدرسه و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سخت ترين بحران‌ها براي همگان الگو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حتي با ترفندهاي گوناگون هم نتوانست انگشت اتهام را متوجه امام كاظم عليه‌السلام سازد و به روح بلند امام آسيب رساند؛ چرا كه امام همام، ابهت و شكوه پوشالي هارون را شكست و هارون را از پاي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كه زندگي امام را در زندان با آن همه شكنجه و با آن همه محدوديت برنتابيد و در نهايت قصد قتل امام همام را نمود و توسط سندي بن شاهك با رطب‌هاي مسموم امام همام را مسموم و به شهادت مي‌رساند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ابن شاهك فردي پليد و پست مي‌باشد كه در راه اهداف هارون خوش خدمتي را به بي‌نهايت رسانده، تسليم خواسته‌هاي هارون مي‌شود كه شرح آن در بخش اول نوشتار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انواع شكنجه‌ها را به جسم و جان عترت روا مي‌دارند و حتي مانند امويان دستان پليدشان به خون پاك عترت رسول الله صلي الله عليه و آله و سلم آلوده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عترت را بزرگ ترين مانع در راه اهداف خويش مي‌بينند، آنان را به شهادت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عباسي اظهار مي‌دارد كه حسين شهيد فخ كه آسان است، اگر رسول الله صلي الله عليه و آله و سلم هم در برابر اهداف ما مي‌ايستاد، با شمشير ما</w:t>
      </w:r>
      <w:bookmarkStart w:id="354" w:name="pg1112_5485"/>
    </w:p>
    <w:p>
      <w:pPr>
        <w:pStyle w:val="BookText"/>
        <w:rPr/>
      </w:pPr>
      <w:bookmarkEnd w:id="354"/>
      <w:r>
        <w:rPr>
          <w:rFonts w:ascii="Amiri" w:hAnsi="Amiri" w:eastAsia="Amiri" w:cs="Amiri"/>
          <w:color w:val="111111"/>
          <w:sz w:val="28"/>
          <w:sz w:val="28"/>
          <w:szCs w:val="28"/>
          <w:rtl w:val="true"/>
          <w:lang w:bidi="ar-SA"/>
        </w:rPr>
        <w:t>روبرو مي‌شد</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با اين رفتار چه تفاوتي بين امويان و عباسيان در برخورد با عترت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غير نفاق و دوچهره‌گي كه عباسيان صورت پليد خويش را پشت پرده‌هاي خويشاوندي رسول الله صلي الله عليه و آله و سلم پنهان كرده و ادعاي جانشيني رسول الله صلي الله عليه و آله و سلم را دارند، تفاوت ديگري بين اين دو جريان در مورد عترت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در جلو چشم خوانندگان سبز مي‌شود كه مگر امام كاظم عليه‌السلام كيست؟ مگر اين شخص از چه موقعيتي برخوردار است و مگر موسي بن جعفر عليه‌السلام چه تلاش هايي انجام مي‌دهد؟ و خلاصه امام كاظم عليه‌السلام چه خطري براي عباسيان به حساب مي‌آيد كه مستحق اين گونه برخوردها و اين گونه محدوديت ها و شكنجه‌ها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امن و مدينة الرسول صلي الله عليه و آله و سلم حتي مسجد نبوي شريف بر وي ناامن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عزيز فاطمه عليهاالسلام آواره اين شهر و آن شهر و اين زندان و آن زندان مي‌گردد و در نهايت، مظلومانه و غريبانه در زندان به شهادت مي‌رسد؟</w:t>
      </w:r>
      <w:r>
        <w:rPr>
          <w:rFonts w:eastAsia="IRNazanin" w:cs="IRNazanin"/>
          <w:color w:val="111111"/>
          <w:sz w:val="28"/>
          <w:szCs w:val="28"/>
          <w:rtl w:val="true"/>
          <w:lang w:bidi="fa-IR"/>
        </w:rPr>
        <w:t>!</w:t>
      </w:r>
    </w:p>
    <w:p>
      <w:pPr>
        <w:pStyle w:val="Heading2"/>
        <w:numPr>
          <w:ilvl w:val="1"/>
          <w:numId w:val="1"/>
        </w:numPr>
        <w:rPr/>
      </w:pPr>
      <w:bookmarkStart w:id="355" w:name="__RefHeading___Toc2162922_373438147"/>
      <w:bookmarkStart w:id="356" w:name="_Toc123"/>
      <w:bookmarkEnd w:id="355"/>
      <w:r>
        <w:rPr>
          <w:rtl w:val="true"/>
        </w:rPr>
        <w:t>موقعيت اجتماعي امام كاظم</w:t>
      </w:r>
      <w:bookmarkEnd w:id="3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كه عترت بعد از رحلت رسول الله صلي الله عليه و آله و سلم در انزواي اجتماعي قرار گرفتند، مورد ترديد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نوشتارهايي كه تا كنون در مورد نگارش انديشه و رفتار امامان پيشين، از اين جانب منتشر شده است، بارها اين نكته گوشزد شده و به اثبات آن استدلال و تأكيد شده است كه عترت رسول الله صلي الله عليه و آله و سلم هماره يك جريان بزرگ اجتماعي پديدار ساخته بودند و هماره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تشكل بزرگ از آرمان‌هاي به حق آنان حمايت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عترت در هر زمان رهبري اين تشكل اجتماعي را عهده دار بودند و به بهترين شيوه اين تشكل همسوي اهل بيت عليهم‌السلام را از تنگناها و بحران‌ها عبور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عترت هماره از موقعيت بزرگ و مهم اجتماعي برخوردار بودند و مناقب و انديشه‌ها و رفتار آنان هماره مردم را به سمت و سوي آنان فرا مي‌خوانده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شده است كه جريان‌هاي مهم اجتماعي مخالف و چالشگر عترت از موقعيت عترت نگران باشند و براي آنان محدوديت هايي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موقعيت علويون به ويژه عترت، نويسندگان زمان عباسيان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نخلة مدور</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العلويون هم اهل بيت الكريم و فيهم الانجاب الذين تعرف البطحاء و طأتهم و البيت يعرفهم و الحل و الحرمي فلعمري انهم أحق من الاغالبة بهذا الملك</w:t>
      </w:r>
      <w:r>
        <w:rPr>
          <w:rFonts w:eastAsia="IRNazanin" w:cs="IRNazanin"/>
          <w:color w:val="111111"/>
          <w:sz w:val="28"/>
          <w:szCs w:val="28"/>
          <w:rtl w:val="true"/>
          <w:lang w:bidi="fa-IR"/>
        </w:rPr>
        <w:t xml:space="preserve">.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از اهل بيت با كرامت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آنان افراد صاحب فضيلتي، كه حرم و حل و كعبه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خوبي مي‌شناسند،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شعر فرزدق در مورد اهل بيت عليهم‌السلام و امام سجاد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 كه اينان سزاوارتر به حكومت داري از افراد حاكم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تلاش هايي كه امويان و عباسيان در مهار توان مندي‌هاي اجتماعي عترت به كار مي‌بردند، ليكن موفقيت آنان در اين زمينه چشم گير نبوده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با پايداري در مسير حركت خويش با پذيرش انواع ناملايمات و سختي‌ها به جسم و جان خويش، حتي با نثار كردن سر و جان در مسير اهداف الهي خويش پايداري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اهداف ارزشي الهي و انساني خويش را به سامان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زندگي تك تك امامان معصوم به صورت ژرف و عميق مطرح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به صورت شفاف در زمان امام كاظم عليه‌السلام نيز شكوفا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از موقعيت بس والا بهره‌ور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به عنوان برترين شاخص عترت در زمان خودش نگرها را به سمت و سوي خويش متوجه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همان آغازين روز امامت امام كاظم عليه‌السلام منصور عباسي دستور قتل جانشين امام صادق عليه‌السلام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خيال، حال كه توانسته با ترفند امام صادق عليه‌السلام را كه بزرگ ترين مانع اهداف عباسيان بود، از سر راه بردارد، جانشين وي را نيز همانند امام صادق عليه‌السلام از سر راه بر مي‌دارد كه البته به اين هدف مهم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عباسيان با تنگناهاي ايجاد نموده پيرامون عترت خواستند از توان مندي آنان بكاهند كه به اين هدف نيز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عترت چون موسي بن جعفر عليه‌السلام از هر جانب نظرها را به سمت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امام با شيعيان و تشكل همسوي اهل بيت به شكل‌هاي گوناگون برقرار است و حضرت با آنان آشكار و پنهان رهنمود مي‌دهد و آنان را از خطرها آگاه ساخته و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اين باره اين گونه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انتشار فضايل امام كاظم عليه‌السلام و از اين شيعيان امامت وي را باور دارند و رفت و آمدهاي پنهاني با حضرت دارند، از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امام در مورد حكومت خويش به وحشت افتاده و در فكر چاره‌جويي و مسموم ساختن امام بر مي‌آيد، و اختلافهم في السر اليه بالليل و النهار خشية علي نفسه و ملكه</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بلخي در مورد حضور امام عليه‌السلام در موسم حج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از مطاف خارج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جمعيت چپ و راست و جلو و پشت سر امام حركت مي‌كرد، خدم و حشم و ياران حضرت اطراف وي را احاطه كرده بودند، پرسيدم اين جوان كيست؟ گفتند موسي بن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 اين گونه شكوه و عظمت تنها شايسته اين خاندان است، لا يكون هذا الا لمثل هذا</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و وكلاي امام در اطراف كشور اسلامي نيز حضور داشتند و به وكالت از امام امور شيعيان را مديريت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و ساير وجوه شرعي را دريافت و در مواردش هزينه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درهم و دينار از اين سيستم به مصارف خود هزينه مي‌شود و انواع نابساماني‌هاي اجتماعي و اقتصادي تشكل همسو ساماندهي مي‌شد، و يجبي اليه خراج الآفاق</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ان الاموال تحمل اليه من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ان الاموال تحمل اليه من جميع الجهات الزكوات و الاخماس</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نمايندگان زيادي در اين رابطه منصوب كرده بود كه برخي از آنان در اثر خواهش‌هاي نفساني فريب شيطان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بتوانند درهم و دينارهايي كه به نمايندگي امام موسي عليه‌السلام در نزد آنان گرد آمده بود، تصاحب كنند، اصولا منكر رحلت امام كاظم عليه‌السلام شدند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علي بن حمزه هفتاد هزار درهم و سي هزار دينار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عثمان بن عيسي مال فراوان وجود داشت، عنده مال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رضا عليه‌السلام اموال پدرش موسي بن جعفر عليه‌السلام را از وي مطالبه نمود، در جواب نوشت پدرت رحلت نكرده است، ان اباك لم يمت</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در نزد زياد بن قندي هفتاد هزار درهم به امانت بود</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موقعيت تا آن حد است كه هارون خطاب به حضرت مي‌گويد آيا ممكن است در يك كشور دو خليفه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اطراف به سوي آن دو اموال گسيل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خليفتين يجبي اليهما الخراج</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اين نكته به اين معناست كه اموالي كه به سوي امام كاظم عليه‌السلام گسيل مي شده با خليفه مقتدر عباسي چون هارون برابري مي‌نموده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اعتراف مي‌كند، هذا امام الناس و حجة الله علي خلقه و خليفته علي عباده</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اجتماعي امام در آن حد بود كه حتي حاكم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اقدام‌هاي مذهبي خويش نيز خود را بي‌نياز از ديدگاه‌هاي امام نمي‌ديد 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 توانست نظر امام را ناديده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مهدي عباسي مي‌خواست مسجد الحرام را توسعه دهد، برخي حاضر نمي‌شدند خانه‌هاي خود را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به حاكم عباسي پيشنهاد نمود كه موضوع را از امام كاظم عليه‌السلام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موضوع در نزد امام كاظم عليه‌السلام مطرح شد، حضرت فرمودند اگر كعبه پيش از خانه‌هاي مردم ساخته شده است، خانه‌ها در حريم كعبه قرار دارند و صاحبان آنها حقي ندارند؛ و اگر خانه‌ها پيش از كعبه ساخته شده‌اند براي توسعه مسجد الحرام بايد رضايت صاحبان آنان فراهم شود، فان كان الناس هم النازلون بفناء الكعبه فالكعبة اولي بفنائها، </w:t>
      </w:r>
      <w:r>
        <w:rPr>
          <w:rStyle w:val="FootnoteAnchor"/>
          <w:rtl w:val="true"/>
        </w:rPr>
        <w:footnoteReference w:id="514"/>
      </w:r>
      <w:r>
        <w:rPr>
          <w:rFonts w:ascii="IRNazanin" w:hAnsi="IRNazanin" w:eastAsia="IRNazanin"/>
          <w:color w:val="111111"/>
          <w:sz w:val="28"/>
          <w:sz w:val="28"/>
          <w:szCs w:val="28"/>
          <w:rtl w:val="true"/>
          <w:lang w:bidi="fa-IR"/>
        </w:rPr>
        <w:t>جواب امام عليه‌السلام راه گشاي حاكم عباسي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اجتماعي امام كاظم عليه‌السلام در آن حد است كه در ملاقات حضوري هارون با حضرت، هارون به وي 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پنهاني به خلافت و امامت تو بيعت مي نمايند، انت الذي يبايعك الناس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وي مي‌فرمايد من رهبر قلب‌هاي مردم هستم و تو بر بدن‌هاي آنان حكومت داري مي‌كني، انا امام القلوب و انت امام الجسوم</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اين دليل روشن بر موقعيت اجتماعي حضرت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قلب مردم حكومت مي‌كند امام كاظم عليه‌السلام است، و آنكه با سر نيزه و خشونت بر مردم حكومت مي‌كند هارون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 دل‌ها را نمي‌توان با خشونت و ترفند از بين برد؛ اما حكومت بر بدن‌ها كه به زور شكل مي‌گيرد، ناپايدار و بي‌اساس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شفاف دشمن بر موقعيت والا و بي‌نظير امام همام و عترت رسول الله صلي الله عليه و آله و سلم مي‌باشد</w:t>
      </w:r>
      <w:r>
        <w:rPr>
          <w:rFonts w:eastAsia="IRNazanin" w:cs="IRNazanin"/>
          <w:color w:val="111111"/>
          <w:sz w:val="28"/>
          <w:szCs w:val="28"/>
          <w:rtl w:val="true"/>
          <w:lang w:bidi="fa-IR"/>
        </w:rPr>
        <w:t>.</w:t>
      </w:r>
      <w:bookmarkStart w:id="357" w:name="pg1112_5498"/>
    </w:p>
    <w:p>
      <w:pPr>
        <w:pStyle w:val="BookText"/>
        <w:rPr/>
      </w:pPr>
      <w:bookmarkEnd w:id="357"/>
      <w:r>
        <w:rPr>
          <w:rFonts w:ascii="IRNazanin" w:hAnsi="IRNazanin" w:eastAsia="IRNazanin"/>
          <w:color w:val="111111"/>
          <w:sz w:val="28"/>
          <w:sz w:val="28"/>
          <w:szCs w:val="28"/>
          <w:rtl w:val="true"/>
          <w:lang w:bidi="fa-IR"/>
        </w:rPr>
        <w:t>نيز به موقعيت اجتماعي امام كاظم عليه‌السلام هارون اين گونه اعتراف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پرداخت حقوق علويان امتناع مي‌نمايد مورد انتقاد فضل بن ربيع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انتقاد فضل مي‌گويد اگر اينان توان‌مند شوند فردا صد هزار شمشير از هواداران موسي بن جعفر عليه‌السلام رو در روي من خواهند بود، ان يضرب وجهي غدا بماء الف سيف من شيعته</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گوشه‌اي از اين موقعيت اجتماعي حضرت در تشييع جنازه حضرت در بغداد ابراز شد كه چه جمعيت انبوهي در تشييع حضرت شركت نمودند كه شرح آن در بخش اول اين نوشتار گذشت</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نگر و با اين معيارهاي مستند چگونه زبان‌ها و يا قلم‌ها به خود اجازه مي‌دهند و مي‌نگارند كه عترت رسول الله صلي الله عليه و آله و سلم منزوي بوده است و پايگاه مردمي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عترت موقعيت اجتماعي نداشت، چرا حكومت‌هاي امويان و عباسيان از آنان تا اين حد در وحشت هستند و اين همه بر آنها محدوديت‌ها تحميل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موارد برخي از شواهد موقعيت اجتماعي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تاريخ موارد فراوان ديگر از اين شواهد مي‌توان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موقعيت موجب وحشت عباسيان از فرزند رسول الله صلي الله عليه و آله و سلم مي‌باشد</w:t>
      </w:r>
      <w:r>
        <w:rPr>
          <w:rFonts w:eastAsia="IRNazanin" w:cs="IRNazanin"/>
          <w:color w:val="111111"/>
          <w:sz w:val="28"/>
          <w:szCs w:val="28"/>
          <w:rtl w:val="true"/>
          <w:lang w:bidi="fa-IR"/>
        </w:rPr>
        <w:t>.</w:t>
      </w:r>
    </w:p>
    <w:p>
      <w:pPr>
        <w:pStyle w:val="Heading2"/>
        <w:numPr>
          <w:ilvl w:val="1"/>
          <w:numId w:val="1"/>
        </w:numPr>
        <w:rPr/>
      </w:pPr>
      <w:bookmarkStart w:id="358" w:name="__RefHeading___Toc2162924_373438147"/>
      <w:bookmarkStart w:id="359" w:name="_Toc124"/>
      <w:bookmarkEnd w:id="358"/>
      <w:r>
        <w:rPr>
          <w:rtl w:val="true"/>
        </w:rPr>
        <w:t>موضع گيري شفاف‌</w:t>
      </w:r>
      <w:bookmarkEnd w:id="3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همام با اين موقعيت بزرگ اجتماعي‌اش و با اين سجايايي كه در وي مستقر مي باشد، در برابر عباسيان شفاف موضع‌گيري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شفاف امام كاظم عليه‌السلام در مورد ستمگران عباسي اين گونه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سلمه كه يكي از شيعيان امام كاظم عليه‌السلام مي‌باشد، براي اداره زندگي خويش از كارگزاران عباسيان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هنگامي كه بر امام وارد شد، امام خطاب به وي فرمود، تو از كارگزاران حكومت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 براي امرار معاش اين شغل را برگزيده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از بالاي پرتگاه پرت شوم و قطعه قطعه گردم بهتر است از اين كه از كارگزاران اينان قرار گيرم يا هموار كننده راه اينان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موردي كه گره از كار مؤمن شيعه بگشايم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لئن اسقط من جالق فاقطع قطعة قطعة احب الي من ان أتولي لاحد منهم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كمترين مجازات چنين اقدامي را بيان كرد كه در قيامت چنين فردي را در خيمه‌اي از آتش قرار مي دهند تا حسابرسي مردم در قيامت پايان يابد، ان اهون ما يضع الله بمن تولي لهم عملا أن يضرب عليه سرادقا من نار الي ان يفرغ من حساب الخلائق</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از زبان رسول الله صلي الله عليه و آله و سلم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الرسول ما لم يدخلوا في الدنيا</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عالمان ديني امين و مورد اعتماد پيامبرانند، تا هنگامي كه وارد مسائل دنيايي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عالمان ديني را نسبت به نزديك شدن به دربار حكومتيان ستم گر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صفوان بن مهران الاسدي كه از ياران امام كاظم عليه‌السلام بود، اين گونه آمده است كه صفوان وارد بر حضرت شد، امام كاظم عليه‌السلام خطاب به وي فرمود، صفوان جز يكي از كارهايت تمام كارهاي تو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پرسيد كدام كار؛ حضرت فرمود اين كه شترهاي خود را به هارون كرايه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با تعجب پرسيد براي سفرهاي لهو و لعب و تفريح و تفرج كرايه به وي نمي‌دهم، براي سفر حج كرايه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آري، ليكن آيا كرايه از وي نمي‌خواهي، صفوان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آيا دوست نداري كه هارون زنده بماند و برگردد و كرايه تو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هر كس بقا و زنده ماندن اينان را دوست بدارد، با آنهاست و هر كس با آنها باشد وارد آتش خواهد شد، من احب بقائهم فهو منهم و من كان منهم فهو وارد للنار</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مي‌كنيد امام همام به طور صريح و شفاف موضع گيري مي‌كند و مي‌فرمايد همراه عباسيان بودن عاقبتي جز آتش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آتش در همين حد كه صفوان همراه آنهاست و اميدوار است كه هارون چند روزي زنده بماند، فرد را تهديد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شفاف عترت در برابر حاكمان عباسيان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ترين اقدامي كه در جهت تثبيت موقعيت آنان باشد، نبايد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نبايد از كارگزاران ستمگران و سپاه لشكر آنان و سياهي لشكر آنان و حتي راضي به بقا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كه همراه امام كاظم عليه‌السلام وارد بر قصر وي شدند، با تمسخر از امام پرسيد اين كاخ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الفاسقين</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افراد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گيري ديگري امام كاظم عليه‌السلام در مورد عباسيان حضرت آنان را فساق معرفي مي كند كه شرك و نفاق خويش را با</w:t>
      </w:r>
      <w:bookmarkStart w:id="360" w:name="pg1112_5504"/>
    </w:p>
    <w:p>
      <w:pPr>
        <w:pStyle w:val="BookText"/>
        <w:rPr/>
      </w:pPr>
      <w:bookmarkEnd w:id="360"/>
      <w:r>
        <w:rPr>
          <w:rFonts w:ascii="IRNazanin" w:hAnsi="IRNazanin" w:eastAsia="IRNazanin"/>
          <w:color w:val="111111"/>
          <w:sz w:val="28"/>
          <w:sz w:val="28"/>
          <w:szCs w:val="28"/>
          <w:rtl w:val="true"/>
          <w:lang w:bidi="fa-IR"/>
        </w:rPr>
        <w:t>پرده‌اي از ايمان پوشانده‌اند، فان القوم فساق يظهرون ايمانا و يضمرون نفاقا و شركا</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شفاف ترين موضع گيري امام كاظم عليه‌السلام در برابر عباسيان است؛ چهره واقعي آنان را رو كرده و آنها را رسوا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گفتاري كه خطاب به هارون مي‌فرمايد تو بر بدن‌هاي مردم حكومت مي‌كني، ليكن من بر قلب‌ها حكومت مي نمايم</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اينها موضع گيري‌هاي شفاف امام كاظم عليه‌السلام است كه عباسيان را به وحشت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مي كنند تلاش‌هاي امام و يارانش را محدود سازند؛ امام را تبعيد و زنداني مي‌كنند و ايشان را به شهادت مي‌رسانند</w:t>
      </w:r>
      <w:r>
        <w:rPr>
          <w:rFonts w:eastAsia="IRNazanin" w:cs="IRNazanin"/>
          <w:color w:val="111111"/>
          <w:sz w:val="28"/>
          <w:szCs w:val="28"/>
          <w:rtl w:val="true"/>
          <w:lang w:bidi="fa-IR"/>
        </w:rPr>
        <w:t>.</w:t>
      </w:r>
    </w:p>
    <w:p>
      <w:pPr>
        <w:pStyle w:val="Heading2"/>
        <w:numPr>
          <w:ilvl w:val="1"/>
          <w:numId w:val="1"/>
        </w:numPr>
        <w:rPr/>
      </w:pPr>
      <w:bookmarkStart w:id="361" w:name="__RefHeading___Toc2162926_373438147"/>
      <w:bookmarkStart w:id="362" w:name="_Toc125"/>
      <w:bookmarkEnd w:id="361"/>
      <w:r>
        <w:rPr>
          <w:rtl w:val="true"/>
        </w:rPr>
        <w:t>نفوذ در مديريت‌</w:t>
      </w:r>
      <w:bookmarkEnd w:id="3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و رفتار امامان معصوم در مورد ستم و ستمگران بسيار روشن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حضرت و در خطاب به زياد آمده بود كه كسي نمي‌تواند از كارگزاران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خودش ظلم و ستمي مرتكب نشود، ليكن ورود به مديريت و فرآيند مديريت ستمگران خود بزرگ ترين جرم به شمار مي‌آيد كه در انديشه هاي صادق آل محمد صلي الله عليه و آله و سلم نيز اين نكته شفاف بررسي شد</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هيچ اقدامي، حتي رضايت به بقا و زنده بودن حاكم ستمگر را در جهت تثبيت ستمگر روا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همه موارد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از همراه شدن بر نظام حاكميت طاغيان و ستمگران مشمول اين حكم نيست كه در حقيقت همراهي با آنان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مورد در زمان امام كاظم عليه‌السلام در رابطه با حاكمان عباسيان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كه كسي در نظام مديريتي آنان شركت كند، حتي منصب بزرگي چون وزارت را به عهده گيرد، ليكن براي تثبيت ستم و ستمگران نباشد؛ بلكه براي اهداف الهي و رسيدگي به امور بندگان خدا و گره گشايي از مشكلات زندگي انسان‌هاي مؤمن و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حفظ معيارهاي ياد شده پذيرش مسؤليت سياسي از جريان اجتماعي مانند عباسيان ممنوع نمي‌باشد؛ بلكه با رهنمود عترت بلكه با درخواست و اصرار عترت اين اقدام بايسته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علي بن يقطين و مانند آن در همين راستا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ياران امام كاظم عليه‌السلام بودند،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در كوفه زندگي مي‌نمود و از هواداران بني‌عباس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دوران امويان تحت تعقيب حاكم اموي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به مدينه فرار مي‌كند؛ همسرش دو فرزند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فرار يقطين به مدينه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با اين كه شيعه بوده و در پنهان با امام صادق عليه‌السلام همراه بوده با خلفاي عباسي مانند سفاح و منصور رابطه خوبي داشت و همين روش باعث اعتماد عباسيان به وي و فرزندش علي شده بود</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به علي بن يقطين پيشنهاد مي‌دهد كه وزارت هارون را بپذيرد؛ ليكن علي به خاطر اين كه نظام عباسيان نظام ستم بود، نمي‌پذيرفت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مي‌فرمايد يك چيز را تضمين كند، در برابر سه چيز را براي تو ضمانت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مي‌پرسد چه چيزي را ضمانت كنم، امام مي‌فرمايد ضمانت كن كه امور شيعه را مديريت دهي و گره از كار آنان بگشايي، من نيز ضمانت مي‌كنم كه به فقر گرفتار نشوي، به زندان گرفتار نشوي و به دست اينان كشته نشوي، اضمنهن لك ان لا يصبيك الحديد ابدا بقتل و لا فاقة و لا سجن حبس</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در روايت ديگري آمده است امام كاظم عليه‌السلام بهشت را براي وي ضمانت نمود، ان اباالحسن قد ضمن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دوري از آتش را ضمانت نمود، ضمنت لعلي بن يقطين ألا تمسه النار ابدا</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امام كاظم عليه‌السلام علي بن يقطين پست وزارت هارون را پذيرفت و امام تلاش داشت تا علي بن يقطين اين مسؤليت را به شكل صحيح و مستمر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علي بن يقطين بعد از پذيرش مسؤليت وزارت درصدد استعفا بر آمده بود، و از كار خودش دل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عليه‌السلام خواست وي را معذور بدارد، ليكن امام عليه‌السلام به وي اجازه نداد، لا آذن لك بالخروج من عملهم و اتق الله</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 نيز خطاب به وي فرمود، لا تفعل فان لنا بك انسا و الا لاخوانك بك عزا،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مسؤليت كنار نرو ما به تو نياز داريم و تو باعث عزت برادران خويش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امام به علي بن يقطين در آن حد است كه بر بالاي كوه صفا در حق وي اين گونه دعا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في اعلي</w:t>
      </w:r>
      <w:bookmarkStart w:id="363" w:name="pg1112_5510"/>
    </w:p>
    <w:p>
      <w:pPr>
        <w:pStyle w:val="BookText"/>
        <w:rPr/>
      </w:pPr>
      <w:bookmarkEnd w:id="363"/>
      <w:r>
        <w:rPr>
          <w:rFonts w:ascii="Amiri" w:hAnsi="Amiri" w:eastAsia="Amiri" w:cs="Amiri"/>
          <w:color w:val="111111"/>
          <w:sz w:val="28"/>
          <w:sz w:val="28"/>
          <w:szCs w:val="28"/>
          <w:rtl w:val="true"/>
          <w:lang w:bidi="ar-SA"/>
        </w:rPr>
        <w:t xml:space="preserve">عليين اغفر لعلي بن يقطين،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 برترين مراحل و مقام علي بن يقطين را مشمول غفران خويش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چه نقشي مي‌تواند ايفا نمايد و ارزش كار وي تا چه مقدار اهتمام دارد كه امام اصرار دارد وي پست وزارت را بپذيرد و اجازه استعفا نمي‌دهد و آن همه پاداش دنيايي و آخرتي براي وي ضمانت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هنگام تصدي وزارت نيز هماره يار و راهنماي وي است و حتي به وي دستور مي‌دهد طبق شيوه اهل سنت در اندرون خانه خود وضو گيرد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و حتي به وي مي‌آموزد كه خلعتي كه هارون به وي هديه كرده در نزد خودش نگهدارد تا در روز بازخواست جواب هارون را بتواند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تلاش براي تصدي وزارت در نظام و دربار هارون براي چيست؟ مگر علي بن يقطين چه نقشي را به سوي تشكل همسوي اهل بيت عليهم‌السلام در مقام وزارت مي‌تواند ايفا نمايد كه امام همام بر وزارت ايشان اين مقدار اصرار دارد؟</w:t>
      </w:r>
    </w:p>
    <w:p>
      <w:pPr>
        <w:pStyle w:val="Heading2"/>
        <w:numPr>
          <w:ilvl w:val="1"/>
          <w:numId w:val="1"/>
        </w:numPr>
        <w:rPr/>
      </w:pPr>
      <w:bookmarkStart w:id="364" w:name="__RefHeading___Toc2162928_373438147"/>
      <w:bookmarkStart w:id="365" w:name="_Toc126"/>
      <w:bookmarkEnd w:id="364"/>
      <w:r>
        <w:rPr>
          <w:rtl w:val="true"/>
        </w:rPr>
        <w:t>نقش علي بن يقطين‌</w:t>
      </w:r>
      <w:bookmarkEnd w:id="36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بخش‌هاي پيشين موضع عباسيان در برابر علويان، مورد بررسي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روشن شد كه عباسيان بغض و كينه فراوان نسبت به علويان داشتند و آنان را در تنگناهاي شديد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قيام‌ها و اقدام‌هاي اجتماعي علويان را سركوب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آنان را در ميدان و يا در زندان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نگاه حكومت عباسيان، علويان و شيعيان عترت سخت در فشار بودند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در چنين سياستي از لحاظ مديريت اجتماعي و اقتصادي بر جريان‌هاي اجتماعي چون تشيع محدوديت‌هاي فراوان تحميل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نظام و سيستم مديريتي، انواع ناهنجاري و وضع ماليات‌هاي سنگين و تهي دست نگه داشتن چالشگران مورد نظر حاكمان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مي‌گويد من اگر حقوق و مطالبات به حق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بپردازم اين‌ها توان‌مند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دستي اينها براي ما موجب آرامش است، فقر هذا و اهل بيته أسلم لي و لكم من بسط ايديهم و اعينهم</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دستي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وي آرامش بخش تر است براي من و شما از گشاده دستي و گردن فرازي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نمي‌تواند تحمل كند امام كاظم عليه‌السلام كه رهبري تشكل همسو را بر عهده دارد، متمكن باشد و تلاش دارد علويان را از حقوق مشروعشان محروم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حق و حقوق تشكل همسو را نمي‌پردازد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تلاش دارد با گرفتن ماليات هاي سنگين تشيع را در تنگنا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اعتراف مي‌كند اگر حقوق اين‌ها را بپردازم اينان توانمند شده، هزاران شمشير عليه من آهيخته خواهند كرد</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امام كاظم عليه‌السلام چه تدبيري دارد؟ آيا تدبيري بهتر از اين كه شخص با نفوذ و توان مندي را در حد وزارت به صورت پنهاني در نظام حاكم بگمارد، تا گره گشاي شيعيان و تشكل همسوي اهل بيت عليهم‌السلام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سياستي از اين بهتر كه به مثل علي بن يقطين كه فردي مورد اعتماد و كارآمد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قبال تعهد خدمت به شيعيان، بهشت را بر وي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علي بن يقطين را اين گونه گوشزد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 لله تعالي اولياء مع اولياء الظلمة ليدفع بهم عن اولياءه و انت منهم يا علي،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دوستاني دارد كه همراه دوستان ستمگران هستند تا از دوستان خود خطرها را دفع كند و شما از آنان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سرا مؤمنا فبالله بدأ و بالنبي صلي الله عليه و آله و سلم ثني و بنا ثلث،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مؤمن شيعه‌اي را شادمان سازد، در مرحله نخست به خدا، آنگاه به رسول الله صلي الله عليه و آله و سلم، آنگاه به ما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اموالي كه به ناحق از شيعيان گرفته مي‌شد، از آنان آشكارا مي‌گرفت؛ ليكن در پنهان به آنها مسترد مي‌ساخت، انه كان يجبيها من الشيعة علانية و يردها عليهم سرا</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علي بن يقطين حقوق و مطالبات به حق شيعيان را ساماندهي مي‌نمود تا آنان به حقوق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با اجازه امام كاظم عليه‌السلام هزينه ازدواج جوانان شيعه را پرداخت مي‌كرد، مهريه زنان جوانان شيعه را پرداخت مي‌نمود، امام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صيرت مهورهن اليك و زاد ثلاثة آلاف دينار للوليمة</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هر سال ده‌ها بلكه صدها نفر از جوانان شيعه را به حج اعزام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هزينه حج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تأمين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ده هزار، بيست هزار درهم كمتر يا بيشتر مي‌پرداخت، بعض</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السنين ثلاث مأة ملب او مأتين و خمسين ملبيا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حج‌ها، نيابتي از افراد متوفا صورت مي‌گرفت</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علي بن يقطين از اين راه اموال كلاني به موسي بن جعفر عليه‌السلام مي‌رساند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در مواردش كه شيعيان باشند، هزينه مي‌نمود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بسياري از سؤالات شيعيان را از اين طريق مكاتبه مي‌نمود و جواب آنها را از امام دريافت مي‌كرد و در ميان شيعيان منتشر مي‌ساخت، حق توصلا ما معكما من المال و الكتب الي ابي‌الحسن موسي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منا فاذا هو ابوالحسن فقمنا اليه و سلمنا عليه و دفعنا اليه الكتب و ما كان معنا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برخي از محورهاي اقدام‌هاي فرهنگي و اجتماعي و اقتصادي علي بن يقطين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مهم در اين راستا مي‌توان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اين شيوه اختصاص به علي بن يقطين و يا امام كاظم عليه‌السلام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گيري در شرايط مشابه نيز ممكن است ساماندهي شود، كه در يك نظام ستمگر، شخصي به عنوان كارگزار وارد شود با اين انگيزه كه بخواهد و بتواند از شيعيان عترت، گره گشايي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هايي ديگر را هم مي‌توان در تاريخ ائمه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اينكه امام همام كمال اهتمام را در جهت گره گشايي و ساماندهي امور اجتماعي تشكل همسو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هيچ راهي در اين جهت دريغ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حتي با نفوذ در نظام مديريتي در حد وزارت دستگاه ستم اين مهم را تحقق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تلاش‌ها در جهت حفظ و حراست از تشكل همسوي اهل بيت عليهم‌السلام شكل مي‌گيرد</w:t>
      </w:r>
      <w:r>
        <w:rPr>
          <w:rFonts w:eastAsia="IRNazanin" w:cs="IRNazanin"/>
          <w:color w:val="111111"/>
          <w:sz w:val="28"/>
          <w:szCs w:val="28"/>
          <w:rtl w:val="true"/>
          <w:lang w:bidi="fa-IR"/>
        </w:rPr>
        <w:t>.</w:t>
      </w:r>
      <w:bookmarkStart w:id="366" w:name="pg1112_5517"/>
    </w:p>
    <w:p>
      <w:pPr>
        <w:pStyle w:val="BookText"/>
        <w:rPr/>
      </w:pPr>
      <w:bookmarkEnd w:id="366"/>
      <w:r>
        <w:rPr>
          <w:rFonts w:ascii="IRNazanin" w:hAnsi="IRNazanin" w:eastAsia="IRNazanin"/>
          <w:color w:val="111111"/>
          <w:sz w:val="28"/>
          <w:sz w:val="28"/>
          <w:szCs w:val="28"/>
          <w:rtl w:val="true"/>
          <w:lang w:bidi="fa-IR"/>
        </w:rPr>
        <w:t>سه ديگر اين كه افراد نبايد خود را فريب دهند و با اين گونه بهانه‌ها وارد به نظام مديريتي و سياسي ستم پيشگان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نتوانند اين هدف را تأمين كنند و اگر توان مند در اين راستا نباشند، نبايد با ظاهر سازي و بهانه قرار دادن خدمت به شيعيان جزو كارگزاران ستمگران قرار گيرند كه در اين صورت عنوان اعوان ظلمه بودن بر آنان منطبق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نظام حكومتي ستمگران در صورتي روا است كه نقش علي بن يقطين را بتواند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نقش علي بن يقطين در حد وزارت قابل توجه است و يكي از اقدام هاي مهم اجتماعي امام كاظم عليه‌السلام در حفظ و ساماندهي تشكل همسو به شمار مي رود</w:t>
      </w:r>
      <w:r>
        <w:rPr>
          <w:rFonts w:eastAsia="IRNazanin" w:cs="IRNazanin"/>
          <w:color w:val="111111"/>
          <w:sz w:val="28"/>
          <w:szCs w:val="28"/>
          <w:rtl w:val="true"/>
          <w:lang w:bidi="fa-IR"/>
        </w:rPr>
        <w:t>.</w:t>
      </w:r>
    </w:p>
    <w:p>
      <w:pPr>
        <w:pStyle w:val="Heading2"/>
        <w:numPr>
          <w:ilvl w:val="1"/>
          <w:numId w:val="1"/>
        </w:numPr>
        <w:rPr/>
      </w:pPr>
      <w:bookmarkStart w:id="367" w:name="__RefHeading___Toc2162930_373438147"/>
      <w:bookmarkStart w:id="368" w:name="_Toc127"/>
      <w:bookmarkEnd w:id="367"/>
      <w:r>
        <w:rPr>
          <w:rtl w:val="true"/>
        </w:rPr>
        <w:t>تشكل همسوي اهل بيت</w:t>
      </w:r>
      <w:bookmarkEnd w:id="3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رهنمود وحي الهي و تلاش‌هاي مدبرانه رسول الله صلي الله عليه و آله و سلم در همان زمان زندگي رسول الله صلي الله عليه و آله و سلم موضوع جانشيني حضرت به صورت شفاف بر امت اسلامي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همان زمان رسول الله صلي الله عليه و آله و سلم بر اين نكته واقف شدند كه جانشيني رسول الله صلي الله عليه و آله و سلم امر بسيار مهم و با ديدگاه وحي و دخالت خداي سبحان سامان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صلي الله عليه و آله و سلم در موقعيت‌هاي مناسب اين مهم را با مردم در ميان گذاشتند كه اوج آن و با شكوه ترين آن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هر عذر و بهانه‌اي را از بهانه جويان مي‌گيرد و همگان را به راهي شفاف و مدبرانه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يعني تبلور اين حقيقت كه ارزش‌هاي جانشيني رسول الله صلي الله عليه و آله و سلم و شرايط و ويژگي هايي كه رسول الله صلي الله عليه و آله و سلم در مورد جانشينان خود مطرح ساخت، تنها در يك گروه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الله يك جريان بزرگ اجتماعي با اين باور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جريان توان مند بود توانست بعد از رحلت رسول الله صلي الله عليه و آله و سلم از بحران‌ها عبور كند و تحت تأثير جريان‌هاي اجتماعي ديگر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جريان، جريان‌هاي بزرگ ديگري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وقفه بعد از رحلت رسول الله صلي الله عليه و آله و سلم جريان تعيين جانشين 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شورايي چند نفره كه هيچ گونه نمايندگي از جانب مردم و يا گروه اهل حل و عقد نيز نداشتند، براي رسول الله صلي الله عليه و آله و سلم جانشين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اقدام مبدأ پيدايش يك جريان بزرگ اجتماعي ديگر شد كه با جريان تشكل همسوي عترت به چالش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سياسي و اجتماعي امت اسلامي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اين كه سومين فرد مورد نظر براي جانشيني رسول الله صلي الله عليه و آله و سلم از بني‌اميه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ويژگي هايي كه در خليفه سوم وجود داشت، منتهي به حاكميت امويان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جريان اجتماعي سقيفه با يك روي كردي متفاوت در ساختار حكومتي به حكومت نژادي و اليگارشي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بني‌اميه شكل گرفت، كه نزديك به يك قرن در جامعه اسلامي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جريان اجتماعي با حفظ معيارهاي دروني و با تفاوت‌هاي ساختاري جاي خود را به يك جريان ديگر كه تنها مي‌توان گفت در ساختار و شكل با جريان اجتماعي امويان متفاوت بود،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كه اقتدار سياسي به وي انتقال يافت، در محتوا با جريان بني‌اميه همخوان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اين جريان اجتماعي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 قرن تداوم يافت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 و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چالش با آرمان‌هاي عترت تفاوت چنداني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جريان با بدترين شيوه‌ها به ستيز با عترت و جريان بزرگ اجتماعي تشكل همسوي اهل بيت عليهم‌السلام به پا خواستند و از هيچ تلاشي حتي ريختن خون شاخص‌هاي عترت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تشكل همسوي اهل بيت عليهم‌السلام به رهبري عترت راه پرفراز و نشيب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همسوي اهل بيت كه رهبري آن را شاخص‌هاي عترت به عهده داشتند، سريع و پررونق در ميان امت اسلامي ساماندهي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تجلي اين جريان در زمان حكومت داري اميرالمؤمنين علي بن ابي‌طالب عليه‌السلام مي باشد كه به مركزيت كوفه و عراق ساماندهي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مركز جريان‌هاي اجتماعي بزرگ و شكوفايي تشكل همسوي اهل بيت عليهم‌السلام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ويژگي‌ها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عليه‌السلام الگوي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شده‌اند</w:t>
      </w:r>
      <w:r>
        <w:rPr>
          <w:rFonts w:eastAsia="IRNazanin" w:cs="IRNazanin"/>
          <w:color w:val="111111"/>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اين جريان به روش و تدبير امامان معصوم در هر عصر و زمان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امامان معصوم با ستيز با انحراف‌ها و نيرنگ‌ها و ستم‌ها، اين تشكل را ساماندهي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شاخص‌هاي عترت با تدبير و مقاومت، در حفظ و حراست از تشكل همسو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اين هدف مشترك و همسو بودند كه تلاش مي‌نمودند تشكل همسوي اهل بيت عليهم‌السلام را از بحران‌ها عبور دهند؛ انحراف‌هاي فكري و فرهنگي را هشدار مي‌دادند و همراهان تشكل همسوي اهل بيت عليهم‌السلام را به وظايف خود در هر زمان آشنا مي‌نمودند</w:t>
      </w:r>
      <w:r>
        <w:rPr>
          <w:rFonts w:eastAsia="IRNazanin" w:cs="IRNazanin"/>
          <w:color w:val="111111"/>
          <w:sz w:val="28"/>
          <w:szCs w:val="28"/>
          <w:rtl w:val="true"/>
          <w:lang w:bidi="fa-IR"/>
        </w:rPr>
        <w:t>.</w:t>
      </w:r>
      <w:bookmarkStart w:id="369" w:name="pg1112_5523"/>
    </w:p>
    <w:p>
      <w:pPr>
        <w:pStyle w:val="BookText"/>
        <w:rPr/>
      </w:pPr>
      <w:bookmarkEnd w:id="369"/>
      <w:r>
        <w:rPr>
          <w:rFonts w:ascii="IRNazanin" w:hAnsi="IRNazanin" w:eastAsia="IRNazanin"/>
          <w:color w:val="111111"/>
          <w:sz w:val="28"/>
          <w:sz w:val="28"/>
          <w:szCs w:val="28"/>
          <w:rtl w:val="true"/>
          <w:lang w:bidi="fa-IR"/>
        </w:rPr>
        <w:t>شاخص‌هاي عترت با نيرنگ‌ها و انحراف‌ها و خشونت‌ها به مقابله بر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زحمت‌ها و رنج‌هاي زيادي را بر جسم و جان خويش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آنان با چهره‌هاي خونين و چهره‌هاي سبزينه و كبود و بدن‌هاي بدون سر در زير خاك پنهان و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حفظ اين ارزش‌ها تا پاي جان ايستادند و خون دادند تا درخت دين كه به تشكل همسو جلوه گر بود، سبز و شاداب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زمان امام كاظم عليه‌السلام فرا رسيده است، زماني كه با جريان‌هاي پر پيچ و خم، انبوهي از بحران‌ها را پديدار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انواع خشونت ها در جهت ستيز با همراهان عترت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ديد موسي بن جعفر عليه‌السلام چگونه و با چه شيوه‌اي از تشكل همسوي اهل بيت حراست مي‌كند و چگونه توان مندي ايجاد مي‌كند تا در برابر چالش‌هاي عباسيان بتواند مقاومت نمايد و تشكل همسو را از بحران‌ها و خطرها حراست و عبور دهد</w:t>
      </w:r>
      <w:r>
        <w:rPr>
          <w:rFonts w:eastAsia="IRNazanin" w:cs="IRNazanin"/>
          <w:color w:val="111111"/>
          <w:sz w:val="28"/>
          <w:szCs w:val="28"/>
          <w:rtl w:val="true"/>
          <w:lang w:bidi="fa-IR"/>
        </w:rPr>
        <w:t>.</w:t>
      </w:r>
    </w:p>
    <w:p>
      <w:pPr>
        <w:pStyle w:val="Heading2"/>
        <w:numPr>
          <w:ilvl w:val="1"/>
          <w:numId w:val="1"/>
        </w:numPr>
        <w:rPr/>
      </w:pPr>
      <w:bookmarkStart w:id="370" w:name="__RefHeading___Toc2162932_373438147"/>
      <w:bookmarkStart w:id="371" w:name="_Toc128"/>
      <w:bookmarkEnd w:id="370"/>
      <w:r>
        <w:rPr>
          <w:rtl w:val="true"/>
        </w:rPr>
        <w:t>خطرها</w:t>
      </w:r>
      <w:bookmarkEnd w:id="37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تشكل همسوي اهل بيت عليهم‌السلام در عين حال كه يك جريان بزرگ اجتماعي بود، هماره مورد تهديد خطرها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 همواره آماج انواع تبليغات فرهنگي و هجوم عليه ارزش‌هاي محوري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بدبيني و روانه ساختن انواع اتهامات و نيز آميختن عقايد و معارف زلال تشكل همسو با خرافات بي‌پايه و بي‌اساس، و نيز ايجاد فرقه‌هاي متعدد، خطرهايي بوده‌اند كه تشكل همسوي اهل بيت را هماره تهديد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كه اقتدار سياسي هماره در دست چالشگران اين تشكل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بني‌اميه و بني‌عباس از تمام توان مندي‌هاي سياسي و</w:t>
      </w:r>
      <w:bookmarkStart w:id="372" w:name="pg1112_5525"/>
    </w:p>
    <w:p>
      <w:pPr>
        <w:pStyle w:val="BookText"/>
        <w:rPr/>
      </w:pPr>
      <w:bookmarkEnd w:id="372"/>
      <w:r>
        <w:rPr>
          <w:rFonts w:ascii="IRNazanin" w:hAnsi="IRNazanin" w:eastAsia="IRNazanin"/>
          <w:color w:val="111111"/>
          <w:sz w:val="28"/>
          <w:sz w:val="28"/>
          <w:szCs w:val="28"/>
          <w:rtl w:val="true"/>
          <w:lang w:bidi="fa-IR"/>
        </w:rPr>
        <w:t>اجتماعي و تريبون‌هاي تبليغاتي عليه تشكل همسو بهره برده و ارزش‌هاي آنان را مورد هدف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 در هيچ زماني از اين حمله‌ها در امان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كاظم عليه‌السلام نيز از هر سمت و سويي مورد هجوم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همسوي اهل بيت عليهم‌السلام در زمان امام كاظم عليه‌السلام از دو جانب به شكل عمده مورد تهديد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جانب سياست‌هاي عباسيان كه تلاش دارند با ايجاد محدوديت‌هاي اجتماعي و اقتصادي و سياسي و فرهنگ سازي، تشكل همسو و رهبران آن را كنترل و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انحراف‌ها و سردرگمي‌ها و فرقه گرايي هايي كه از درون، تشكل همسو را مورد هدف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بايد در اين دو عرصه مهم، با تدبير و صلابت تلاش كند تا هر دو نقطه آسيب پذيري را ترميم نموده و با ايجاد ديوار بلند دفاعي، هويت و صيانت تشكل را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بايد تشكل همسوي اهل بيت را از اين دو نقطه آسيب پذير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بايد با تدبير حكيمانه و در عين حال قاطع و سترگ هم در برابر ترفندهاي عباسيان به پا خيزد تا عباسيان را در رسيدن به اهداف شوم خويش ناكام سازد، و هم انحراف‌ها و فرقه گرايي‌هاي دروني را هشدار دهد و تشكل همسوي اهل بيت را منسجم و متحد و آگاه از آرمان‌ها به راه خويش تداوم بخشد</w:t>
      </w:r>
      <w:r>
        <w:rPr>
          <w:rFonts w:eastAsia="IRNazanin" w:cs="IRNazanin"/>
          <w:color w:val="111111"/>
          <w:sz w:val="28"/>
          <w:szCs w:val="28"/>
          <w:rtl w:val="true"/>
          <w:lang w:bidi="fa-IR"/>
        </w:rPr>
        <w:t>.</w:t>
      </w:r>
    </w:p>
    <w:p>
      <w:pPr>
        <w:pStyle w:val="Heading2"/>
        <w:numPr>
          <w:ilvl w:val="1"/>
          <w:numId w:val="1"/>
        </w:numPr>
        <w:rPr/>
      </w:pPr>
      <w:bookmarkStart w:id="373" w:name="__RefHeading___Toc2162934_373438147"/>
      <w:bookmarkStart w:id="374" w:name="_Toc129"/>
      <w:bookmarkEnd w:id="373"/>
      <w:r>
        <w:rPr>
          <w:rtl w:val="true"/>
        </w:rPr>
        <w:t>اجتماعي‌</w:t>
      </w:r>
      <w:bookmarkEnd w:id="3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اجتماعي امام كاظم عليه‌السلام يك مديريت صحيح و وسيع را براي تشكل همسوي اهل بيت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مورد توجه قرار داده،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مسائل اجتماعي و اقتصادي آنان كمال اهتمام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در اين راستا به گونه‌اي قدم بر مي‌دارد، كه نظام حاكم كمتر بتواند متعرض تشكل همسو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آرام نگاه داشتن خليفه‌اي خشن چون هارون حاضر مي‌شود هنگام ورود هارون به مدينه به استقبال وي برود و در كنار هارون در برابر قبر رسول الله صلي الله عليه و آله و سلم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هارون مي‌خواهد جوسازي نموده و خود را خويشاوند و پسر عموي رسول الله صلي الله عليه و آله و سلم معرفي كند، امام همام خطاب به رسول الله صلي الله عليه و آله و سلم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أبة؛ رسول الله صلي الله عليه و آله و سلم را پدر خطاب مي‌كند و هارون را رسوا و سرافكنده مي‌نمايد</w:t>
      </w:r>
      <w:r>
        <w:rPr>
          <w:rFonts w:eastAsia="IRNazanin" w:cs="IRNazanin"/>
          <w:color w:val="111111"/>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امام مي‌پذيرد در شرايط خاصي براي ايجاد آرامش و مانع شدن از شرارت‌هاي هارون و آسيب رساندن به پيروان اهل بيت از وي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كند </w:t>
      </w:r>
      <w:r>
        <w:rPr>
          <w:rStyle w:val="FootnoteAnchor"/>
          <w:rtl w:val="true"/>
        </w:rPr>
        <w:footnoteReference w:id="542"/>
      </w:r>
      <w:r>
        <w:rPr>
          <w:rFonts w:ascii="Amiri" w:hAnsi="Amiri" w:eastAsia="Amiri" w:cs="Amiri"/>
          <w:color w:val="111111"/>
          <w:sz w:val="28"/>
          <w:sz w:val="28"/>
          <w:szCs w:val="28"/>
          <w:rtl w:val="true"/>
          <w:lang w:bidi="ar-SA"/>
        </w:rPr>
        <w:t>و به وي به عنوان خليفه سلام كند</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نتيجه اين اقدام اين مي‌شود كه هارون در ملاقات با امام اظهار مي‌دارد من امكاناتي را در اختيار تو قرار مي‌دهم تا دختران و پسران را پيوند ازدواج و زندگي آنان را سامان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وي تقدير مي‌كند و از جد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عموي رسول الله صلي الله عليه و آله و سلم و عموي علي عليه‌السلام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براي تأمين همين هدف يعني ساماندهي اجتماعي جوانان تشكل همسو، آن امكانات را از هارون مي‌پذيرد و خود اظهار مي‌دارد اگر براي تأمين اين هدف نبود، هيچ گاه اينها را نمي‌پذيرفتم، لو لا اني اري 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ازوج بها من عزاب بني ابي‌طالب لئلا ينقطع نسله ابدا ما قبلتها،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هدف كه با اين امكانات بتوانم جوانان بدون همسر علويان را ساماندهي كنم تا نسل علويان تداوم يابد نبود، هيچ گاه اين اموال را نمي‌پذيرفتم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امام شبكه بزرگ نمايندگي و وكالت را ساماندهي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اين سازمان در بيشتر نقاط كشور مستقر شده بودند و در امور اجتماعي و اقتصادي شيعه نقش ايفا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خمسي كه بزرگترين قلم در سازماندهي نابساماني‌هاي اقتصادي و اجتماعي است، دريافت نموده و امور شيعه را رسيدگي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تهي دستان را دلجويي مي‌نمودند، زمينه ازدواج جوانان را فراهم مي‌ساختند و ده‌ها مشكل را از پيروان اهل بيت برطرف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نمايندگان در نقاط مختلف و حتي دوردستي مانند آفريقا و مصر مستقر بودند </w:t>
      </w:r>
      <w:r>
        <w:rPr>
          <w:rStyle w:val="FootnoteAnchor"/>
          <w:rtl w:val="true"/>
        </w:rPr>
        <w:footnoteReference w:id="545"/>
      </w:r>
      <w:r>
        <w:rPr>
          <w:rFonts w:ascii="IRNazanin" w:hAnsi="IRNazanin" w:eastAsia="IRNazanin"/>
          <w:color w:val="111111"/>
          <w:sz w:val="28"/>
          <w:sz w:val="28"/>
          <w:szCs w:val="28"/>
          <w:rtl w:val="true"/>
          <w:lang w:bidi="fa-IR"/>
        </w:rPr>
        <w:t>و اموال فراواني در نزد آنان در گردش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برخي از اين افراد گذشت</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مات ابوالحسن عليه‌السلام و ليس من قوامه احد الا و عنده المال الكثير،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 در حالي رحلت كردند كه در نزد نمايندگانش اموال زيادي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بن حمزه،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در نزد وي بود</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نيز در نزد زياد بن مروان قندي هفتاد هزار درهم بود</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عثمان بن عيسي نماينده امام در مصر بوده است</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افراد زيادي مانند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حسن بن سماعه و محمد بن سماعه، ابن سراج، ابن مكاري، احمد بن حسن، علي بن وهيان، احمد بن حارث، منصور بن يونس، علي بن خطاب، ابراهيم بن شعيب، بكر بن محمد، ابراهيم بن ابي‌سمال، اسماعيل بن ابي‌سمال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سبب واقعي شدن اكثر اين افراد اموالي بوده است كه آنان به عنوان وكيل امام كاظم عليه‌السلام دريافت نموده بودند و در نزد آنان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غير ده‌ها نفر از نمايندگان امام مي‌باشند كه فريب دنيا را نخوردند و سالم و سلامت امانت داري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چون ابن سراج، ابن المكاري، بكر بن محمد، احمد بن حسن ميثمي، علي بن وهيان، احمد بن حارث، منصور بن يونس، محمد بن سماعه، حسن بن سماعه، سماعه بن مهران، علي بن خطاب، ابراهيم بن شعيب، ابراهيم بن ابي‌سمال، اسماعيل بن ابي‌سمال، سليمان بن جعفر، يحيي بن قاسم، زرع بن محمد، جعفر بن خلف و محمد بن بشير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در كتاب‌هاي رجالي از فرقه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مي‌برند</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وزارت علي بن يقطين كه از وزراي با نفوذ هارون كه در واقع وزير موسي بن جعفر عليه‌السلام در نظام عباسيان بود، از بزرگ ترين تلاش‌هاي اجتماعي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شرط پذيرش وزارت كه بهشت در برابر آن تضمين شده بود، اين بود كه به امور اجتماعي شيعيان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برخي از تلاش‌هاي علي بن يقطين در اين راستا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هاي</w:t>
      </w:r>
      <w:bookmarkStart w:id="375" w:name="pg1112_5533"/>
    </w:p>
    <w:p>
      <w:pPr>
        <w:pStyle w:val="BookText"/>
        <w:rPr/>
      </w:pPr>
      <w:bookmarkEnd w:id="375"/>
      <w:r>
        <w:rPr>
          <w:rFonts w:ascii="IRNazanin" w:hAnsi="IRNazanin" w:eastAsia="IRNazanin"/>
          <w:color w:val="111111"/>
          <w:sz w:val="28"/>
          <w:sz w:val="28"/>
          <w:szCs w:val="28"/>
          <w:rtl w:val="true"/>
          <w:lang w:bidi="fa-IR"/>
        </w:rPr>
        <w:t>وي در سطح وزارت در تمام شؤون زندگي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مورد از كارها و مسؤليت‌هاي اجتماعي و اقتصادي به دست وي گره گشايي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بزرگ ترين قدم‌هاي اجتماعي از سوي امام كاظم عليه‌السلام در جهت ساماندهي تشكل همسوي اهل بيت عليهم‌السلام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امام دليل بر تلاش‌هاي حضرت در حفظ و حراست و ساماندهي امور تشكل همسوي اهل بيت عليهم‌السلام مي‌باشد</w:t>
      </w:r>
      <w:r>
        <w:rPr>
          <w:rFonts w:eastAsia="IRNazanin" w:cs="IRNazanin"/>
          <w:color w:val="111111"/>
          <w:sz w:val="28"/>
          <w:szCs w:val="28"/>
          <w:rtl w:val="true"/>
          <w:lang w:bidi="fa-IR"/>
        </w:rPr>
        <w:t>.</w:t>
      </w:r>
    </w:p>
    <w:p>
      <w:pPr>
        <w:pStyle w:val="Heading2"/>
        <w:numPr>
          <w:ilvl w:val="1"/>
          <w:numId w:val="1"/>
        </w:numPr>
        <w:rPr/>
      </w:pPr>
      <w:bookmarkStart w:id="376" w:name="__RefHeading___Toc2162936_373438147"/>
      <w:bookmarkStart w:id="377" w:name="_Toc130"/>
      <w:bookmarkEnd w:id="376"/>
      <w:r>
        <w:rPr>
          <w:rtl w:val="true"/>
        </w:rPr>
        <w:t>فرهنگ تشيع‌</w:t>
      </w:r>
      <w:bookmarkEnd w:id="3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جبهه‌اي كه امام كاظم عليه‌السلام در جهت حفظ تشكل همسوي اهل بيت گشوده است، بارور نمودن فرهنگ و فقه تشيع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مباني اعتقادي و فرهنگ سازي در جهت حفظ و حراست از دو يادگار رسالت، قرآن و عترت مسؤليت اصلي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فرهنگ تشكل همسو را بارور مي‌ساخت و بايد به خطرها و انحراف‌ها كه از درون و بيرون اين هويت را تهديد مي‌نمود، مقابله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جانبي حاكمان عباسي آن گونه پرده خفقان افكنده است كه موضوع امامت و جانشيني امام صادق عليه‌السلام بر بسياري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اصحاب و ياران نزديكي مانند هشام بن سالم و مؤمن طاق نيز سردرگم مي‌شوند، ذهب الناس بعد ابي عبدالله يمينا و شمالا</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اين سرگرداني باعث بروز مذاهب انحرافي مانند اسماعيليه، فطحيه، وافقيه، و نيز گردش به مهدويت امام صادق عليه‌السلام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امام كاظم عليه‌السلام در اين عرصه بايد تلاش كند كج راهگي‌ها را شفاف سازد و فقه و فرهنگ شيعه را بارور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كند وظايف تشكل</w:t>
      </w:r>
      <w:bookmarkStart w:id="378" w:name="pg1112_5535"/>
    </w:p>
    <w:p>
      <w:pPr>
        <w:pStyle w:val="BookText"/>
        <w:rPr/>
      </w:pPr>
      <w:bookmarkEnd w:id="378"/>
      <w:r>
        <w:rPr>
          <w:rFonts w:ascii="IRNazanin" w:hAnsi="IRNazanin" w:eastAsia="IRNazanin"/>
          <w:color w:val="111111"/>
          <w:sz w:val="28"/>
          <w:sz w:val="28"/>
          <w:szCs w:val="28"/>
          <w:rtl w:val="true"/>
          <w:lang w:bidi="fa-IR"/>
        </w:rPr>
        <w:t>همسوي اهل بيت را گوشزد نمايد و خلاصه بايد چهره تابناك عترت را بيش از پيش شفاف و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جانشيني خود را به عنوان تداوم راه عترت در موقعيت‌هاي مناسب مطرح ساخت و علي بن موسي عليه‌السلام را به عنوان امام بعدي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هم تشكل همسو را منسجم مي‌ساخت و هم مانع از ايجاد فرقه گرايي مي‌شد و هم بر معرفي و تثبيت موقعيت عترت پافشاري مي‌نمود</w:t>
      </w:r>
      <w:r>
        <w:rPr>
          <w:rFonts w:eastAsia="IRNazanin" w:cs="IRNazanin"/>
          <w:color w:val="111111"/>
          <w:sz w:val="28"/>
          <w:szCs w:val="28"/>
          <w:rtl w:val="true"/>
          <w:lang w:bidi="fa-IR"/>
        </w:rPr>
        <w:t>.</w:t>
      </w:r>
    </w:p>
    <w:p>
      <w:pPr>
        <w:pStyle w:val="Heading2"/>
        <w:numPr>
          <w:ilvl w:val="1"/>
          <w:numId w:val="1"/>
        </w:numPr>
        <w:rPr/>
      </w:pPr>
      <w:bookmarkStart w:id="379" w:name="__RefHeading___Toc2162938_373438147"/>
      <w:bookmarkStart w:id="380" w:name="_Toc131"/>
      <w:bookmarkEnd w:id="379"/>
      <w:r>
        <w:rPr>
          <w:rtl w:val="true"/>
        </w:rPr>
        <w:t>تثبيت موقعيت عترت‌</w:t>
      </w:r>
      <w:bookmarkEnd w:id="3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تلاش‌هاي عترت در هر زمان معرفي و تثبيت موقعيت عترت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در هر عصري از هر فرصتي براي معرفي عترت بهره برده‌اند؛ همان گونه كه رسول الله صلي الله عليه و آله و سلم تأكيد نمود كه من دو يادگار در ميان شما به امانت مي‌نهم؛ يكي كتاب خدا ديگري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تا هنگامي كه به اين دو گرايش داشته باشيد در خطر انحراف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نيز به پيروي از رسول الله صلي الله عليه و آله و سلم در جهت معرفي و تثبيت موقعيت و معرفي شاخص‌ها و افراد مورد نظر تلاش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امامي، جانشين بعد از خودش را آشكار و پنهان به اصحاب و هواداران و تشكل همسوي اهل بيت معرفي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منزلت عترت را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عترت كه جز در شاخص‌هاي عترت در هيچ فردي تحقق نمي‌يافت، شفاف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به رغم تلاش‌هاي فرهنگي بود كه از سوي مخالفين همواره مطرح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مخالفين كوشش مي‌شد چهره‌هاي درخشان عترت را در زير انبوه خرافات، ابهامات و پيرايه‌ها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كاظم عليه‌السلام نيز در معرفي عترت قدم بر مي‌دارد و چهره عترت را شفاف و زلال مي‌سازد و هر گونه پيرايه و گرد و غبار را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اقدامي اساسي در جهت معرفي عترت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از زبان رسول الله صلي الله عليه و آله و سلم در مورد عترت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اهل بيتي مصابيح الظلم معادن العلم و ينابيع الحكم</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بگيريد در مورد اهل بيت عليه‌السلام من كه چراغ هايي در تاريكي مي‌باشند و مخزن دانش و سرچشمه‌هاي حكمتند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درياي بي‌پايان فضيلت است، فان الامام بمنزلة البحر لا ينفد ما عنده</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همانند درياست چيزي از آن كاسته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عترت را به عنوان ولايت مداران همگان معرفي نمود، ان ولاء جميع الخلائق لنا يعني ولاء الدين</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همه مردم با ماست، متولي دين خدا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عترت فرزندان رسول الله صلي الله عليه و آله و سلم و سخن گوي قرآنند، نحن ابناء لنبي الله نحن مفتاح الكتاب؛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پيامبريم، ما كليد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آغازها و انجام‌ها به عترت بازگشت دارد، بنا فتح الله و بنا يختم</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عترت لنگرگاه امن مي‌باشد، بنا آمنكم الله من الغرق</w:t>
      </w:r>
      <w:r>
        <w:rPr>
          <w:rFonts w:eastAsia="IRNazanin" w:cs="IRNazanin"/>
          <w:color w:val="111111"/>
          <w:sz w:val="28"/>
          <w:szCs w:val="28"/>
          <w:rtl w:val="true"/>
          <w:lang w:bidi="fa-IR"/>
        </w:rPr>
        <w:t xml:space="preserve">.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وسيله ما شما را از غرق شدن نجات مي‌دهد</w:t>
      </w:r>
      <w:r>
        <w:rPr>
          <w:rFonts w:eastAsia="Amiri" w:cs="Amiri" w:ascii="Amiri" w:hAnsi="Amiri"/>
          <w:color w:val="111111"/>
          <w:sz w:val="28"/>
          <w:szCs w:val="28"/>
          <w:rtl w:val="true"/>
          <w:lang w:bidi="ar-SA"/>
        </w:rPr>
        <w:t>».</w:t>
      </w:r>
      <w:bookmarkStart w:id="381" w:name="pg1112_5539"/>
    </w:p>
    <w:p>
      <w:pPr>
        <w:pStyle w:val="Heading2"/>
        <w:numPr>
          <w:ilvl w:val="1"/>
          <w:numId w:val="1"/>
        </w:numPr>
        <w:rPr/>
      </w:pPr>
      <w:bookmarkStart w:id="382" w:name="__RefHeading___Toc2162940_373438147"/>
      <w:bookmarkStart w:id="383" w:name="_Toc132"/>
      <w:bookmarkEnd w:id="381"/>
      <w:bookmarkEnd w:id="382"/>
      <w:r>
        <w:rPr>
          <w:rtl w:val="true"/>
        </w:rPr>
        <w:t>عترت برتر از همگان‌</w:t>
      </w:r>
      <w:bookmarkEnd w:id="3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يوم القيمة لم يبق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هو محتاج اليهما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همگان حتي فرشتگان مقرب خدا و پيامبران مرسل به محمد و آل محمد نيازمند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يك نور و حقيقت است، من زار اولنا فقد زار آخرنا و من زار آخرنا فقد زار اولنا</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اولين فرد عترت را زيارت كند، آخرين آنان را زيارت كرده است و هر كس آخرين عترت را زيارت كند، اولين آنان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همگان را به پيروي راه عترت فرا مي‌خواند و خطر انحراف از راه عترت را كه به بي‌راهگي است هشدار مي‌دهد، من ترك اهل بيت نبيه ضل</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اهل بيت پيامبرش را رها سازد،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از ايجاد فرقه‌هاي گوناگون منحرف 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شاخص‌هاي عترت را معرفي مي‌كند، ان عليا باب من ابواب الهدي </w:t>
      </w:r>
      <w:r>
        <w:rPr>
          <w:rStyle w:val="FootnoteAnchor"/>
          <w:rtl w:val="true"/>
        </w:rPr>
        <w:footnoteReference w:id="5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دري از درهاي هدايت و رهنمون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عليه‌السلام در معرفي فاطمه عليهاالسلام كه اساس عترت است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الليلة ففاطمة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ليلةالقدر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محل نزول بركات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درياي بي‌پايان و بركات بي‌نهايت بر جامعه مي‌باشد</w:t>
      </w:r>
      <w:r>
        <w:rPr>
          <w:rFonts w:eastAsia="IRNazanin" w:cs="IRNazanin"/>
          <w:color w:val="111111"/>
          <w:sz w:val="28"/>
          <w:szCs w:val="28"/>
          <w:rtl w:val="true"/>
          <w:lang w:bidi="fa-IR"/>
        </w:rPr>
        <w:t>.</w:t>
      </w:r>
      <w:bookmarkStart w:id="384" w:name="pg1112_5541"/>
    </w:p>
    <w:p>
      <w:pPr>
        <w:pStyle w:val="Heading2"/>
        <w:numPr>
          <w:ilvl w:val="1"/>
          <w:numId w:val="1"/>
        </w:numPr>
        <w:rPr/>
      </w:pPr>
      <w:bookmarkStart w:id="385" w:name="__RefHeading___Toc2162942_373438147"/>
      <w:bookmarkStart w:id="386" w:name="_Toc133"/>
      <w:bookmarkEnd w:id="384"/>
      <w:bookmarkEnd w:id="385"/>
      <w:r>
        <w:rPr>
          <w:rtl w:val="true"/>
        </w:rPr>
        <w:t>فقه و فرهنگ</w:t>
      </w:r>
      <w:bookmarkEnd w:id="38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تلاش‌هاي محوري امام كاظم عليه‌السلام بارور نمودن فقه و فرهنگ تشيع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باقر عليه‌السلام و امام صادق عليه‌السلام از فرصت پديد آمده كمال بهره‌وري را نمودند، حوزه فقه فرهنگ تشيع را توسعه دادند و ده‌ها بلكه صدها شاگرد متخصص و برجسته در زمينه‌هاي گوناگون تربيت نمودند، امام كاظم عليه‌السلام نيز به اين مسؤليت مهم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خود حوزه فقه و فرهنگ را داير ساخت و اصحاب و ياران برجسته تربيت نمود و ده‌ها روايت در زمينه معارف و حقوق و احكام فقهي از زبان حضرت صادر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در عرصه فقه، افراد برجسته و پر تلاش و مورد اعتمادي را تربيت نمود كه برخي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قرار دارند، كه اتفاق بر پذيرش احاديث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اصحاب خاص امام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عيسي، عبدالرحمن بن حجاج، عبدالله بن يحيي، كاملي كوفي، علي بن يقطين، هشام بن حكم، يونس بن عبدالرحمن، عبدالله بن جندب، عبدالله بن مغيره، حماد بن عثمان، ابوبصير يحيي بن قاسم، يونس بن يعقوب، صفوان بن يحيي، حسن بن محبوب، ابوبصير، محمد بن ابي‌عمير، جميل بن دراج، معاوية بن عمار، معاوية بن عمار بياع</w:t>
      </w:r>
      <w:r>
        <w:rPr>
          <w:rFonts w:eastAsia="IRNazanin" w:cs="IRNazanin"/>
          <w:color w:val="111111"/>
          <w:sz w:val="28"/>
          <w:szCs w:val="28"/>
          <w:rtl w:val="true"/>
          <w:lang w:bidi="fa-IR"/>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برخي از اينان از اصحاب اجماع به شمار مي‌روند كه عبارتند از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عبدالرحمن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ابي‌عمير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مغيره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محبوب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ابي‌النصر البزنطي</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387" w:name="pg1112_5543"/>
    </w:p>
    <w:p>
      <w:pPr>
        <w:pStyle w:val="BookText"/>
        <w:rPr/>
      </w:pPr>
      <w:bookmarkEnd w:id="387"/>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راويان و اصحاب امام كاظم عليه‌السلام را شيخ طوسي در كتاب رجال نام مي‌برد</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 نيز ياران و اصحابي كه از امام روايت نقل نموده‌اند،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مي‌باشند</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اصحاب و شاگردان برجسته و بهره وري اين تعداد افراد از دانش امام و نقل احاديث از امام كاظم عليه‌السلام با توجه به شرايط خاص امام گامي بزرگ در راستاي فقه و فرهنگ شيعه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كاظم عليه‌السلام مدت زيادي در زندان به سر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هم كه در زندان نبودند سخت زير نظر و كنترل نظام حاكم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گونه در برابر چالش گري‌هاي دشمن مقاومت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برجسته در عقايد و فقه و فرهنگ تربيت مي‌كند كه تأثير آنها از هر سلاحي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مورد هشام بن 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وي از صد هزار نيرويي كه شمشير به دستند بيشتر است، فوالله للسان هذا ابلغ في القلوب الناس من مأة الف سيف</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2162944_373438147"/>
      <w:bookmarkStart w:id="389" w:name="_Toc134"/>
      <w:bookmarkEnd w:id="388"/>
      <w:r>
        <w:rPr>
          <w:rtl w:val="true"/>
        </w:rPr>
        <w:t>اصلاح كج راهگي‌ها</w:t>
      </w:r>
      <w:bookmarkEnd w:id="3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نقاط آسيب پذير موضوعات اعتقادي، هنگام شهادت امام معصوم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امامان كه از دنيا رحلت مي‌نمودند، به لحاظ ناآگاهي برخي از هواداران و نيز دسيسه‌هاي پنهان دشمنان عترت، زمينه پديدار شدن كج راهگي و رويش مذاهب باطل فراهم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فرقه‌هاي درون تشيع، بعد از رحلت يكي از امامان بروز مي‌نمودند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امام صادق عليه‌السلام هم، گروه هايي مانند اسماعيليه، فطحيه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 كه به امامت فرزندان ديگر امام صادق عليه‌السلام مانند اسماعيل و عبدالله افطح گرايش پيدا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گروه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قرائن ظهور آن حتي پيش از رحلت امام كاظم عليه‌السلام آشكار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افرادي چون علي بن حمزه بطائني را كه از سردمداران گروه واقفيه قرار گرفت، پيشاپيش نكوهش نمود و از وي به عنوان حمار ياد نمود، يا علي انت و اصحابك شبه الحمير</w:t>
      </w:r>
      <w:r>
        <w:rPr>
          <w:rFonts w:eastAsia="IRNazanin" w:cs="IRNazanin"/>
          <w:color w:val="111111"/>
          <w:sz w:val="28"/>
          <w:szCs w:val="28"/>
          <w:rtl w:val="true"/>
          <w:lang w:bidi="fa-IR"/>
        </w:rPr>
        <w:t xml:space="preserve">.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تو و همراهانت همانند الاغ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عليه‌السلام در مورد محمد بن بشير كه فردي كذاب و منحرف و ساب عترت بود، سه بار فرمود، لعنه الله اذاقه الله حر الحديد</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كند خدا عذاب داغ آهن را به وي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برابر ادعاي گزاف برادرش عبدالله افطح كه ادعاي جانشيني پدر يعني امام صادق عليه‌السلام را داشت، بدون درگيري و بدون ايجاد تفرقه ميان شيعيان، با شيوه زيبا وي را متوجه اشتباهش نمود و ياران و شيعيان را نيز از خطر انحراف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مجلسي در خانه امام موسي عليه‌السلام تعدادي زياد از ياران و رهبران شيعه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انبوهي از هيزم فراهم آوردند و آتش مهيبي شعله ور ساختند؛ آنگاه حضرت با لباس خويش وارد بر درون آتش شدند و لحظه‌اي در درون آتش مكث و با اصحاب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آتش بيرون آمدند و به برادرش عبدالله رو كرده فرمود تو كه ادعاي جانشيني امام صادق عليه‌السلام را داري، در درون آتش بنشين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كه با ديدن صحنه آتش جرأت نزديك شدن را هم نداشت رنگ باخته و رسوا شده مجلس را ترك نمود، فقام يجر رداءه حتي خرج من دار موسي عليه‌السلام</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برابر اصحاب ابوحنيفه كه بر پايه قياس و استحسان فتوا صادر مي‌نمودند، مي‌فرمايد، ما لكم و القياس انما هلك من هلك من قبلكم بالقياس</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همه خطرهاي فكري، همگان را به روش عترت فرا مي‌خواند و نسبت به گرايش‌هاي ديگر كه كج راهگي مي‌باشد،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 تكونن مبتدعا من نظر برأيه و من ترك اهل بيت نبيه ضل</w:t>
      </w:r>
      <w:r>
        <w:rPr>
          <w:rFonts w:eastAsia="IRNazanin" w:cs="IRNazanin"/>
          <w:color w:val="111111"/>
          <w:sz w:val="28"/>
          <w:szCs w:val="28"/>
          <w:rtl w:val="true"/>
          <w:lang w:bidi="fa-IR"/>
        </w:rPr>
        <w:t xml:space="preserve">.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بدعت گذار مباش كسي كه به رأي خود در مورد دين اعتماد كند،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پيرو اهل بيت پيامبرش نباشد،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سخنان خويش، هنگامي كه از نشانه‌هاي امام سؤال مي‌كنند مي‌فرمايد برخي نشانه هاي امامت عبارتند از اينكه امام پيش از وي امام بعدي را به مردم معرفي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سؤالي كه از وي مي‌شود توان پاسخ گويي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نياز مردم است و يا مردم از آن غفلت دارند، خود براي مردم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آينده خبر بدهد و به زبان‌هاي گوناگون مردم سخن بگويد؛ و يكلم الناس بكل لسان</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در مورد اهميت</w:t>
      </w:r>
      <w:bookmarkStart w:id="390" w:name="pg1112_5550"/>
    </w:p>
    <w:p>
      <w:pPr>
        <w:pStyle w:val="BookText"/>
        <w:rPr/>
      </w:pPr>
      <w:bookmarkEnd w:id="390"/>
      <w:r>
        <w:rPr>
          <w:rFonts w:ascii="Amiri" w:hAnsi="Amiri" w:eastAsia="Amiri" w:cs="Amiri"/>
          <w:color w:val="111111"/>
          <w:sz w:val="28"/>
          <w:sz w:val="28"/>
          <w:szCs w:val="28"/>
          <w:rtl w:val="true"/>
          <w:lang w:bidi="ar-SA"/>
        </w:rPr>
        <w:t>شناخت امام در هر زمان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امامه، مات ميتة الجاهلية و حوسب بما عمل في الاسلام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بدون شناخت امام زمان خويش رحلت كند، به مرگ جاهلي رحلت كرده و به تمام كردارش حسابرسي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صادق عليه‌السلام آن گونه جوسازي شد كه حتي افرادي چون هشام بن سالم و مؤمن طاق كه از ياران خاص امام صادق عليه‌السلام بودند، موضوع جانشيني امام صادق عليه‌السلام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با هم گفتگو مي‌كردند، كه به كدام يك از گروه هايي مانند مرجئه، قدريه، زيديه، معتزله، يا خوارج بپيوندند، امام كه مذاكره آنان را شنيد، فرمود به سمت هيچ يك نبايد گرايش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عترت آل رسول الله صلي الله عليه و آله و سلم متوجه شويد، لا الي المرجئه و لا الي القدرية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 الي الي</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2162946_373438147"/>
      <w:bookmarkStart w:id="392" w:name="_Toc135"/>
      <w:bookmarkEnd w:id="391"/>
      <w:r>
        <w:rPr>
          <w:rtl w:val="true"/>
        </w:rPr>
        <w:t>ويژگي‌هاي شيعه‌</w:t>
      </w:r>
      <w:bookmarkEnd w:id="3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 تشكل همسو و پيروان اهل بيت عليهم‌السلام را فرهنگ سازي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امامان پيش از خود شيعه بودن را به ادعا و عنوان شيعه نهادن به خويشتن نمي‌داند؛ بلكه شيعه را فردي كه در انديشه و رفتار همگون عترت و رهبران خويش باشد، معرفي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پيروي از اهل بيت عليهم‌السلام را به اين مي‌داند كه فرد مانند عترت زلال و شفاف بيانديشد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عترت در ميدان‌هاي فرهنگي و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و مقاوم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هماره تلاش مي‌كردند اوصاف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شيعه را به پيروان خود گوشزد كنند و به آنان هشدار دهند كه كسي به اين گمان نباشد كه اگر عنوان شيعه به خود گرفت از مزايا و پاداش هايي كه به شيعه وعده داده شده است، بهره‌مند خواهد بود؛ بلكه بايد در رفتار پيرو امام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مهم تمام امامان معصوم تأكيد دارند و تلاش دارند فرهنگ شيعه و ويژگي‌هاي آن را بيان نموده و پيروان خويش را به رعايت آن معيارها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مبارك هر كدام از شاخص‌هاي عترت برخي ويژگي‌هاي شيعه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پيروان عترت بايد تلاش كنند اين ويژگي‌ها را در جان خويش مستقر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پيرو و شيعه حقيقي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نيز در راستاي حفظ تشكل همسو و ايجاد الفت و اتحاد در ميان آنان و آشنايي آنان با وظايف خويش ويژگي‌هاي شيعه را گوشزد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ويژگي كه مي‌توان گفت از زبان امام كاظم عليه‌السلام در مورد شيعه صادر شده است، آگاهي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اين نكته مهم توجه مي‌دهد كه پيرو عترت بايد فردي آگاه از شؤون ديني، اصول و معارف ديني و باورهاي صحيح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احكام و فروعات بايد فردي عالم و فقيه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 كاظم عليه‌السلام فرد شيعه نبايد فردي بي‌سواد و بي‌تدبير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آگاهي صحيح از دين كليد روشني و راه حل پيچيدگي 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چراغ بالندگي و رشد است و راه رسيدن به درجات برتر مي‌باشد، تفقهوا في دين الله فان الفقه البصيرة و تمام العبادة و السبب الي المنازل الرفيعة و الرتب الجليلة في الدين و الدنيا</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آگاهي عبادت را جهت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آگاهي به فرموده امام صادق عليه‌السلام مانند پيمودن راه بدون ديدن، يعني بي‌راهه رفتن است، العامل علي غير بصيرة كالسائر علي غير طريق</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اين گونه راه رفتن تنها خستگي و توان و فرسايي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تكامل را در پي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ويژگي را براي پيروان بيان مي‌كند كه عبادت خشك و دگم كه برخي دچار آن هستند، راه كمال و رشد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ديدن، آنگاه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 خوش كردن به اين باور كه دلت پاك باشد، هر كاري خواستي انجام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اوهام غلط را نيز اصلاح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ابالي گري با تدين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شيعه بايد با بصيرت و آگاهي و آشنايي صحيح و عميق از دين متعهد به احكام دين باشد؛ رفتار خويش را با دين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محوري دومين ويژگي شيعه و پيرو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بايد در تمام مراحل زندگي فردي و خانوادگي و اجتماعي حق محور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رفتار ناحق را در مورد هيچ كسي روا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حق را طالب باشد و هماره حق 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مواردي كه حق گفتن به ضرر خودش باشد، نبايد گرايش‌هاي قومي، خود دوستي و خودمحوري و يا حتي دشمني باعث بيرون رفتن از مدار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خويشاوندي و دشمني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عامل مهم بي‌عدالتي و بيرون رفتن از مدار حق مي‌باشند، و لا يجرمنكم شنآن قوم علي الا تعدلوا</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دشمني با قومي، شما را از عدالت روي گردان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قلتم فاعدلوا و لو كان ذا قربي</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سخن مي‌گوييد عدالت را رعايت كنيد، گر چه در مورد خويشاوندان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 اين معيار را اين گونه شفاف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برخي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قل الحق و ان كان فيه هلاكك فان فيه نجاتك اي فلان ودع الباطل و ان كان فيه نجاتك فان فيه هلاكك</w:t>
      </w:r>
      <w:r>
        <w:rPr>
          <w:rFonts w:eastAsia="IRNazanin" w:cs="IRNazanin"/>
          <w:color w:val="111111"/>
          <w:sz w:val="28"/>
          <w:szCs w:val="28"/>
          <w:rtl w:val="true"/>
          <w:lang w:bidi="fa-IR"/>
        </w:rPr>
        <w:t xml:space="preserve">.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رستگاري در حق محوري است و لو شخص در ظاهر به اين پندار باشد كه حق گفتن و حق طلبيدن به ضررش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تباهي در گرايش به باطل است؛ اگر چه شخص در ظاهر بپندارد كه باطل باعث سود و نفع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همام تبيين همان معيار قرآني است كه مطرح شد؛ زيرا عترت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نيكي به يكديگر؛ شيعيان در رفتارهاي اجتماعي بايد يكديگر را درك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يكديگر صميمي و يك رنگ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صميم قلب با يكديگر مهربان بوده و تعاطف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حل مشكلات اجتماعي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معيار در كل جامعه اسلامي نسبت به همه فرق و مسلمانان بايد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مورد خود شيعيان بايد تعاطف و مهرباني و اعتماد بيشتر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شيعه بايد با هم همگون و همسو و همه يك دل باشد، كه هيچ گونه غل و غش در حق يكديگر روا نداند و مورد اعتماد يكديگر باشند و نسبت به هم ديگر بر و نيكي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خطاب به يكي از اصحاب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تا چه حد نسبت به يكديگر مهربان و هم گرايي و نيكي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كسي از شما نيازمند شد بدون اطلاع شخص، به صندوق وي مراجعه مي‌كند و نياز خود را برطرف مي سازد و آن شخص بر وي ايراد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 اين چنين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تا اين حد به هم اعتماد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 آنچه ما از شما انتظار داريم،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شيعه بايد تا اين مقدار به هم اعتماد داشته باشد و به همديگر نيكي كند، أياتي احدكم عند الضيقة منزل اخيه فلا يجده فيأمر باخراج كيسه فيخرج ختمه فيأخذ من ذلك حاجتة فلا ينكر عليه، قال لا قال لستم علي ما احب من التواصل و الضيقة و الفقر</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همديگر، ديگر ويژگي شيعه و پيرو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بايد تلاش كنند تا باري از دوش ديگري بردارند و نه بر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اين معيارها خود را محك بزنيم كه روحيه مان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همسايه داري، در رفاقت و دوستي، در مسافرت با همراهان، در منزل خويش و در زندگي با همسر و فرزندان چگونه هستيم؛ آيا دوست داريم كه بر دوش ديگري بار نهيم يا تلاش مي‌كنيم باري از دوش ديگري برگيريم؟ امام كاظم عليه‌السلام مي‌فرمايد پيرو ما كسي است كه گزينه دومي را انتخاب مي‌كند، ملعون من اتهم اخاه ملعون أخاه ملعون من لم ينصح اخاه ملعون من اعتاب </w:t>
      </w:r>
      <w:r>
        <w:rPr>
          <w:rStyle w:val="FootnoteAnchor"/>
          <w:rtl w:val="true"/>
        </w:rPr>
        <w:footnoteReference w:id="583"/>
      </w:r>
      <w:r>
        <w:rPr>
          <w:rFonts w:ascii="Amiri" w:hAnsi="Amiri" w:eastAsia="Amiri" w:cs="Amiri"/>
          <w:color w:val="111111"/>
          <w:sz w:val="28"/>
          <w:sz w:val="28"/>
          <w:szCs w:val="28"/>
          <w:rtl w:val="true"/>
          <w:lang w:bidi="ar-SA"/>
        </w:rPr>
        <w:t>هل يكب الناس علي مناخرهم في النار الاحصائد السنتهم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است كسي كه برادرش را متهم سازد، و كسي كه خير خواه برادرش نباشد و كسي كه غيبت برادرش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جز نتيجه گفتارشان چيز ديگري به آتش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منشي؛ افراد متكبر هماره فرومايه و پست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 و روي و بر خود بايد عرف 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كارهايي كه براي جامعه بشري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 است، ارزشمند بوده و نكوهش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برخي از كارها نشان از پستي شخص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بايد از اين كارها پرهيز نموده و موقعيت و شخصيت خود را حراست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بايد در برابر ديگران با ظاهري آراسته و شاداب و متمكن جلوه گر شود، نه زبوني و پستي، يا معشر الشيعة انكم قد عاداكم الخلق فتزينوا اليهم بما قدرتم عليه</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امام اين سخن را به يكي از شيعيان خطاب نمود كه چيز پستي را با خود همراه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همسرداري؛ همچنين از ويژگي‌هاي شيعه رعايت شؤون و آداب همسرداري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شوهر از همسرش انتظار دارد تا خود را براي وي آراسته نمايد، چشم از غير بپوشد و تنها به شوهرش عشق ورزد، به شوهر نيز سفارش مي‌كند كه بايد خود را براي همسر آراسته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تأمين خواسته‌هاي همسرش از سر و ضع روبراهي برخوردار باشد، به گونه‌اي كه همسرش به وي علاقه مند شود و از وي متنفر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حتي به شوهر دستور مي‌دهد با خضاب، موهاي سر و صورت خود را شاداب و جلوه گر سازد تا همسرش به وي رغبت كند، و الخضاب و التهيئة هما يزيد الله عزوجل في عفة النساء و لقد ترك النساء العفة بترك أزواجهن لهن التهئة</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اگر شيعه اين گونه بيانديشد و اين گونه رفتار خويش را اصلاح كند از آن مرحله از نورانيت برخوردار مي‌شود كه حتي نگاهش نوراني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ينظرون بنور الله</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393" w:name="pg1112_5561"/>
    </w:p>
    <w:p>
      <w:pPr>
        <w:pStyle w:val="BookText"/>
        <w:rPr/>
      </w:pPr>
      <w:bookmarkEnd w:id="393"/>
      <w:r>
        <w:rPr>
          <w:rFonts w:ascii="IRNazanin" w:hAnsi="IRNazanin" w:eastAsia="IRNazanin"/>
          <w:color w:val="111111"/>
          <w:sz w:val="28"/>
          <w:sz w:val="28"/>
          <w:szCs w:val="28"/>
          <w:rtl w:val="true"/>
          <w:lang w:bidi="fa-IR"/>
        </w:rPr>
        <w:t>شيعه بودن به ادعا نيست شيعه بودن به انديشه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همانند ساير شاخص‌هاي عترت اين گونه فرهنگ سازي مي‌نمايد و اين گونه در بارور ساختن پيروان عترت تلاش فرهنگي دارد تا با فضاسازي و فرهنگ‌سازي تشكل همسوي اهل بيت را از خطرها و آسيب‌ها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برخي محورهاي تلاش‌هاي اجتماعي و فرهنگي امام كاظم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در راستاي غني سازي فرهنگ تشكل همسوي اهل بيت عليهم‌السلام و متحد و بارور ساختن اين تشكل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در ستيز با چالش‌هاي دشمنان عترت در ابعاد گوناگون فرهنگي و اجتماعي و اقتصادي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خوانندگان مشاهده نمودند، امام در برابر عباسيان بهترين فرصت سازي را انجام دادند و از فرصت‌هاي موجود نيز به بهترين شيوه بهره‌وري نمودند تا توانستند احكام و معارف دين و تشيع را نشر و حراست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توانستد تشكل همسوي اهل بيت عليهم‌السلام را از بحران‌ها عبور دهند</w:t>
      </w:r>
      <w:r>
        <w:rPr>
          <w:rFonts w:eastAsia="IRNazanin" w:cs="IRNazanin"/>
          <w:color w:val="111111"/>
          <w:sz w:val="28"/>
          <w:szCs w:val="28"/>
          <w:rtl w:val="true"/>
          <w:lang w:bidi="fa-IR"/>
        </w:rPr>
        <w:t>.</w:t>
      </w:r>
    </w:p>
    <w:p>
      <w:pPr>
        <w:pStyle w:val="Heading2"/>
        <w:numPr>
          <w:ilvl w:val="1"/>
          <w:numId w:val="1"/>
        </w:numPr>
        <w:rPr/>
      </w:pPr>
      <w:bookmarkStart w:id="394" w:name="__RefHeading___Toc2162948_373438147"/>
      <w:bookmarkStart w:id="395" w:name="_Toc136"/>
      <w:bookmarkEnd w:id="394"/>
      <w:r>
        <w:rPr>
          <w:rtl w:val="true"/>
        </w:rPr>
        <w:t>مروري بر آنچه گذشت‌</w:t>
      </w:r>
      <w:bookmarkEnd w:id="39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چهار بخش نوشتار با بررسي زندگي نامه حضرت برخي فضايل حضرت گوشزد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برخي آموزه‌هاي عرشي مورد توجه قرار گرفت و برخي موضوعات اعتقادي كه تناسب تنگاتنگ به موضوع سيره نگاري داشت تحقيق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خوانندگان ملاحظه نمودند عمده تلاش اين نوشتار در بخش چهارم شكل گرفت كه جريان‌هاي اجتماعي زمان حضرت مورد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نقش اساسي امام كاظم عليه‌السلام در راستاي جريان‌هاي اجتماعي بررسي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جريان بزرگ اجتماعي كه با يكديگر در چالش بودند مورد بررسي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جريان اجتماعي عباسيان كه رهبري آن را حاكمان عباسي به عهده داشتند؛ ديگري جريان اجتماعي تشكل همسوي اهل بيت عليهم‌السلام به رهبري موسي بن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آشكارا و به صورت گسترده مورد توجه قرار گرفت كه تلاش عمده از سوي شاخص‌هاي عترت در هر زمان در جهت حفظ و حراست تشكل همسوي اهل بيت عليهم‌السلام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هم از فرصت‌ها در اين راستا بهره بردند و هم خود براي تثبيت موقعيت عترت فرصت سازي نمودند و تشكل همسوي اهل بيت عليهم‌السلام را از بحران ها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 اين نيست كه تمام محورها در اين راستا مورد تحقيق قرار گرفته است، بلكه با تحقيق‌هاي ژرف و عميق و گسترده تر مي‌توان به دست آوردهاي بيشتري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مي‌توان گفت اين شيوه راه گشا در راستاي سيره نگاري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نگاري عترت نبايد تنها به جنبه‌هاي فردي و فضايل بي‌كران عترت پرداخت؛ بلكه ابعاد اجتماعي آنان بايد مورد پژوهش قرار گيرد تا در اين ابعاد انديشه و سيره امامان مورد نگر و الگوگيري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يك افق جديد و روشن گشوده مي‌شود كه در سيره نگاري تحليلي مي‌تواند مورد توجه نويسندگان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نگاري بايد به ابعاد اجتماعي و جريان‌هاي اجتماعي بيشتر توجه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عترت ابعاد گسترده را شامل است كه ميدان تحقيق در آن بسيار وسيع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كتاب و نوشتار نمي‌توان تمام ابعاد گوناگون و شؤون عترت را بررسي نمود؛ بلكه تلاش و همت بيشتري را در اين راستا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ميدان تحقيق بسيار وسيع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بلند همت مي‌خواهد تا در اين ميدان وسيع قدم نهاده و پژوهش‌هاي ارزنده و نو به ارمغان آورند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باب من عمل بغير علم، حديث اول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ابي‌الحسن موسي بن جعفر عليه‌السلام،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سبائك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مولد ابي‌الحسن،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روستايي در مسير راه مدينه به مكه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مايلي جحفه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 خانم مادر رسول الله صلي الله عليه و آله و سلم در آنجا مدفون است؛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موسي بن جعفر عليه‌السلام؛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عمدةالطالب،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النص الي أبي‌الحسن،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أبي‌الحسن موسي عليه‌السلام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سبائك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باب النص، علي ابي‌الحسن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تاريخ قم،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سبائك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شواهد تاريخي بناي شهر قم به زمان ساسانيان بازگشت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هم مي‌گويند به عهد سلوكيان و اشكانيان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شهر بسيار كوچكي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گفتار تاريخ قم،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سخن از بناي شهر قم در زمان حاكميت حجاج بن يوسف در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تعمير و توسعه مي‌تواند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حموي دو ويژگي ديگر براي اهل قم بيان مي‌كند؛ نخست اين كه مردم قم غير عجم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همگي عرب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اثر للاعاجم فيها، ديگر اين كه همه مردم شيعه بودند، و لا يوجد فيها سني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گاه سني در قم زندگي نكرده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گفت منظور وي بعد از اسلام است كه عرب‌هاي يمني و اشعري‌ها به قم مهاجرت نموده‌اند و باعث توسعه و عمران آن شده‌اند، نه پيش از اسلام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سفينة البحار،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تاريخ قم،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مجموعه مقالات،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النص الي ابي‌الحسن موسي عليه‌السلام،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محل اكنون در داخل مدرسه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تاريخ قم،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فاطمه معصومه عليهاالسلام،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هدية الزائرين،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زادگان معتبر،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زندگاني حضرت امام موسي كاظم عليه‌السلام،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نقل‌ها و ديدگاه‌هاي ديگري نيز در اين رابطه وجود دارد كه به ديدگاه معروف بسنده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پاورقي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پاورقي،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النص علي ابن الحسن الرضا عليه‌السلام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ابي‌الحسن موسي عليه‌السلام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مصباح المنهجد،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كافي باب مولد ابي‌الحسن،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 منابع پيشين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باب ان الائمة عليهم‌السلام يعلمون متي 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امالي صدوق،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كتاب الحجة، باب ان الائمة عليهم‌السلام اذا شاؤوا ان يعلموا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كمال الدين،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از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البلد الامين،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الاشارة و النص علي ابي الحسن،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الاشارة و النص علي ابي‌الحسن،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ذيل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شمردن افتخارات بني هاشم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بالاي صفحه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 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كتاب فضل القرآن باب فضل حامل القرآن،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الامامة،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مولد أبي الحسن موسي بن جعفر عليه‌السلام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كتاب الحجة باب مولد ابي‌الحسن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بلد الامين،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معاني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نسب معاويه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علي عليه‌السلام الگوي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 عبدالله،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سبائك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استحباب تكرار الحج،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ش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فضل حامل القرآن،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المحجة البيضا،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گر چه در برخي نوشته‌ها ديده مي‌شود ليكن منبع قابل اعتماد يافت نشد، گر چه مضمون آن را روايات ديگر تأييد مي‌نمايند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فصل ثالث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التقية،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مولد ابي الحسن موسي بن جعفر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كتاب الحجة، باب مولد الزهراء عليهاالسلام،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روضةالواعظين،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كتاب الحجة، باب النص علي ابي‌الحسن الرضا عليه‌السلام،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النص علي ابي‌الحسن الرضا عليه‌السلام،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رجال كشي،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كتاب الايمان و الكفر، باب من يهم الحسنة او السيئة،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عليهاالسلام الگوي زندگي،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فضل المساجد؛ 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احكام المساجد، باب هشتم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آشيانه؛ 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پرنده‌اي به اندازه كبوتر؛ المنجد،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حيات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احكام المساجد؛ 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رساله‌هاي عمليه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علت نام گذاري ماه‌هاي قمري به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الگوي زندگي،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مجلس يازدهم، 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اكنون هم در كربلا خيابان پيش از خيابان رأس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 خواننده گرامي آيا مي‌داني محل دفن هارون كجاست؟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 هارون همين مشهد الرضا عليه‌السلام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مأمون توطئه نمود تا امام رضا عليه‌السلام را بعد از شهادتش در كنار قبر پدرش هارون دفن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به گونه‌اي كه قبر هارون جلوتر از قبر امام و به منزله قبله‌ي وي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خدا اين توان را از مأمون گرفت چنانچه نتوانستند اطراف قبر هارون براي امام رضا عليه‌السلام قبري حفر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مقابل قبر هارون به سمت قبله كه قبر هارون پشت سر قبر امام رضا عليه‌السلام قرار گرفته است؛ توانستند قبر حفر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عليه‌السلام از اين حادثه پيشاپيش خبر داده بود كه شرح آن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 عليه‌السلام الگوي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انشاءالله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مجلس يازدهم، 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الاسلامي،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نقل از تحليلي از زندگي امام كاظم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تحليلي از زندگي امام كاظم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في دارالسلام،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تحليلي از زندگاني امام كاظم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سماك به هارون گفت، اگر نتواني آب را بنوشي حاضر هستي چه مقدار از اموال خود را بپردازي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گفت نصف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گفت اگر نتواني قضاي حاجت كني چه مقدار حاضري، هارون گفت همه‌اش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سماك گفت مال و منالي كه با يك آب نوشيدن و يا يك دست شويي رفتن به هدر رود، چه ارزشي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وفايت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حضارة الاسلام في دارالسلام،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هارون بلكه منصور ترجمه كتاب‌هاي بيگانگان و نيز تبادل فرهنگ‌ها و تمدن‌ها آغاز شد و در زمان مأمون به اوج خود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 عليه‌السلام الگوي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رابطه توضيح بيشتر مطرح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في دار السلام،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زندگاني امام كاظم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في دارالسلام،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الوزراء و الكتاب،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الگوي زندگي،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اكنون داخل شهر مكه قرار دارد، در خيابان شهدا، بلوار مسجد تنعيم به سمت مسجد الحرام، روبروي پمپ بنزين سمت راست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بسياري از زائران بيت الله، مزار اين شهدا را زيارت مي‌كنند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كتاب الحجة، باب ما يفصل به بين دعوي 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كساني كه براي زيارت خانه خدا به مكه مكرمه مشرف مي‌شوند، شايسته است كه از مزار شهدا فخ زيارت كنند و راه و نام آنان را گرامي دارند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پاورقي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في دار الاسلام،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رجال 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قاضي نعمان اين جنايت را به مأمون نسبت مي‌دهد،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نقل از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النص علي أبي‌الحسن موسي عليه‌السلام،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اين اقدام را ابن عنبه به هادي عباسي نسبت مي‌دهد كه ظاهرا اشتباه مي‌باشد، عمدة الطالب،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مولد ابي‌الحسن موسي بن جعفر عليه‌السلام،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وفايت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نور 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توضيح و اضافه نمودن يك سال زنداني امام عليه‌السلام در بصره، مدت زنداني امام حداقل پنج سال مي‌باشد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يكي از نويسندگان زمان هارون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فردي است كه از نزديك به رفتار عباسيان مانند هارون اشراف داشته و رفتار آنان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الاسلام في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و جالب نگاشته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في دار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نور 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رجال كشي،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ذيل آيه ان اول بيت وضع للناس، الحج و العمرة،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رجال نجاشي،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الگوي زندگي،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22339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عليه‌السلام الگوي زندگي،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الحجه باب مولد ابي‌الحسن موسي بن جعفر عليه‌السلام،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كتاب الحجة، باب النص و الارشاه الي ابي‌الحسن الرضا عليه‌السلام،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القطرة،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كتاب الدعا، باب الدعا الكرب و 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33141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كتاب الايمان و الكفر، باب الكفر،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مولد ابي‌الحسن عليه‌السلام،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طوسي، اصحاب امام كاظم عليه‌السلام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البدع و الرأي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الامور التي توجب حجة الامام،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كتاب الحجة، باب ما يفصل به بين دعوي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كتاب فضل العلم، باب من عمل بغير علم، حديث اول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59357</Words>
  <Characters>231076</Characters>
  <CharactersWithSpaces>289566</CharactersWithSpaces>
  <Paragraphs>1455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2026-08-16T12:12:07Z</dcterms:created>
  <dc:creator>ghaemiyeh.com</dc:creator>
  <dc:description/>
  <dc:language>en-US</dc:language>
  <cp:lastModifiedBy/>
  <dcterms:modified xsi:type="dcterms:W3CDTF">2026-08-16T15:42:14Z</dcterms:modified>
  <cp:revision>1</cp:revision>
  <dc:subject/>
  <dc:title>امام کاظم علیه السلام الگوی زندگی</dc:title>
</cp:coreProperties>
</file>

<file path=docProps/custom.xml><?xml version="1.0" encoding="utf-8"?>
<Properties xmlns="http://schemas.openxmlformats.org/officeDocument/2006/custom-properties" xmlns:vt="http://schemas.openxmlformats.org/officeDocument/2006/docPropsVTypes"/>
</file>