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متافیزیک یا آگاهی سوم برگرفته از تفسیر موضوعی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7443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97445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97447_373438147">
            <w:r>
              <w:rPr>
                <w:webHidden/>
                <w:rStyle w:val="IndexLink"/>
                <w:rtl w:val="true"/>
              </w:rPr>
              <w:t>تقدیم به</w:t>
            </w:r>
            <w:r>
              <w:rPr>
                <w:rStyle w:val="IndexLink"/>
                <w:rtl w:val="true"/>
              </w:rPr>
              <w:tab/>
            </w:r>
            <w:r>
              <w:rPr>
                <w:rStyle w:val="IndexLink"/>
              </w:rPr>
              <w:t>6</w:t>
            </w:r>
          </w:hyperlink>
        </w:p>
        <w:p>
          <w:pPr>
            <w:pStyle w:val="Contents2"/>
            <w:tabs>
              <w:tab w:val="clear" w:pos="8743"/>
              <w:tab w:val="right" w:pos="9026" w:leader="dot"/>
            </w:tabs>
            <w:rPr/>
          </w:pPr>
          <w:hyperlink w:anchor="__RefHeading___Toc2097449_373438147">
            <w:r>
              <w:rPr>
                <w:webHidden/>
                <w:rStyle w:val="IndexLink"/>
                <w:rtl w:val="true"/>
              </w:rPr>
              <w:t>متن‌اجازه‌نامه حضرت آیة‌اللّه سبحانی</w:t>
            </w:r>
            <w:r>
              <w:rPr>
                <w:rStyle w:val="IndexLink"/>
                <w:rtl w:val="true"/>
              </w:rPr>
              <w:tab/>
            </w:r>
            <w:r>
              <w:rPr>
                <w:rStyle w:val="IndexLink"/>
              </w:rPr>
              <w:t>7</w:t>
            </w:r>
          </w:hyperlink>
        </w:p>
        <w:p>
          <w:pPr>
            <w:pStyle w:val="Contents2"/>
            <w:tabs>
              <w:tab w:val="clear" w:pos="8743"/>
              <w:tab w:val="right" w:pos="9026" w:leader="dot"/>
            </w:tabs>
            <w:rPr/>
          </w:pPr>
          <w:hyperlink w:anchor="__RefHeading___Toc2097451_373438147">
            <w:r>
              <w:rPr>
                <w:webHidden/>
                <w:rStyle w:val="IndexLink"/>
                <w:rtl w:val="true"/>
              </w:rPr>
              <w:t>متن تأییدیه حضرت آیة‌اللّه العظمی جعفر سبحانی</w:t>
            </w:r>
            <w:r>
              <w:rPr>
                <w:rStyle w:val="IndexLink"/>
                <w:rtl w:val="true"/>
              </w:rPr>
              <w:tab/>
            </w:r>
            <w:r>
              <w:rPr>
                <w:rStyle w:val="IndexLink"/>
              </w:rPr>
              <w:t>8</w:t>
            </w:r>
          </w:hyperlink>
        </w:p>
        <w:p>
          <w:pPr>
            <w:pStyle w:val="Contents2"/>
            <w:tabs>
              <w:tab w:val="clear" w:pos="8743"/>
              <w:tab w:val="right" w:pos="9026" w:leader="dot"/>
            </w:tabs>
            <w:rPr/>
          </w:pPr>
          <w:hyperlink w:anchor="__RefHeading___Toc2097453_373438147">
            <w:r>
              <w:rPr>
                <w:webHidden/>
                <w:rStyle w:val="IndexLink"/>
                <w:rtl w:val="true"/>
              </w:rPr>
              <w:t>متن تأییدیه حضرت آیت‌اللّه محمد یزدی</w:t>
            </w:r>
            <w:r>
              <w:rPr>
                <w:rStyle w:val="IndexLink"/>
                <w:rtl w:val="true"/>
              </w:rPr>
              <w:tab/>
            </w:r>
            <w:r>
              <w:rPr>
                <w:rStyle w:val="IndexLink"/>
              </w:rPr>
              <w:t>11</w:t>
            </w:r>
          </w:hyperlink>
        </w:p>
        <w:p>
          <w:pPr>
            <w:pStyle w:val="Contents2"/>
            <w:tabs>
              <w:tab w:val="clear" w:pos="8743"/>
              <w:tab w:val="right" w:pos="9026" w:leader="dot"/>
            </w:tabs>
            <w:rPr/>
          </w:pPr>
          <w:hyperlink w:anchor="__RefHeading___Toc2097455_37343814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097457_373438147">
            <w:r>
              <w:rPr>
                <w:webHidden/>
                <w:rStyle w:val="IndexLink"/>
                <w:rtl w:val="true"/>
              </w:rPr>
              <w:t>پیشگفتار حضرت آیة‌اللّه جعفر سبحانی</w:t>
            </w:r>
            <w:r>
              <w:rPr>
                <w:rStyle w:val="IndexLink"/>
                <w:rtl w:val="true"/>
              </w:rPr>
              <w:tab/>
            </w:r>
            <w:r>
              <w:rPr>
                <w:rStyle w:val="IndexLink"/>
              </w:rPr>
              <w:t>20</w:t>
            </w:r>
          </w:hyperlink>
        </w:p>
        <w:p>
          <w:pPr>
            <w:pStyle w:val="Contents2"/>
            <w:tabs>
              <w:tab w:val="clear" w:pos="8743"/>
              <w:tab w:val="right" w:pos="9026" w:leader="dot"/>
            </w:tabs>
            <w:rPr/>
          </w:pPr>
          <w:hyperlink w:anchor="__RefHeading___Toc2097459_373438147">
            <w:r>
              <w:rPr>
                <w:webHidden/>
                <w:rStyle w:val="IndexLink"/>
                <w:rtl w:val="true"/>
              </w:rPr>
              <w:t xml:space="preserve">با حقیقت علمِ غیب </w:t>
            </w:r>
            <w:r>
              <w:rPr>
                <w:rStyle w:val="IndexLink"/>
                <w:rtl w:val="true"/>
              </w:rPr>
              <w:t>«</w:t>
            </w:r>
            <w:r>
              <w:rPr>
                <w:rStyle w:val="IndexLink"/>
                <w:rtl w:val="true"/>
              </w:rPr>
              <w:t>معرفت سوم</w:t>
            </w:r>
            <w:r>
              <w:rPr>
                <w:rStyle w:val="IndexLink"/>
                <w:rtl w:val="true"/>
              </w:rPr>
              <w:t xml:space="preserve">» </w:t>
            </w:r>
            <w:r>
              <w:rPr>
                <w:rStyle w:val="IndexLink"/>
                <w:rtl w:val="true"/>
              </w:rPr>
              <w:t>آشنا شویم</w:t>
            </w:r>
            <w:r>
              <w:rPr>
                <w:rStyle w:val="IndexLink"/>
                <w:rtl w:val="true"/>
              </w:rPr>
              <w:tab/>
            </w:r>
            <w:r>
              <w:rPr>
                <w:rStyle w:val="IndexLink"/>
              </w:rPr>
              <w:t>35</w:t>
            </w:r>
          </w:hyperlink>
        </w:p>
        <w:p>
          <w:pPr>
            <w:pStyle w:val="Contents2"/>
            <w:tabs>
              <w:tab w:val="clear" w:pos="8743"/>
              <w:tab w:val="right" w:pos="9026" w:leader="dot"/>
            </w:tabs>
            <w:rPr/>
          </w:pPr>
          <w:hyperlink w:anchor="__RefHeading___Toc2097461_373438147">
            <w:r>
              <w:rPr>
                <w:webHidden/>
                <w:rStyle w:val="IndexLink"/>
                <w:rtl w:val="true"/>
              </w:rPr>
              <w:t>اقسام غیب</w:t>
            </w:r>
            <w:r>
              <w:rPr>
                <w:rStyle w:val="IndexLink"/>
                <w:rtl w:val="true"/>
              </w:rPr>
              <w:tab/>
            </w:r>
            <w:r>
              <w:rPr>
                <w:rStyle w:val="IndexLink"/>
              </w:rPr>
              <w:t>41</w:t>
            </w:r>
          </w:hyperlink>
        </w:p>
        <w:p>
          <w:pPr>
            <w:pStyle w:val="Contents2"/>
            <w:tabs>
              <w:tab w:val="clear" w:pos="8743"/>
              <w:tab w:val="right" w:pos="9026" w:leader="dot"/>
            </w:tabs>
            <w:rPr/>
          </w:pPr>
          <w:hyperlink w:anchor="__RefHeading___Toc2097463_373438147">
            <w:r>
              <w:rPr>
                <w:webHidden/>
                <w:rStyle w:val="IndexLink"/>
                <w:rtl w:val="true"/>
              </w:rPr>
              <w:t>فرق پیش‌بینی و علم غیب</w:t>
            </w:r>
            <w:r>
              <w:rPr>
                <w:rStyle w:val="IndexLink"/>
                <w:rtl w:val="true"/>
              </w:rPr>
              <w:tab/>
            </w:r>
            <w:r>
              <w:rPr>
                <w:rStyle w:val="IndexLink"/>
              </w:rPr>
              <w:t>50</w:t>
            </w:r>
          </w:hyperlink>
        </w:p>
        <w:p>
          <w:pPr>
            <w:pStyle w:val="Contents2"/>
            <w:tabs>
              <w:tab w:val="clear" w:pos="8743"/>
              <w:tab w:val="right" w:pos="9026" w:leader="dot"/>
            </w:tabs>
            <w:rPr/>
          </w:pPr>
          <w:hyperlink w:anchor="__RefHeading___Toc2097465_373438147">
            <w:r>
              <w:rPr>
                <w:webHidden/>
                <w:rStyle w:val="IndexLink"/>
                <w:rtl w:val="true"/>
              </w:rPr>
              <w:t>بشر و آگاهی از غیب</w:t>
            </w:r>
            <w:r>
              <w:rPr>
                <w:rStyle w:val="IndexLink"/>
                <w:rtl w:val="true"/>
              </w:rPr>
              <w:tab/>
            </w:r>
            <w:r>
              <w:rPr>
                <w:rStyle w:val="IndexLink"/>
              </w:rPr>
              <w:t>55</w:t>
            </w:r>
          </w:hyperlink>
        </w:p>
        <w:p>
          <w:pPr>
            <w:pStyle w:val="Contents2"/>
            <w:tabs>
              <w:tab w:val="clear" w:pos="8743"/>
              <w:tab w:val="right" w:pos="9026" w:leader="dot"/>
            </w:tabs>
            <w:rPr/>
          </w:pPr>
          <w:hyperlink w:anchor="__RefHeading___Toc2097467_373438147">
            <w:r>
              <w:rPr>
                <w:webHidden/>
                <w:rStyle w:val="IndexLink"/>
                <w:rtl w:val="true"/>
              </w:rPr>
              <w:t>راه‌های سه‌گانه معرفت</w:t>
            </w:r>
            <w:r>
              <w:rPr>
                <w:rStyle w:val="IndexLink"/>
                <w:rtl w:val="true"/>
              </w:rPr>
              <w:tab/>
            </w:r>
            <w:r>
              <w:rPr>
                <w:rStyle w:val="IndexLink"/>
              </w:rPr>
              <w:t>59</w:t>
            </w:r>
          </w:hyperlink>
        </w:p>
        <w:p>
          <w:pPr>
            <w:pStyle w:val="Contents3"/>
            <w:tabs>
              <w:tab w:val="clear" w:pos="8459"/>
              <w:tab w:val="right" w:pos="9026" w:leader="dot"/>
            </w:tabs>
            <w:rPr/>
          </w:pPr>
          <w:hyperlink w:anchor="__RefHeading___Toc2097469_373438147">
            <w:r>
              <w:rPr>
                <w:webHidden/>
                <w:rStyle w:val="IndexLink"/>
                <w:rtl w:val="true"/>
              </w:rPr>
              <w:t>راه‌های سه‌گانه معرفت</w:t>
            </w:r>
            <w:r>
              <w:rPr>
                <w:rStyle w:val="IndexLink"/>
                <w:rtl w:val="true"/>
              </w:rPr>
              <w:tab/>
            </w:r>
            <w:r>
              <w:rPr>
                <w:rStyle w:val="IndexLink"/>
              </w:rPr>
              <w:t>59</w:t>
            </w:r>
          </w:hyperlink>
        </w:p>
        <w:p>
          <w:pPr>
            <w:pStyle w:val="Contents3"/>
            <w:tabs>
              <w:tab w:val="clear" w:pos="8459"/>
              <w:tab w:val="right" w:pos="9026" w:leader="dot"/>
            </w:tabs>
            <w:rPr/>
          </w:pPr>
          <w:hyperlink w:anchor="__RefHeading___Toc2097471_373438147">
            <w:r>
              <w:rPr>
                <w:webHidden/>
                <w:rStyle w:val="IndexLink"/>
              </w:rPr>
              <w:t>1</w:t>
            </w:r>
            <w:r>
              <w:rPr>
                <w:rStyle w:val="IndexLink"/>
                <w:rtl w:val="true"/>
              </w:rPr>
              <w:t xml:space="preserve">. </w:t>
            </w:r>
            <w:r>
              <w:rPr>
                <w:rStyle w:val="IndexLink"/>
                <w:rtl w:val="true"/>
              </w:rPr>
              <w:t>راه تجربی و حسی</w:t>
            </w:r>
            <w:r>
              <w:rPr>
                <w:rStyle w:val="IndexLink"/>
                <w:rtl w:val="true"/>
              </w:rPr>
              <w:tab/>
            </w:r>
            <w:r>
              <w:rPr>
                <w:rStyle w:val="IndexLink"/>
              </w:rPr>
              <w:t>59</w:t>
            </w:r>
          </w:hyperlink>
        </w:p>
        <w:p>
          <w:pPr>
            <w:pStyle w:val="Contents3"/>
            <w:tabs>
              <w:tab w:val="clear" w:pos="8459"/>
              <w:tab w:val="right" w:pos="9026" w:leader="dot"/>
            </w:tabs>
            <w:rPr/>
          </w:pPr>
          <w:hyperlink w:anchor="__RefHeading___Toc2097473_373438147">
            <w:r>
              <w:rPr>
                <w:webHidden/>
                <w:rStyle w:val="IndexLink"/>
              </w:rPr>
              <w:t>2</w:t>
            </w:r>
            <w:r>
              <w:rPr>
                <w:rStyle w:val="IndexLink"/>
                <w:rtl w:val="true"/>
              </w:rPr>
              <w:t xml:space="preserve">. </w:t>
            </w:r>
            <w:r>
              <w:rPr>
                <w:rStyle w:val="IndexLink"/>
                <w:rtl w:val="true"/>
              </w:rPr>
              <w:t>راه استدلالی و تعقلی</w:t>
            </w:r>
            <w:r>
              <w:rPr>
                <w:rStyle w:val="IndexLink"/>
                <w:rtl w:val="true"/>
              </w:rPr>
              <w:tab/>
            </w:r>
            <w:r>
              <w:rPr>
                <w:rStyle w:val="IndexLink"/>
              </w:rPr>
              <w:t>60</w:t>
            </w:r>
          </w:hyperlink>
        </w:p>
        <w:p>
          <w:pPr>
            <w:pStyle w:val="Contents3"/>
            <w:tabs>
              <w:tab w:val="clear" w:pos="8459"/>
              <w:tab w:val="right" w:pos="9026" w:leader="dot"/>
            </w:tabs>
            <w:rPr/>
          </w:pPr>
          <w:hyperlink w:anchor="__RefHeading___Toc2097475_373438147">
            <w:r>
              <w:rPr>
                <w:webHidden/>
                <w:rStyle w:val="IndexLink"/>
              </w:rPr>
              <w:t>3</w:t>
            </w:r>
            <w:r>
              <w:rPr>
                <w:rStyle w:val="IndexLink"/>
                <w:rtl w:val="true"/>
              </w:rPr>
              <w:t xml:space="preserve">. </w:t>
            </w:r>
            <w:r>
              <w:rPr>
                <w:rStyle w:val="IndexLink"/>
                <w:rtl w:val="true"/>
              </w:rPr>
              <w:t>راه الهام و اشراق</w:t>
            </w:r>
            <w:r>
              <w:rPr>
                <w:rStyle w:val="IndexLink"/>
                <w:rtl w:val="true"/>
              </w:rPr>
              <w:tab/>
            </w:r>
            <w:r>
              <w:rPr>
                <w:rStyle w:val="IndexLink"/>
              </w:rPr>
              <w:t>61</w:t>
            </w:r>
          </w:hyperlink>
        </w:p>
        <w:p>
          <w:pPr>
            <w:pStyle w:val="Contents2"/>
            <w:tabs>
              <w:tab w:val="clear" w:pos="8743"/>
              <w:tab w:val="right" w:pos="9026" w:leader="dot"/>
            </w:tabs>
            <w:rPr/>
          </w:pPr>
          <w:hyperlink w:anchor="__RefHeading___Toc2097477_373438147">
            <w:r>
              <w:rPr>
                <w:webHidden/>
                <w:rStyle w:val="IndexLink"/>
                <w:rtl w:val="true"/>
              </w:rPr>
              <w:t>الهام و الکسیس کارل</w:t>
            </w:r>
            <w:r>
              <w:rPr>
                <w:rStyle w:val="IndexLink"/>
                <w:rtl w:val="true"/>
              </w:rPr>
              <w:tab/>
            </w:r>
            <w:r>
              <w:rPr>
                <w:rStyle w:val="IndexLink"/>
              </w:rPr>
              <w:t>68</w:t>
            </w:r>
          </w:hyperlink>
        </w:p>
        <w:p>
          <w:pPr>
            <w:pStyle w:val="Contents2"/>
            <w:tabs>
              <w:tab w:val="clear" w:pos="8743"/>
              <w:tab w:val="right" w:pos="9026" w:leader="dot"/>
            </w:tabs>
            <w:rPr/>
          </w:pPr>
          <w:hyperlink w:anchor="__RefHeading___Toc2097479_373438147">
            <w:r>
              <w:rPr>
                <w:webHidden/>
                <w:rStyle w:val="IndexLink"/>
                <w:rtl w:val="true"/>
              </w:rPr>
              <w:t>دریچه‌هایی به سوی جهان اسرارآمیز غیب</w:t>
            </w:r>
            <w:r>
              <w:rPr>
                <w:rStyle w:val="IndexLink"/>
                <w:rtl w:val="true"/>
              </w:rPr>
              <w:tab/>
            </w:r>
            <w:r>
              <w:rPr>
                <w:rStyle w:val="IndexLink"/>
              </w:rPr>
              <w:t>77</w:t>
            </w:r>
          </w:hyperlink>
        </w:p>
        <w:p>
          <w:pPr>
            <w:pStyle w:val="Contents3"/>
            <w:tabs>
              <w:tab w:val="clear" w:pos="8459"/>
              <w:tab w:val="right" w:pos="9026" w:leader="dot"/>
            </w:tabs>
            <w:rPr/>
          </w:pPr>
          <w:hyperlink w:anchor="__RefHeading___Toc2097481_373438147">
            <w:r>
              <w:rPr>
                <w:webHidden/>
                <w:rStyle w:val="IndexLink"/>
                <w:rtl w:val="true"/>
              </w:rPr>
              <w:t>دریچه‌هایی به سوی جهان اسرارآمیز غیب</w:t>
            </w:r>
            <w:r>
              <w:rPr>
                <w:rStyle w:val="IndexLink"/>
                <w:rtl w:val="true"/>
              </w:rPr>
              <w:tab/>
            </w:r>
            <w:r>
              <w:rPr>
                <w:rStyle w:val="IndexLink"/>
              </w:rPr>
              <w:t>77</w:t>
            </w:r>
          </w:hyperlink>
        </w:p>
        <w:p>
          <w:pPr>
            <w:pStyle w:val="Contents3"/>
            <w:tabs>
              <w:tab w:val="clear" w:pos="8459"/>
              <w:tab w:val="right" w:pos="9026" w:leader="dot"/>
            </w:tabs>
            <w:rPr/>
          </w:pPr>
          <w:hyperlink w:anchor="__RefHeading___Toc2097483_373438147">
            <w:r>
              <w:rPr>
                <w:webHidden/>
                <w:rStyle w:val="IndexLink"/>
              </w:rPr>
              <w:t>1</w:t>
            </w:r>
            <w:r>
              <w:rPr>
                <w:rStyle w:val="IndexLink"/>
                <w:rtl w:val="true"/>
              </w:rPr>
              <w:t xml:space="preserve">. </w:t>
            </w:r>
            <w:r>
              <w:rPr>
                <w:rStyle w:val="IndexLink"/>
                <w:rtl w:val="true"/>
              </w:rPr>
              <w:t>وحی به حیوانات</w:t>
            </w:r>
            <w:r>
              <w:rPr>
                <w:rStyle w:val="IndexLink"/>
                <w:rtl w:val="true"/>
              </w:rPr>
              <w:tab/>
            </w:r>
            <w:r>
              <w:rPr>
                <w:rStyle w:val="IndexLink"/>
              </w:rPr>
              <w:t>78</w:t>
            </w:r>
          </w:hyperlink>
        </w:p>
        <w:p>
          <w:pPr>
            <w:pStyle w:val="Contents3"/>
            <w:tabs>
              <w:tab w:val="clear" w:pos="8459"/>
              <w:tab w:val="right" w:pos="9026" w:leader="dot"/>
            </w:tabs>
            <w:rPr/>
          </w:pPr>
          <w:hyperlink w:anchor="__RefHeading___Toc2097485_373438147">
            <w:r>
              <w:rPr>
                <w:webHidden/>
                <w:rStyle w:val="IndexLink"/>
              </w:rPr>
              <w:t>2</w:t>
            </w:r>
            <w:r>
              <w:rPr>
                <w:rStyle w:val="IndexLink"/>
                <w:rtl w:val="true"/>
              </w:rPr>
              <w:t xml:space="preserve">. </w:t>
            </w:r>
            <w:r>
              <w:rPr>
                <w:rStyle w:val="IndexLink"/>
                <w:rtl w:val="true"/>
              </w:rPr>
              <w:t>روشن‌بینی و تله‌پاتی</w:t>
            </w:r>
            <w:r>
              <w:rPr>
                <w:rStyle w:val="IndexLink"/>
                <w:rtl w:val="true"/>
              </w:rPr>
              <w:tab/>
            </w:r>
            <w:r>
              <w:rPr>
                <w:rStyle w:val="IndexLink"/>
              </w:rPr>
              <w:t>81</w:t>
            </w:r>
          </w:hyperlink>
        </w:p>
        <w:p>
          <w:pPr>
            <w:pStyle w:val="Contents3"/>
            <w:tabs>
              <w:tab w:val="clear" w:pos="8459"/>
              <w:tab w:val="right" w:pos="9026" w:leader="dot"/>
            </w:tabs>
            <w:rPr/>
          </w:pPr>
          <w:hyperlink w:anchor="__RefHeading___Toc2097487_373438147">
            <w:r>
              <w:rPr>
                <w:webHidden/>
                <w:rStyle w:val="IndexLink"/>
              </w:rPr>
              <w:t>3</w:t>
            </w:r>
            <w:r>
              <w:rPr>
                <w:rStyle w:val="IndexLink"/>
                <w:rtl w:val="true"/>
              </w:rPr>
              <w:t xml:space="preserve">. </w:t>
            </w:r>
            <w:r>
              <w:rPr>
                <w:rStyle w:val="IndexLink"/>
                <w:rtl w:val="true"/>
              </w:rPr>
              <w:t>ارتباط با ارواح</w:t>
            </w:r>
            <w:r>
              <w:rPr>
                <w:rStyle w:val="IndexLink"/>
                <w:rtl w:val="true"/>
              </w:rPr>
              <w:tab/>
            </w:r>
            <w:r>
              <w:rPr>
                <w:rStyle w:val="IndexLink"/>
              </w:rPr>
              <w:t>83</w:t>
            </w:r>
          </w:hyperlink>
        </w:p>
        <w:p>
          <w:pPr>
            <w:pStyle w:val="Contents3"/>
            <w:tabs>
              <w:tab w:val="clear" w:pos="8459"/>
              <w:tab w:val="right" w:pos="9026" w:leader="dot"/>
            </w:tabs>
            <w:rPr/>
          </w:pPr>
          <w:hyperlink w:anchor="__RefHeading___Toc2097489_373438147">
            <w:r>
              <w:rPr>
                <w:webHidden/>
                <w:rStyle w:val="IndexLink"/>
              </w:rPr>
              <w:t>4</w:t>
            </w:r>
            <w:r>
              <w:rPr>
                <w:rStyle w:val="IndexLink"/>
                <w:rtl w:val="true"/>
              </w:rPr>
              <w:t xml:space="preserve">. </w:t>
            </w:r>
            <w:r>
              <w:rPr>
                <w:rStyle w:val="IndexLink"/>
                <w:rtl w:val="true"/>
              </w:rPr>
              <w:t>الهام به افراد</w:t>
            </w:r>
            <w:r>
              <w:rPr>
                <w:rStyle w:val="IndexLink"/>
                <w:rtl w:val="true"/>
              </w:rPr>
              <w:tab/>
            </w:r>
            <w:r>
              <w:rPr>
                <w:rStyle w:val="IndexLink"/>
              </w:rPr>
              <w:t>86</w:t>
            </w:r>
          </w:hyperlink>
        </w:p>
        <w:p>
          <w:pPr>
            <w:pStyle w:val="Contents3"/>
            <w:tabs>
              <w:tab w:val="clear" w:pos="8459"/>
              <w:tab w:val="right" w:pos="9026" w:leader="dot"/>
            </w:tabs>
            <w:rPr/>
          </w:pPr>
          <w:hyperlink w:anchor="__RefHeading___Toc2097491_373438147">
            <w:r>
              <w:rPr>
                <w:webHidden/>
                <w:rStyle w:val="IndexLink"/>
              </w:rPr>
              <w:t>5</w:t>
            </w:r>
            <w:r>
              <w:rPr>
                <w:rStyle w:val="IndexLink"/>
                <w:rtl w:val="true"/>
              </w:rPr>
              <w:t xml:space="preserve">. </w:t>
            </w:r>
            <w:r>
              <w:rPr>
                <w:rStyle w:val="IndexLink"/>
                <w:rtl w:val="true"/>
              </w:rPr>
              <w:t>خواب‌های راستین</w:t>
            </w:r>
            <w:r>
              <w:rPr>
                <w:rStyle w:val="IndexLink"/>
                <w:rtl w:val="true"/>
              </w:rPr>
              <w:tab/>
            </w:r>
            <w:r>
              <w:rPr>
                <w:rStyle w:val="IndexLink"/>
              </w:rPr>
              <w:t>87</w:t>
            </w:r>
          </w:hyperlink>
        </w:p>
        <w:p>
          <w:pPr>
            <w:pStyle w:val="Contents2"/>
            <w:tabs>
              <w:tab w:val="clear" w:pos="8743"/>
              <w:tab w:val="right" w:pos="9026" w:leader="dot"/>
            </w:tabs>
            <w:rPr/>
          </w:pPr>
          <w:hyperlink w:anchor="__RefHeading___Toc2097493_373438147">
            <w:r>
              <w:rPr>
                <w:webHidden/>
                <w:rStyle w:val="IndexLink"/>
                <w:rtl w:val="true"/>
              </w:rPr>
              <w:t>ابر آگاهی و فلاسفه اسلام</w:t>
            </w:r>
            <w:r>
              <w:rPr>
                <w:rStyle w:val="IndexLink"/>
                <w:rtl w:val="true"/>
              </w:rPr>
              <w:tab/>
            </w:r>
            <w:r>
              <w:rPr>
                <w:rStyle w:val="IndexLink"/>
              </w:rPr>
              <w:t>89</w:t>
            </w:r>
          </w:hyperlink>
        </w:p>
        <w:p>
          <w:pPr>
            <w:pStyle w:val="Contents2"/>
            <w:tabs>
              <w:tab w:val="clear" w:pos="8743"/>
              <w:tab w:val="right" w:pos="9026" w:leader="dot"/>
            </w:tabs>
            <w:rPr/>
          </w:pPr>
          <w:hyperlink w:anchor="__RefHeading___Toc2097495_373438147">
            <w:r>
              <w:rPr>
                <w:webHidden/>
                <w:rStyle w:val="IndexLink"/>
                <w:rtl w:val="true"/>
              </w:rPr>
              <w:t>معرفت سوم پیامبران و امامان بر اساس تعلیم الهی است</w:t>
            </w:r>
            <w:r>
              <w:rPr>
                <w:rStyle w:val="IndexLink"/>
                <w:rtl w:val="true"/>
              </w:rPr>
              <w:tab/>
            </w:r>
            <w:r>
              <w:rPr>
                <w:rStyle w:val="IndexLink"/>
              </w:rPr>
              <w:t>95</w:t>
            </w:r>
          </w:hyperlink>
        </w:p>
        <w:p>
          <w:pPr>
            <w:pStyle w:val="Contents2"/>
            <w:tabs>
              <w:tab w:val="clear" w:pos="8743"/>
              <w:tab w:val="right" w:pos="9026" w:leader="dot"/>
            </w:tabs>
            <w:rPr/>
          </w:pPr>
          <w:hyperlink w:anchor="__RefHeading___Toc2097497_373438147">
            <w:r>
              <w:rPr>
                <w:webHidden/>
                <w:rStyle w:val="IndexLink"/>
                <w:rtl w:val="true"/>
              </w:rPr>
              <w:t>دانشمندان اسلامی و معرفت سوم</w:t>
            </w:r>
            <w:r>
              <w:rPr>
                <w:rStyle w:val="IndexLink"/>
                <w:rtl w:val="true"/>
              </w:rPr>
              <w:tab/>
            </w:r>
            <w:r>
              <w:rPr>
                <w:rStyle w:val="IndexLink"/>
              </w:rPr>
              <w:t>102</w:t>
            </w:r>
          </w:hyperlink>
        </w:p>
        <w:p>
          <w:pPr>
            <w:pStyle w:val="Contents2"/>
            <w:tabs>
              <w:tab w:val="clear" w:pos="8743"/>
              <w:tab w:val="right" w:pos="9026" w:leader="dot"/>
            </w:tabs>
            <w:rPr/>
          </w:pPr>
          <w:hyperlink w:anchor="__RefHeading___Toc2097499_373438147">
            <w:r>
              <w:rPr>
                <w:webHidden/>
                <w:rStyle w:val="IndexLink"/>
                <w:rtl w:val="true"/>
              </w:rPr>
              <w:t>کتاب‌هایی پیرامون معرفت سوم</w:t>
            </w:r>
            <w:r>
              <w:rPr>
                <w:rStyle w:val="IndexLink"/>
                <w:rtl w:val="true"/>
              </w:rPr>
              <w:tab/>
            </w:r>
            <w:r>
              <w:rPr>
                <w:rStyle w:val="IndexLink"/>
              </w:rPr>
              <w:t>111</w:t>
            </w:r>
          </w:hyperlink>
        </w:p>
        <w:p>
          <w:pPr>
            <w:pStyle w:val="Contents2"/>
            <w:tabs>
              <w:tab w:val="clear" w:pos="8743"/>
              <w:tab w:val="right" w:pos="9026" w:leader="dot"/>
            </w:tabs>
            <w:rPr/>
          </w:pPr>
          <w:hyperlink w:anchor="__RefHeading___Toc2097501_373438147">
            <w:r>
              <w:rPr>
                <w:webHidden/>
                <w:rStyle w:val="IndexLink"/>
                <w:rtl w:val="true"/>
              </w:rPr>
              <w:t>قرآن‌وآگاهی‌پیامبران‌وبرخی‌دیگرازبندگان‌خداازغیب</w:t>
            </w:r>
            <w:r>
              <w:rPr>
                <w:rStyle w:val="IndexLink"/>
                <w:rtl w:val="true"/>
              </w:rPr>
              <w:tab/>
            </w:r>
            <w:r>
              <w:rPr>
                <w:rStyle w:val="IndexLink"/>
              </w:rPr>
              <w:t>120</w:t>
            </w:r>
          </w:hyperlink>
        </w:p>
        <w:p>
          <w:pPr>
            <w:pStyle w:val="Contents3"/>
            <w:tabs>
              <w:tab w:val="clear" w:pos="8459"/>
              <w:tab w:val="right" w:pos="9026" w:leader="dot"/>
            </w:tabs>
            <w:rPr/>
          </w:pPr>
          <w:hyperlink w:anchor="__RefHeading___Toc2097503_373438147">
            <w:r>
              <w:rPr>
                <w:webHidden/>
                <w:rStyle w:val="IndexLink"/>
                <w:rtl w:val="true"/>
              </w:rPr>
              <w:t>قرآن‌وآگاهی‌پیامبران</w:t>
            </w:r>
            <w:r>
              <w:rPr>
                <w:rStyle w:val="IndexLink"/>
                <w:rtl w:val="true"/>
              </w:rPr>
              <w:tab/>
            </w:r>
            <w:r>
              <w:rPr>
                <w:rStyle w:val="IndexLink"/>
              </w:rPr>
              <w:t>120</w:t>
            </w:r>
          </w:hyperlink>
        </w:p>
        <w:p>
          <w:pPr>
            <w:pStyle w:val="Contents3"/>
            <w:tabs>
              <w:tab w:val="clear" w:pos="8459"/>
              <w:tab w:val="right" w:pos="9026" w:leader="dot"/>
            </w:tabs>
            <w:rPr/>
          </w:pPr>
          <w:hyperlink w:anchor="__RefHeading___Toc2097505_373438147">
            <w:r>
              <w:rPr>
                <w:webHidden/>
                <w:rStyle w:val="IndexLink"/>
                <w:rtl w:val="true"/>
              </w:rPr>
              <w:t>آیات گروه نخست</w:t>
            </w:r>
            <w:r>
              <w:rPr>
                <w:rStyle w:val="IndexLink"/>
                <w:rtl w:val="true"/>
              </w:rPr>
              <w:tab/>
            </w:r>
            <w:r>
              <w:rPr>
                <w:rStyle w:val="IndexLink"/>
              </w:rPr>
              <w:t>122</w:t>
            </w:r>
          </w:hyperlink>
        </w:p>
        <w:p>
          <w:pPr>
            <w:pStyle w:val="Contents3"/>
            <w:tabs>
              <w:tab w:val="clear" w:pos="8459"/>
              <w:tab w:val="right" w:pos="9026" w:leader="dot"/>
            </w:tabs>
            <w:rPr/>
          </w:pPr>
          <w:hyperlink w:anchor="__RefHeading___Toc2097507_373438147">
            <w:r>
              <w:rPr>
                <w:webHidden/>
                <w:rStyle w:val="IndexLink"/>
                <w:rtl w:val="true"/>
              </w:rPr>
              <w:t>آیات گروه دوم</w:t>
            </w:r>
            <w:r>
              <w:rPr>
                <w:rStyle w:val="IndexLink"/>
                <w:rtl w:val="true"/>
              </w:rPr>
              <w:tab/>
            </w:r>
            <w:r>
              <w:rPr>
                <w:rStyle w:val="IndexLink"/>
              </w:rPr>
              <w:t>127</w:t>
            </w:r>
          </w:hyperlink>
        </w:p>
        <w:p>
          <w:pPr>
            <w:pStyle w:val="Contents3"/>
            <w:tabs>
              <w:tab w:val="clear" w:pos="8459"/>
              <w:tab w:val="right" w:pos="9026" w:leader="dot"/>
            </w:tabs>
            <w:rPr/>
          </w:pPr>
          <w:hyperlink w:anchor="__RefHeading___Toc2097509_373438147">
            <w:r>
              <w:rPr>
                <w:webHidden/>
                <w:rStyle w:val="IndexLink"/>
                <w:rtl w:val="true"/>
              </w:rPr>
              <w:t>اینک بیان آیات</w:t>
            </w:r>
            <w:r>
              <w:rPr>
                <w:rStyle w:val="IndexLink"/>
                <w:rtl w:val="true"/>
              </w:rPr>
              <w:tab/>
            </w:r>
            <w:r>
              <w:rPr>
                <w:rStyle w:val="IndexLink"/>
              </w:rPr>
              <w:t>128</w:t>
            </w:r>
          </w:hyperlink>
        </w:p>
        <w:p>
          <w:pPr>
            <w:pStyle w:val="Contents2"/>
            <w:tabs>
              <w:tab w:val="clear" w:pos="8743"/>
              <w:tab w:val="right" w:pos="9026" w:leader="dot"/>
            </w:tabs>
            <w:rPr/>
          </w:pPr>
          <w:hyperlink w:anchor="__RefHeading___Toc2097511_373438147">
            <w:r>
              <w:rPr>
                <w:webHidden/>
                <w:rStyle w:val="IndexLink"/>
                <w:rtl w:val="true"/>
              </w:rPr>
              <w:t>آگاهی سوم در احادیث نبوی</w:t>
            </w:r>
            <w:r>
              <w:rPr>
                <w:rStyle w:val="IndexLink"/>
                <w:rtl w:val="true"/>
              </w:rPr>
              <w:tab/>
            </w:r>
            <w:r>
              <w:rPr>
                <w:rStyle w:val="IndexLink"/>
              </w:rPr>
              <w:t>162</w:t>
            </w:r>
          </w:hyperlink>
        </w:p>
        <w:p>
          <w:pPr>
            <w:pStyle w:val="Contents3"/>
            <w:tabs>
              <w:tab w:val="clear" w:pos="8459"/>
              <w:tab w:val="right" w:pos="9026" w:leader="dot"/>
            </w:tabs>
            <w:rPr/>
          </w:pPr>
          <w:hyperlink w:anchor="__RefHeading___Toc2097513_373438147">
            <w:r>
              <w:rPr>
                <w:webHidden/>
                <w:rStyle w:val="IndexLink"/>
              </w:rPr>
              <w:t>1</w:t>
            </w:r>
            <w:r>
              <w:rPr>
                <w:rStyle w:val="IndexLink"/>
                <w:rtl w:val="true"/>
              </w:rPr>
              <w:t xml:space="preserve">. </w:t>
            </w:r>
            <w:r>
              <w:rPr>
                <w:rStyle w:val="IndexLink"/>
                <w:rtl w:val="true"/>
              </w:rPr>
              <w:t>گنج‌های کسری را تصرف کنید</w:t>
            </w:r>
            <w:r>
              <w:rPr>
                <w:rStyle w:val="IndexLink"/>
                <w:rtl w:val="true"/>
              </w:rPr>
              <w:tab/>
            </w:r>
            <w:r>
              <w:rPr>
                <w:rStyle w:val="IndexLink"/>
              </w:rPr>
              <w:t>162</w:t>
            </w:r>
          </w:hyperlink>
        </w:p>
        <w:p>
          <w:pPr>
            <w:pStyle w:val="Contents3"/>
            <w:tabs>
              <w:tab w:val="clear" w:pos="8459"/>
              <w:tab w:val="right" w:pos="9026" w:leader="dot"/>
            </w:tabs>
            <w:rPr/>
          </w:pPr>
          <w:hyperlink w:anchor="__RefHeading___Toc2097515_373438147">
            <w:r>
              <w:rPr>
                <w:webHidden/>
                <w:rStyle w:val="IndexLink"/>
              </w:rPr>
              <w:t>2</w:t>
            </w:r>
            <w:r>
              <w:rPr>
                <w:rStyle w:val="IndexLink"/>
                <w:rtl w:val="true"/>
              </w:rPr>
              <w:t xml:space="preserve">. </w:t>
            </w:r>
            <w:r>
              <w:rPr>
                <w:rStyle w:val="IndexLink"/>
                <w:rtl w:val="true"/>
              </w:rPr>
              <w:t xml:space="preserve">این مرد رئیس خوارج نهروان </w:t>
            </w:r>
            <w:r>
              <w:rPr>
                <w:rStyle w:val="IndexLink"/>
                <w:rtl w:val="true"/>
              </w:rPr>
              <w:t>(</w:t>
            </w:r>
            <w:r>
              <w:rPr>
                <w:rStyle w:val="IndexLink"/>
              </w:rPr>
              <w:t>1</w:t>
            </w:r>
            <w:r>
              <w:rPr>
                <w:rStyle w:val="IndexLink"/>
                <w:rtl w:val="true"/>
              </w:rPr>
              <w:t xml:space="preserve">) </w:t>
            </w:r>
            <w:r>
              <w:rPr>
                <w:rStyle w:val="IndexLink"/>
                <w:rtl w:val="true"/>
              </w:rPr>
              <w:t>خواهد شد</w:t>
            </w:r>
            <w:r>
              <w:rPr>
                <w:rStyle w:val="IndexLink"/>
                <w:rtl w:val="true"/>
              </w:rPr>
              <w:tab/>
            </w:r>
            <w:r>
              <w:rPr>
                <w:rStyle w:val="IndexLink"/>
              </w:rPr>
              <w:t>164</w:t>
            </w:r>
          </w:hyperlink>
        </w:p>
        <w:p>
          <w:pPr>
            <w:pStyle w:val="Contents3"/>
            <w:tabs>
              <w:tab w:val="clear" w:pos="8459"/>
              <w:tab w:val="right" w:pos="9026" w:leader="dot"/>
            </w:tabs>
            <w:rPr/>
          </w:pPr>
          <w:hyperlink w:anchor="__RefHeading___Toc2097517_373438147">
            <w:r>
              <w:rPr>
                <w:webHidden/>
                <w:rStyle w:val="IndexLink"/>
              </w:rPr>
              <w:t>3</w:t>
            </w:r>
            <w:r>
              <w:rPr>
                <w:rStyle w:val="IndexLink"/>
                <w:rtl w:val="true"/>
              </w:rPr>
              <w:t xml:space="preserve">. </w:t>
            </w:r>
            <w:r>
              <w:rPr>
                <w:rStyle w:val="IndexLink"/>
                <w:rtl w:val="true"/>
              </w:rPr>
              <w:t>علی جان</w:t>
            </w:r>
            <w:r>
              <w:rPr>
                <w:rStyle w:val="IndexLink"/>
                <w:rtl w:val="true"/>
              </w:rPr>
              <w:t xml:space="preserve">! </w:t>
            </w:r>
            <w:r>
              <w:rPr>
                <w:rStyle w:val="IndexLink"/>
                <w:rtl w:val="true"/>
              </w:rPr>
              <w:t>تو در ماه رمضان در حال نماز کشته می‌شوی</w:t>
            </w:r>
            <w:r>
              <w:rPr>
                <w:rStyle w:val="IndexLink"/>
                <w:rtl w:val="true"/>
              </w:rPr>
              <w:tab/>
            </w:r>
            <w:r>
              <w:rPr>
                <w:rStyle w:val="IndexLink"/>
              </w:rPr>
              <w:t>166</w:t>
            </w:r>
          </w:hyperlink>
        </w:p>
        <w:p>
          <w:pPr>
            <w:pStyle w:val="Contents3"/>
            <w:tabs>
              <w:tab w:val="clear" w:pos="8459"/>
              <w:tab w:val="right" w:pos="9026" w:leader="dot"/>
            </w:tabs>
            <w:rPr/>
          </w:pPr>
          <w:hyperlink w:anchor="__RefHeading___Toc2097519_373438147">
            <w:r>
              <w:rPr>
                <w:webHidden/>
                <w:rStyle w:val="IndexLink"/>
              </w:rPr>
              <w:t>4</w:t>
            </w:r>
            <w:r>
              <w:rPr>
                <w:rStyle w:val="IndexLink"/>
                <w:rtl w:val="true"/>
              </w:rPr>
              <w:t xml:space="preserve">. </w:t>
            </w:r>
            <w:r>
              <w:rPr>
                <w:rStyle w:val="IndexLink"/>
                <w:rtl w:val="true"/>
              </w:rPr>
              <w:t>ابوذر تنها می‌میرد</w:t>
            </w:r>
            <w:r>
              <w:rPr>
                <w:rStyle w:val="IndexLink"/>
                <w:rtl w:val="true"/>
              </w:rPr>
              <w:tab/>
            </w:r>
            <w:r>
              <w:rPr>
                <w:rStyle w:val="IndexLink"/>
              </w:rPr>
              <w:t>168</w:t>
            </w:r>
          </w:hyperlink>
        </w:p>
        <w:p>
          <w:pPr>
            <w:pStyle w:val="Contents3"/>
            <w:tabs>
              <w:tab w:val="clear" w:pos="8459"/>
              <w:tab w:val="right" w:pos="9026" w:leader="dot"/>
            </w:tabs>
            <w:rPr/>
          </w:pPr>
          <w:hyperlink w:anchor="__RefHeading___Toc2097521_373438147">
            <w:r>
              <w:rPr>
                <w:webHidden/>
                <w:rStyle w:val="IndexLink"/>
              </w:rPr>
              <w:t>5</w:t>
            </w:r>
            <w:r>
              <w:rPr>
                <w:rStyle w:val="IndexLink"/>
                <w:rtl w:val="true"/>
              </w:rPr>
              <w:t xml:space="preserve">. </w:t>
            </w:r>
            <w:r>
              <w:rPr>
                <w:rStyle w:val="IndexLink"/>
                <w:rtl w:val="true"/>
              </w:rPr>
              <w:t>عایشه با علی علیه‌السلام جنگ خواهد کرد</w:t>
            </w:r>
            <w:r>
              <w:rPr>
                <w:rStyle w:val="IndexLink"/>
                <w:rtl w:val="true"/>
              </w:rPr>
              <w:tab/>
            </w:r>
            <w:r>
              <w:rPr>
                <w:rStyle w:val="IndexLink"/>
              </w:rPr>
              <w:t>171</w:t>
            </w:r>
          </w:hyperlink>
        </w:p>
        <w:p>
          <w:pPr>
            <w:pStyle w:val="Contents3"/>
            <w:tabs>
              <w:tab w:val="clear" w:pos="8459"/>
              <w:tab w:val="right" w:pos="9026" w:leader="dot"/>
            </w:tabs>
            <w:rPr/>
          </w:pPr>
          <w:hyperlink w:anchor="__RefHeading___Toc2097523_373438147">
            <w:r>
              <w:rPr>
                <w:webHidden/>
                <w:rStyle w:val="IndexLink"/>
              </w:rPr>
              <w:t>6</w:t>
            </w:r>
            <w:r>
              <w:rPr>
                <w:rStyle w:val="IndexLink"/>
                <w:rtl w:val="true"/>
              </w:rPr>
              <w:t xml:space="preserve">. </w:t>
            </w:r>
            <w:r>
              <w:rPr>
                <w:rStyle w:val="IndexLink"/>
                <w:rtl w:val="true"/>
              </w:rPr>
              <w:t>ای علی</w:t>
            </w:r>
            <w:r>
              <w:rPr>
                <w:rStyle w:val="IndexLink"/>
                <w:rtl w:val="true"/>
              </w:rPr>
              <w:t xml:space="preserve">! </w:t>
            </w:r>
            <w:r>
              <w:rPr>
                <w:rStyle w:val="IndexLink"/>
                <w:rtl w:val="true"/>
              </w:rPr>
              <w:t>تو با سه گروه نبرد خواهی کرد</w:t>
            </w:r>
            <w:r>
              <w:rPr>
                <w:rStyle w:val="IndexLink"/>
                <w:rtl w:val="true"/>
              </w:rPr>
              <w:tab/>
            </w:r>
            <w:r>
              <w:rPr>
                <w:rStyle w:val="IndexLink"/>
              </w:rPr>
              <w:t>172</w:t>
            </w:r>
          </w:hyperlink>
        </w:p>
        <w:p>
          <w:pPr>
            <w:pStyle w:val="Contents3"/>
            <w:tabs>
              <w:tab w:val="clear" w:pos="8459"/>
              <w:tab w:val="right" w:pos="9026" w:leader="dot"/>
            </w:tabs>
            <w:rPr/>
          </w:pPr>
          <w:hyperlink w:anchor="__RefHeading___Toc2097525_373438147">
            <w:r>
              <w:rPr>
                <w:webHidden/>
                <w:rStyle w:val="IndexLink"/>
              </w:rPr>
              <w:t>7</w:t>
            </w:r>
            <w:r>
              <w:rPr>
                <w:rStyle w:val="IndexLink"/>
                <w:rtl w:val="true"/>
              </w:rPr>
              <w:t xml:space="preserve">. </w:t>
            </w:r>
            <w:r>
              <w:rPr>
                <w:rStyle w:val="IndexLink"/>
                <w:rtl w:val="true"/>
              </w:rPr>
              <w:t>عمار یاسر را گروه ستمگر، می‌کشند</w:t>
            </w:r>
            <w:r>
              <w:rPr>
                <w:rStyle w:val="IndexLink"/>
                <w:rtl w:val="true"/>
              </w:rPr>
              <w:tab/>
            </w:r>
            <w:r>
              <w:rPr>
                <w:rStyle w:val="IndexLink"/>
              </w:rPr>
              <w:t>173</w:t>
            </w:r>
          </w:hyperlink>
        </w:p>
        <w:p>
          <w:pPr>
            <w:pStyle w:val="Contents3"/>
            <w:tabs>
              <w:tab w:val="clear" w:pos="8459"/>
              <w:tab w:val="right" w:pos="9026" w:leader="dot"/>
            </w:tabs>
            <w:rPr/>
          </w:pPr>
          <w:hyperlink w:anchor="__RefHeading___Toc2097527_373438147">
            <w:r>
              <w:rPr>
                <w:webHidden/>
                <w:rStyle w:val="IndexLink"/>
              </w:rPr>
              <w:t>8</w:t>
            </w:r>
            <w:r>
              <w:rPr>
                <w:rStyle w:val="IndexLink"/>
                <w:rtl w:val="true"/>
              </w:rPr>
              <w:t xml:space="preserve">. </w:t>
            </w:r>
            <w:r>
              <w:rPr>
                <w:rStyle w:val="IndexLink"/>
                <w:rtl w:val="true"/>
              </w:rPr>
              <w:t>شیرویه خسرو پرویز را به قتل رسانید</w:t>
            </w:r>
            <w:r>
              <w:rPr>
                <w:rStyle w:val="IndexLink"/>
                <w:rtl w:val="true"/>
              </w:rPr>
              <w:tab/>
            </w:r>
            <w:r>
              <w:rPr>
                <w:rStyle w:val="IndexLink"/>
              </w:rPr>
              <w:t>175</w:t>
            </w:r>
          </w:hyperlink>
        </w:p>
        <w:p>
          <w:pPr>
            <w:pStyle w:val="Contents3"/>
            <w:tabs>
              <w:tab w:val="clear" w:pos="8459"/>
              <w:tab w:val="right" w:pos="9026" w:leader="dot"/>
            </w:tabs>
            <w:rPr/>
          </w:pPr>
          <w:hyperlink w:anchor="__RefHeading___Toc2097529_373438147">
            <w:r>
              <w:rPr>
                <w:webHidden/>
                <w:rStyle w:val="IndexLink"/>
              </w:rPr>
              <w:t>9</w:t>
            </w:r>
            <w:r>
              <w:rPr>
                <w:rStyle w:val="IndexLink"/>
                <w:rtl w:val="true"/>
              </w:rPr>
              <w:t xml:space="preserve">. </w:t>
            </w:r>
            <w:r>
              <w:rPr>
                <w:rStyle w:val="IndexLink"/>
                <w:rtl w:val="true"/>
              </w:rPr>
              <w:t>ای زبیر</w:t>
            </w:r>
            <w:r>
              <w:rPr>
                <w:rStyle w:val="IndexLink"/>
                <w:rtl w:val="true"/>
              </w:rPr>
              <w:t xml:space="preserve">! </w:t>
            </w:r>
            <w:r>
              <w:rPr>
                <w:rStyle w:val="IndexLink"/>
                <w:rtl w:val="true"/>
              </w:rPr>
              <w:t>با علی نبرد می‌کنی در حالی که تو ستمگری</w:t>
            </w:r>
            <w:r>
              <w:rPr>
                <w:rStyle w:val="IndexLink"/>
                <w:rtl w:val="true"/>
              </w:rPr>
              <w:tab/>
            </w:r>
            <w:r>
              <w:rPr>
                <w:rStyle w:val="IndexLink"/>
              </w:rPr>
              <w:t>177</w:t>
            </w:r>
          </w:hyperlink>
        </w:p>
        <w:p>
          <w:pPr>
            <w:pStyle w:val="Contents3"/>
            <w:tabs>
              <w:tab w:val="clear" w:pos="8459"/>
              <w:tab w:val="right" w:pos="9026" w:leader="dot"/>
            </w:tabs>
            <w:rPr/>
          </w:pPr>
          <w:hyperlink w:anchor="__RefHeading___Toc2097531_373438147">
            <w:r>
              <w:rPr>
                <w:webHidden/>
                <w:rStyle w:val="IndexLink"/>
              </w:rPr>
              <w:t>10</w:t>
            </w:r>
            <w:r>
              <w:rPr>
                <w:rStyle w:val="IndexLink"/>
                <w:rtl w:val="true"/>
              </w:rPr>
              <w:t xml:space="preserve">. </w:t>
            </w:r>
            <w:r>
              <w:rPr>
                <w:rStyle w:val="IndexLink"/>
                <w:rtl w:val="true"/>
              </w:rPr>
              <w:t>بنی‌امیه بر جان و مال و دین مسلمانان مسلط می‌شوند</w:t>
            </w:r>
            <w:r>
              <w:rPr>
                <w:rStyle w:val="IndexLink"/>
                <w:rtl w:val="true"/>
              </w:rPr>
              <w:tab/>
            </w:r>
            <w:r>
              <w:rPr>
                <w:rStyle w:val="IndexLink"/>
              </w:rPr>
              <w:t>178</w:t>
            </w:r>
          </w:hyperlink>
        </w:p>
        <w:p>
          <w:pPr>
            <w:pStyle w:val="Contents2"/>
            <w:tabs>
              <w:tab w:val="clear" w:pos="8743"/>
              <w:tab w:val="right" w:pos="9026" w:leader="dot"/>
            </w:tabs>
            <w:rPr/>
          </w:pPr>
          <w:hyperlink w:anchor="__RefHeading___Toc2097533_373438147">
            <w:r>
              <w:rPr>
                <w:webHidden/>
                <w:rStyle w:val="IndexLink"/>
                <w:rtl w:val="true"/>
              </w:rPr>
              <w:t>نهج البلاغه و خبرهای غیبی</w:t>
            </w:r>
            <w:r>
              <w:rPr>
                <w:rStyle w:val="IndexLink"/>
                <w:rtl w:val="true"/>
              </w:rPr>
              <w:tab/>
            </w:r>
            <w:r>
              <w:rPr>
                <w:rStyle w:val="IndexLink"/>
              </w:rPr>
              <w:t>182</w:t>
            </w:r>
          </w:hyperlink>
        </w:p>
        <w:p>
          <w:pPr>
            <w:pStyle w:val="Contents3"/>
            <w:tabs>
              <w:tab w:val="clear" w:pos="8459"/>
              <w:tab w:val="right" w:pos="9026" w:leader="dot"/>
            </w:tabs>
            <w:rPr/>
          </w:pPr>
          <w:hyperlink w:anchor="__RefHeading___Toc2097535_373438147">
            <w:r>
              <w:rPr>
                <w:webHidden/>
                <w:rStyle w:val="IndexLink"/>
              </w:rPr>
              <w:t>1</w:t>
            </w:r>
            <w:r>
              <w:rPr>
                <w:rStyle w:val="IndexLink"/>
                <w:rtl w:val="true"/>
              </w:rPr>
              <w:t xml:space="preserve">. </w:t>
            </w:r>
            <w:r>
              <w:rPr>
                <w:rStyle w:val="IndexLink"/>
                <w:rtl w:val="true"/>
              </w:rPr>
              <w:t>شهر بصره غرق می‌شود</w:t>
            </w:r>
            <w:r>
              <w:rPr>
                <w:rStyle w:val="IndexLink"/>
                <w:rtl w:val="true"/>
              </w:rPr>
              <w:tab/>
            </w:r>
            <w:r>
              <w:rPr>
                <w:rStyle w:val="IndexLink"/>
              </w:rPr>
              <w:t>182</w:t>
            </w:r>
          </w:hyperlink>
        </w:p>
        <w:p>
          <w:pPr>
            <w:pStyle w:val="Contents3"/>
            <w:tabs>
              <w:tab w:val="clear" w:pos="8459"/>
              <w:tab w:val="right" w:pos="9026" w:leader="dot"/>
            </w:tabs>
            <w:rPr/>
          </w:pPr>
          <w:hyperlink w:anchor="__RefHeading___Toc2097537_373438147">
            <w:r>
              <w:rPr>
                <w:webHidden/>
                <w:rStyle w:val="IndexLink"/>
              </w:rPr>
              <w:t>2</w:t>
            </w:r>
            <w:r>
              <w:rPr>
                <w:rStyle w:val="IndexLink"/>
                <w:rtl w:val="true"/>
              </w:rPr>
              <w:t xml:space="preserve">. </w:t>
            </w:r>
            <w:r>
              <w:rPr>
                <w:rStyle w:val="IndexLink"/>
                <w:rtl w:val="true"/>
              </w:rPr>
              <w:t>معاویه بر سرزمین عراق مسلط می‌گردد</w:t>
            </w:r>
            <w:r>
              <w:rPr>
                <w:rStyle w:val="IndexLink"/>
                <w:rtl w:val="true"/>
              </w:rPr>
              <w:tab/>
            </w:r>
            <w:r>
              <w:rPr>
                <w:rStyle w:val="IndexLink"/>
              </w:rPr>
              <w:t>184</w:t>
            </w:r>
          </w:hyperlink>
        </w:p>
        <w:p>
          <w:pPr>
            <w:pStyle w:val="Contents4"/>
            <w:tabs>
              <w:tab w:val="clear" w:pos="8176"/>
              <w:tab w:val="right" w:pos="9026" w:leader="dot"/>
            </w:tabs>
            <w:rPr/>
          </w:pPr>
          <w:hyperlink w:anchor="__RefHeading___Toc2097539_373438147">
            <w:r>
              <w:rPr>
                <w:webHidden/>
                <w:rStyle w:val="IndexLink"/>
              </w:rPr>
              <w:t>3</w:t>
            </w:r>
            <w:r>
              <w:rPr>
                <w:rStyle w:val="IndexLink"/>
                <w:rtl w:val="true"/>
              </w:rPr>
              <w:t xml:space="preserve">. </w:t>
            </w:r>
            <w:r>
              <w:rPr>
                <w:rStyle w:val="IndexLink"/>
                <w:rtl w:val="true"/>
              </w:rPr>
              <w:t>از آن‌ها ده نفر جان به سلامت نمی‌برند و از شما هم ده نفر کشته نمی‌شوند</w:t>
            </w:r>
            <w:r>
              <w:rPr>
                <w:rStyle w:val="IndexLink"/>
                <w:rtl w:val="true"/>
              </w:rPr>
              <w:tab/>
            </w:r>
            <w:r>
              <w:rPr>
                <w:rStyle w:val="IndexLink"/>
              </w:rPr>
              <w:t>184</w:t>
            </w:r>
          </w:hyperlink>
        </w:p>
        <w:p>
          <w:pPr>
            <w:pStyle w:val="Contents3"/>
            <w:tabs>
              <w:tab w:val="clear" w:pos="8459"/>
              <w:tab w:val="right" w:pos="9026" w:leader="dot"/>
            </w:tabs>
            <w:rPr/>
          </w:pPr>
          <w:hyperlink w:anchor="__RefHeading___Toc2097541_373438147">
            <w:r>
              <w:rPr>
                <w:webHidden/>
                <w:rStyle w:val="IndexLink"/>
              </w:rPr>
              <w:t>4</w:t>
            </w:r>
            <w:r>
              <w:rPr>
                <w:rStyle w:val="IndexLink"/>
                <w:rtl w:val="true"/>
              </w:rPr>
              <w:t xml:space="preserve">. </w:t>
            </w:r>
            <w:r>
              <w:rPr>
                <w:rStyle w:val="IndexLink"/>
                <w:rtl w:val="true"/>
              </w:rPr>
              <w:t>مروان بن حکم حکومت بسیار کوتاهی خواهد داشت</w:t>
            </w:r>
            <w:r>
              <w:rPr>
                <w:rStyle w:val="IndexLink"/>
                <w:rtl w:val="true"/>
              </w:rPr>
              <w:tab/>
            </w:r>
            <w:r>
              <w:rPr>
                <w:rStyle w:val="IndexLink"/>
              </w:rPr>
              <w:t>187</w:t>
            </w:r>
          </w:hyperlink>
        </w:p>
        <w:p>
          <w:pPr>
            <w:pStyle w:val="Contents3"/>
            <w:tabs>
              <w:tab w:val="clear" w:pos="8459"/>
              <w:tab w:val="right" w:pos="9026" w:leader="dot"/>
            </w:tabs>
            <w:rPr/>
          </w:pPr>
          <w:hyperlink w:anchor="__RefHeading___Toc2097543_373438147">
            <w:r>
              <w:rPr>
                <w:webHidden/>
                <w:rStyle w:val="IndexLink"/>
              </w:rPr>
              <w:t>5</w:t>
            </w:r>
            <w:r>
              <w:rPr>
                <w:rStyle w:val="IndexLink"/>
                <w:rtl w:val="true"/>
              </w:rPr>
              <w:t xml:space="preserve">. </w:t>
            </w:r>
            <w:r>
              <w:rPr>
                <w:rStyle w:val="IndexLink"/>
                <w:rtl w:val="true"/>
              </w:rPr>
              <w:t>جوان ثقفی بر شما مسلط می‌شود و هستی شما را غارت می‌کند</w:t>
            </w:r>
            <w:r>
              <w:rPr>
                <w:rStyle w:val="IndexLink"/>
                <w:rtl w:val="true"/>
              </w:rPr>
              <w:tab/>
            </w:r>
            <w:r>
              <w:rPr>
                <w:rStyle w:val="IndexLink"/>
              </w:rPr>
              <w:t>189</w:t>
            </w:r>
          </w:hyperlink>
        </w:p>
        <w:p>
          <w:pPr>
            <w:pStyle w:val="Contents3"/>
            <w:tabs>
              <w:tab w:val="clear" w:pos="8459"/>
              <w:tab w:val="right" w:pos="9026" w:leader="dot"/>
            </w:tabs>
            <w:rPr/>
          </w:pPr>
          <w:hyperlink w:anchor="__RefHeading___Toc2097545_373438147">
            <w:r>
              <w:rPr>
                <w:webHidden/>
                <w:rStyle w:val="IndexLink"/>
              </w:rPr>
              <w:t>6</w:t>
            </w:r>
            <w:r>
              <w:rPr>
                <w:rStyle w:val="IndexLink"/>
                <w:rtl w:val="true"/>
              </w:rPr>
              <w:t xml:space="preserve">. </w:t>
            </w:r>
            <w:r>
              <w:rPr>
                <w:rStyle w:val="IndexLink"/>
                <w:rtl w:val="true"/>
              </w:rPr>
              <w:t>برنامه مهدی موعود علیه‌السلام پیروی از قرآن و هدایت است</w:t>
            </w:r>
            <w:r>
              <w:rPr>
                <w:rStyle w:val="IndexLink"/>
                <w:rtl w:val="true"/>
              </w:rPr>
              <w:tab/>
            </w:r>
            <w:r>
              <w:rPr>
                <w:rStyle w:val="IndexLink"/>
              </w:rPr>
              <w:t>191</w:t>
            </w:r>
          </w:hyperlink>
        </w:p>
        <w:p>
          <w:pPr>
            <w:pStyle w:val="Contents3"/>
            <w:tabs>
              <w:tab w:val="clear" w:pos="8459"/>
              <w:tab w:val="right" w:pos="9026" w:leader="dot"/>
            </w:tabs>
            <w:rPr/>
          </w:pPr>
          <w:hyperlink w:anchor="__RefHeading___Toc2097547_373438147">
            <w:r>
              <w:rPr>
                <w:webHidden/>
                <w:rStyle w:val="IndexLink"/>
              </w:rPr>
              <w:t>7</w:t>
            </w:r>
            <w:r>
              <w:rPr>
                <w:rStyle w:val="IndexLink"/>
                <w:rtl w:val="true"/>
              </w:rPr>
              <w:t xml:space="preserve">. </w:t>
            </w:r>
            <w:r>
              <w:rPr>
                <w:rStyle w:val="IndexLink"/>
                <w:rtl w:val="true"/>
              </w:rPr>
              <w:t>اگر بخواهم از همه خصوصیات شما خبر دهم می‌توانم</w:t>
            </w:r>
            <w:r>
              <w:rPr>
                <w:rStyle w:val="IndexLink"/>
                <w:rtl w:val="true"/>
              </w:rPr>
              <w:tab/>
            </w:r>
            <w:r>
              <w:rPr>
                <w:rStyle w:val="IndexLink"/>
              </w:rPr>
              <w:t>192</w:t>
            </w:r>
          </w:hyperlink>
        </w:p>
        <w:p>
          <w:pPr>
            <w:pStyle w:val="Contents3"/>
            <w:tabs>
              <w:tab w:val="clear" w:pos="8459"/>
              <w:tab w:val="right" w:pos="9026" w:leader="dot"/>
            </w:tabs>
            <w:rPr/>
          </w:pPr>
          <w:hyperlink w:anchor="__RefHeading___Toc2097549_373438147">
            <w:r>
              <w:rPr>
                <w:webHidden/>
                <w:rStyle w:val="IndexLink"/>
              </w:rPr>
              <w:t>8</w:t>
            </w:r>
            <w:r>
              <w:rPr>
                <w:rStyle w:val="IndexLink"/>
                <w:rtl w:val="true"/>
              </w:rPr>
              <w:t xml:space="preserve">. </w:t>
            </w:r>
            <w:r>
              <w:rPr>
                <w:rStyle w:val="IndexLink"/>
                <w:rtl w:val="true"/>
              </w:rPr>
              <w:t>زمانی بیاید که از اسلام فقط نام آن باقی ماند</w:t>
            </w:r>
            <w:r>
              <w:rPr>
                <w:rStyle w:val="IndexLink"/>
                <w:rtl w:val="true"/>
              </w:rPr>
              <w:tab/>
            </w:r>
            <w:r>
              <w:rPr>
                <w:rStyle w:val="IndexLink"/>
              </w:rPr>
              <w:t>194</w:t>
            </w:r>
          </w:hyperlink>
        </w:p>
        <w:p>
          <w:pPr>
            <w:pStyle w:val="Contents3"/>
            <w:tabs>
              <w:tab w:val="clear" w:pos="8459"/>
              <w:tab w:val="right" w:pos="9026" w:leader="dot"/>
            </w:tabs>
            <w:rPr/>
          </w:pPr>
          <w:hyperlink w:anchor="__RefHeading___Toc2097551_373438147">
            <w:r>
              <w:rPr>
                <w:webHidden/>
                <w:rStyle w:val="IndexLink"/>
              </w:rPr>
              <w:t>9</w:t>
            </w:r>
            <w:r>
              <w:rPr>
                <w:rStyle w:val="IndexLink"/>
                <w:rtl w:val="true"/>
              </w:rPr>
              <w:t xml:space="preserve">. </w:t>
            </w:r>
            <w:r>
              <w:rPr>
                <w:rStyle w:val="IndexLink"/>
                <w:rtl w:val="true"/>
              </w:rPr>
              <w:t>خوارج پس از من با خواری و ذلت زندگی خواهند کرد</w:t>
            </w:r>
            <w:r>
              <w:rPr>
                <w:rStyle w:val="IndexLink"/>
                <w:rtl w:val="true"/>
              </w:rPr>
              <w:tab/>
            </w:r>
            <w:r>
              <w:rPr>
                <w:rStyle w:val="IndexLink"/>
              </w:rPr>
              <w:t>196</w:t>
            </w:r>
          </w:hyperlink>
        </w:p>
        <w:p>
          <w:pPr>
            <w:pStyle w:val="Contents3"/>
            <w:tabs>
              <w:tab w:val="clear" w:pos="8459"/>
              <w:tab w:val="right" w:pos="9026" w:leader="dot"/>
            </w:tabs>
            <w:rPr/>
          </w:pPr>
          <w:hyperlink w:anchor="__RefHeading___Toc2097553_373438147">
            <w:r>
              <w:rPr>
                <w:webHidden/>
                <w:rStyle w:val="IndexLink"/>
              </w:rPr>
              <w:t>10</w:t>
            </w:r>
            <w:r>
              <w:rPr>
                <w:rStyle w:val="IndexLink"/>
                <w:rtl w:val="true"/>
              </w:rPr>
              <w:t xml:space="preserve">. </w:t>
            </w:r>
            <w:r>
              <w:rPr>
                <w:rStyle w:val="IndexLink"/>
                <w:rtl w:val="true"/>
              </w:rPr>
              <w:t>از هر چه سؤال کنید خبر می‌دهم</w:t>
            </w:r>
            <w:r>
              <w:rPr>
                <w:rStyle w:val="IndexLink"/>
                <w:rtl w:val="true"/>
              </w:rPr>
              <w:tab/>
            </w:r>
            <w:r>
              <w:rPr>
                <w:rStyle w:val="IndexLink"/>
              </w:rPr>
              <w:t>197</w:t>
            </w:r>
          </w:hyperlink>
        </w:p>
        <w:p>
          <w:pPr>
            <w:pStyle w:val="Contents2"/>
            <w:tabs>
              <w:tab w:val="clear" w:pos="8743"/>
              <w:tab w:val="right" w:pos="9026" w:leader="dot"/>
            </w:tabs>
            <w:rPr/>
          </w:pPr>
          <w:hyperlink w:anchor="__RefHeading___Toc2097555_373438147">
            <w:r>
              <w:rPr>
                <w:webHidden/>
                <w:rStyle w:val="IndexLink"/>
                <w:rtl w:val="true"/>
              </w:rPr>
              <w:t>معرفت سوم در احادیث امامان</w:t>
            </w:r>
            <w:r>
              <w:rPr>
                <w:rStyle w:val="IndexLink"/>
                <w:rtl w:val="true"/>
              </w:rPr>
              <w:tab/>
            </w:r>
            <w:r>
              <w:rPr>
                <w:rStyle w:val="IndexLink"/>
              </w:rPr>
              <w:t>200</w:t>
            </w:r>
          </w:hyperlink>
        </w:p>
        <w:p>
          <w:pPr>
            <w:pStyle w:val="Contents2"/>
            <w:tabs>
              <w:tab w:val="clear" w:pos="8743"/>
              <w:tab w:val="right" w:pos="9026" w:leader="dot"/>
            </w:tabs>
            <w:rPr/>
          </w:pPr>
          <w:hyperlink w:anchor="__RefHeading___Toc2097557_373438147">
            <w:r>
              <w:rPr>
                <w:webHidden/>
                <w:rStyle w:val="IndexLink"/>
                <w:rtl w:val="true"/>
              </w:rPr>
              <w:t>با وجود معرفت سوم</w:t>
            </w:r>
            <w:r>
              <w:rPr>
                <w:rStyle w:val="IndexLink"/>
                <w:rtl w:val="true"/>
              </w:rPr>
              <w:tab/>
            </w:r>
            <w:r>
              <w:rPr>
                <w:rStyle w:val="IndexLink"/>
              </w:rPr>
              <w:t>213</w:t>
            </w:r>
          </w:hyperlink>
        </w:p>
        <w:p>
          <w:pPr>
            <w:pStyle w:val="Contents3"/>
            <w:tabs>
              <w:tab w:val="clear" w:pos="8459"/>
              <w:tab w:val="right" w:pos="9026" w:leader="dot"/>
            </w:tabs>
            <w:rPr/>
          </w:pPr>
          <w:hyperlink w:anchor="__RefHeading___Toc2097559_373438147">
            <w:r>
              <w:rPr>
                <w:webHidden/>
                <w:rStyle w:val="IndexLink"/>
                <w:rtl w:val="true"/>
              </w:rPr>
              <w:t>چرا امامان هدف تیر بلا بودند؟</w:t>
            </w:r>
            <w:r>
              <w:rPr>
                <w:rStyle w:val="IndexLink"/>
                <w:rtl w:val="true"/>
              </w:rPr>
              <w:tab/>
            </w:r>
            <w:r>
              <w:rPr>
                <w:rStyle w:val="IndexLink"/>
              </w:rPr>
              <w:t>213</w:t>
            </w:r>
          </w:hyperlink>
        </w:p>
        <w:p>
          <w:pPr>
            <w:pStyle w:val="Contents2"/>
            <w:tabs>
              <w:tab w:val="clear" w:pos="8743"/>
              <w:tab w:val="right" w:pos="9026" w:leader="dot"/>
            </w:tabs>
            <w:rPr/>
          </w:pPr>
          <w:hyperlink w:anchor="__RefHeading___Toc2097561_373438147">
            <w:r>
              <w:rPr>
                <w:webHidden/>
                <w:rStyle w:val="IndexLink"/>
                <w:rtl w:val="true"/>
              </w:rPr>
              <w:t>علم امام تأثیری در عمل و ارتباطی با تکلیف وی ندارد</w:t>
            </w:r>
            <w:r>
              <w:rPr>
                <w:rStyle w:val="IndexLink"/>
                <w:rtl w:val="true"/>
              </w:rPr>
              <w:tab/>
            </w:r>
            <w:r>
              <w:rPr>
                <w:rStyle w:val="IndexLink"/>
              </w:rPr>
              <w:t>215</w:t>
            </w:r>
          </w:hyperlink>
        </w:p>
        <w:p>
          <w:pPr>
            <w:pStyle w:val="Contents2"/>
            <w:tabs>
              <w:tab w:val="clear" w:pos="8743"/>
              <w:tab w:val="right" w:pos="9026" w:leader="dot"/>
            </w:tabs>
            <w:rPr/>
          </w:pPr>
          <w:hyperlink w:anchor="__RefHeading___Toc2097563_373438147">
            <w:r>
              <w:rPr>
                <w:webHidden/>
                <w:rStyle w:val="IndexLink"/>
                <w:rtl w:val="true"/>
              </w:rPr>
              <w:t>گواه‌هایی از احادیث اسلامی</w:t>
            </w:r>
            <w:r>
              <w:rPr>
                <w:rStyle w:val="IndexLink"/>
                <w:rtl w:val="true"/>
              </w:rPr>
              <w:tab/>
            </w:r>
            <w:r>
              <w:rPr>
                <w:rStyle w:val="IndexLink"/>
              </w:rPr>
              <w:t>241</w:t>
            </w:r>
          </w:hyperlink>
        </w:p>
        <w:p>
          <w:pPr>
            <w:pStyle w:val="Contents2"/>
            <w:tabs>
              <w:tab w:val="clear" w:pos="8743"/>
              <w:tab w:val="right" w:pos="9026" w:leader="dot"/>
            </w:tabs>
            <w:rPr/>
          </w:pPr>
          <w:hyperlink w:anchor="__RefHeading___Toc2097565_373438147">
            <w:r>
              <w:rPr>
                <w:webHidden/>
                <w:rStyle w:val="IndexLink"/>
                <w:rtl w:val="true"/>
              </w:rPr>
              <w:t>حضرت قائم علیه‌السلام و حکم داوودی</w:t>
            </w:r>
            <w:r>
              <w:rPr>
                <w:rStyle w:val="IndexLink"/>
                <w:rtl w:val="true"/>
              </w:rPr>
              <w:tab/>
            </w:r>
            <w:r>
              <w:rPr>
                <w:rStyle w:val="IndexLink"/>
              </w:rPr>
              <w:t>247</w:t>
            </w:r>
          </w:hyperlink>
        </w:p>
        <w:p>
          <w:pPr>
            <w:pStyle w:val="Contents2"/>
            <w:tabs>
              <w:tab w:val="clear" w:pos="8743"/>
              <w:tab w:val="right" w:pos="9026" w:leader="dot"/>
            </w:tabs>
            <w:rPr/>
          </w:pPr>
          <w:hyperlink w:anchor="__RefHeading___Toc2097567_373438147">
            <w:r>
              <w:rPr>
                <w:webHidden/>
                <w:rStyle w:val="IndexLink"/>
                <w:rtl w:val="true"/>
              </w:rPr>
              <w:t>فهرست مطالب</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_10091"/>
      <w:bookmarkStart w:id="1" w:name="pg1106_10091"/>
      <w:bookmarkEnd w:id="1"/>
    </w:p>
    <w:p>
      <w:pPr>
        <w:pStyle w:val="Heading2"/>
        <w:numPr>
          <w:ilvl w:val="1"/>
          <w:numId w:val="1"/>
        </w:numPr>
        <w:rPr/>
      </w:pPr>
      <w:bookmarkStart w:id="2" w:name="pg1106_10091"/>
      <w:bookmarkStart w:id="3" w:name="__RefHeading___Toc209744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موضوعی آیه‌الله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بیستونی؛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به‌نشر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جوان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سبحان؛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91622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۱۹۴۸۱۱۳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7445_373438147"/>
      <w:bookmarkStart w:id="6" w:name="_Toc2"/>
      <w:bookmarkEnd w:id="5"/>
      <w:r>
        <w:rPr>
          <w:rtl w:val="true"/>
        </w:rPr>
        <w:t>اشاره</w:t>
      </w:r>
      <w:bookmarkStart w:id="7" w:name="pg1106_10094"/>
      <w:bookmarkEnd w:id="6"/>
    </w:p>
    <w:p>
      <w:pPr>
        <w:pStyle w:val="Heading2"/>
        <w:numPr>
          <w:ilvl w:val="1"/>
          <w:numId w:val="1"/>
        </w:numPr>
        <w:rPr/>
      </w:pPr>
      <w:bookmarkStart w:id="8" w:name="__RefHeading___Toc2097447_373438147"/>
      <w:bookmarkStart w:id="9" w:name="_Toc3"/>
      <w:bookmarkEnd w:id="7"/>
      <w:bookmarkEnd w:id="8"/>
      <w:r>
        <w:rPr>
          <w:rtl w:val="true"/>
        </w:rPr>
        <w:t>تقدیم به</w:t>
      </w:r>
      <w:bookmarkEnd w:id="9"/>
    </w:p>
    <w:p>
      <w:pPr>
        <w:pStyle w:val="BookText"/>
        <w:rPr/>
      </w:pPr>
      <w:r>
        <w:rPr>
          <w:rFonts w:ascii="Amiri" w:hAnsi="Amiri" w:eastAsia="Amiri" w:cs="Amiri"/>
          <w:color w:val="111111"/>
          <w:sz w:val="28"/>
          <w:sz w:val="28"/>
          <w:szCs w:val="28"/>
          <w:rtl w:val="true"/>
          <w:lang w:bidi="ar-SA"/>
        </w:rPr>
        <w:t>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106_10095"/>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2097449_373438147"/>
      <w:bookmarkStart w:id="12" w:name="_Toc4"/>
      <w:bookmarkEnd w:id="11"/>
      <w:r>
        <w:rPr>
          <w:rtl w:val="true"/>
        </w:rPr>
        <w:t>متن‌اجازه‌نامه حضرت آیة‌اللّه سبحانی</w:t>
      </w:r>
      <w:bookmarkEnd w:id="12"/>
    </w:p>
    <w:p>
      <w:pPr>
        <w:pStyle w:val="BookText"/>
        <w:rPr/>
      </w:pPr>
      <w:r>
        <w:rPr>
          <w:rFonts w:ascii="IRNazanin" w:hAnsi="IRNazanin" w:eastAsia="IRNazanin"/>
          <w:color w:val="111111"/>
          <w:sz w:val="28"/>
          <w:sz w:val="28"/>
          <w:szCs w:val="28"/>
          <w:rtl w:val="true"/>
          <w:lang w:bidi="fa-IR"/>
        </w:rPr>
        <w:t>برای تدوین آثار معظمٌ‌له متناسب با مخاطبین 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حضور انور جناب آقای دکتر محمد بیستونی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اهداء سلام</w:t>
      </w:r>
    </w:p>
    <w:p>
      <w:pPr>
        <w:pStyle w:val="BookText"/>
        <w:rPr/>
      </w:pPr>
      <w:r>
        <w:rPr>
          <w:rFonts w:ascii="IRNazanin" w:hAnsi="IRNazanin" w:eastAsia="IRNazanin"/>
          <w:color w:val="111111"/>
          <w:sz w:val="28"/>
          <w:sz w:val="28"/>
          <w:szCs w:val="28"/>
          <w:rtl w:val="true"/>
          <w:lang w:bidi="fa-IR"/>
        </w:rPr>
        <w:t>نامه جنابعالی رسید و از فعالیت‌های قرآن آن عزیز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قرآنی اینجانب مجازید به هر نحوی که مصلحت دانستید برای مخاطبان جوان آماده سازید و شیوه نگارش مانند آثار پیشین جنابعالی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eastAsia="Times New Roman" w:cs="Times New Roman" w:ascii="Times New Roman" w:hAnsi="Times New Roman"/>
          <w:color w:val="111111"/>
          <w:sz w:val="28"/>
          <w:szCs w:val="28"/>
          <w:lang w:val="en-US" w:bidi="en-US"/>
        </w:rPr>
        <w:t>11/7/1388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3" w:name="pg1106_10096"/>
    </w:p>
    <w:p>
      <w:pPr>
        <w:pStyle w:val="Heading2"/>
        <w:numPr>
          <w:ilvl w:val="1"/>
          <w:numId w:val="1"/>
        </w:numPr>
        <w:rPr/>
      </w:pPr>
      <w:bookmarkStart w:id="14" w:name="__RefHeading___Toc2097451_373438147"/>
      <w:bookmarkStart w:id="15" w:name="_Toc5"/>
      <w:bookmarkEnd w:id="13"/>
      <w:bookmarkEnd w:id="14"/>
      <w:r>
        <w:rPr>
          <w:rtl w:val="true"/>
        </w:rPr>
        <w:t>متن تأییدیه حضرت آیة‌اللّه العظمی جعفر سبحانی</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یکی از گام‌های مؤثر که باید مفسران اسلامی در تشریح و تفهیم مقاصد عالی قرآن بردارند این است که، دگرگونی عمیقی در شیوه تفسیر به وجود آورند و از تکرار تفسیر قرآن به شیوه ترتیبی که سوره به سوره یا آیه به آیه است، خودداری نمایند و توجه خود را به شیوه دیگری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معطوف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خواهند دید در این نوع تفسیر چه پنجره‌های زیبایی از علوم و معارف قرآن در چشم‌انداز تفسیری آنان گشوده 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راستا برادر فرزانه جناب آقای دکتر محمد بیستونی رئیس گروه مؤسسات قرآنی تفسیر جوان در تلاشی بیست ساله با لطف و عنایات ویژه الهی شش نوع تفسیر موضوعی برای شش مخاطب هدف تحت عناوین تفسیر کودک، تفسیر نوجوان، تفسیر جوان، تفسیر زنان، تفسیر مردان و تفسیر خانواده با نظارت علمای برجسته حوزه‌های علمیه تألیف و منتشر نموده و چندین کتب ارزنده قرآنی و تفسیر موضوعی مستقل را نیز تحت عناوینی همچون تغذیه، باستان‌شناسی، هنرهای دستی، دنیای‌حیوانات، شعر و شاعری، آب و باران، فقر و ثروت، نهج‌البلاغه جوان، خلاصه الغدیر، لغت‌شناسی و مفاهیم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نگاه ویژه به قرآن، حدیث و علوم روز برای نسل جوان تألیف و چاپ و منتشر نموده است که این حجم‌از فعالیتهای تأثیرگذار قرآنی در نوع خود کم‌نظیر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تداوم توفیقات و طول عمر همراه با صحت، عزّت و حسن عاقبت را خواهانم و به همه خانواده‌های محترم و جوانان عزیز توصیه می‌نمایم از همه آثار ارزشمند و کاربردی ایشان که با محتوای عمیق و ساده و زیباترین شکل ارائه شده است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جعفر سبحانی</w:t>
      </w:r>
    </w:p>
    <w:p>
      <w:pPr>
        <w:pStyle w:val="BookText"/>
        <w:rPr/>
      </w:pPr>
      <w:r>
        <w:rPr>
          <w:rFonts w:eastAsia="Times New Roman" w:cs="Times New Roman" w:ascii="Times New Roman" w:hAnsi="Times New Roman"/>
          <w:color w:val="111111"/>
          <w:sz w:val="28"/>
          <w:szCs w:val="28"/>
          <w:lang w:val="en-US" w:bidi="en-US"/>
        </w:rPr>
        <w:t>4/8/88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6" w:name="pg1106_10099"/>
    </w:p>
    <w:p>
      <w:pPr>
        <w:pStyle w:val="Heading2"/>
        <w:numPr>
          <w:ilvl w:val="1"/>
          <w:numId w:val="1"/>
        </w:numPr>
        <w:rPr/>
      </w:pPr>
      <w:bookmarkStart w:id="17" w:name="__RefHeading___Toc2097453_373438147"/>
      <w:bookmarkStart w:id="18" w:name="_Toc6"/>
      <w:bookmarkEnd w:id="16"/>
      <w:bookmarkEnd w:id="17"/>
      <w:r>
        <w:rPr>
          <w:rtl w:val="true"/>
        </w:rPr>
        <w:t>متن تأییدیه حضرت آیت‌اللّه محمد یزدی</w:t>
      </w:r>
      <w:bookmarkEnd w:id="18"/>
    </w:p>
    <w:p>
      <w:pPr>
        <w:pStyle w:val="BookText"/>
        <w:rPr/>
      </w:pPr>
      <w:r>
        <w:rPr>
          <w:rFonts w:ascii="IRNazanin" w:hAnsi="IRNazanin" w:eastAsia="IRNazanin"/>
          <w:color w:val="111111"/>
          <w:sz w:val="28"/>
          <w:sz w:val="28"/>
          <w:szCs w:val="28"/>
          <w:rtl w:val="true"/>
          <w:lang w:bidi="fa-IR"/>
        </w:rPr>
        <w:t>رئیس‌شورایعالی‌حوزه‌های‌علمیه‌ورئیس‌دبیرخانه‌مجلس‌خبرگان‌رهبری</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این بزرگ‌ترین هدیه آسمانی و عالی‌ترین چراغ هدایت که خداوند عالم به‌وسیله آخرین پیامبرش برای بشریت فروفرستاده است؛ همواره‌انسان‌هارا دستگیری و راهنمایی‌نموده و</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انسان‌ها هستند که به هر مقدار بیشتر با این نور و رحمت ارتباط برقرار کنند بیشتر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انسان‌ها با قرآن کریم با خواندن، اندیشیدن، فهمیدن، شناختن اهداف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تفکر، دریافت و عمل انسان‌ها به دستورالعمل‌های آن، سطوح مختلف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برای تسهیل و روان و آسان کردن این ارتباط انجام می‌گیرد هر کدام به نوبه خود ارزشمند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گوناگونی که دانشمند محترم جناب آقای دکتر بیستونی برای نسل جوان در جهت این خدمت بزرگ و امکان ارتباط بهتر نسل جوان با قرآن</w:t>
      </w:r>
    </w:p>
    <w:p>
      <w:pPr>
        <w:pStyle w:val="BookText"/>
        <w:rPr/>
      </w:pPr>
      <w:r>
        <w:rPr>
          <w:rFonts w:ascii="IRNazanin" w:hAnsi="IRNazanin" w:eastAsia="IRNazanin"/>
          <w:color w:val="111111"/>
          <w:sz w:val="28"/>
          <w:sz w:val="28"/>
          <w:szCs w:val="28"/>
          <w:rtl w:val="true"/>
          <w:lang w:bidi="fa-IR"/>
        </w:rPr>
        <w:t>انجام داده‌اند ؛ همگی قابل تقدیر و تشکر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بخصوص جوانان توصیه می‌کنم که از این آثار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توفیقات بیش از پیش ایشان را از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یزدی</w:t>
      </w:r>
    </w:p>
    <w:p>
      <w:pPr>
        <w:pStyle w:val="BookText"/>
        <w:rPr/>
      </w:pPr>
      <w:r>
        <w:rPr>
          <w:rFonts w:ascii="IRNazanin" w:hAnsi="IRNazanin" w:eastAsia="IRNazanin"/>
          <w:color w:val="111111"/>
          <w:sz w:val="28"/>
          <w:sz w:val="28"/>
          <w:szCs w:val="28"/>
          <w:rtl w:val="true"/>
          <w:lang w:bidi="fa-IR"/>
        </w:rPr>
        <w:t>رییس دبیرخانه مجلس خبرگان رهبری</w:t>
      </w:r>
    </w:p>
    <w:p>
      <w:pPr>
        <w:pStyle w:val="BookText"/>
        <w:rPr/>
      </w:pPr>
      <w:r>
        <w:rPr>
          <w:rFonts w:eastAsia="Times New Roman" w:cs="Times New Roman" w:ascii="Times New Roman" w:hAnsi="Times New Roman"/>
          <w:color w:val="111111"/>
          <w:sz w:val="28"/>
          <w:szCs w:val="28"/>
          <w:lang w:val="en-US" w:bidi="en-US"/>
        </w:rPr>
        <w:t>1/2/1388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19" w:name="pg1106_10103"/>
    </w:p>
    <w:p>
      <w:pPr>
        <w:pStyle w:val="Heading2"/>
        <w:numPr>
          <w:ilvl w:val="1"/>
          <w:numId w:val="1"/>
        </w:numPr>
        <w:rPr/>
      </w:pPr>
      <w:bookmarkStart w:id="20" w:name="__RefHeading___Toc2097455_373438147"/>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قرآن‌کریم درآیات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خود را به عنوان نسخه شفابخش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این کتاب آسمانی را همچون داروخانه‌ای فرض کرد که بیماران و نیازمندان متناسب با نوع بیماری و نیاز خاص خود باید به سراغ آن رفته و برنامه زندگی و نجات خود را از این گنجینه معنوی و مادی انتخاب کنند تا پرنده زیبای خوشبختی را در آغوش گرفته و در ساحل امن و آرام آن طی مسیر نموده و دنیا و آخرت خود را در سایه عمل به محتوای قرآن آباد سازند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گروه مؤسسات قرآنی تفسیر جوان که تشکلی مردمی و غیرانتفاعی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تخصصی‌قرآنی را تأسیس‌نموده‌است تاهریک‌از مؤسسات‌متناسب‌با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اساسنامه رسمی خود، گروههای</w:t>
      </w:r>
    </w:p>
    <w:p>
      <w:pPr>
        <w:pStyle w:val="BookText"/>
        <w:rPr/>
      </w:pPr>
      <w:r>
        <w:rPr>
          <w:rFonts w:ascii="IRNazanin" w:hAnsi="IRNazanin" w:eastAsia="IRNazanin"/>
          <w:color w:val="111111"/>
          <w:sz w:val="28"/>
          <w:sz w:val="28"/>
          <w:szCs w:val="28"/>
          <w:rtl w:val="true"/>
          <w:lang w:bidi="fa-IR"/>
        </w:rPr>
        <w:t>سِنّی گوناگون را با آیات مرتبط با همان گروه مأنوس ساخته و درک و فهم آیات موضوعی را برای آنان ساده و میسر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فلسفه وجودی تأسیس هر مؤسسه، شش نوع تفسیر موضوعی بر اساس شش جمعیت هدف در مؤسسات مذکور تدوین و منتشر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کودکان پیش دبستانی تا پایان دبستان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نیاز برای کودکان عزیز به صورت گرافیکی، مفهومی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فارسی، عربی، انگلیسی و فرانسه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تمام رنگی در قطع بیاضی را در خود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نوجوانان مقطع راهنمایی تا پایان دبیرستان است که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موضوعی متناسب با نیازهای نوجوانان عزیز در قطع جیبی با استفاده از تفسیر نمونه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را دربرگرفته و با استفاده‌از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رنگ جذاب در چاپ</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متن برای جامعه هدف خود طراحی شده و به دلیل دارابودن فهرستواره موضوعی این امکان را برای نخستین بار برای نوجوانان فراهم می‌سازد تا بدون‌نیاز به‌استاد حدودا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قرآن کریم را به سادگی فیش‌برداری و تحقیق نموده و در قالب مقاله یا کتاب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دانشجو و بزرگسالان می‌باشد که کل آیات قرآن را با استفاده از تفسیر نمونه 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به خود اختصاص داده است و جوانان عزیز بااستفاده‌از فهرستواره موضوعی و الفبایی فارسی این تفسیر قادر خواهند بود تا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نیاز خود را پژوهش و استخراج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مجموعه آیات مربوط به بانوان محترم استخراج شده و در ذیل هر آیه تفسیر آن بر اساس سه‌تفسیر معتبر موجود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حضرت آیة‌اللّه العظمی مکارم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گرانسنگ مفسّر بزرگ جهان تشیع امین‌الاسلام مرحوم آیة‌اللّه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آیة‌اللّه علامه طباطبایی،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مطالب استخراج شده از تفسیر المیزان درباره زنان و خانواده به صورت یکجا جمع‌آوری و در پایان کتاب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 این تفسیر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دربردارنده آیات مربوط به آقایان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آیاتی که وظایف و تعهدات مردان نسبت به خانم‌ها را تبیین نموده یا گروه آیات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 این تفسیر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 مرتبط با مسائل خانوادگی را به صورت تخصصی و موضوعی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 این تفسیر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پس‌از پایان‌کار تدوین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مذکور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هدف، کارهای انجام شده را به مرجع بیدار و هوشیار جهان اسلام حضرت آیة‌اللّه العظمی جعفر سبحانی که پایه‌گذار نخستین تفسیر موضوعی به زبان فارسی می‌باشند ارائه داده و از محضرشان تقاضا نمودم تا اجازه دهند مجموعه آثار قرآنی معظمٌ‌له را که بسیار کاربردی، متنوع و گسترده و مورد نیاز جامعه امروز می‌باشد برای استفاده نسل جوان و عموم مردم ساده‌سازی و چاپ و منتشر نمایم و ایشان با تقاضای بنده موافقت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یکی از موضوعاتی است که در دانشگاه‌ها و مراکز علمی همواره مورد بحث و سؤال بوده درباره متافیزیک و موضوعاتی نظیر تله‌پاتی، ارتباط با ارواح، الهام و خواب، پیشگویی و خبردادن از آینده و علم امامان بحث جالب و خواندنی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منّان ما و شما را شکرگزار نعمت وجود علمای روشنفکر که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22" w:name="pg1106_10108"/>
    </w:p>
    <w:p>
      <w:pPr>
        <w:pStyle w:val="BookText"/>
        <w:rPr/>
      </w:pPr>
      <w:bookmarkEnd w:id="22"/>
      <w:r>
        <w:rPr>
          <w:rFonts w:ascii="IRNazanin" w:hAnsi="IRNazanin" w:eastAsia="IRNazanin"/>
          <w:color w:val="111111"/>
          <w:sz w:val="28"/>
          <w:sz w:val="28"/>
          <w:szCs w:val="28"/>
          <w:rtl w:val="true"/>
          <w:lang w:bidi="fa-IR"/>
        </w:rPr>
        <w:t>ادامه‌دهندگان راه انبیاء و اولیاء الهی هستند قرار داده و توفیق فهم و درک و نشر مفاهیم زندگی‌ساز و نشاط آفرین قرآن کریم را به همگی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مؤسسه قرآنی تفسیر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w:t>
      </w:r>
    </w:p>
    <w:p>
      <w:pPr>
        <w:pStyle w:val="BookText"/>
        <w:rPr/>
      </w:pPr>
      <w:r>
        <w:rPr>
          <w:rFonts w:ascii="IRNazanin" w:hAnsi="IRNazanin" w:eastAsia="IRNazanin"/>
          <w:color w:val="111111"/>
          <w:sz w:val="28"/>
          <w:sz w:val="28"/>
          <w:szCs w:val="28"/>
          <w:rtl w:val="true"/>
          <w:lang w:bidi="fa-IR"/>
        </w:rPr>
        <w:t>سلطان قلبها علی بن موسی الرضا علیه‌السلام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097457_373438147"/>
      <w:bookmarkStart w:id="24" w:name="_Toc8"/>
      <w:bookmarkEnd w:id="23"/>
      <w:r>
        <w:rPr>
          <w:rtl w:val="true"/>
        </w:rPr>
        <w:t>پیشگفتار حضرت آیة‌اللّه جعفر سبحانی</w:t>
      </w:r>
      <w:bookmarkEnd w:id="24"/>
    </w:p>
    <w:p>
      <w:pPr>
        <w:pStyle w:val="BookText"/>
        <w:rPr/>
      </w:pPr>
      <w:r>
        <w:rPr>
          <w:rFonts w:ascii="IRNazanin" w:hAnsi="IRNazanin" w:eastAsia="IRNazanin"/>
          <w:color w:val="111111"/>
          <w:sz w:val="28"/>
          <w:sz w:val="28"/>
          <w:szCs w:val="28"/>
          <w:rtl w:val="true"/>
          <w:lang w:bidi="fa-IR"/>
        </w:rPr>
        <w:t>از دیر باز مسایلی چند، که همگی مربوط به شؤون شخصیت‌های الهی و دارندگان مقام والای ولایت است، بر سر زبانها افتاده و در محافل مذهبی و دینی و احیانا مراکز علمی نیز مطرح می‌گردد و هر کس به گونه‌ای در این مورد اظهار نظر می‌کند و ما اکنون چند نمونه از این سؤال‌ها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انسانی بر اثر داشتن مقام ولایت از پس پرده‌غیب گزارش‌دهد و دارای آگاهی‌سوم‌باشد؟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انسانی بر اثر پیمودن راه عبودیت و بندگی، دارای روح و روان نیرومندی گردد که بتواند برای اثبات پیوند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با مقام فوق‌الطبیعه، در گوشه‌ای از جهان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صحیح است که انسانی کامل، از ضمایر و قلوب افراد آگاه گردد و از اعمال و انگیزه‌های آن‌ها، مطلع شود و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صحیح است که فیض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مغفرت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بازپسین بسان این جهان، از طریق اسباب خاصی به بندگان لایق و شایسته خود می‌رسد و گنهکاران در چنین روزی از طریق شفاعت شخصیت‌های والایی بخشیده شده و مورد مغفرت حق قرار می‌گیرند؟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صحیح است، انسانی در طول زندگی گرد گناه نگردد و از</w:t>
      </w:r>
    </w:p>
    <w:p>
      <w:pPr>
        <w:pStyle w:val="BookText"/>
        <w:rPr/>
      </w:pPr>
      <w:r>
        <w:rPr>
          <w:rFonts w:ascii="IRNazanin" w:hAnsi="IRNazanin" w:eastAsia="IRNazanin"/>
          <w:color w:val="111111"/>
          <w:sz w:val="28"/>
          <w:sz w:val="28"/>
          <w:szCs w:val="28"/>
          <w:rtl w:val="true"/>
          <w:lang w:bidi="fa-IR"/>
        </w:rPr>
        <w:t>خطا و لغزش مصون بماند؟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آیا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سؤال‌ها و مانند آن‌ها، در میان گروهی که به مسایل دینی علاقه دارند، بیشتر مطرح می‌گردد و پاسخ‌هایی نیز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تجزیه و تحلیل این گونه از مسایل، دو راه بیش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آسمانی و سخنان پیشوایان معصوم علیهم‌السلام ، می‌توان به این گونه پرسش‌ها پاسخ گفت، و شیوه دانشمندان اسلامی در اعصار گذشته در این گونه مسایل، همین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 بالاخص که کفه قرآنی و حدیثی این پرسش‌ها بر جنبه‌های عقلی و استدلالی و فلسفی آن سنگینی می‌کند و دانشمندان عقاید و مذاهب، مسایل مربوط به ولایت الهی را در کتاب‌های خود با الهام از قرآن و سنت پیامبر صلی‌الله‌علیه‌و‌آله و سخنان پیشوایان معصوم، تجزیه و تحلیل کرده و نظرهای خود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مسایل یاد شده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 از ضمایر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اعمال انسان‌های معصوم و پیراسته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بحث نموده‌اند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روشن شدن پاسخ این‌گونه پرسش‌ها این است که علاوه بر الهام از کتاب و سنت، مبانی علمی و فلسفی</w:t>
      </w:r>
    </w:p>
    <w:p>
      <w:pPr>
        <w:pStyle w:val="BookText"/>
        <w:rPr/>
      </w:pPr>
      <w:r>
        <w:rPr>
          <w:rFonts w:ascii="IRNazanin" w:hAnsi="IRNazanin" w:eastAsia="IRNazanin"/>
          <w:color w:val="111111"/>
          <w:sz w:val="28"/>
          <w:sz w:val="28"/>
          <w:szCs w:val="28"/>
          <w:rtl w:val="true"/>
          <w:lang w:bidi="fa-IR"/>
        </w:rPr>
        <w:t>مسایل را تا آن جا که خرد بشر پیش رفته، و علوم طبیعی آن را ثابت کرده است، تشریح گردد تا تشنگی جوانان علاقمند را در حدود امکان فرو نشاند و دست غرض ورزان و مقلدان و سرسپردگان را از حریم عقاید پاک جوانان، کوتاه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نگارنده روی احساس وظیفه، پیرامون این گونه پرسش‌ها رساله‌هایی نوشته و منتشر ساخته است، و در تنظیم پاسخ‌ها کوشش نموده است که راه دوم را بپیماید و دلایل عقلی و نقلی موضوع را کنار هم قرار داده و خواننده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است از افکار بلند فلاسفه اسلام و داوری‌های دانشمندان علوم طبیعی، کمک گرفته شود و موضوع</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دریچه‌ها و ابعاد گوناگون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بخش به طور فشرده پیرامون آن به بحث خواهیم پرداخت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حقیقت غیب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و امکان آگاهی از 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پیشوایان ما از غیب، از جانب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دانشمندان پیرامون آگاهی پیامبر و امام، از 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پیرامون علم پیشوایان از غیب، نگاشته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مسأله آگاهی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خبرهای غیبی پیامبر گرامی اسلام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و خبرهای غیبی علی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خبرهای غیبی دیگر پیشوایان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پرسش‌های دهگانه پیرامون آگاهی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پیشوایان آگاهند، چرا هدف تیربلا قرارمی‌گیرند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زندگی عادی، از علم غیب استفاده نمی‌کند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سوره کهف در آیه‌های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اولیای الهی را برای جامعه مسلمان معرفی می‌کند که دارای عالی‌ترین مقام والای ولایت بود و این یادآوری برای این منظور است که</w:t>
      </w:r>
    </w:p>
    <w:p>
      <w:pPr>
        <w:pStyle w:val="BookText"/>
        <w:rPr/>
      </w:pPr>
      <w:r>
        <w:rPr>
          <w:rFonts w:ascii="IRNazanin" w:hAnsi="IRNazanin" w:eastAsia="IRNazanin"/>
          <w:color w:val="111111"/>
          <w:sz w:val="28"/>
          <w:sz w:val="28"/>
          <w:szCs w:val="28"/>
          <w:rtl w:val="true"/>
          <w:lang w:bidi="fa-IR"/>
        </w:rPr>
        <w:t>از بررسی حالات و مقامات او، به مقامات دیگر اولیای الهی،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ولی الهی که صفات او در قرآن وارد شده، و نام او به میان نیامده است، بر اثر پیمودن طریق عبودیت و بندگی به مقامی رسید که معلم و آموزگار شخصیت والا مقامی مانند حضرت موسی بن عمران علیه‌السلام گردید، وی در مصاحبت این ولی، اموری را از او مشاهده نمود که مایه تعجب و شگفتی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اثر داشتن مقام ولایت سه عمل شگفت‌انگیزی را انجام داد که هرگز، با موازین عادی قابل تفسیر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کشتی‌ای را که متعلق به بینوایان بود و فرمانروایی در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آن سوی دریا، کشتی‌ها را به یغما می‌برد، سوراخ کرد، تا مورد و طمع فرمانروای غارتگر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را کشت، زیرا می‌دانست که این جوان بزرگ شود، پدر و مادر پاک و صالح خود را به آلودگی خواهد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دیواری را که در حال فرو ریختن بود با پا داشت زیرا می‌دانست که زیر این دیوار گنجی است که به دو فرد یتیم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تا گنج برای مدتی زیر دیوار مستور و پنهان بماند و هر موقع آن دو یتیم به حد رشد رسیدند گنج خود را استخراج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شگفت‌انگیز او بیانگر مقام و</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نحوه اعمال و تصرف‌های دیگر اولیای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نمونه در قرآن وارد شده است شما از عملیات شگفت‌آور این ولی به مطالب زیر می‌توانید پی ببرید، که می‌تواند پاسخ‌گوی بسیاری از پرسش‌ها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بشری اولیایی پیدا می‌شوند که از دیدگان، مستور و پنهان زندگی می‌کنند و افراد عادی آنان را نمی‌شناسند به گونه‌ای که حتی پیامبر زمان مانند موسی بن عمران آنان را بدون معرفی خدا نمی‌تواند،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ولی الهی به حکم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اَئِمَّةً یَهْدُونَ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بِاَمْرِنا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وظیفه هدایت خود مشغول بوده، چیزی که هست به جای جمع سازی به فردسازی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آیه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گاهی دعوت عمومی دارد و گاهی دعوت خصوصی، گاهی از طریق جامعه‌سازی و هدایت همگانی، انجام وظیفه می‌کند و احیانا از طریق تک‌سازی و هدایت آحاد، به وظیفه خطیر خود جامه عمل می‌پوشاند و هرگز لازم نیست اولیای الهی همه وقت آشکارا</w:t>
      </w:r>
    </w:p>
    <w:p>
      <w:pPr>
        <w:pStyle w:val="BookText"/>
        <w:rPr/>
      </w:pPr>
      <w:r>
        <w:rPr>
          <w:rFonts w:ascii="IRNazanin" w:hAnsi="IRNazanin" w:eastAsia="IRNazanin"/>
          <w:color w:val="111111"/>
          <w:sz w:val="28"/>
          <w:sz w:val="28"/>
          <w:szCs w:val="28"/>
          <w:rtl w:val="true"/>
          <w:lang w:bidi="fa-IR"/>
        </w:rPr>
        <w:t>به هدایت عمومی اشتغال ورزند، بلکه در امر هدایت تابع امر الهی بوده و در نحوه رهبری از او الهام می‌گیرند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بِاَمْرِنا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مرزهای زمان و مکان را به اذن الهی درهم شکسته و آینده را با دیده دل مشاهده می‌کنند همچنان که این ولی از آینده کودک و پدر و مادر او آگاه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از قلوب و ضمایر آگاه می‌باشند چنان که این ولی خدا، از تصمیم فرمانروا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لحظه‌ای که کشتیبان و سرنشینان آن آگاهی نداشتند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در نفوس و اموال مردم تصرفاتی انجام می‌دهند که دیدگان عادی عمل آنان را مشاهده نمی‌کنند، همان‌طور که این ولی، کشتی را در برابر دیدگان کشتیبان، سوراخ کرد و کودک را در برابر انظار مردم کشت در حالی که مردم عمل او را ندیدند و تنها اثر او را مشاهده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در روی زمین، طبق مصالح افراد، تصرفاتی دارند و آن‌چنان نیست که امامت و پیشوایی آنان برای مردم سودی نداشته باشد و هر امام و ولیّ غایبی، از این طریق فیض خود را به امت می‌رساند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فشرده می‌توان به مقام والای ولایت پی برد و کسانی که منطق قرآن را پذیرفته‌اند به بهترین وجه می‌توانند به انتقادات و اشکالات افراد در این رابطه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خدمت کوچک دراین روزگار که ارزش‌های اسلامی و بالاخص آن‌چه که از اهل‌بیت پیامبراسلام است، مورد تهاجم قرار گرفته مورد پذیرش پیامبر خاتم و فرزندان آن حضرت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3/11/1378</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25" w:name="pg1106_10123"/>
    </w:p>
    <w:p>
      <w:pPr>
        <w:pStyle w:val="Heading2"/>
        <w:numPr>
          <w:ilvl w:val="1"/>
          <w:numId w:val="1"/>
        </w:numPr>
        <w:rPr/>
      </w:pPr>
      <w:bookmarkStart w:id="26" w:name="__RefHeading___Toc2097459_373438147"/>
      <w:bookmarkStart w:id="27" w:name="_Toc9"/>
      <w:bookmarkEnd w:id="25"/>
      <w:bookmarkEnd w:id="26"/>
      <w:r>
        <w:rPr>
          <w:rtl w:val="true"/>
        </w:rPr>
        <w:t xml:space="preserve">با حقیقت علمِ غیب </w:t>
      </w:r>
      <w:r>
        <w:rPr>
          <w:rtl w:val="true"/>
        </w:rPr>
        <w:t>«</w:t>
      </w:r>
      <w:r>
        <w:rPr>
          <w:rtl w:val="true"/>
        </w:rPr>
        <w:t>معرفت سوم</w:t>
      </w:r>
      <w:r>
        <w:rPr>
          <w:rtl w:val="true"/>
        </w:rPr>
        <w:t xml:space="preserve">» </w:t>
      </w:r>
      <w:r>
        <w:rPr>
          <w:rtl w:val="true"/>
        </w:rPr>
        <w:t>آشنا شویم</w:t>
      </w:r>
      <w:bookmarkEnd w:id="27"/>
    </w:p>
    <w:p>
      <w:pPr>
        <w:pStyle w:val="BookText"/>
        <w:rPr/>
      </w:pPr>
      <w:r>
        <w:rPr>
          <w:rFonts w:ascii="IRNazanin" w:hAnsi="IRNazanin" w:eastAsia="IRNazanin"/>
          <w:color w:val="111111"/>
          <w:sz w:val="28"/>
          <w:sz w:val="28"/>
          <w:szCs w:val="28"/>
          <w:rtl w:val="true"/>
          <w:lang w:bidi="fa-IR"/>
        </w:rPr>
        <w:t xml:space="preserve">از بررسی موارد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به دست می‌آید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امور پنهان از حس بشر است یعنی اموری که از قلمرو ابزار آگاهی‌های عادی او بیرون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آفتاب از دیدگان انسان مستور و پنهان می‌گردد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پنهان گردید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چیزهایی را که از قلمرو حسن بشر بیرون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w:t>
      </w:r>
    </w:p>
    <w:p>
      <w:pPr>
        <w:pStyle w:val="BookText"/>
        <w:rPr/>
      </w:pPr>
      <w:r>
        <w:rPr>
          <w:rFonts w:ascii="Amiri" w:hAnsi="Amiri" w:eastAsia="Amiri" w:cs="Amiri"/>
          <w:color w:val="111111"/>
          <w:sz w:val="28"/>
          <w:sz w:val="28"/>
          <w:szCs w:val="28"/>
          <w:rtl w:val="true"/>
          <w:lang w:bidi="ar-SA"/>
        </w:rPr>
        <w:t>ِی‌السَّماءِ وَ الاَْرْضِ اِلاّ فی کِتابٍ مُبینٍ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باحقیقت علمِ‌غیب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آشناشویم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امر پنهانی از آسمان و زمین نیست، مگر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متعددی، خدا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مقصود این است که علم او بر آن‌چه که از قلمرو حواس بشر خارج است، یا در قلمرو حواس او قرار دارد، محیط و مسلط می‌باشد و او از آن‌چه که از شما غایب</w:t>
      </w:r>
    </w:p>
    <w:p>
      <w:pPr>
        <w:pStyle w:val="BookText"/>
        <w:rPr/>
      </w:pPr>
      <w:r>
        <w:rPr>
          <w:rFonts w:ascii="IRNazanin" w:hAnsi="IRNazanin" w:eastAsia="IRNazanin"/>
          <w:color w:val="111111"/>
          <w:sz w:val="28"/>
          <w:sz w:val="28"/>
          <w:szCs w:val="28"/>
          <w:rtl w:val="true"/>
          <w:lang w:bidi="fa-IR"/>
        </w:rPr>
        <w:t>یا برای شما محسوس است آگاه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از این بیان دو مطلب می‌توان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عرب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همین جهت است که قرآن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صلی‌الله‌علیه‌و‌آله پس از پیام تاریخی خود در سرزمین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فَلْیُبْلِغَنَّ الشّاهِدُ الْغائِبَ</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غایبان</w:t>
      </w:r>
    </w:p>
    <w:p>
      <w:pPr>
        <w:pStyle w:val="BookText"/>
        <w:rPr/>
      </w:pPr>
      <w:r>
        <w:rPr>
          <w:rFonts w:ascii="IRNazanin" w:hAnsi="IRNazanin" w:eastAsia="IRNazanin"/>
          <w:color w:val="111111"/>
          <w:sz w:val="28"/>
          <w:sz w:val="28"/>
          <w:szCs w:val="28"/>
          <w:rtl w:val="true"/>
          <w:lang w:bidi="fa-IR"/>
        </w:rPr>
        <w:t>گزارش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تألیف ابن صَبّاغ مالکی،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باحقیقت علمِ‌غیب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آشناشویم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نکوهش گروهی از یاران خود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مالی أَراکُمْ اَشْباحا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اَیْقاظا نَوْما وَ شُهُودا غَیْبا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 جسم‌های بدون روان، بیدارهایی مانند خفتگان و حاضرانی، بسان غایبان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در تقسیم اشیاء، به غایب و حاضر، پنهان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عبده، خطبه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آشکار، علم محدود انسان است، از آن جا که برخی از اشیاء در محیط حس و علم او قرار دارند و برخی دیگر از قلمرو احساس و ابزار ارتباط او با خارج، بیرون می‌باشند، اشیاء و حوادث در نظر او به دو نوع تقسیم شده‌اند برخی حاضر و برخی دیگر غایب و پیرو همین تقسیم، آگاهی او نیز بر دو نوع منقسم گردیده است، آگاهی از غیب و آگاهی از شهادت و محور تمام این تقسیم‌ها علوم محدود و ابزار نارسای ادراکی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جهت را نادیده بگیریم و موجودات را با علم محیط خدا بسنجیم، علمی که تمام موجودات جهان از ریز و درشت،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باحقیقت علمِ‌غیب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آشناشویم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و آسمانی در پیشگان او حاضر است، یک چنین تقسیم مفهوم درستی نخواهد داشت، نه موجودی خواهیم داشت که از وجود و قلمرو علم او خارج باشد و نه آگاهی خواهیم داشت که نام آن را آگاهی از غیب بگذاریم، بلکه تمام ذرات جهان، در برابر علم بی‌کران او حاضر بوده و علم و آگاهی او شهود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امیرمؤمنان خدا را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السَّرائِر وَ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و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 خَبَرَ الضَّمائِرَ لَهُ الاِْحاطُةُ بِکُلِّ</w:t>
      </w:r>
      <w:bookmarkStart w:id="28" w:name="pg1106_10129"/>
    </w:p>
    <w:p>
      <w:pPr>
        <w:pStyle w:val="BookText"/>
        <w:rPr/>
      </w:pPr>
      <w:bookmarkEnd w:id="28"/>
      <w:r>
        <w:rPr>
          <w:rFonts w:ascii="Amiri" w:hAnsi="Amiri" w:eastAsia="Amiri" w:cs="Amiri"/>
          <w:color w:val="111111"/>
          <w:sz w:val="28"/>
          <w:sz w:val="28"/>
          <w:szCs w:val="28"/>
          <w:rtl w:val="true"/>
          <w:lang w:bidi="ar-SA"/>
        </w:rPr>
        <w:t>شَیْ‌ءٍ وَ الْغَلَبَةُ بِکُلِّ شَیْ‌ءٍ</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ضمایر و افکار درونی انسان آگاه است، بر همه چیز احاطه دارد، و بر هر چیز غالب و پیروز است</w:t>
      </w:r>
      <w:r>
        <w:rPr>
          <w:rFonts w:eastAsia="IRNazanin" w:cs="IRNazanin"/>
          <w:color w:val="111111"/>
          <w:sz w:val="28"/>
          <w:szCs w:val="28"/>
          <w:rtl w:val="true"/>
          <w:lang w:bidi="fa-IR"/>
        </w:rPr>
        <w:t>).</w:t>
      </w:r>
    </w:p>
    <w:p>
      <w:pPr>
        <w:pStyle w:val="Heading2"/>
        <w:numPr>
          <w:ilvl w:val="1"/>
          <w:numId w:val="1"/>
        </w:numPr>
        <w:rPr/>
      </w:pPr>
      <w:bookmarkStart w:id="29" w:name="__RefHeading___Toc2097461_373438147"/>
      <w:bookmarkStart w:id="30" w:name="_Toc10"/>
      <w:bookmarkEnd w:id="29"/>
      <w:r>
        <w:rPr>
          <w:rtl w:val="true"/>
        </w:rPr>
        <w:t>اقسام غیب</w:t>
      </w:r>
      <w:bookmarkEnd w:id="30"/>
    </w:p>
    <w:p>
      <w:pPr>
        <w:pStyle w:val="BookText"/>
        <w:rPr/>
      </w:pPr>
      <w:r>
        <w:rPr>
          <w:rFonts w:ascii="IRNazanin" w:hAnsi="IRNazanin" w:eastAsia="IRNazanin"/>
          <w:color w:val="111111"/>
          <w:sz w:val="28"/>
          <w:sz w:val="28"/>
          <w:szCs w:val="28"/>
          <w:rtl w:val="true"/>
          <w:lang w:bidi="fa-IR"/>
        </w:rPr>
        <w:t>اصول و ریشه‌های غیب را می‌توان در سه قسم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غیب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موجوداتی که از افق حس انسان بیرون بوده، و هیچ‌گاه در قلمرو حس او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ذات پروردگار جهان و</w:t>
      </w:r>
    </w:p>
    <w:p>
      <w:pPr>
        <w:pStyle w:val="BookText"/>
        <w:rPr/>
      </w:pPr>
      <w:r>
        <w:rPr>
          <w:rFonts w:ascii="IRNazanin" w:hAnsi="IRNazanin" w:eastAsia="IRNazanin"/>
          <w:color w:val="111111"/>
          <w:sz w:val="28"/>
          <w:sz w:val="28"/>
          <w:szCs w:val="28"/>
          <w:rtl w:val="true"/>
          <w:lang w:bidi="fa-IR"/>
        </w:rPr>
        <w:t>حقیقت اسماء و صفات وی، و جنود غیبی خدا یعنی فرشتگان و شیوه کار آنان مانند تدبیر عالم خلقت، و جهان ارواح و جن و عالم برزخ و فرازهای مختلف آن، و رستاخیز و مواقف گوناگون آن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حقایق این موجودات و کیفیات و خصوصیات آن‌ها از افق حس و ادراک انسان بیرون بوده و هیچ‌گاه بشر از حقیقت و خصوصیات کمی و کیفی آن‌ها آگاه نخواهد گشت و در برابر آن‌ها وظیفه‌ای جز ایمان به وجود آن‌ها ندارد و اگر قرآن یکی از صفات افراد پرهیزگار را ایمان به غیب می‌شمارد، مقصود ایمان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به این‌گونه از غیب‌ها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غیب ایمان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فقط در یک صورت از حقیقت برخی از موجودات غیبی آگاه می‌گردد و می‌تواند فرشتگان و مواقف برزخ و عرصات محشر و نعیم‌های بهشتی و عذاب‌های دوزخی را از نزدیک مشاهد کند، و آن وقتی است که ظرف زندگی را</w:t>
      </w:r>
    </w:p>
    <w:p>
      <w:pPr>
        <w:pStyle w:val="BookText"/>
        <w:rPr/>
      </w:pPr>
      <w:r>
        <w:rPr>
          <w:rFonts w:ascii="IRNazanin" w:hAnsi="IRNazanin" w:eastAsia="IRNazanin"/>
          <w:color w:val="111111"/>
          <w:sz w:val="28"/>
          <w:sz w:val="28"/>
          <w:szCs w:val="28"/>
          <w:rtl w:val="true"/>
          <w:lang w:bidi="fa-IR"/>
        </w:rPr>
        <w:t>دگرگون سازد، و گام در عالم غیب بگذارد و به تعبیر قرآن، دیده او تیزبین گردد</w:t>
      </w:r>
      <w:r>
        <w:rPr>
          <w:rStyle w:val="FootnoteAnchor"/>
          <w:rtl w:val="true"/>
        </w:rPr>
        <w:footnoteReference w:id="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غیب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از اقسام غیب مکتشفات علمی بشر است خواه قوانینی را کشف کند که بر پهنه هستی طبیعت حکومت می‌کنند و یا پرده از روی موجوداتی بردارد که قرن‌ها از افق حس او بیرون بوده‌اند، هر کدام باشد همگی از اقسام آگاهی غیب حساب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فَبَصَرُکَ الْیَوْمَ حَدیدٌ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مثلاً روزگاری بشر از قانون جاذبه و قانون گریز از مرکز آگاه نبود و نمی‌دانست که کاخ بی‌ستون منظومه شمسی، و تمام کهکشان‌ها و سحابی‌ها بر اساس این دو قانون استوار است، از این جهت دو قانون و قوانین دیگری که بشر بعدها کشف کرد همگی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گونه‌ای از چنین قوانین خبر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السَّمواتِ بِغَیْرِ عَمَدٍ تَرَوْنَها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غیب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خدایی‌که آسمان‌هارا بدون ستونی‌که دیده‌شود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گزارش، خبر از غیب بود و گزارش چنین قوانین مستور بر انسان‌های آن روز، خود یکی از جهات اعجاز قرآن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بشر از وجود سلول و میکروب و ملکول و اتم و جهان‌های دور از حس مانند کهکشان‌ها و سحابی‌ها و کیفیت آن‌ها، 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و یا در سخنان پیشوایان معصوم، مطالبی در این مورد می‌رسد همگی یک نوع اخبار از غیب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که بشر از طریق تجربه و آزمایش، و با اختراع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میکروسکوپ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تلسکوپ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قوانین خارج از حس، و یا موجودات دور از قلمرو احساس دست یافت، همه آن‌ها از جهان غیب محسوب نمی‌شوند و در حوزه علوم و دانش‌های حسی بشر قرار گرفتند و آن‌چه که تاکنون بشر کشف نکرده و قوانینی که بر آن‌ها دست نیافته و موجوداتی را که بادیدگان مسلح خود ندیده است، هم‌چنان در شماره موجودات غیبی باقی مانده‌اند تا روزی که بشر با اراده خداوند بزرگ بتواند پرده</w:t>
      </w:r>
    </w:p>
    <w:p>
      <w:pPr>
        <w:pStyle w:val="BookText"/>
        <w:rPr/>
      </w:pPr>
      <w:r>
        <w:rPr>
          <w:rFonts w:ascii="IRNazanin" w:hAnsi="IRNazanin" w:eastAsia="IRNazanin"/>
          <w:color w:val="111111"/>
          <w:sz w:val="28"/>
          <w:sz w:val="28"/>
          <w:szCs w:val="28"/>
          <w:rtl w:val="true"/>
          <w:lang w:bidi="fa-IR"/>
        </w:rPr>
        <w:t>از روی آن‌ها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است برای دیدن میکروب‌ها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است برای رصد و دیدن ستارگان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غیب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غیبی که در گذشته اتفاق افتاده و یا در آینده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خانه کسی، حادثه‌ای رخ داد، آگاهی چنین فردی، آگاهی از امر محسوس بوده و آگاهی از غیب نبود و اگر همان شخص همان حادثه را برای دیگران که در آن محل نبودند، بازگو کند گزارش از غیب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بدون آن که همان حادثه را ببیند و یا از کسی بشنود، و یا از طریق کتاب و روزنامه و دیگر وسایل ارتباط جمعی، از آن آگاه گردد و یا از قراینی آن را حدس بزند؛ ناگهان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به طور یقین از وجود آن حادثه ما را مطلع سازد؛ یک چنین گزارش، خبر از غیب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گزارش‌های قرآن راجع به امت‌های پیشین به وسیله پیامبری که نه درس خوانده و نه این مطلب را از فردی شنیده است؛ خبر از غیب می‌باشد، چیزی که هست این‌گونه خبرهای غیبی از طریق وحی قرآنی به او رسیده است ولی در عین حال ممکن است پیامبر برخی از حوادث گذشته را از طریق وحی قرآنی آگاه نگردد و در اختیار امت بگذارد، و این قسمت همان حوادث غیبی مربوط به امت‌های پیشین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غیب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bookmarkStart w:id="31" w:name="pg1106_10138"/>
    </w:p>
    <w:p>
      <w:pPr>
        <w:pStyle w:val="BookText"/>
        <w:rPr/>
      </w:pPr>
      <w:bookmarkEnd w:id="31"/>
      <w:r>
        <w:rPr>
          <w:rFonts w:ascii="IRNazanin" w:hAnsi="IRNazanin" w:eastAsia="IRNazanin"/>
          <w:color w:val="111111"/>
          <w:sz w:val="28"/>
          <w:sz w:val="28"/>
          <w:szCs w:val="28"/>
          <w:rtl w:val="true"/>
          <w:lang w:bidi="fa-IR"/>
        </w:rPr>
        <w:t>که در سنت و اخبار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گزارش‌های غیبی گزارش از آینده نیز بسان گزارش از گذشته، آگاهی از غیب خواهد بود</w:t>
      </w:r>
      <w:r>
        <w:rPr>
          <w:rFonts w:eastAsia="IRNazanin" w:cs="IRNazanin"/>
          <w:color w:val="111111"/>
          <w:sz w:val="28"/>
          <w:szCs w:val="28"/>
          <w:rtl w:val="true"/>
          <w:lang w:bidi="fa-IR"/>
        </w:rPr>
        <w:t>.</w:t>
      </w:r>
    </w:p>
    <w:p>
      <w:pPr>
        <w:pStyle w:val="Heading2"/>
        <w:numPr>
          <w:ilvl w:val="1"/>
          <w:numId w:val="1"/>
        </w:numPr>
        <w:rPr/>
      </w:pPr>
      <w:bookmarkStart w:id="32" w:name="__RefHeading___Toc2097463_373438147"/>
      <w:bookmarkStart w:id="33" w:name="_Toc11"/>
      <w:bookmarkEnd w:id="32"/>
      <w:r>
        <w:rPr>
          <w:rtl w:val="true"/>
        </w:rPr>
        <w:t>فرق پیش‌بینی و علم غیب</w:t>
      </w:r>
      <w:bookmarkEnd w:id="33"/>
    </w:p>
    <w:p>
      <w:pPr>
        <w:pStyle w:val="BookText"/>
        <w:rPr/>
      </w:pPr>
      <w:r>
        <w:rPr>
          <w:rFonts w:ascii="IRNazanin" w:hAnsi="IRNazanin" w:eastAsia="IRNazanin"/>
          <w:color w:val="111111"/>
          <w:sz w:val="28"/>
          <w:sz w:val="28"/>
          <w:szCs w:val="28"/>
          <w:rtl w:val="true"/>
          <w:lang w:bidi="fa-IR"/>
        </w:rPr>
        <w:t>یگانه شرط خبر از آینده این است که گزارش به یک رشته قراین مستند نباشد و گرنه چنین گزارشی، خبر غیبی نبوده بلکه نتیجه مستقیم فکر و مغز بالنده بشر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اساس یک رشته اطلاعاتی که از وضع دولت‌ها و ملت‌ها دارند، اوضاع آینده جهان را از نظر درگیری و جنگ، و یا</w:t>
      </w:r>
    </w:p>
    <w:p>
      <w:pPr>
        <w:pStyle w:val="BookText"/>
        <w:rPr/>
      </w:pPr>
      <w:r>
        <w:rPr>
          <w:rFonts w:ascii="IRNazanin" w:hAnsi="IRNazanin" w:eastAsia="IRNazanin"/>
          <w:color w:val="111111"/>
          <w:sz w:val="28"/>
          <w:sz w:val="28"/>
          <w:szCs w:val="28"/>
          <w:rtl w:val="true"/>
          <w:lang w:bidi="fa-IR"/>
        </w:rPr>
        <w:t>صلح و مسالمت، پیش‌بینی کرده و اخباری را منتشر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گزارش‌های مستند به قراین و اطلاعات و تماس‌های دیپلماتیک، گزارش از غیب نیست، بلکه تمام گزارش‌های آنان، یک رشته نتیجه‌گیری و اطلاع از اوضاع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و اگر این اطلاعات از دست آنان گرفته شود، بزرگ‌ترین دیپلمات جهان، با یک فرد عادی تفاوتی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این‌گونه آگاهی یک نوع نتیجه‌گیری از اطلاعات پیشین است نه القای از جهان بالا، از این جهت گاهی، نظرات و گفته‌های آنان باطل از آب در می‌آید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پیش‌بینی و علم غیب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امور اقتصادی و دارایی و کشاورزی، بر اثر سوابق طولانی در رشته‌های اختصاصی خود، به ضمیمه کسب اطلاعات دقیق، آینده را پیش‌بینی می‌کنند و مرور زمان صدق و درستی نظر آنان را ثابت می‌کند، در صورتی که نام هیچ‌کدام از این‌ها را نمی‌توان معرفت سوم و یا آگاهی از غیب نامید ؛ زیرا همه این گزارش‌ها، مقدمات فکری و ریشه‌های حسی دارد، و هر فردی از این راه وارد شود به نتیجه مطلوب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غیب باید از تمام این قراین و مبادی، پیراسته باشد و از طریق اسباب عادی و مجاری علمی به دست نیاید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از باب نمونه پیامبر اسلام از طریق وحی قرآنی، از پیروزی مجدد رومیان بر پارسیان در مدت محدودی به طور قطع و یقین گزارش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پس از شکست، مجددا پیروز می‌گرداند آن هم در مدت بسیار کم به مدت سه سال تا نه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گزارش پیامبر، مستندی جز وحی الهی نبود و هرگز این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پیش‌بینی و علم غیب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را از مجاری و اسباب عادی مانند موازنه قدرت‌های نظامی دو ملت، بررسی روحیه سربازان و افسران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محیط حجاز بریده از جهان خارج، با نبودن وسایل ارتباط جمعی و یا تبادل اطلاعات نظامی و سیاسی، یک چنین گزارشی را در اختیار جامعه نهاد و به همین دلیل این‌گونه خبرهای غیبی یکی از جهات اعجاز این کتاب جاویدان به شمار می‌رود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گزارش‌های منجمان و ستاره‌شناسان و اداره هواشناسی کشورها و منطقه‌ها همه و همه از قلمرو بحث ما</w:t>
      </w:r>
      <w:bookmarkStart w:id="34" w:name="pg1106_10143"/>
    </w:p>
    <w:p>
      <w:pPr>
        <w:pStyle w:val="BookText"/>
        <w:rPr/>
      </w:pPr>
      <w:bookmarkEnd w:id="34"/>
      <w:r>
        <w:rPr>
          <w:rFonts w:ascii="IRNazanin" w:hAnsi="IRNazanin" w:eastAsia="IRNazanin"/>
          <w:color w:val="111111"/>
          <w:sz w:val="28"/>
          <w:sz w:val="28"/>
          <w:szCs w:val="28"/>
          <w:rtl w:val="true"/>
          <w:lang w:bidi="fa-IR"/>
        </w:rPr>
        <w:t>بیرون است ؛ زیرا آنان تمام نتایج و گزارش‌های خود را از یک رشته تجارب علمی و کسب اطلاعات و تبادل نظرها به دست می‌آورند و این در به روی تمام افرادی که بخواهند وارد شوند، مفتوح و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Heading2"/>
        <w:numPr>
          <w:ilvl w:val="1"/>
          <w:numId w:val="1"/>
        </w:numPr>
        <w:rPr/>
      </w:pPr>
      <w:bookmarkStart w:id="35" w:name="__RefHeading___Toc2097465_373438147"/>
      <w:bookmarkStart w:id="36" w:name="_Toc12"/>
      <w:bookmarkEnd w:id="35"/>
      <w:r>
        <w:rPr>
          <w:rtl w:val="true"/>
        </w:rPr>
        <w:t>بشر و آگاهی از غیب</w:t>
      </w:r>
      <w:bookmarkEnd w:id="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زبان‌ها افتاده و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جراید و مجلات بلکه در مکالمات روزانه مردم دیده و شنیده می‌شود، به همین مناسبت ما برای آگاهی خارج از افق حس و فکر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انتخابی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و آگاهی از غیب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هر بشری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کم‌کم وارد محیط آگاهی می‌گردد و به تدریج روزنه‌هایی به دنیای خارج از ذهن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طریق حواس ظاهری به حقایقی دست می‌یابد، سپس بر اثر تکامل دستگاه تعقل و تفکر، کم‌کم با حقایقی که از قلمرو حس و لمس بیرون می‌باشد آشنا می‌گردد و در نتیجه یک فرد عقلانی و استدلالی گشته و از یک رشته حقایق کلی و قوانین علمی آگاه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گاهی در میان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آگاهانی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می‌شوند که از طریق الهام، از مطالبی آگاه می‌گردند که هرگز از طریق استدلال راهی به کشف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دانشمندان، ادراک بشر را به این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استدلال‌گران و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عارفان و روشن‌بینان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ظاهر بینان به کمک حس، متفکران به مدد استدلال و روشن‌بینان به یاری الهام و اشراق از جهان بالا، به کشف حقایق می‌پردازند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و آگاهی از غیب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نوابغ جهان، فیلسوفان و دانشمندان تأیید می‌کنند که یافته‌ها و ساخته‌ها و پرداخته‌های بی‌سابقه آنان، بیشتر بر اثر جرقه‌های روشنی‌بخش و الهام‌آمیز، به ذهن آنان خطور کرده و سپس آن‌ها به یاری شیوه‌های تجربی و یا روش استدلالی به پرورش و تکمیل و تحقیق آن‌ها مبادرت جسته‌اند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37" w:name="pg1106_10147"/>
    </w:p>
    <w:p>
      <w:pPr>
        <w:pStyle w:val="Heading2"/>
        <w:numPr>
          <w:ilvl w:val="1"/>
          <w:numId w:val="1"/>
        </w:numPr>
        <w:rPr/>
      </w:pPr>
      <w:bookmarkStart w:id="38" w:name="__RefHeading___Toc2097467_373438147"/>
      <w:bookmarkStart w:id="39" w:name="_Toc13"/>
      <w:bookmarkEnd w:id="37"/>
      <w:bookmarkEnd w:id="38"/>
      <w:r>
        <w:rPr>
          <w:rtl w:val="true"/>
        </w:rPr>
        <w:t>راه‌های سه‌گانه معرفت</w:t>
      </w:r>
      <w:bookmarkEnd w:id="39"/>
    </w:p>
    <w:p>
      <w:pPr>
        <w:pStyle w:val="Heading3"/>
        <w:numPr>
          <w:ilvl w:val="2"/>
          <w:numId w:val="1"/>
        </w:numPr>
        <w:rPr/>
      </w:pPr>
      <w:bookmarkStart w:id="40" w:name="__RefHeading___Toc2097469_373438147"/>
      <w:bookmarkStart w:id="41" w:name="_Toc14"/>
      <w:bookmarkEnd w:id="40"/>
      <w:r>
        <w:rPr>
          <w:rtl w:val="true"/>
        </w:rPr>
        <w:t>راه‌های سه‌گانه معرفت</w:t>
      </w:r>
      <w:bookmarkEnd w:id="41"/>
    </w:p>
    <w:p>
      <w:pPr>
        <w:pStyle w:val="BookText"/>
        <w:rPr/>
      </w:pPr>
      <w:r>
        <w:rPr>
          <w:rFonts w:ascii="IRNazanin" w:hAnsi="IRNazanin" w:eastAsia="IRNazanin"/>
          <w:color w:val="111111"/>
          <w:sz w:val="28"/>
          <w:sz w:val="28"/>
          <w:szCs w:val="28"/>
          <w:rtl w:val="true"/>
          <w:lang w:bidi="fa-IR"/>
        </w:rPr>
        <w:t>از این مقدمه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نیل به مقصود، سه شاهراه در اختیار دارد، توده مردم غالبا از طریق نخست و گروهی از راه دوم و افراد انگشت‌شماری بر اثر تکامل روحی از راه سوم استفاده می‌کنند</w:t>
      </w:r>
      <w:r>
        <w:rPr>
          <w:rFonts w:eastAsia="IRNazanin" w:cs="IRNazanin"/>
          <w:color w:val="111111"/>
          <w:sz w:val="28"/>
          <w:szCs w:val="28"/>
          <w:rtl w:val="true"/>
          <w:lang w:bidi="fa-IR"/>
        </w:rPr>
        <w:t>.</w:t>
      </w:r>
    </w:p>
    <w:p>
      <w:pPr>
        <w:pStyle w:val="Heading3"/>
        <w:numPr>
          <w:ilvl w:val="2"/>
          <w:numId w:val="1"/>
        </w:numPr>
        <w:rPr/>
      </w:pPr>
      <w:bookmarkStart w:id="42" w:name="__RefHeading___Toc2097471_373438147"/>
      <w:bookmarkStart w:id="43" w:name="_Toc15"/>
      <w:bookmarkEnd w:id="42"/>
      <w:r>
        <w:rPr/>
        <w:t>1</w:t>
      </w:r>
      <w:r>
        <w:rPr>
          <w:rtl w:val="true"/>
        </w:rPr>
        <w:t xml:space="preserve">. </w:t>
      </w:r>
      <w:r>
        <w:rPr>
          <w:rtl w:val="true"/>
        </w:rPr>
        <w:t>راه تجربی و حسی</w:t>
      </w:r>
      <w:bookmarkEnd w:id="43"/>
    </w:p>
    <w:p>
      <w:pPr>
        <w:pStyle w:val="BookText"/>
        <w:rPr/>
      </w:pPr>
      <w:r>
        <w:rPr>
          <w:rFonts w:ascii="IRNazanin" w:hAnsi="IRNazanin" w:eastAsia="IRNazanin"/>
          <w:color w:val="111111"/>
          <w:sz w:val="28"/>
          <w:sz w:val="28"/>
          <w:szCs w:val="28"/>
          <w:rtl w:val="true"/>
          <w:lang w:bidi="fa-IR"/>
        </w:rPr>
        <w:t>مقصود از این قسم آن رشته ادراکاتی است که از طریق حواس برونی وارد قلمرو ذهن می‌گردند مثلاً هر یک از دیدنی‌ها و چشیدنی‌ها و بوییدنی‌ها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ابزار ویژه خود، در محل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سه‌گانه معرفت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bookmarkStart w:id="44" w:name="pg1106_10148"/>
    </w:p>
    <w:p>
      <w:pPr>
        <w:pStyle w:val="BookText"/>
        <w:rPr/>
      </w:pPr>
      <w:bookmarkEnd w:id="44"/>
      <w:r>
        <w:rPr>
          <w:rFonts w:ascii="IRNazanin" w:hAnsi="IRNazanin" w:eastAsia="IRNazanin"/>
          <w:color w:val="111111"/>
          <w:sz w:val="28"/>
          <w:sz w:val="28"/>
          <w:szCs w:val="28"/>
          <w:rtl w:val="true"/>
          <w:lang w:bidi="fa-IR"/>
        </w:rPr>
        <w:t>ادراکات ماقرارمی‌گیرند و امروزاختراع تلسکوپ‌ومیکروسکوپ و رادیو 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شایان تقدیری به ادراکات بشر نموده و او را بر دور و نزدیک مسلط ساخته است</w:t>
      </w:r>
      <w:r>
        <w:rPr>
          <w:rFonts w:eastAsia="IRNazanin" w:cs="IRNazanin"/>
          <w:color w:val="111111"/>
          <w:sz w:val="28"/>
          <w:szCs w:val="28"/>
          <w:rtl w:val="true"/>
          <w:lang w:bidi="fa-IR"/>
        </w:rPr>
        <w:t>.</w:t>
      </w:r>
    </w:p>
    <w:p>
      <w:pPr>
        <w:pStyle w:val="Heading3"/>
        <w:numPr>
          <w:ilvl w:val="2"/>
          <w:numId w:val="1"/>
        </w:numPr>
        <w:rPr/>
      </w:pPr>
      <w:bookmarkStart w:id="45" w:name="__RefHeading___Toc2097473_373438147"/>
      <w:bookmarkStart w:id="46" w:name="_Toc16"/>
      <w:bookmarkEnd w:id="45"/>
      <w:r>
        <w:rPr/>
        <w:t>2</w:t>
      </w:r>
      <w:r>
        <w:rPr>
          <w:rtl w:val="true"/>
        </w:rPr>
        <w:t xml:space="preserve">. </w:t>
      </w:r>
      <w:r>
        <w:rPr>
          <w:rtl w:val="true"/>
        </w:rPr>
        <w:t>راه استدلالی و تعقلی</w:t>
      </w:r>
      <w:bookmarkEnd w:id="46"/>
    </w:p>
    <w:p>
      <w:pPr>
        <w:pStyle w:val="BookText"/>
        <w:rPr/>
      </w:pPr>
      <w:r>
        <w:rPr>
          <w:rFonts w:ascii="IRNazanin" w:hAnsi="IRNazanin" w:eastAsia="IRNazanin"/>
          <w:color w:val="111111"/>
          <w:sz w:val="28"/>
          <w:sz w:val="28"/>
          <w:szCs w:val="28"/>
          <w:rtl w:val="true"/>
          <w:lang w:bidi="fa-IR"/>
        </w:rPr>
        <w:t>متفکران جهان با به کار انداختن دستگاه تعقل و اندیشه، از یک رشته مقدمات بدیهی و روشن و ثابت در علوم، یک رشته قوانین کلی خارج از حس را کشف می‌کنند و قله‌هایی از معرفت و کمال را تسخیر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کلی علوم به قید کلیت، مسایل فلسفی و آگاهی‌های مربوط به خدا و صفات و افعال او،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47" w:name="pg1106_10149"/>
    </w:p>
    <w:p>
      <w:pPr>
        <w:pStyle w:val="BookText"/>
        <w:rPr/>
      </w:pPr>
      <w:bookmarkEnd w:id="47"/>
      <w:r>
        <w:rPr>
          <w:rFonts w:ascii="IRNazanin" w:hAnsi="IRNazanin" w:eastAsia="IRNazanin"/>
          <w:color w:val="111111"/>
          <w:sz w:val="28"/>
          <w:sz w:val="28"/>
          <w:szCs w:val="28"/>
          <w:rtl w:val="true"/>
          <w:lang w:bidi="fa-IR"/>
        </w:rPr>
        <w:t>و مسایلی‌که در علم‌عقاید و مذاهب مطرح‌می‌گردد،همگی‌مولود دستگاه تفکر و نتیجه به کار افتادن نیروی عقل انسانی است</w:t>
      </w:r>
      <w:r>
        <w:rPr>
          <w:rFonts w:eastAsia="IRNazanin" w:cs="IRNazanin"/>
          <w:color w:val="111111"/>
          <w:sz w:val="28"/>
          <w:szCs w:val="28"/>
          <w:rtl w:val="true"/>
          <w:lang w:bidi="fa-IR"/>
        </w:rPr>
        <w:t>.</w:t>
      </w:r>
    </w:p>
    <w:p>
      <w:pPr>
        <w:pStyle w:val="Heading3"/>
        <w:numPr>
          <w:ilvl w:val="2"/>
          <w:numId w:val="1"/>
        </w:numPr>
        <w:rPr/>
      </w:pPr>
      <w:bookmarkStart w:id="48" w:name="__RefHeading___Toc2097475_373438147"/>
      <w:bookmarkStart w:id="49" w:name="_Toc17"/>
      <w:bookmarkEnd w:id="48"/>
      <w:r>
        <w:rPr/>
        <w:t>3</w:t>
      </w:r>
      <w:r>
        <w:rPr>
          <w:rtl w:val="true"/>
        </w:rPr>
        <w:t xml:space="preserve">. </w:t>
      </w:r>
      <w:r>
        <w:rPr>
          <w:rtl w:val="true"/>
        </w:rPr>
        <w:t>راه الهام و اشراق</w:t>
      </w:r>
      <w:bookmarkEnd w:id="49"/>
    </w:p>
    <w:p>
      <w:pPr>
        <w:pStyle w:val="BookText"/>
        <w:rPr/>
      </w:pPr>
      <w:r>
        <w:rPr>
          <w:rFonts w:ascii="IRNazanin" w:hAnsi="IRNazanin" w:eastAsia="IRNazanin"/>
          <w:color w:val="111111"/>
          <w:sz w:val="28"/>
          <w:sz w:val="28"/>
          <w:szCs w:val="28"/>
          <w:rtl w:val="true"/>
          <w:lang w:bidi="fa-IR"/>
        </w:rPr>
        <w:t>این راه، واقعیت‌شناسی سومی است که در ورای دستگاه حس و تعقل قرار دارد، یک نوع واقعیت‌شناسی نوی است که امکان آن از نظر علم و دانش قابل انکار نیست، البته نظام جهان‌بینی محدود مادی نمی‌تواند یک چنین ادراک غیر حسی و تعقلی را بپذیرد اما از نظر اصول علمی راهی برای انکار آن وجود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سه‌گانه معرفت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روان‌شناسان، جنبه‌های تجربی، به وسیله حواس شناخته می‌شود و جنبه‌های عقلانی به واسطه اندیشه منطقی و ریاضی به مرحله ادراک می‌رسد و سرانجام بر اثر اشراق و الهام، جلوه‌هایی از جنبه‌های ماورای حس و استدلال، روشن‌بینی‌های برق‌آسا و جرقه‌های روشنگر که ذهن حساس نوابغ، از آن‌ها برخوردار است به مقام رؤیت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معروف یکی از آن افرادی است که وجود سه شاهراه حقیقت‌شناسی را به روشنی تصدیق کرده و برای ادراک عرفانی و به اصطلاح الهام، مقام و منزلتی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ویژه قایل است و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 راه را تخطئه و تحقیر نمود مگر می‌توان آموزش گسترده ادیان بزرگ را یک سره به تقلید کوته‌بینان نظام مادی ناچیز و بی‌حکمت شمرد و برای آن ارزشی قایل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بنابراین‌می‌توان‌معرفت‌های‌سه‌گانه‌رابه‌شرح‌زیرنام‌گذاری‌کرد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حس یا حس 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 یا خرد 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الهام یا دل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روان‌شناسی الهام را به صورت یک واقعیت روانی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سه‌گانه معرفت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پذیرفته و آن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ناگهانی، آگاهی بخش توضیح دهنده یک باره و بدون مقدمه، که چون برقی لامع در صفحه ذهن می‌درخشد بی‌آن‌که حتی غالبا پیشاپیش درباره آن اندیشیده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و نفوذ الهام در اکتشافات علمی مورد تأیید دانشمندان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انیشتن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و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با بسیاری از فلاسفه و عرفا هماهنگ گشته و بسان برخی از دانشمندان اسلامی که الهام را کلید معارف می‌دانند ولی الهام را عامل پر</w:t>
      </w:r>
    </w:p>
    <w:p>
      <w:pPr>
        <w:pStyle w:val="BookText"/>
        <w:rPr/>
      </w:pPr>
      <w:r>
        <w:rPr>
          <w:rFonts w:ascii="IRNazanin" w:hAnsi="IRNazanin" w:eastAsia="IRNazanin"/>
          <w:color w:val="111111"/>
          <w:sz w:val="28"/>
          <w:sz w:val="28"/>
          <w:szCs w:val="28"/>
          <w:rtl w:val="true"/>
          <w:lang w:bidi="fa-IR"/>
        </w:rPr>
        <w:t>ارج در اکتشافات علمی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دانشمند شیمی‌دان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پرسش‌نامه‌ای برای تحقیق، درباره اهمیت الهام در کشف و حل مشکلات علمی، میان گروهی از دانشمندان شیمی پخش کردند و نتایج بسیار ارزنده آن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مورد سؤال را این طور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حل مسأله‌ای کار و فکر کردم، ولی در اثر اشکالات و ابهامات فراوان آن، تصمیم گرفتم که دیگر به کلی کار خاص به آن و تمام افکار مربوط به آن را کنار بگذارم، فردای آن روز 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سه‌گانه معرفت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حالی که سخت مشغول کاری کاملاً از نوع دیگر بودم یک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جهش برق، در خاطرم خطور کرد و آن همان حلّ مسأله‌ای بود که مرا به کلی مأیوس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گزارش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هانری یوانکاره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نامی فرانسه و بسیاری از دانشمندان طبیعی، ریاضی و فیزیک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است که بسیاری از الهام‌های علمی که سبب کشف واقعیتی پرارج شده است نه تنها با اشتغال و تمرکز فکری دانشمندان در زمان فعالیتشان ارتباط نداشته است، بلکه حتی با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رشته تخصصی آنان نیز دارای رابطه نزدیک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گویای این مطلب است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 پاستور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متخصص در شیمی بوده به کشف میکروب موفق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سه‌گانه معرفت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bookmarkStart w:id="50" w:name="pg1106_10156"/>
    </w:p>
    <w:p>
      <w:pPr>
        <w:pStyle w:val="Heading2"/>
        <w:numPr>
          <w:ilvl w:val="1"/>
          <w:numId w:val="1"/>
        </w:numPr>
        <w:rPr/>
      </w:pPr>
      <w:bookmarkStart w:id="51" w:name="__RefHeading___Toc2097477_373438147"/>
      <w:bookmarkStart w:id="52" w:name="_Toc18"/>
      <w:bookmarkEnd w:id="50"/>
      <w:bookmarkEnd w:id="51"/>
      <w:r>
        <w:rPr>
          <w:rtl w:val="true"/>
        </w:rPr>
        <w:t>الهام و الکسیس کارل</w:t>
      </w:r>
      <w:bookmarkEnd w:id="52"/>
    </w:p>
    <w:p>
      <w:pPr>
        <w:pStyle w:val="BookText"/>
        <w:rPr/>
      </w:pPr>
      <w:r>
        <w:rPr>
          <w:rFonts w:ascii="IRNazanin" w:hAnsi="IRNazanin" w:eastAsia="IRNazanin"/>
          <w:color w:val="111111"/>
          <w:sz w:val="28"/>
          <w:sz w:val="28"/>
          <w:szCs w:val="28"/>
          <w:rtl w:val="true"/>
          <w:lang w:bidi="fa-IR"/>
        </w:rPr>
        <w:t xml:space="preserve">از میان دانشمندان معاصر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است که برای الهام، ارزش خاصی قایل شده است و معتقد است که روشن‌بینان بدون استفاده از اعضای حس خود، افکار دیگران را درک می‌کنند و حوادث دور از لحاظ مکان و زمان را کم و بیش می‌بینند و آن را یک موهبت استثنایی می‌داند که جز افراد معدودی 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نامی کوشیده است که در این بحث مطالب علمی و یقینی را از مطالب و مسایل احتمالی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چون مجموعه مطالعات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و تجربیاتی که در تمام اعصار و همه کشورها شده در نظر بیاورد و آن‌چه را نگاشته یا خود دیده و یا از دانشمندانی که با او همکاری کرده‌اند فراگرفته و توانسته است بسیاری از شکل‌های فعالیت‌های انسانی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این که خوانندگان گرامی با نظریه این دانشمند درباره الهام بیشتر آشنا شوند خلاصه گفتار او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اکتشافات علمی تنها محصول و اثر فکر آدمی نیست و نوابغ علاوه بر نیروی مطالعه و درک قضایا، از خصایص دیگری چون اشراق برخوردارند با اشراق چیزهایی 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و الکسیس کارل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دیگران پوشیده است می‌یابند و روابط مجهول بین قضایایی را که ظاهرا با هم ارتباط ندارند می‌بینند و وجود گنجینه‌های مجهول را به فراست درمی‌یابند، تمام مردان بزرگ از موهبت اشراق برخوردارند و بدون دلیل و تحلیل، آن‌چه را که دانستنش اهمیت دارد می‌دانند، یک مدیر واقعی احتیاجی به محک‌های هوش و اوراق اطلاعاتی برای انتخاب مرئوسین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قاضی خوب بدون توجه به جزئیات مواد و تبصره‌های قانونی و حتی گاهی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کاردوزو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دست داشتن ادعانامه غلط می‌تواند حکم صحیح بدهد، یک دانشمند</w:t>
      </w:r>
    </w:p>
    <w:p>
      <w:pPr>
        <w:pStyle w:val="BookText"/>
        <w:rPr/>
      </w:pPr>
      <w:r>
        <w:rPr>
          <w:rFonts w:ascii="IRNazanin" w:hAnsi="IRNazanin" w:eastAsia="IRNazanin"/>
          <w:color w:val="111111"/>
          <w:sz w:val="28"/>
          <w:sz w:val="28"/>
          <w:szCs w:val="28"/>
          <w:rtl w:val="true"/>
          <w:lang w:bidi="fa-IR"/>
        </w:rPr>
        <w:t>بزرگ خود به خود به سوی راهی که منجر به کشف تازه‌ای خواهد شد کشانده می‌شود این همان کیفیتی است که پیشتر، الهام نامیده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را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منطقی و دیگری اشراقی، ترقی علوم، مرهون این هر دو دسته است در علوم ریاضی که اساس و پایه کاملاً منطقی دارد، نیز اشراق سهم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ریاضی‌دانان هم اشراقی می‌توان یافت و هم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ایراشتراس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روشن‌بینان بدون استفاده از اعضای</w:t>
      </w:r>
    </w:p>
    <w:p>
      <w:pPr>
        <w:pStyle w:val="BookText"/>
        <w:rPr/>
      </w:pPr>
      <w:r>
        <w:rPr>
          <w:rFonts w:ascii="IRNazanin" w:hAnsi="IRNazanin" w:eastAsia="IRNazanin"/>
          <w:color w:val="111111"/>
          <w:sz w:val="28"/>
          <w:sz w:val="28"/>
          <w:szCs w:val="28"/>
          <w:rtl w:val="true"/>
          <w:lang w:bidi="fa-IR"/>
        </w:rPr>
        <w:t xml:space="preserve">حس خود، افکار دیگران را درک می‌کنند و حوادث دور از لحاظ زمان و مکان را کم و بیش می‌بینند و از بعضی اشیاء و قضایا اطلاعات مطمئن‌تری از آن‌چه با اعضای حس درک می‌شود می‌دهند برای فرد روشن‌بین خواندن افکار شخصی دیگر، به اندازه توصیف چهره وی آسان است ولی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آن‌چه در شعور وی می‌گذرد کافی نیست چون چیزی را نمی‌بیند در جایی جستجو نمی‌کند 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و الکسیس کارل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هنگام مرگ یا هنگام مواجه شدن با یک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خطر بزرگ، بین فرد با فرد دیگر ارتباطی برقرار می‌شود و کسی که در بستر مرگ افتاده و یا قربانی حادثه‌ای شده است برای یک لحظه، به شکل عادی خود، به نظر یکی از دوستان نزدیکش می‌رسد، اغلب این شبح خیالی، خاموش و ساکت می‌ماند و گاهی نیز سخن می‌گوید و مرگ خود را خبر می‌دهد و نیز گاهی، روشن‌بین از فاصله بعید می‌تواند منظره یا شخص یا صحنه را ببیند و آن را با دقت ترسیم و توصیف کند و چه بسیار کسانی که در حال عادی روشن‌بین نیستند ولی در طول عمر خود یکی دوبار این قبیل ارتباطات را تجربه کرده‌اند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و الکسیس کارل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گاهی شناسایی دنیای خارج، از راه‌های دیگری به جز اعضای حسی برای ما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فکر می‌تواند حتی از فواصل دور، دو فرد انسان را مستقیما با هم مربوط کند این قضایا که مطالعه آن‌ها در عهده علم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متاپسیشیک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همان‌طوری که هست پذیرفته شود زیرا حقایقی در بردارد و جنبه‌ای از وجود انسانی را که هنوز خوب شناخته نشده است معرفی می‌کند و شاید بتواند علت</w:t>
      </w:r>
    </w:p>
    <w:p>
      <w:pPr>
        <w:pStyle w:val="BookText"/>
        <w:rPr/>
      </w:pPr>
      <w:r>
        <w:rPr>
          <w:rFonts w:ascii="IRNazanin" w:hAnsi="IRNazanin" w:eastAsia="IRNazanin"/>
          <w:color w:val="111111"/>
          <w:sz w:val="28"/>
          <w:sz w:val="28"/>
          <w:szCs w:val="28"/>
          <w:rtl w:val="true"/>
          <w:lang w:bidi="fa-IR"/>
        </w:rPr>
        <w:t>روشن‌بینی فوق‌العاده برخی‌ها را برای ما روشن سازد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بنابراین ادراک حسی و تعقلی دو وسیله است برای روح انسانی که تسلط او را بر قسمتی از جهان خارج تأمین می‌کند ولی در عین حال برای روح انسان وسیله دیگری توصیف نشدنی وجود دارد که ارتباط او را با جهان خارج برقرار می‌نماید و نتیجه آن امور زیر است که مورد تصدیق همه دانشمندان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انسان، موجود ناشناخته،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و الکسیس کارل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اکتشافات علمی محصول و اثر تنها فکر آدمی نیست و نوابغ علاوه بر نیروی مطالعه و درک قضایا از نیروی الهام نیز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روشن‌بینان بدون استفاده از اعضای حسی خود افکار دیگران را درک می‌کنند تا آن‌جا که برای فرد روشن‌بین خواندن افکار شخص دیگر، به اندازه توصیف چهره وی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مرگ با پیش آمدن خطر مابین فرد و فرد دیگر، ارتباطی برقرار می‌شود و کسی که در بستر مرگ افتاده، برای یک لحظه به شکل عادی خود به نظر یکی از دوستانش می‌رسد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53" w:name="pg1106_10165"/>
    </w:p>
    <w:p>
      <w:pPr>
        <w:pStyle w:val="BookText"/>
        <w:rPr/>
      </w:pPr>
      <w:bookmarkEnd w:id="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روشن‌بین می‌تواند از فاصله بعید، منظره یا شخص یا صحنه‌ای را ببیند و آن را با دقت ترسیم و توصیف کند</w:t>
      </w:r>
      <w:r>
        <w:rPr>
          <w:rFonts w:eastAsia="IRNazanin" w:cs="IRNazanin"/>
          <w:color w:val="111111"/>
          <w:sz w:val="28"/>
          <w:szCs w:val="28"/>
          <w:rtl w:val="true"/>
          <w:lang w:bidi="fa-IR"/>
        </w:rPr>
        <w:t>.</w:t>
      </w:r>
    </w:p>
    <w:p>
      <w:pPr>
        <w:pStyle w:val="Heading2"/>
        <w:numPr>
          <w:ilvl w:val="1"/>
          <w:numId w:val="1"/>
        </w:numPr>
        <w:rPr/>
      </w:pPr>
      <w:bookmarkStart w:id="54" w:name="__RefHeading___Toc2097479_373438147"/>
      <w:bookmarkStart w:id="55" w:name="_Toc19"/>
      <w:bookmarkEnd w:id="54"/>
      <w:r>
        <w:rPr>
          <w:rtl w:val="true"/>
        </w:rPr>
        <w:t>دریچه‌هایی به سوی جهان اسرارآمیز غیب</w:t>
      </w:r>
      <w:bookmarkEnd w:id="55"/>
    </w:p>
    <w:p>
      <w:pPr>
        <w:pStyle w:val="Heading3"/>
        <w:numPr>
          <w:ilvl w:val="2"/>
          <w:numId w:val="1"/>
        </w:numPr>
        <w:rPr/>
      </w:pPr>
      <w:bookmarkStart w:id="56" w:name="__RefHeading___Toc2097481_373438147"/>
      <w:bookmarkStart w:id="57" w:name="_Toc20"/>
      <w:bookmarkEnd w:id="56"/>
      <w:r>
        <w:rPr>
          <w:rtl w:val="true"/>
        </w:rPr>
        <w:t>دریچه‌هایی به سوی جهان اسرارآمیز غیب</w:t>
      </w:r>
      <w:bookmarkEnd w:id="57"/>
    </w:p>
    <w:p>
      <w:pPr>
        <w:pStyle w:val="BookText"/>
        <w:rPr/>
      </w:pPr>
      <w:r>
        <w:rPr>
          <w:rFonts w:ascii="IRNazanin" w:hAnsi="IRNazanin" w:eastAsia="IRNazanin"/>
          <w:color w:val="111111"/>
          <w:sz w:val="28"/>
          <w:sz w:val="28"/>
          <w:szCs w:val="28"/>
          <w:rtl w:val="true"/>
          <w:lang w:bidi="fa-IR"/>
        </w:rPr>
        <w:t>خدا از لطف و مرحمتی که نسبت به بندگان خود دارد، دریچه‌هایی را به سوی جهان غیب بازگذارده است تا همگان بدانند که آگاهی از غیب یک امر محال و غیر ممکن نیست بلکه تسلط انسان بر غیب امری است صد در صد ممکن ؛ که جای هیچ شک و تردید در آن وجود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دریچه‌هایی به سوی جهان اسرارآمیز غیب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bookmarkStart w:id="58" w:name="pg1106_10166"/>
    </w:p>
    <w:p>
      <w:pPr>
        <w:pStyle w:val="Heading3"/>
        <w:numPr>
          <w:ilvl w:val="2"/>
          <w:numId w:val="1"/>
        </w:numPr>
        <w:rPr/>
      </w:pPr>
      <w:bookmarkStart w:id="59" w:name="__RefHeading___Toc2097483_373438147"/>
      <w:bookmarkStart w:id="60" w:name="_Toc21"/>
      <w:bookmarkEnd w:id="58"/>
      <w:bookmarkEnd w:id="59"/>
      <w:r>
        <w:rPr/>
        <w:t>1</w:t>
      </w:r>
      <w:r>
        <w:rPr>
          <w:rtl w:val="true"/>
        </w:rPr>
        <w:t xml:space="preserve">. </w:t>
      </w:r>
      <w:r>
        <w:rPr>
          <w:rtl w:val="true"/>
        </w:rPr>
        <w:t>وحی به حیوانات</w:t>
      </w:r>
      <w:bookmarkEnd w:id="60"/>
    </w:p>
    <w:p>
      <w:pPr>
        <w:pStyle w:val="BookText"/>
        <w:rPr/>
      </w:pPr>
      <w:r>
        <w:rPr>
          <w:rFonts w:ascii="IRNazanin" w:hAnsi="IRNazanin" w:eastAsia="IRNazanin"/>
          <w:color w:val="111111"/>
          <w:sz w:val="28"/>
          <w:sz w:val="28"/>
          <w:szCs w:val="28"/>
          <w:rtl w:val="true"/>
          <w:lang w:bidi="fa-IR"/>
        </w:rPr>
        <w:t>کارهای شگفت‌انگیز حیوانات که در کتاب‌های حیوان‌شناسی، جانورشناسی، حشره‌شناسی به طور گسترده پیرامون آن‌ها بحث شده است نمونه واضحی از وجود الهام در حیوانات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محیرالعقول جانداران از قبیل تقسیم کار، انتخاب وظیفه، ساختن عضو مفقود و آشنایی به کلیه نیازمندی‌های زندگی را نمی‌توان از راه تعقل و تفکر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حیوان فاقد دستگاه تفکر و تعقل است هم‌چنان که نمی‌توان</w:t>
      </w:r>
    </w:p>
    <w:p>
      <w:pPr>
        <w:pStyle w:val="BookText"/>
        <w:rPr/>
      </w:pPr>
      <w:r>
        <w:rPr>
          <w:rFonts w:ascii="IRNazanin" w:hAnsi="IRNazanin" w:eastAsia="IRNazanin"/>
          <w:color w:val="111111"/>
          <w:sz w:val="28"/>
          <w:sz w:val="28"/>
          <w:szCs w:val="28"/>
          <w:rtl w:val="true"/>
          <w:lang w:bidi="fa-IR"/>
        </w:rPr>
        <w:t>آن‌ها را معلول نظم داخلی و ارگانیزم وجود خارجی جانداران دانست زیرا ترکیب خواص فیزیکی و شیمیایی یک موجود برای انجام امور ابتکاری و ابداعی مانند تقسیم کار، انتخاب وظیفه، تجدید ساختمان عضو مفقود و انطباق با محیط، کافی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ماشین حساب ممکن است آن‌چنان منظم ساخته شود که اعمال جمع و تفریق و ضرب و تقسیم را دقیقا انجام دهد اما هرگز ماشین حساب قادر به ابداع و ابتکار یک قاعده ریاضی نیست، یک ماشین ترجمه می‌تواند دقیقا سخنان یا نوشته یک</w:t>
      </w:r>
    </w:p>
    <w:p>
      <w:pPr>
        <w:pStyle w:val="BookText"/>
        <w:rPr/>
      </w:pPr>
      <w:r>
        <w:rPr>
          <w:rFonts w:ascii="IRNazanin" w:hAnsi="IRNazanin" w:eastAsia="IRNazanin"/>
          <w:color w:val="111111"/>
          <w:sz w:val="28"/>
          <w:sz w:val="28"/>
          <w:szCs w:val="28"/>
          <w:rtl w:val="true"/>
          <w:lang w:bidi="fa-IR"/>
        </w:rPr>
        <w:t>نفر را ترجمه کند ولی هرگز نظم دقیق آن ماشین قادر به تصحیح اشتباه گوینده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زندگی حیوانات کارهای ابداعی و ابتکاری بی‌سابقه دیده می‌شود، جز این که آن‌ها را معلول الهام از جهان بالا بدانیم توجیه دیگری ندارد و قرآن مجید نام چنین راه‌یابی را وحی نهاده است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دریچه‌هایی به سوی جهان اسرارآمیز غیب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بحث را می‌توانید در کتاب راه خداشناسی تألیف نگارنده،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61" w:name="pg1106_10169"/>
    </w:p>
    <w:p>
      <w:pPr>
        <w:pStyle w:val="Heading3"/>
        <w:numPr>
          <w:ilvl w:val="2"/>
          <w:numId w:val="1"/>
        </w:numPr>
        <w:rPr/>
      </w:pPr>
      <w:bookmarkStart w:id="62" w:name="__RefHeading___Toc2097485_373438147"/>
      <w:bookmarkStart w:id="63" w:name="_Toc22"/>
      <w:bookmarkEnd w:id="61"/>
      <w:bookmarkEnd w:id="62"/>
      <w:r>
        <w:rPr/>
        <w:t>2</w:t>
      </w:r>
      <w:r>
        <w:rPr>
          <w:rtl w:val="true"/>
        </w:rPr>
        <w:t xml:space="preserve">. </w:t>
      </w:r>
      <w:r>
        <w:rPr>
          <w:rtl w:val="true"/>
        </w:rPr>
        <w:t>روشن‌بینی و تله‌پاتی</w:t>
      </w:r>
      <w:bookmarkEnd w:id="63"/>
    </w:p>
    <w:p>
      <w:pPr>
        <w:pStyle w:val="BookText"/>
        <w:rPr/>
      </w:pPr>
      <w:r>
        <w:rPr>
          <w:rFonts w:ascii="IRNazanin" w:hAnsi="IRNazanin" w:eastAsia="IRNazanin"/>
          <w:color w:val="111111"/>
          <w:sz w:val="28"/>
          <w:sz w:val="28"/>
          <w:szCs w:val="28"/>
          <w:rtl w:val="true"/>
          <w:lang w:bidi="fa-IR"/>
        </w:rPr>
        <w:t xml:space="preserve">دانشمندان می‌گویند در نهاد انسان استعداد مرموزی وجود دارد که به مدد آن می‌تواند افکار دیگران را بخواند و از حوادثی که در نقاط دور دست رخ می‌دهد، با نیروی مافوق حس، آگاهی پیدا کند مبادله افکار و احساسات از راه دور به واسطه حس مخصوص کاملاً یک امر عملی است هر چند از طریق وسایل فنی نوین از قبیل تلویزیون، رادیو، تلفن و تلگراف، افکار را مبادله می‌کنند ولی دانش، برای چنین مبادله‌ای راه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 روشن‌بینی معتقد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دریچه‌هایی به سوی جهان اسرارآمیز غیب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روشن‌بینی این است که روشن‌بینی همان قدرت درک اتفاقی است از فاصله‌های دور زمانی و مکانی، آن هم بدون وسایل حسی،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است که به وسله آن افکار و هیجانات و احساسات از مغزی به مغز دیگر بدون وسیله حس منتقل می‌شود و در حقیقت روشن‌بینی و تله‌پاتی دو روی یک سکه هستند و هر دو نام مناسبی می‌باشند برای دید دوم انسان، چه در خواب و چه در بیداری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64" w:name="pg1106_10171"/>
    </w:p>
    <w:p>
      <w:pPr>
        <w:pStyle w:val="Heading3"/>
        <w:numPr>
          <w:ilvl w:val="2"/>
          <w:numId w:val="1"/>
        </w:numPr>
        <w:rPr/>
      </w:pPr>
      <w:bookmarkStart w:id="65" w:name="__RefHeading___Toc2097487_373438147"/>
      <w:bookmarkStart w:id="66" w:name="_Toc23"/>
      <w:bookmarkEnd w:id="64"/>
      <w:bookmarkEnd w:id="65"/>
      <w:r>
        <w:rPr/>
        <w:t>3</w:t>
      </w:r>
      <w:r>
        <w:rPr>
          <w:rtl w:val="true"/>
        </w:rPr>
        <w:t xml:space="preserve">. </w:t>
      </w:r>
      <w:r>
        <w:rPr>
          <w:rtl w:val="true"/>
        </w:rPr>
        <w:t>ارتباط با ارواح</w:t>
      </w:r>
      <w:bookmarkEnd w:id="66"/>
    </w:p>
    <w:p>
      <w:pPr>
        <w:pStyle w:val="BookText"/>
        <w:rPr/>
      </w:pPr>
      <w:r>
        <w:rPr>
          <w:rFonts w:ascii="IRNazanin" w:hAnsi="IRNazanin" w:eastAsia="IRNazanin"/>
          <w:color w:val="111111"/>
          <w:sz w:val="28"/>
          <w:sz w:val="28"/>
          <w:szCs w:val="28"/>
          <w:rtl w:val="true"/>
          <w:lang w:bidi="fa-IR"/>
        </w:rPr>
        <w:t>ارتباط با ارواح به صورت‌های مختلفی انجام می‌گیرد که صورت روشن و قابل اعتماد آن این است که استاد ماهر این فن شخصی را که برای این کار آمادگی دارد، با نگاه و تلقین، خواب می‌کند و روح او به سؤالات استاد پاسخ می‌دهد و گاهی در این تماس از اسرار نهفته پرده برداشته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تماس با ارواح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گوناگون قابل مطالعه می‌باشد در این زمینه کتابها و رساله‌های فراوانی به وسیله دانشمندان شرق و غرب نگارش یافته و صفحات زیادی</w:t>
      </w:r>
    </w:p>
    <w:p>
      <w:pPr>
        <w:pStyle w:val="BookText"/>
        <w:rPr/>
      </w:pPr>
      <w:r>
        <w:rPr>
          <w:rFonts w:ascii="IRNazanin" w:hAnsi="IRNazanin" w:eastAsia="IRNazanin"/>
          <w:color w:val="111111"/>
          <w:sz w:val="28"/>
          <w:sz w:val="28"/>
          <w:szCs w:val="28"/>
          <w:rtl w:val="true"/>
          <w:lang w:bidi="fa-IR"/>
        </w:rPr>
        <w:t>از برخی دایرة‌المعارف‌های علمی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دریچه‌هایی به سوی جهان اسرارآمیز غیب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این فن و کسانی که سالیان دراز در این راه کوشیده‌اند اظهار می‌دارند که نتوانسته‌اند با مجاهدت‌های پی‌گیر و آزمایش‌های فراوان از روی گوشه‌ای از جهان مرموز و ناشناخته ارواح، پرده بردارند و کارهای خارق عادت و حیرت‌انگیزی را که به وسیله آن‌ها انجام می‌شود از نزدیک مشاهده نمایند، نویسنده دایرة‌المعارف قرن بیستم در جلد چهارم کتاب خود، درباره روح، جدولی را که نام دانشمندان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مشهور که به واقعیت این علم اعتراف کرده‌اند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جدول نام چهل و هفت نفر از دانشمندان بزرگ فرانسه، انگلستان، ایتالیا، آلمان و آمریکا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 به طور اجمالی مطلبی است صحیح، ولی هرگز نمی‌توان گفتار هر مدعی را در این باره پذیرفت بلکه باید با قراین و علایم راستگویان را از دروغگویان تمیز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دریچه‌هایی به سوی جهان اسرارآمیز غیب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bookmarkStart w:id="67" w:name="pg1106_10174"/>
    </w:p>
    <w:p>
      <w:pPr>
        <w:pStyle w:val="Heading3"/>
        <w:numPr>
          <w:ilvl w:val="2"/>
          <w:numId w:val="1"/>
        </w:numPr>
        <w:rPr/>
      </w:pPr>
      <w:bookmarkStart w:id="68" w:name="__RefHeading___Toc2097489_373438147"/>
      <w:bookmarkStart w:id="69" w:name="_Toc24"/>
      <w:bookmarkEnd w:id="67"/>
      <w:bookmarkEnd w:id="68"/>
      <w:r>
        <w:rPr/>
        <w:t>4</w:t>
      </w:r>
      <w:r>
        <w:rPr>
          <w:rtl w:val="true"/>
        </w:rPr>
        <w:t xml:space="preserve">. </w:t>
      </w:r>
      <w:r>
        <w:rPr>
          <w:rtl w:val="true"/>
        </w:rPr>
        <w:t>الهام به افراد</w:t>
      </w:r>
      <w:bookmarkEnd w:id="69"/>
    </w:p>
    <w:p>
      <w:pPr>
        <w:pStyle w:val="BookText"/>
        <w:rPr/>
      </w:pPr>
      <w:r>
        <w:rPr>
          <w:rFonts w:ascii="IRNazanin" w:hAnsi="IRNazanin" w:eastAsia="IRNazanin"/>
          <w:color w:val="111111"/>
          <w:sz w:val="28"/>
          <w:sz w:val="28"/>
          <w:szCs w:val="28"/>
          <w:rtl w:val="true"/>
          <w:lang w:bidi="fa-IR"/>
        </w:rPr>
        <w:t>گاهی ممکن است مطلبی به قلب القا شود و انسان یک مرتبه خود را بر مطلب واقف و آگاه ببیند به این نوع القا در اصطلاح، الهام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الهامات به قدری در هر زمان و مکان فراوان است که باید آن را در ردیف حوادث معمولی قرار داد حتی منشأ بسیاری از اختراعات و اکتشافات علمی و ابتکارات و مضامین عالی شعری همین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نمونه‌ای در این مورد نقل می‌کند و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70" w:name="pg1106_10175"/>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اَوْحَیْنا اِلی اُمِّ مُوسی اَنْ اَرْضِعیهِ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الهام کردیم که کودک خود را شیر ده</w:t>
      </w:r>
      <w:r>
        <w:rPr>
          <w:rFonts w:eastAsia="IRNazanin" w:cs="IRNazanin"/>
          <w:color w:val="111111"/>
          <w:sz w:val="28"/>
          <w:szCs w:val="28"/>
          <w:rtl w:val="true"/>
          <w:lang w:bidi="fa-IR"/>
        </w:rPr>
        <w:t>).</w:t>
      </w:r>
    </w:p>
    <w:p>
      <w:pPr>
        <w:pStyle w:val="Heading3"/>
        <w:numPr>
          <w:ilvl w:val="2"/>
          <w:numId w:val="1"/>
        </w:numPr>
        <w:rPr/>
      </w:pPr>
      <w:bookmarkStart w:id="71" w:name="__RefHeading___Toc2097491_373438147"/>
      <w:bookmarkStart w:id="72" w:name="_Toc25"/>
      <w:bookmarkEnd w:id="71"/>
      <w:r>
        <w:rPr/>
        <w:t>5</w:t>
      </w:r>
      <w:r>
        <w:rPr>
          <w:rtl w:val="true"/>
        </w:rPr>
        <w:t xml:space="preserve">. </w:t>
      </w:r>
      <w:r>
        <w:rPr>
          <w:rtl w:val="true"/>
        </w:rPr>
        <w:t>خواب‌های راستین</w:t>
      </w:r>
      <w:bookmarkEnd w:id="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انواع و اقسامی دارد که یک نوع آن مورد نظر ما است و آن خواب‌هایی است که از یک واقعیت جدا از اندیشه و ذهن، از واقعیتی محکم و استوار و پابرجا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خواب‌های الهی است که ما را با جهان خارج از خود مربوط</w:t>
      </w:r>
    </w:p>
    <w:p>
      <w:pPr>
        <w:pStyle w:val="BookText"/>
        <w:rPr/>
      </w:pPr>
      <w:r>
        <w:rPr>
          <w:rFonts w:ascii="IRNazanin" w:hAnsi="IRNazanin" w:eastAsia="IRNazanin"/>
          <w:color w:val="111111"/>
          <w:sz w:val="28"/>
          <w:sz w:val="28"/>
          <w:szCs w:val="28"/>
          <w:rtl w:val="true"/>
          <w:lang w:bidi="fa-IR"/>
        </w:rPr>
        <w:t>می‌سازد و از روی حقایقی دور از محیط ذهن و اندیشه پرده برمی‌دارد و این قبیل خواب‌ها به اندازه‌ای زیاد است که هرگز نمی‌توان آن را انکار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دریچه‌هایی به سوی جهان اسرارآمیز غیب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درباره این نوع خواب‌ها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الرُّؤْیَاالصّادِقَةُ جُزْءٌ مِنْ سَبْعینَ جُزْءً مِنَ النُّبُوَّةِ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 بخشی از هفتاد جزء نبوت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58/167</w:t>
      </w:r>
      <w:r>
        <w:rPr>
          <w:rFonts w:eastAsia="Amiri" w:cs="Amiri" w:ascii="Amiri" w:hAnsi="Amiri"/>
          <w:color w:val="111111"/>
          <w:sz w:val="28"/>
          <w:szCs w:val="28"/>
          <w:rtl w:val="true"/>
          <w:lang w:bidi="ar-SA"/>
        </w:rPr>
        <w:t>.</w:t>
      </w:r>
      <w:bookmarkStart w:id="73" w:name="pg1106_10177"/>
    </w:p>
    <w:p>
      <w:pPr>
        <w:pStyle w:val="Heading2"/>
        <w:numPr>
          <w:ilvl w:val="1"/>
          <w:numId w:val="1"/>
        </w:numPr>
        <w:rPr/>
      </w:pPr>
      <w:bookmarkStart w:id="74" w:name="__RefHeading___Toc2097493_373438147"/>
      <w:bookmarkStart w:id="75" w:name="_Toc26"/>
      <w:bookmarkEnd w:id="73"/>
      <w:bookmarkEnd w:id="74"/>
      <w:r>
        <w:rPr>
          <w:rtl w:val="true"/>
        </w:rPr>
        <w:t>ابر آگاهی و فلاسفه اسلام</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الرئیس ابو علی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عارفی از غیب خبر داد و آینده، درستی آن را ثابت کرده او را تصدیق کن و به او ایمان بیاور زیرا چنین آگاهی یک رشته اسباب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نمط به برهان این مطلب اشاره کرده و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اشتغالات روح از طریق حواس کم شد، برای روح</w:t>
      </w:r>
    </w:p>
    <w:p>
      <w:pPr>
        <w:pStyle w:val="BookText"/>
        <w:rPr/>
      </w:pPr>
      <w:r>
        <w:rPr>
          <w:rFonts w:ascii="IRNazanin" w:hAnsi="IRNazanin" w:eastAsia="IRNazanin"/>
          <w:color w:val="111111"/>
          <w:sz w:val="28"/>
          <w:sz w:val="28"/>
          <w:szCs w:val="28"/>
          <w:rtl w:val="true"/>
          <w:lang w:bidi="fa-IR"/>
        </w:rPr>
        <w:t>انسان، فرصتی دست می‌دهد که خود را از دست قوای طبیعی خلاص کرده و به جانب قدس پرواز کند و صورت‌هایی را در آن‌جا ببیند و این حالت گاهی در خواب و در حال بیماری برای انسان‌های عادی نیز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ابرآگاهی و فلاسفه اسلام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تو گفتند که فلان عارف، کاری انجام می‌دهد و یا به جسمی حرکت می‌بخشد یا خود حرکتی می‌کند که از توانایی دیگران بیرون است این سخن را انکار مکن زیرا برای این کار یک رشته اسباب وجود دارد که اگر تو نیز از آن راه وارد شوی</w:t>
      </w:r>
    </w:p>
    <w:p>
      <w:pPr>
        <w:pStyle w:val="BookText"/>
        <w:rPr/>
      </w:pPr>
      <w:r>
        <w:rPr>
          <w:rFonts w:ascii="IRNazanin" w:hAnsi="IRNazanin" w:eastAsia="IRNazanin"/>
          <w:color w:val="111111"/>
          <w:sz w:val="28"/>
          <w:sz w:val="28"/>
          <w:szCs w:val="28"/>
          <w:rtl w:val="true"/>
          <w:lang w:bidi="fa-IR"/>
        </w:rPr>
        <w:t>به همان مقصد می‌رسی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و آزمایش به روشنی ثابت کرده است که انسان در موقع خواب می‌تواند با جهان خارج تماس بگیرد و اطلاعاتی کسب کند، اکنون چه مانعی دارد که انسان در موقع بیداری دارای چنین قدرتی باشد و تجربه و آزمایش نیز این حقیقت را ثابت کرده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ابرآگاهی و فلاسفه اسلام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شهاب‌الدین سهروردی که در فلسفه الهی و ریاضات نفسانی عالمی کم‌نظیر بود درباره آگاهی انسان از غیب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شواغل حواس ظاهری کاهش یافت، در این وقت، نفس انسان از دست قوای طبیعی رهایی جسته و بر یک رشته امور غیبی تسلط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انسان‌های کامل مانند پیامبران و اولیا از غیب خبری دهند به خاطر نوشته‌هایی است که می‌بینند و یا امواج و یا صداهای دل‌انگیز و هولناکی است که می‌شنوند و یا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صورت‌هایی است که مشاهده می‌کنند و با آنان سخن می‌گویند سپس از غیب خبر می‌دهند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نقل این کلمات این است که روشن گردد دانشمندان و پی‌افکنان علوم بشری از گذشته و حال، آگاهی از غیب را برای بشر یک امر ممکن بلکه واقع شدنی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آگاهی از غیب برای بشر معمولی ممکن واقع شده باشد در امکان آن برای پیامبران و امامان معصوم جای شک و تردیدی</w:t>
      </w:r>
    </w:p>
    <w:p>
      <w:pPr>
        <w:pStyle w:val="BookText"/>
        <w:rPr/>
      </w:pPr>
      <w:r>
        <w:rPr>
          <w:rFonts w:ascii="IRNazanin" w:hAnsi="IRNazanin" w:eastAsia="IRNazanin"/>
          <w:color w:val="111111"/>
          <w:sz w:val="28"/>
          <w:sz w:val="28"/>
          <w:szCs w:val="28"/>
          <w:rtl w:val="true"/>
          <w:lang w:bidi="fa-IR"/>
        </w:rPr>
        <w:t>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اشراق، مقاله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ابرآگاهی و فلاسفه اسلام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لازم است نکته‌ای را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نقل سخنان دانشمندان دیروز و امروز این است که بدانیم علوم بشری، موضوع آگاهی از غیب را، یک امر ممکن بلکه محقَّق، تلقی کرده است و با چنین تصدیق و توصیف، نباید در امکان آن شک و تردید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آگاهی پیامبران و امامان معصوم بر غیب، از طریقی است، غیر از طریق‌های عادی که در این بخش پیرامون آن‌ها سخن گفتیم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76" w:name="pg1106_10183"/>
    </w:p>
    <w:p>
      <w:pPr>
        <w:pStyle w:val="Heading2"/>
        <w:numPr>
          <w:ilvl w:val="1"/>
          <w:numId w:val="1"/>
        </w:numPr>
        <w:rPr/>
      </w:pPr>
      <w:bookmarkStart w:id="77" w:name="__RefHeading___Toc2097495_373438147"/>
      <w:bookmarkStart w:id="78" w:name="_Toc27"/>
      <w:bookmarkEnd w:id="76"/>
      <w:bookmarkEnd w:id="77"/>
      <w:r>
        <w:rPr>
          <w:rtl w:val="true"/>
        </w:rPr>
        <w:t>معرفت سوم پیامبران و امامان بر اساس تعلیم الهی است</w:t>
      </w:r>
      <w:bookmarkEnd w:id="78"/>
    </w:p>
    <w:p>
      <w:pPr>
        <w:pStyle w:val="BookText"/>
        <w:rPr/>
      </w:pPr>
      <w:r>
        <w:rPr>
          <w:rFonts w:ascii="IRNazanin" w:hAnsi="IRNazanin" w:eastAsia="IRNazanin"/>
          <w:color w:val="111111"/>
          <w:sz w:val="28"/>
          <w:sz w:val="28"/>
          <w:szCs w:val="28"/>
          <w:rtl w:val="true"/>
          <w:lang w:bidi="fa-IR"/>
        </w:rPr>
        <w:t>آگاهی پیامبران و پیشوایان معصوم از غیب، دوگونه تصور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تعلیم الهی، آگاه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آگاه، به پیامبران تعلیم کرده باشد و امامان نیز هر کدام از امام قبل و سرانجام از پیامبر آموخته باشند و یا خداوند از راه دیگری به آنان تعلیم کرده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شیعه همگی تصریح کرده‌اند که آگاهی پیامبر و امام از غیب، ذاتی و بدون تعلیم الهی نیست و به گونه دوم یعنی به</w:t>
      </w:r>
    </w:p>
    <w:p>
      <w:pPr>
        <w:pStyle w:val="BookText"/>
        <w:rPr/>
      </w:pPr>
      <w:r>
        <w:rPr>
          <w:rFonts w:ascii="IRNazanin" w:hAnsi="IRNazanin" w:eastAsia="IRNazanin"/>
          <w:color w:val="111111"/>
          <w:sz w:val="28"/>
          <w:sz w:val="28"/>
          <w:szCs w:val="28"/>
          <w:rtl w:val="true"/>
          <w:lang w:bidi="fa-IR"/>
        </w:rPr>
        <w:t xml:space="preserve">علیم الهی است و کسانی که علم امامان علیهم‌السلام را ذاتی و بدون تعلیم الهی بدانند و علم آنان را به گونه علم الهی بدانند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شمار می‌آیند و اصولاً این عقیده مستلزم شرک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توجه خواننده عزیز را به مطلبی که در بحث‌های آینده این کتاب نیز سودمند است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سوم پیامبران و امامان بر اساس</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و گفته‌های دانشمندان بزرگ روشن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کسانی هستند که امامان علیهم‌السلام را از دایره بشر بودن خارج دانسته و برخی از صفاتی که اختصاص به خدا دارد برای آنان ثابت می‌دانند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می‌شود که در زمان پیامبران و امامان معصوم علیهم‌السلام و نیز در دوره‌های بعد، گاهی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و بدون تعلیم الهی فهمیده می‌شده است و از این جهت در آیات و روایات و نیز در کلمات دانشمندان مکررا تصریح شده است که آگاهی پیامبر و امام از غیب، ذاتی نیست، بلکه به تعلیم الهی و از راه وحی و غیره و یا آموختن از پیامبر و امام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متن برخی از روایات و گفتارهای دانشمندان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پایان جنگ جمل، علی علیه‌السلام در بصره خطبه‌ای خواند و در ضمن آن خطبه از برخی حوادث آینده خبر داد یکی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سوم پیامبران و امامان بر اساس</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آن حضرت با تعجبی فراوان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أُعْطیتَ یا أَمیرَالْمُؤْمِنینَ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این جمله اشاره به این بود که علم غیب اختصاص به خدا دارد زیرا خدا است که ذاتا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در پاسخ او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بِعِلْمِ الْغَیْبِ وَ اَنَّما هُوَ تَعَلُّمٌ مِنْ ذی عِلْمٍ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من از حوادث آینده خبر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بدوت تعلیم الهی نیست بلکه به وسیله پیامبر خدا صلی‌الله‌علیه‌و‌آله به من</w:t>
      </w:r>
    </w:p>
    <w:p>
      <w:pPr>
        <w:pStyle w:val="BookText"/>
        <w:rPr/>
      </w:pPr>
      <w:r>
        <w:rPr>
          <w:rFonts w:ascii="IRNazanin" w:hAnsi="IRNazanin" w:eastAsia="IRNazanin"/>
          <w:color w:val="111111"/>
          <w:sz w:val="28"/>
          <w:sz w:val="28"/>
          <w:szCs w:val="28"/>
          <w:rtl w:val="true"/>
          <w:lang w:bidi="fa-IR"/>
        </w:rPr>
        <w:t>تعلیم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عبداللّه بن الحسن به امام هفتم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سوگند آن‌چه ما می‌دانیم از پیامبر خدا صلی‌الله‌علیه‌و‌آله به ما رسیده و از آن حضرت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نهج‌البلاغه،خطبه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؛شرح‌نهج‌البلاغه‌ابن‌میثم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سوم پیامبران و امامان بر اساس</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آموخته‌ایم،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هِیَ إِلاّ وَراثَةٌ عَنْ رَسُولِ اللّه‌ِ صلی‌الله‌علیه‌و‌آله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عالیقدر شیعه مرحوم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شیعه کسی را می‌توان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که همه غیب‌ها را بداند و علم او ذاتی باشد و هیچ‌کس جز خدا این چنین نیست و اما خبرهای غیبی فراوانی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دانشمندان شیعه و سنی از علی علیه‌السلام و سایرامامان نقل کرده‌اند</w:t>
      </w:r>
    </w:p>
    <w:p>
      <w:pPr>
        <w:pStyle w:val="BookText"/>
        <w:rPr/>
      </w:pPr>
      <w:r>
        <w:rPr>
          <w:rFonts w:ascii="IRNazanin" w:hAnsi="IRNazanin" w:eastAsia="IRNazanin"/>
          <w:color w:val="111111"/>
          <w:sz w:val="28"/>
          <w:sz w:val="28"/>
          <w:szCs w:val="28"/>
          <w:rtl w:val="true"/>
          <w:lang w:bidi="fa-IR"/>
        </w:rPr>
        <w:t>همه از رسول خدا صلی‌الله‌علیه‌و‌آله به آنان رسیده و رسول خدا نیز از خداوند آموخته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ذاتا از غیب آگاه است و هر کس جز او از غیب آگاه باشد به تعلیم او خواهد بود و هر جا پیامبر صلی‌الله‌علیه‌و‌آله آگاهی خود از غیب را انکار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ندارم معنای آن این است که مستقلاً و ذاتا عالم به غیب نیستم، و هر چه می‌دانم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5/205</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سوم پیامبران و امامان بر اساس</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bookmarkStart w:id="79" w:name="pg1106_10190"/>
    </w:p>
    <w:p>
      <w:pPr>
        <w:pStyle w:val="BookText"/>
        <w:rPr/>
      </w:pPr>
      <w:bookmarkEnd w:id="79"/>
      <w:r>
        <w:rPr>
          <w:rFonts w:ascii="IRNazanin" w:hAnsi="IRNazanin" w:eastAsia="IRNazanin"/>
          <w:color w:val="111111"/>
          <w:sz w:val="28"/>
          <w:sz w:val="28"/>
          <w:szCs w:val="28"/>
          <w:rtl w:val="true"/>
          <w:lang w:bidi="fa-IR"/>
        </w:rPr>
        <w:t>از جانب خدا به من آموخته شده است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80" w:name="__RefHeading___Toc2097497_373438147"/>
      <w:bookmarkStart w:id="81" w:name="_Toc28"/>
      <w:bookmarkEnd w:id="80"/>
      <w:r>
        <w:rPr>
          <w:rtl w:val="true"/>
        </w:rPr>
        <w:t>دانشمندان اسلامی و معرفت سوم</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علیهم‌السلام به ضمایر برخی از مردم آگاه بودند و به حوادث و پیشامدها، قبل از وقوع آن آگاهی داشتند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20/131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اوائل‌المقالات،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26/104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42/258</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دلیل‌های امامت علی علیه‌السلام خبرهای غیبی آن حضرت است که از وقوع یک سلسله پیشامدها و حوادث، پیش از وقوع آن‌ها خبر داده است و پس از چندی صدق و درستی خبرهای او روشن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علیه‌السلام اگر از باطن کسی آگاه شود به تعلیم الهی آگاه می‌شود و تعلیم الهی به چند راه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از امام پیشین و خواب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چاپ آخوندی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اسلامی و معرفت سوم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که دو راه از آن راه‌ها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اگر نویسنده‌ای به شیخ مفید نسبت داده که آن بزرگوار منکر علم غیب امامان علیهم‌السلام است این سخن دلیل بی‌اطلاعی یا غرض‌ورزی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بزرگ و عالیقدر ابوالفتح محمد بن علی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اعتقادات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اعتقادات شیعه این است که پس از پیامبر خدا صلی‌الله‌علیه‌و‌آله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علی علیه‌السلام و یازده فرزند معصوم او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آن‌ها از جانب خدای تعالی تعیین شده است و خدا برای اثبات امامت آنان معجزاتی به دست آن‌ها ظاهر ساخته و آنان را به بسیاری از غیب‌ها و موضوعات و حوادث آینده آگاه نموده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الاسلام طبرسی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یکی از معجزات حضرت مسیح این بود که از غیب خبر می‌داد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 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اسلامی و معرفت سوم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اُنَبِّئُکُمْ بِما تَأْکُلُونَ وَ ما تَدَّخِرُونَ فی بُیُوتِکُمْ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از آن چه می‌خورید و در خانه‌هاتان ذخیره می‌کنید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معجزه‌های رسول گرامی اسلام صلی‌الله‌علیه‌و‌آله خبرهای غیبی آن حضرت بود همین‌طور از معجزات و دلیل‌های امام علی علیه‌السلام خبرهای غیبی او است که همه مطابق با واقع درآمده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اعلام‌الوری،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شهر آشوب مازندرانی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پیامبر و امام به تعلیم الهی به قسمتی از چیزهایی که غایب است و بخشی از حوادث گذشته و آینده آگاهی داشته 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خبرهای غیبی امیرمؤمنان علیه‌السلام را در حدود بیست صفحه نقل می‌کند و سپس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القرآن، ص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اسلامی و معرفت سوم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خبرهای غیبی است که خداوند، رسول گرامی خود را از آن‌ها آگاه ساخته و رسول خدا صلی‌الله‌علیه‌و‌آله هم در پنهانی علی علیه‌السلام را بر آن‌ها آگاه کرده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نهج‌البلاغه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علی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حوادث آینده از من بپرسید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ادعای خدایی است و نه ادعای</w:t>
      </w:r>
    </w:p>
    <w:p>
      <w:pPr>
        <w:pStyle w:val="BookText"/>
        <w:rPr/>
      </w:pPr>
      <w:r>
        <w:rPr>
          <w:rFonts w:ascii="IRNazanin" w:hAnsi="IRNazanin" w:eastAsia="IRNazanin"/>
          <w:color w:val="111111"/>
          <w:sz w:val="28"/>
          <w:sz w:val="28"/>
          <w:szCs w:val="28"/>
          <w:rtl w:val="true"/>
          <w:lang w:bidi="fa-IR"/>
        </w:rPr>
        <w:t>نبوت، بلکه منظور آن حضرت این است که من این آگاهی از غیب را از پیامبر گرامی اسلام آموخته‌ام 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ما علی علیه‌السلام را در خبرهای غیبی که از او صادر شده است امتحان کرده و همه خبرهای او را مطابق با واقع یافته‌ایم و واقع‌نمایی خبرهای غیبی آن حضرت دلیل این است که جمله‌ای که آن حضرت فرموده است راست و درست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الَّذی نَفْسی بِیَدِهِ لا تَسْأَلُونی عَنْ شَیْ‌ءٍ فیما بَیْنَکُمْ وَ بَیْنَ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اُنَبِّأُکُمْ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خدایی که جان من در اختیار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w:t>
      </w:r>
    </w:p>
    <w:p>
      <w:pPr>
        <w:pStyle w:val="BookText"/>
        <w:rPr/>
      </w:pPr>
      <w:r>
        <w:rPr>
          <w:rFonts w:ascii="IRNazanin" w:hAnsi="IRNazanin" w:eastAsia="IRNazanin"/>
          <w:color w:val="111111"/>
          <w:sz w:val="28"/>
          <w:sz w:val="28"/>
          <w:szCs w:val="28"/>
          <w:rtl w:val="true"/>
          <w:lang w:bidi="fa-IR"/>
        </w:rPr>
        <w:t>آینده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بپرسید آگاهتان خواهم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دانشمندان اسلامی و معرفت سوم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مرحوم شیخ محمد حسین مظفر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می‌گوییم امامان علیهم‌السلام از غیب آگاه هستند مقصود علمی است که خداوند علام به آنان از راه الهام یا آموختن از رسول گرامی اسلام یا راه‌های دیگر می‌آموزد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الامام، 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82" w:name="pg1106_10199"/>
    </w:p>
    <w:p>
      <w:pPr>
        <w:pStyle w:val="Heading2"/>
        <w:numPr>
          <w:ilvl w:val="1"/>
          <w:numId w:val="1"/>
        </w:numPr>
        <w:rPr/>
      </w:pPr>
      <w:bookmarkStart w:id="83" w:name="__RefHeading___Toc2097499_373438147"/>
      <w:bookmarkStart w:id="84" w:name="_Toc29"/>
      <w:bookmarkEnd w:id="82"/>
      <w:bookmarkEnd w:id="83"/>
      <w:r>
        <w:rPr>
          <w:rtl w:val="true"/>
        </w:rPr>
        <w:t>کتاب‌هایی پیرامون معرفت سوم</w:t>
      </w:r>
      <w:bookmarkEnd w:id="84"/>
    </w:p>
    <w:p>
      <w:pPr>
        <w:pStyle w:val="BookText"/>
        <w:rPr/>
      </w:pPr>
      <w:r>
        <w:rPr>
          <w:rFonts w:ascii="IRNazanin" w:hAnsi="IRNazanin" w:eastAsia="IRNazanin"/>
          <w:color w:val="111111"/>
          <w:sz w:val="28"/>
          <w:sz w:val="28"/>
          <w:szCs w:val="28"/>
          <w:rtl w:val="true"/>
          <w:lang w:bidi="fa-IR"/>
        </w:rPr>
        <w:t>کتاب‌ها و رساله‌هایی که پیرامون اثبات علم غیب پیامبر و امام بحث کرده‌اند سه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رساله‌هایی که مستقلاً درباره علم غیب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مستقلاً درباره علم غیب نگاشته نشده، ولی در عین حال در این زمینه به طور گسترده بحث کرده است و یا روایات مربوط به این مسأله را جمع‌آوری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آن‌ها به گونه مختصر و مجمل 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پیرامون معرفت سوم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فهرست نام کتاب‌های گروه اول و دوم را می‌آوریم تا روشن شود این مسأله در نظر دانشمندان تا چه اندازه مورد اهمیت بوده است زیرا واضح است که زیادی بحث و تألیف درباره هر مسأله دلیل بر اهمیت آن مسأله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روایات مربوط به علم امام به طور بسیار گسترده‌ای گردآوری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احادیث مربوط به علم امام به طور گسترده در حدود سی‌باب جمع‌آوری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این کتاب احادیث مربوط به علم امام نقل و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اِثْباتُ‌الْهُداةِ‌بِالنُّصُوصِ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شیخ حُرّعاملی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پیرامون معرفت سوم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صدها مورد از خبرهای غیبی رسول گرامی و ائمه هدی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نیز بنابر آن‌چه یکی از دانشمندان معاصر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و پنجاه مورد از خبرهای غیبی معصومین علیهم‌السلام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تألیف سید هاشم بحرانی، که اخیرا چاپ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در این کتاب نیز احادیث مربوط به علم امام به گونه‌ای متوسط و نه بسیار گسترده جمع‌آوری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تألیف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ششم از چاپ جدید این کتاب مربوط به احادیث علم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پیرامون علم امامان علیهم‌السلام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الاسلام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پس از سال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خطی این رساله در قم، در کتابخانه آیة‌اللّه مرعشی موجود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پیرامون معرفت سوم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السَّلْمانِیِّ بِمَراتِبِ الْخُلَفاءِ الرَّحْمانِیِّ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آقا سید عبدالحسین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حجة‌الاسلام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درگذشت‌سال</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درسال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تألیف حجة‌الاسلام تبریزی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مرحوم شیخ محمد 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کتاب فوق با پاورقی‌های در تبریز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اَلاِْلْهامُ فی عِلْمِ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دانشمند معاصر جناب آقای شیخ محمد علی حائری سنقری، که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غیبیه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نوشته یکی از دانشمندان معاصر است هفتاد و پنج مورد از خبرهای غیبی امیرمؤمنان علی علیه‌السلام از نهج‌البلاغه و سایر کتاب‌ها جمع‌آوری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دانشمند معاصر جناب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پیرامون معرفت سوم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علی نمازی شاهرودی، که در مشهد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بحثی کوتاه درباره علم امام علیه‌السلام ، به فارسی، نوشته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دیگر دیگر به عربی، نوشته حضرت علاّمه طباطبایی که نسخه خطی آن پیش اینجانب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 فی عِلْمِ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دانشمند معاصر جناب آقای امیری فیروزکوهی، این رساله در یکی از مجلات تهران چاپ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تألیف نگارنده، در این کتاب به طور گسترده و تقریبا همه جانبه درباره علم پیامبران و امامان از نظر قرآن مجید بحث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پیرامون معرفت سوم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bookmarkStart w:id="85" w:name="pg1106_10208"/>
    </w:p>
    <w:p>
      <w:pPr>
        <w:pStyle w:val="Heading2"/>
        <w:numPr>
          <w:ilvl w:val="1"/>
          <w:numId w:val="1"/>
        </w:numPr>
        <w:rPr/>
      </w:pPr>
      <w:bookmarkStart w:id="86" w:name="__RefHeading___Toc2097501_373438147"/>
      <w:bookmarkStart w:id="87" w:name="_Toc30"/>
      <w:bookmarkEnd w:id="85"/>
      <w:bookmarkEnd w:id="86"/>
      <w:r>
        <w:rPr>
          <w:rtl w:val="true"/>
        </w:rPr>
        <w:t>قرآن‌وآگاهی‌پیامبران‌وبرخی‌دیگرازبندگان‌خداازغیب</w:t>
      </w:r>
      <w:bookmarkEnd w:id="87"/>
    </w:p>
    <w:p>
      <w:pPr>
        <w:pStyle w:val="Heading3"/>
        <w:numPr>
          <w:ilvl w:val="2"/>
          <w:numId w:val="1"/>
        </w:numPr>
        <w:rPr/>
      </w:pPr>
      <w:bookmarkStart w:id="88" w:name="__RefHeading___Toc2097503_373438147"/>
      <w:bookmarkStart w:id="89" w:name="_Toc31"/>
      <w:bookmarkEnd w:id="88"/>
      <w:r>
        <w:rPr>
          <w:rtl w:val="true"/>
        </w:rPr>
        <w:t>قرآن‌وآگاهی‌پیامبران</w:t>
      </w:r>
      <w:bookmarkEnd w:id="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آیاتی وجود دارد که آشکارا آگاهی پیامبران علیهم‌السلام و برخی از بندگان خاص خدا را از امور</w:t>
      </w:r>
    </w:p>
    <w:p>
      <w:pPr>
        <w:pStyle w:val="BookText"/>
        <w:rPr/>
      </w:pPr>
      <w:r>
        <w:rPr>
          <w:rFonts w:ascii="IRNazanin" w:hAnsi="IRNazanin" w:eastAsia="IRNazanin"/>
          <w:color w:val="111111"/>
          <w:sz w:val="28"/>
          <w:sz w:val="28"/>
          <w:szCs w:val="28"/>
          <w:rtl w:val="true"/>
          <w:lang w:bidi="fa-IR"/>
        </w:rPr>
        <w:t>پنهان از حس، تصدیق می‌کند و هیچ فرد مسلمانی که قرآن را وحی آسمانی می‌داند پس از دقت در مفاد آن‌ها نمی‌تواند در این مسأله تردید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 بر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طور کلی آگاهی پیامبران علیهم‌السلام را از غیب، تصدیق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خویش را از امور پنهان،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روشنی گواهی می‌دهد پیامبران علیهم‌السلام در موارد مخصوصی، از غیب خبر داده‌اند و یا برخی از بندگان خدا که پیامبر هم نبوده‌اند مانند مادر موسی علیه‌السلام با غیب این جهان ارتباط پیدا کرده و از امور پنهانی آگاه شده‌اند، و در حقیقت، آن نویدی که در آیات گروه اول داده شده که خداوند برخی از بندگان خود را از غیب آگاه می‌سازد در آیات گروه دوم جامه تحقق پوشیده و در پاره‌ای از موارد از غیب خبر داده‌اند و یا از غیب آگاه شده‌اند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90" w:name="pg1106_10210"/>
    </w:p>
    <w:p>
      <w:pPr>
        <w:pStyle w:val="Heading3"/>
        <w:numPr>
          <w:ilvl w:val="2"/>
          <w:numId w:val="1"/>
        </w:numPr>
        <w:rPr/>
      </w:pPr>
      <w:bookmarkStart w:id="91" w:name="__RefHeading___Toc2097505_373438147"/>
      <w:bookmarkStart w:id="92" w:name="_Toc32"/>
      <w:bookmarkEnd w:id="90"/>
      <w:bookmarkEnd w:id="91"/>
      <w:r>
        <w:rPr>
          <w:rtl w:val="true"/>
        </w:rPr>
        <w:t>آیات گروه نخست</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مِنْ‌رُسُلِهِ مَنْ یَشآءُ فَامِنُوا بِاللّهِ وَ رُسُلِهِ وَ اِنْ تُؤْمِنُوا وَ تَتَّقُوا فَلَکُمْ اَجْرٌ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بر غیب مطلع نمی‌کند ولی از فرستادگان خویش هر که را بخواهد بر می‌گزیند پس به خدا و فرستادگان او ایمان بیاورید و اگر ایمان بیاورید و پرهیزگار باشید پاداشی بزرگ برای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چه تعبیری روشن‌تر از این، که می‌رساند خداوند، بندگان عادی خود را از غیب آگاه نمی‌کند و این فضیلت برای پیامبران علیهم‌السلام است که بندگان برگزیده خداوند هستند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عالِمُ‌الْغَیْبِ فَلایُظْهِرُ عَلی غَیْبِهِ‌اَحَدا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مَنِ‌ارْتَضی مِنْ رَسُولٍ فَاِنَّهُ یَسْلُکُ مِنْ بَیْنِ یَدَیْهِ وَ مِنْ خَلْفِهِ رَصَدا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دانای غیب است پس هیچ‌کس را بر غیب خویش آگاه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ابوالفتوح رازی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نمی‌کند مگر بندگانی که مورد رضایت او باشند و آن بندگان عبارتند از فرستادگان او، و خدا برای فرستادگان خود از جلو و پشت سرشان، نگهبان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بسیار روشن است و به خوبی می‌فهماند که علم غیب، از خدا است و او فرستادگان خودرا از غیب‌آگاه‌می‌کند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بِالاُْفُقِ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ابوالفتوح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20/129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دیوانه نیست و فرشته را در افق روشن دیده است و او بر غیب بخیل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که بر او القا می‌شود اگر صلاح باشد به شما می‌گوید و بُخل نمی‌کند و از شما پوشیده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خوبی از آیه برمی‌آید که خداوند رسول گرامی خود را توسط فرشته وحی بر غیب آگاه کرده است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بود آیات گروه نخست که به طور کلی آگاهی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ابوالفتوح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20/329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علیهم‌السلام و فرستادگان و بندگان برگزیده او را تصدیق می‌کند و در صورتی که دقت شود در دلالت این آیات بر مدعا جای هیچ شک و شبهه‌ای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دانشمندان آیات دیگری را هم در این ردیف به شمار آورده‌اند، اما چون دلالت برخی از آن‌ها به نظر ما بی‌اشکال نبود و برخی دیگر نیاز به توضیح و شرح و بسط داشت از آوردن آن آیات و بحث پیرامون آن‌ها خودداری کردیم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93" w:name="pg1106_10215"/>
    </w:p>
    <w:p>
      <w:pPr>
        <w:pStyle w:val="Heading3"/>
        <w:numPr>
          <w:ilvl w:val="2"/>
          <w:numId w:val="1"/>
        </w:numPr>
        <w:rPr/>
      </w:pPr>
      <w:bookmarkStart w:id="94" w:name="__RefHeading___Toc2097507_373438147"/>
      <w:bookmarkStart w:id="95" w:name="_Toc33"/>
      <w:bookmarkEnd w:id="93"/>
      <w:bookmarkEnd w:id="94"/>
      <w:r>
        <w:rPr>
          <w:rtl w:val="true"/>
        </w:rPr>
        <w:t>آیات گروه دوم</w:t>
      </w:r>
      <w:bookmarkEnd w:id="95"/>
    </w:p>
    <w:p>
      <w:pPr>
        <w:pStyle w:val="BookText"/>
        <w:rPr/>
      </w:pPr>
      <w:r>
        <w:rPr>
          <w:rFonts w:ascii="IRNazanin" w:hAnsi="IRNazanin" w:eastAsia="IRNazanin"/>
          <w:color w:val="111111"/>
          <w:sz w:val="28"/>
          <w:sz w:val="28"/>
          <w:szCs w:val="28"/>
          <w:rtl w:val="true"/>
          <w:lang w:bidi="fa-IR"/>
        </w:rPr>
        <w:t xml:space="preserve">در این بخش آیاتی عنوان می‌شود که به روشنی گواهی می‌دهند پیامبران علیهم‌السلام و برخی دیگر از بندگان خدا در موارد مخصوصی از غیب خبر داده‌اند و از امور پنهان از حس آگاه شده‌اند و آن نویدی که در آیات گروه نخست وارد شده که خداوند پیامبران خود را از غیب آگاه می‌کند در این آیات جامه تحقق پوشیده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96" w:name="pg1106_10216"/>
    </w:p>
    <w:p>
      <w:pPr>
        <w:pStyle w:val="Heading3"/>
        <w:numPr>
          <w:ilvl w:val="2"/>
          <w:numId w:val="1"/>
        </w:numPr>
        <w:rPr/>
      </w:pPr>
      <w:bookmarkStart w:id="97" w:name="__RefHeading___Toc2097509_373438147"/>
      <w:bookmarkStart w:id="98" w:name="_Toc34"/>
      <w:bookmarkEnd w:id="96"/>
      <w:bookmarkEnd w:id="97"/>
      <w:r>
        <w:rPr>
          <w:rtl w:val="true"/>
        </w:rPr>
        <w:t>اینک بیان آیات</w:t>
      </w:r>
      <w:bookmarkEnd w:id="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ادَمَ الاَْسْماءَ کُلَّها ثُمَّ عَرَضَهُمْ عَلَی الْمَلائِکَةِ فَقالَ‌اَنْبِئوُنی بِاَسْماءِ هؤُلاءِ اِنْ‌کُنْتُمْ‌صادِقینَ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اِلاّ ما عَلَّمْتَنا اِنَّکَ اَنْتَ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ادَمُ اَنْبِئْهُمْ بِاَسْمائِهِمْ فَلَمّا اَنْبَأَهُمْ بِاَسْمائِهِمْ قالَ اَلَمْ اَقُلْ لَکُمْ اِنّی اَعْلَمُ غَیْبَ السَّمواتِ وَ الاَْرْضِ وَ اَعْلَمُ ما تُبْدُونَ وَ ما کُنْتُمْ تَکْتُمُونَ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همه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فرشتگان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این حقایق به من خبر دهید اگر راستگو هستید،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تسبیح می‌کنیم، ما از چیزی آگاه نیستیم جز آن‌چه تو حقایق را به فرشتگان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فرشتگان را از آن اسامی آگاه ساخت، خداوند به فرشتگان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نگفتم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آگاهم و آن چه را آشکار کنید و پنهان نمایید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معنای این سه آیه ما را به این حقیقت رهبری می‌کند که خداوند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که از دیدگان فرشتگان پنهان بود به آدم علیه‌السلام آموخت و سپس آدم علیه‌السلام 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خداوند آنان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نام است ولی در این جا مقصود این نیست که فقط نام‌های موجودات زمینی و آسمانی را به او تعلیم کرد زیرا فراگرفتن نام تنها، بدون آشنایی با حقیقت آن، برای آدم علیه‌السلام امتیازی نخواهد بود، بلکه منظور این است که خداوند، آدم علیه‌السلام را از حقایق موجودات آگاه ساخت گواه این مطلب این است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در صورتی که اگر منظور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زیرا در جمع غیر عاقل</w:t>
      </w:r>
    </w:p>
    <w:p>
      <w:pPr>
        <w:pStyle w:val="BookText"/>
        <w:rPr/>
      </w:pPr>
      <w:r>
        <w:rPr>
          <w:rFonts w:ascii="IRNazanin" w:hAnsi="IRNazanin" w:eastAsia="IRNazanin"/>
          <w:color w:val="111111"/>
          <w:sz w:val="28"/>
          <w:sz w:val="28"/>
          <w:szCs w:val="28"/>
          <w:rtl w:val="true"/>
          <w:lang w:bidi="fa-IR"/>
        </w:rPr>
        <w:t xml:space="preserve">ضمیر مفرد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رَبِ‌لاتَذَرْعَلَی‌الاَْرْضِ مِنَ‌الْکافِرینَ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اِنْ تَذَرْهُمْ یُضِلُّوا عِبادَکَ وَ لا یَلِدوُا اِلاّ فاجِرا کَفّارا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کافران کسی را روی زمین باقی مگذار، زیرا آنان بندگان تو را گمراه می‌سازند و جز بدکار و ناسپاس تولید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عالیقدر در این آیه از دو مطلب کاملاً مخفی و پنهان،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به بعد هیچ یک از آن کافران به وی ایمان نخواهند آورد به دلیل این که نابودی آنان را از خداوند درخواست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گروه بمانند، از نسل آن‌ها جز بدکار و ناسپاس کسی متولد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غیبی حضرت نوح را از دو راه زیر می‌توان توجیه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بر اثر معاشرت با آن مردم از روحیات و تمایلات باطنی آنان آگاه شد و روی محاسبات شخصی یقین پیدا کرد تا آنان هرگز ایمان نخواهند آورد و آگاهی او از آینده قوم خود</w:t>
      </w:r>
    </w:p>
    <w:p>
      <w:pPr>
        <w:pStyle w:val="BookText"/>
        <w:rPr/>
      </w:pPr>
      <w:r>
        <w:rPr>
          <w:rFonts w:ascii="IRNazanin" w:hAnsi="IRNazanin" w:eastAsia="IRNazanin"/>
          <w:color w:val="111111"/>
          <w:sz w:val="28"/>
          <w:sz w:val="28"/>
          <w:szCs w:val="28"/>
          <w:rtl w:val="true"/>
          <w:lang w:bidi="fa-IR"/>
        </w:rPr>
        <w:t>معلول تجربه و آمیزش او با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این توجیه مناسب مقام نبوت و رسالت شخصیتی مانند حضرت نوح علیه‌السلام نیست زیرا معنی این توجیه این است که نوح روی استنباط‌های شخصی و حدس خود تکیه کرده و براساس چنین حدسی برای جمعیت بزرگ، خواهان عذاب و نیستی شده است و روشن است که هرگز نمی‌توان بر اساس حدس و گمان و استنباط شخصی، برای یک جمعیت، عذاب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این که آگاهی از این مطلب را از خدا آموخته و خداوند به او خبر داده است که قوم او از این پس ایمان نخواهند آورد و اگر بمانند، از آن‌ها جز بدکار و ناسپاس، متولد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مجید توجیه دوم استفاده می‌شود زیرا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اِلی نُوحٍ اَنَّهُ لَنْ یُؤْمِنَ مِنْ قَوْمِکَ اِلاّ مَنْ قَدْ ءَامَنَ فَلا تَبْتَئِسْ بِماکانُوا یَفْعَلُونَ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وحی شد که از قوم تو جز آنان که از پیش ایمان آورده‌اند کسی هرگز ایمان نمی‌آورد، پس از کارهای آنان محزون و غمگین مباش</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برمی‌آید که آگاهی نوح علیه‌السلام از آینده قوم خود، از راه</w:t>
      </w:r>
    </w:p>
    <w:p>
      <w:pPr>
        <w:pStyle w:val="BookText"/>
        <w:rPr/>
      </w:pPr>
      <w:r>
        <w:rPr>
          <w:rFonts w:ascii="IRNazanin" w:hAnsi="IRNazanin" w:eastAsia="IRNazanin"/>
          <w:color w:val="111111"/>
          <w:sz w:val="28"/>
          <w:sz w:val="28"/>
          <w:szCs w:val="28"/>
          <w:rtl w:val="true"/>
          <w:lang w:bidi="fa-IR"/>
        </w:rPr>
        <w:t>وحی الهی بوده است و وحی یکی از راه‌های آگاهی از غیب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یُوسُفُ لاَِبیهِ یآاَبَتِ اِنّی رَأَیْتُ اَحَدَ عَشَرَ کَوْکَباوَالشَّمْسَ وَالْقَمَرَرَأَیْتُهُمْ‌لیسجِدینَ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قالَ‌یبُنَیَ‌لاتَقْصُصْ رُءْیاکَ عَلیآ اِخْوَتِکَ فَیَکیدُوا لَکَ کَیْدا اِنَّ الشَّیْطانَ‌لِلاِْنْسانِ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یَجْتَبیکَ رَبُّکَ وَ یُعَلِّمُکَ مِنْ تَأْویلِ الاَْحادیثِ وَ یُتِمُّ نِعْمَتَهُ عَلَیْکَ وَعَلآی آلِ یَعْقُوبَ کَمآ اَتَمَّها عَلآی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اَبَوَیْکَ مِنْ قَبْلُ اِبْرهیمَ وَ اِسْحقَ اِنَّ رَبَّکَ‌عَلیمٌ حَکیمٌ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به پدرش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رؤیا و خواب دیدم که یازده ستاره و خورشید و ماه بر من سجده می‌کنند،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خویش را برای برادرانت مگو که با تو از در مکر و حیله وارد می‌شوند، شیطان دشمن آشکار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پروردگارت تو را برمی‌گزیند، و تعبیر رؤیا به تو می‌آموزد، و نعمت خویش را 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خاندان یعقوب کامل می‌کند چنان که پیش از این بر پدرانت</w:t>
      </w:r>
    </w:p>
    <w:p>
      <w:pPr>
        <w:pStyle w:val="BookText"/>
        <w:rPr/>
      </w:pPr>
      <w:r>
        <w:rPr>
          <w:rFonts w:ascii="IRNazanin" w:hAnsi="IRNazanin" w:eastAsia="IRNazanin"/>
          <w:color w:val="111111"/>
          <w:sz w:val="28"/>
          <w:sz w:val="28"/>
          <w:szCs w:val="28"/>
          <w:rtl w:val="true"/>
          <w:lang w:bidi="fa-IR"/>
        </w:rPr>
        <w:t>ابراهیم و اسحاق نعمت خود را کامل کرده بود پروردگارت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حضرت یعقوب علیه‌السلام از حقیقت رؤیای فرزندش آگاه گردید و فهمید که او در آینده مقام بس بلندی به دست خواهد آورد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روشن است که تأویل و تعبیر خواب و آگاهی از حقیقت آن، یک نوع آگاهی از غیب است و خداوند گروه مخصوصی را مشمول این لطف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فَاَلْقُوهُ عَلی وَجْهِ اَبی یَأْتِ بَصیرا وَأْتُونی بِاَهْلِکُمْ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فَصَلَتِ‌الْعیرُ قالَ اَبُوهُمْ اِنّی لاََجِدُ ریحَ یُوسُفَ لَوْلا اَنْ تُفَنِّدُونِ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هنگامی که یوسف علیه‌السلام در آخرین ملاقات، خود را به برادران خویش معرفی کرد پیراهن خود را به آنان داد و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را ببرید و به صورت پدرم بیندازید که بینا می‌شود و آن‌گاه با همه بستگان خود پیش من بیایید، همین که کاروان از مصر خارج شد یعقوب در کنعان که فاصله‌ای زیاد با</w:t>
      </w:r>
    </w:p>
    <w:p>
      <w:pPr>
        <w:pStyle w:val="BookText"/>
        <w:rPr/>
      </w:pPr>
      <w:r>
        <w:rPr>
          <w:rFonts w:ascii="IRNazanin" w:hAnsi="IRNazanin" w:eastAsia="IRNazanin"/>
          <w:color w:val="111111"/>
          <w:sz w:val="28"/>
          <w:sz w:val="28"/>
          <w:szCs w:val="28"/>
          <w:rtl w:val="true"/>
          <w:lang w:bidi="fa-IR"/>
        </w:rPr>
        <w:t>مصر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می‌شنوم اگر مرا تخطئه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یعقوب که از نظر ظاهر از یوسف خبری نداشت و نمی‌دانست که او در مصر است و خود را به برادران، معرفی کرده است و برادرانش با این خبر مسرت‌انگیز به سوی کنعان روانه هستید،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از غیب است که خدای متعال در این مورد در اختیار یعقوب علیه‌السلام گذارده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ءَاتَیْتَنی مِنَ الْمُلْکِ وَ عَلَّمْتَنی مِنْ تَأْویلِ الاَْحادیثِ فاطِرَ السَّمواتِ وَالاَْرْضِ اَنْتَ وَلِیِّ فِی الدُّنْیا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الاْخِرَةِ تَوَفَّنی مُسْلِما وَ اَلْحِقْنی بِالصّلِحینَ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سلطنت و فرمانروایی عطا کردی و تأویل احادیث و تعبیر خواب آموختی، تو آفریدگار آسمان‌ها و زمین هستی، تو در دنیا و آخرت ولی من هستی مرا مسلمان بمیران و به بندگان شایسته‌ات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تصریح شده است که خداوند به یوسف علیه‌السلام تعبیر و تأویل رؤیا را که خود شعبه‌ای از آگاهی از غیب می‌باشد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مَعَهُ السِّجْنَ فَتَیانِ قالَ اَحَدُهُمآ اِنّی اَرینیآ اَعْصِرُ خَمْرا وَ قالَ الاْخَرُاِنّی اَرینیآ اَحْمِلُ فَوْقَ رَأْسی خُبْزا تَأْکُلُ الطَّیْرُ مِنْهُ نَبِّئْنا بِتَأْویلِهآ اِنّا نَریکَ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یصحِبَیِ السِّجْنِ اَمّآ اَحَدُکُما فَیَسْقی رَبَّهُ خَمْرا وَ اَمَّا الاْخَرُ فَیُصْلَبُ فَتَأْکُلُ الطَّیْرُ مِنْ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علیه‌السلام زندانی شد دو جوان هم با او زندانی شدند یک روز یکی از آن‌ها به یوسف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انگوری می‌فشارم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نانی بر روی</w:t>
      </w:r>
    </w:p>
    <w:p>
      <w:pPr>
        <w:pStyle w:val="BookText"/>
        <w:rPr/>
      </w:pPr>
      <w:r>
        <w:rPr>
          <w:rFonts w:ascii="IRNazanin" w:hAnsi="IRNazanin" w:eastAsia="IRNazanin"/>
          <w:color w:val="111111"/>
          <w:sz w:val="28"/>
          <w:sz w:val="28"/>
          <w:szCs w:val="28"/>
          <w:rtl w:val="true"/>
          <w:lang w:bidi="fa-IR"/>
        </w:rPr>
        <w:t>سرگذارده و پرندگان از آن نان می‌خورند و هر دو تعبیر خواب خود را از یوسف علیه‌السلام خواستند و گفتند ما تو را از نیکوکاران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تعبیر خواب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ساقی ملک می‌شوی و به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دار می‌زنند و مرغان هوا سرت را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تصریح قرآن مجید همین‌طور شد یکی از آنان نجات یافت و ساقی دربار گشت و دیگری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تعبیر خواب از خبرهای غیبی حضرت یوسف علیه‌السلام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اِنّیآ اَری سَبْعَ بَقَرتٍ سِمانٍ یَأْکُلُهُنَّ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Amiri" w:hAnsi="Amiri" w:eastAsia="Amiri" w:cs="Amiri"/>
          <w:color w:val="111111"/>
          <w:sz w:val="28"/>
          <w:sz w:val="28"/>
          <w:szCs w:val="28"/>
          <w:rtl w:val="true"/>
          <w:lang w:bidi="ar-SA"/>
        </w:rPr>
        <w:t>سَبْعٌ عِجافٌ وَ سَبْعَ سُنْبُلتٍ‌خُضْرٍ وَ اُخَرَ یابِستٍ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اَیُّهَا الصِّدّیقُ اَفْتِنا فی سَبْعِ بَقَرتٍ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تَزْرَعُونَ سَبْعَ سِنینَ دَأَبا فَما حَصَدْتُمْ فَذَرُوهُ فی سُنْبُلِهآ اِلاّ قَلیلاً مِمّا تَأْکُلُونَ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سَبْعٌ شِدادٌ یَأْکُلْنَ ما قَدَّمْتُمْ لَهُنَّ اِلاّ قَلیلاً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 وَ فیهِ یَعْصِرُونَ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مصر خوابی به شرح زیر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لاغر، هفت گاو چاق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خوشه سبز در کنار هفت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 خشکیده قرار دارد از خواب بیدار شد و تعبیر خواب خود را از اطرافیان خویش خواست سرانجام از یوسف علیه‌السلام تعبیر آن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علیه‌السلام در تعبیر این خواب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به طور متوالی کشت می‌کنید و هر چه درو کردید جز مقدار کمی که می‌خورید در خوشه بگذارید سپس هفت سال سخت پیش می‌آید آن چه را که ذخیره کرده‌اید مگر کمی که نگاه می‌دارید مصرف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سال دیگری پیش می‌آید که باران فراوان می‌بارد و مردم از قحطی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یوسف علیه‌السلام از راه تعبیر خواب ملک، از سه امر پنهانی پرده برداشت و خبر داد که عبارت است از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نعمت همه جا را فرامی‌گیرد وضع کشاورزی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سال قحطی و خشکسالی پیش می‌آید که درهای رحمت به روی مردم بسته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پانزدهم بار دیگر رحمت حق، همه را فرا می‌گیرد و مردم از نعمت‌های بزرگ الهی برخوردار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یقَوْمِ هذِه ناقَةُ اللّهِ لَکُمْ ءَایَةً فَذَرُوها تَأْکُلْ فیآ اَرْضِ‌اللّهِ وَلاتَمَسُّوها بِسُوآءٍ فَیَأْخُذَکُمْ عَذابٌ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w:t>
      </w:r>
    </w:p>
    <w:p>
      <w:pPr>
        <w:pStyle w:val="BookText"/>
        <w:rPr/>
      </w:pPr>
      <w:r>
        <w:rPr>
          <w:rFonts w:ascii="Amiri" w:hAnsi="Amiri" w:eastAsia="Amiri" w:cs="Amiri"/>
          <w:color w:val="111111"/>
          <w:sz w:val="28"/>
          <w:sz w:val="28"/>
          <w:szCs w:val="28"/>
          <w:rtl w:val="true"/>
          <w:lang w:bidi="ar-SA"/>
        </w:rPr>
        <w:t>فَقالَ تَمَتَّعُوا فی دارِکُمْ ثَلثَةَ اَیّامٍ ذلِکَ وَعْدٌ غَیْرُ مَکْذُوبٍ</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علیه‌السلام به قوم ثمود که برای دعوت آنان به راه خداپرستی برانگیخته شده بود و ناقه‌ای به عنوان معجزه برای آنان آورده بود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خدا است که معجزه‌ای برای شما می‌باشد بگذارید او در زمین خدا چرا کند و به او بدی نرسانید که عذابی نزدیک، شما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را کشتند، صالح علیه‌السلام گفت فقط سه روز در خانه‌های خود به سر برید و بدانید وعده الهی</w:t>
      </w:r>
    </w:p>
    <w:p>
      <w:pPr>
        <w:pStyle w:val="BookText"/>
        <w:rPr/>
      </w:pPr>
      <w:r>
        <w:rPr>
          <w:rFonts w:ascii="IRNazanin" w:hAnsi="IRNazanin" w:eastAsia="IRNazanin"/>
          <w:color w:val="111111"/>
          <w:sz w:val="28"/>
          <w:sz w:val="28"/>
          <w:szCs w:val="28"/>
          <w:rtl w:val="true"/>
          <w:lang w:bidi="fa-IR"/>
        </w:rPr>
        <w:t>دروغ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اما آن مردم به سخن صالح علیه‌السلام اعتنا نکردند و آن شتر را کشتند و خود را مستوجب عذاب الهی گرداندند در این هنگام صالح علیه‌السلام آنان را هشدار داد که پس از سه روز عذاب الهی آنان را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مجید همین‌طور هم شد یعنی پس از سه روز عذاب الهی بر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غیبی بالاتر از این، که پیامبری از سرنوشت مردمی که به معجزه الهی، احترام نگذاردند خبر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در جهان زنده نخواهید بود و عذاب الهی شما 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سُلَیْمنُ داوُدَ وَ قالَ یا اَیُّهَا النّاسُ عُلِّمْنا مَنْطِقَ‌الطَّیْرِوَاُوتینا مِنْ کُلِّ شَیْ‌ءٍاِنَّ هذالَهُوَالْفَضْلُ‌الْمُبینُ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زبان پرندگان را به ما آموخته و از همه‌چیز به ما داده است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آشنا بودن داوود و سلیمان علیهم‌السلام به زبان پرندگان و آگاه بودن از مقصود آنان جز آگاهی از غیب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اَتَوْا عَلی وادِ النَّمْلِ قالَتْ نَمْلَةٌ یا اَیُّهَا النَّمْلُ ادْخُلُوا مَساکِنَکُمْ لا یَحْطِمَنَّکُمْ سُلَیْمنُ وَ جُنُودُهُ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 قَوْلِها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سپاهیان سلیمان علیه‌السلام به وادی مورچگان رسیدند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به لانه‌های خود بروید تا سلیمان و سپاهیان او از روی غفلت شما را لگدکوب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آن مورچه لبخندی زد و خندان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 بودن از زبان مورچگان آگاهی خارج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حس عادی بشر نیست و خود یک نوع آگاهی از غیب محسوب نمی‌شود؟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الطَّیْرَ فَقالَ مالِیَ لا اَرَی الْهُدْهُدَ اَمْ کانَ مِنَ الْغائِبینَ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 فَقالَ اَحَطْتُ بِما لَمْ تُحِطْ‌بِه وَجِئْتُکَ مِنْ سَبَأٍ بِنَبَأٍ 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نمی‌بینم مگر او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هدهد آمد و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دیده‌ام که شما ندیده‌ای و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درست و یقینی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آیا فهمید زبان هدهد آگاهی از غیب 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وَاُنَبِّئُکُمْ بِماتَأْکُلُونَ وَماتَدَّخِرُونَ‌فیبُیُوتِکُمْ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ازآن‌چه‌می‌خوریدودرخانه‌هایتان‌ذخیره‌می‌کنیدخبرمی‌دهم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آگاهی خود از غیب را در ردیف سایر معجزات خود شمرده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و مبتلایان به بیماری برص را به اذن خدا شفا می‌بخشم و مردگان را به اذن خدا زنده می‌کنم و از آن چه می‌خورید و در خانه‌هایتان ذخیره می‌کنید خبر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اِسْرائیلَ اِنّی رَسُولُ اللّهِ اِلَیْکُمْ مُصَدِّقا لِما بَیْنَ یَدَیَّ مِنَ التَّوْریةِ وَ مُبَشِّرا بِرَسُولٍ یَأْتی مِنْ بَعْدِی اسْمُهُ اَحْمَدُ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به سوی شما هستم و تورات موسی را تصدیق می‌کنم و به آمدن پیامبری که پس از من خواهد آمد و نامش احمد است شما را بشارت و مژده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دادن عیسی از آمدن پیامبر اسلام علیه‌السلام که آمدن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حدود ششصد سال با عیسی علیه‌السلام فاصله دارد اخبار از غیب 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اَسَرَّ النَّبِیُّ اِلی بَعْضِ اَزْواجِهِ حَدیثا فَلَمّا نَبَّأَتْ بِهِ وَاَظْهَرَهُ اللّهُ عَلَیْهِ عَرَّفَ بَعْضَهُ وَ اَعْرَضَ عَنْ بَعْضٍ فَلَمّا نَبَّاَها بِهِ قالَتْ مَنْ‌اَنْبَاَکَ هذا قالَ نَبَّاَنِیَ الْعَلیمُ الْخَبیرُ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صلی‌الله‌علیه‌و‌آله رازی را به یکی از همسران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سفارش کرد که آن را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راز پیامبر را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را از جریان آگاه ساخت و به او</w:t>
      </w:r>
    </w:p>
    <w:p>
      <w:pPr>
        <w:pStyle w:val="BookText"/>
        <w:rPr/>
      </w:pPr>
      <w:r>
        <w:rPr>
          <w:rFonts w:ascii="IRNazanin" w:hAnsi="IRNazanin" w:eastAsia="IRNazanin"/>
          <w:color w:val="111111"/>
          <w:sz w:val="28"/>
          <w:sz w:val="28"/>
          <w:szCs w:val="28"/>
          <w:rtl w:val="true"/>
          <w:lang w:bidi="fa-IR"/>
        </w:rPr>
        <w:t>خبر داد که همسرش، راز او را به دیگری گفته است پیامبر با این که آگاه شد همسرش همه راز را به دیگری گفته اما به قسمتی از آن اشاره کرد و به قسمت دیگر آن اشاره نکرد یعنی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را که به تو سپردم فاش ساخته‌ای همسرش او را تصدیق کرد و پرسید چه کسی تو را از این جریان آگاه ساخت،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نَبَّاَنِیَ الْعَلیمُ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و آگاه مرا با خبر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دقت درمجموع‌آیه، بخصوص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نَبَّاَنِیَ‌الْعَلیمُ‌الْخَبیرُ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روشنی گواهی می‌دهد که خداوند او را از غیر راه وحی قرآنی از پس پرده غیب آگاه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از آیاتی که تا این جا نقل شد به خوبی استفاده می‌شود که پیامبران الهی چون آدم، نوح، یعقوب، یوسف، صالح، داوود، سلیمان، عیسی و پیامبر اسلام صلی‌الله‌علیه‌و‌آله از غیب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برخی از آیاتی که دلالت می‌کند که افرادی غیر از پیامبران هم از غیب آگاهی داشته‌اند نقل می‌شود تا واضح گردد که آگاهی از غیب منحصر به پیامبران الهی نیست بلکه خدا به هر یک از بندگان خاص خود که بخواهد چنین عنایتی می‌کند و او را با غیب این جهان آشنا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اِذْقالَتِ‌الْمَلائِکَةُ یامَرْیَمُ اِنَ‌اللّهَ یُبَشِّرُکِ‌بِکَلِمَةٍ مِنْهُ‌اسْمُهُ‌الْمَسیحُ عیسَی ابْنُ مَرْیَمَ وَجیها فِی‌الدُّنْیا وَالاخِرَةِ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وَیُکَلِّمُ‌النّاسَ‌فِی‌الْمَهْدِوَکَهْلاًوَمِنَ الصّالِحینَ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به مریم علیهاالسلام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به فرزندی نوید می‌دهد که نام وی مسیح، عیسی بن مریم، در دنیا و آخرت آبرومند و از مقربین درگاه الهی است و در گهواره با مردم سخن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آگاه شدن مریم علیهاالسلام که شوهر هم نداشت از این که خدا فرزندی به این نام و این خصوصیات به او لطف می‌کند آگاهی از غیب نیست آیا معنی آگاهی از غیب جز این است که</w:t>
      </w:r>
    </w:p>
    <w:p>
      <w:pPr>
        <w:pStyle w:val="BookText"/>
        <w:rPr/>
      </w:pPr>
      <w:r>
        <w:rPr>
          <w:rFonts w:ascii="IRNazanin" w:hAnsi="IRNazanin" w:eastAsia="IRNazanin"/>
          <w:color w:val="111111"/>
          <w:sz w:val="28"/>
          <w:sz w:val="28"/>
          <w:szCs w:val="28"/>
          <w:rtl w:val="true"/>
          <w:lang w:bidi="fa-IR"/>
        </w:rPr>
        <w:t>انسان از اموری که از نظر مردم پنهان است آگاه 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جآءَتْ رُسُلُنآ اِبْراهیمَ بِالْبُشْری قالُوا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وَامْرَاَتُهُ قآئِمَةٌ فَضَحِکَتْ فَبَشَّرْنها بِاِسْحقَ وَ مِنْ وَرآءِ اِسْحقَ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یوَیْلَتیآ ءَأَلِدُ وَ اَنَا عَجُوزٌ وَ هذا بَعْلی شَیْخا اِنَّ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قالُوآا اَتَعْجَبینَ مِنْ اَمْرِ اللّهِ رَحْمَتُ اللّهِ وَ بَرَکتُهُ عَلَیْکُمْ اَهْلَ الْبَیْتِ اِنَّهُ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مژده به نزد ابراهیم علیه‌السلام رفتند و گفتند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وی که ایستاده بود خندید</w:t>
      </w:r>
    </w:p>
    <w:p>
      <w:pPr>
        <w:pStyle w:val="BookText"/>
        <w:rPr/>
      </w:pPr>
      <w:r>
        <w:rPr>
          <w:rFonts w:ascii="IRNazanin" w:hAnsi="IRNazanin" w:eastAsia="IRNazanin"/>
          <w:color w:val="111111"/>
          <w:sz w:val="28"/>
          <w:sz w:val="28"/>
          <w:szCs w:val="28"/>
          <w:rtl w:val="true"/>
          <w:lang w:bidi="fa-IR"/>
        </w:rPr>
        <w:t>او را به اسحاق و پس از اسحاق به یعقوب بشارت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با این که خودم پیر هستم و شوهرم نیز پیر است چگونه صاحب فرزند خواهم شد این موضوع شگفت‌انگیز است 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خدا بر شما خاندان باد خدا حمید و مجید، ستوده 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 شدن همسر حضرت ابراهیم از این که در پیری خدا به او فرزندی عطا می‌کند جز آگاهی از غیب است؟ آیا چنین موضوعاتی که توسط فرشتگان در اختیار بندگان خدا که پیامبر هم نیستند گذارده می‌شود جز تعلیم و آگاه کردن از غیب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اَوْحَیْنا اِلی اُمِّ مُوسی اَنْ اَرْضِعیهِ فَاِذا خِفْتِ عَلَیْهِ فَاَلْقیهِ فِی الْیَمِّ وَ لا تَخافیوَ لاتَحْزَنی اِنّا رادُّوهُ‌اِلَیْکِ وَ جاعِلُوهُ مِنَ الْمُرْسَلینَ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علیه‌السلام وحی کردیم که موسی را شیر بده پس هنگامی که بر او ترسناک شدی او را به دریا بینداز و نترس و محزون مباش ما او را به تو برمی‌گردانیم و او را از پیامبران مرسل قرار می‌دهیم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برمی‌آید که مادر موسی از آینده او و از این که</w:t>
      </w:r>
    </w:p>
    <w:p>
      <w:pPr>
        <w:pStyle w:val="BookText"/>
        <w:rPr/>
      </w:pPr>
      <w:r>
        <w:rPr>
          <w:rFonts w:ascii="IRNazanin" w:hAnsi="IRNazanin" w:eastAsia="IRNazanin"/>
          <w:color w:val="111111"/>
          <w:sz w:val="28"/>
          <w:sz w:val="28"/>
          <w:szCs w:val="28"/>
          <w:rtl w:val="true"/>
          <w:lang w:bidi="fa-IR"/>
        </w:rPr>
        <w:t>خدا او را حفظ می‌کند و به مادر، برمی‌گرداند آگاه شد آیا این‌ها جز آگاهی از غیب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در این بیست آیه‌ای که یاد شد جای هیچ شک و تردیدی در این مسأله باقی نمی‌ماند و روشن می‌شود که امکان آگاهی پیامبران و برخی دیگر از بندگان خدا، از غیب و نیز فعلیت و تحقق آن، یکی از مسائل مسلم قرآن مجید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به قرآن ایمان داشته باشد نمی‌تواند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نظر بدوی علم غیب را به خدا اختصاص می‌دهد و از غیر خدا نفی می‌کند در بخش پاسخ به سؤالات توضیح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آگاهی از غیب را برای بشر، غیرممکن بداند و بگوید آگاهی از غیب اختصاص به خدا دارد، و برای اثبات این حرف نادرست، به آیاتی که ظاهرا علم غیب را به خدا اختصاص می‌دهد استدلال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حاکی از وقوع آگاهی بشرهای برگزیده از غیب است منحصر به این بیست آیه نیست، بلکه آیات دیگری نیز هست که به خاطر اختصار از بازگو کردن آن‌ها خودداری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مذاکره حضرت موسی با همسفر خود که در سوره کهف </w:t>
      </w:r>
      <w:r>
        <w:rPr>
          <w:rFonts w:eastAsia="IRNazanin" w:cs="IRNazanin"/>
          <w:color w:val="111111"/>
          <w:sz w:val="28"/>
          <w:szCs w:val="28"/>
          <w:rtl w:val="true"/>
          <w:lang w:bidi="fa-IR"/>
        </w:rPr>
        <w:t xml:space="preserve">/ </w:t>
      </w:r>
      <w:r>
        <w:rPr>
          <w:rFonts w:eastAsia="IRNazanin" w:cs="IRNazanin"/>
          <w:color w:val="111111"/>
          <w:sz w:val="28"/>
          <w:szCs w:val="28"/>
          <w:lang w:bidi="fa-IR"/>
        </w:rPr>
        <w:t>6082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آگاهی پیامبران و برخی دیگراز</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bookmarkStart w:id="99" w:name="pg1106_10250"/>
    </w:p>
    <w:p>
      <w:pPr>
        <w:pStyle w:val="Heading2"/>
        <w:numPr>
          <w:ilvl w:val="1"/>
          <w:numId w:val="1"/>
        </w:numPr>
        <w:rPr/>
      </w:pPr>
      <w:bookmarkStart w:id="100" w:name="__RefHeading___Toc2097511_373438147"/>
      <w:bookmarkStart w:id="101" w:name="_Toc35"/>
      <w:bookmarkEnd w:id="99"/>
      <w:bookmarkEnd w:id="100"/>
      <w:r>
        <w:rPr>
          <w:rtl w:val="true"/>
        </w:rPr>
        <w:t>آگاهی سوم در احادیث نبوی</w:t>
      </w:r>
      <w:bookmarkEnd w:id="101"/>
    </w:p>
    <w:p>
      <w:pPr>
        <w:pStyle w:val="Heading3"/>
        <w:numPr>
          <w:ilvl w:val="2"/>
          <w:numId w:val="1"/>
        </w:numPr>
        <w:rPr/>
      </w:pPr>
      <w:bookmarkStart w:id="102" w:name="__RefHeading___Toc2097513_373438147"/>
      <w:bookmarkStart w:id="103" w:name="_Toc36"/>
      <w:bookmarkEnd w:id="102"/>
      <w:r>
        <w:rPr/>
        <w:t>1</w:t>
      </w:r>
      <w:r>
        <w:rPr>
          <w:rtl w:val="true"/>
        </w:rPr>
        <w:t xml:space="preserve">. </w:t>
      </w:r>
      <w:r>
        <w:rPr>
          <w:rtl w:val="true"/>
        </w:rPr>
        <w:t>گنج‌های کسری را تصرف کنید</w:t>
      </w:r>
      <w:bookmarkEnd w:id="103"/>
    </w:p>
    <w:p>
      <w:pPr>
        <w:pStyle w:val="BookText"/>
        <w:rPr/>
      </w:pPr>
      <w:r>
        <w:rPr>
          <w:rFonts w:ascii="IRNazanin" w:hAnsi="IRNazanin" w:eastAsia="IRNazanin"/>
          <w:color w:val="111111"/>
          <w:sz w:val="28"/>
          <w:sz w:val="28"/>
          <w:szCs w:val="28"/>
          <w:rtl w:val="true"/>
          <w:lang w:bidi="fa-IR"/>
        </w:rPr>
        <w:t>عدی‌بن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 گرامی صلی‌الله‌علیه‌و‌آله بودم شخصی آمد و اظهار نیازمندی کرد، چیزی نگذشت دیگری آمد از ناامنی راه شکایت کرد، در این هنگام پیامبر صلی‌الله‌علیه‌و‌آله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را شنیده‌ام اما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ملوک عرب است که در آن تاریخ تحت حکومت عجم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نمی‌گذرد که امنیت سراسر منطقه را فرامی‌گیرد و کاروان به قصد زیارت خانه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و در این راه جز از خدا نمی‌ترسد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عمری برخوردار شوی جزو گروهی خواهی بود که گنج‌های کسری را فتح خواهند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ماندم و دیدم کاروان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خانه خدا حرکت کرد و بر سراسر منطقه امنیت حکومت می‌کرد و من جزو افرادی‌بودم‌که گنج‌های‌کسریرا فتح‌کردند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طالَتْ حَیاةٌ لَتَفْتَحُنَّ کُنُوزَ کَسْری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به‌نقل‌ازبخاری و نیز به صحیح بخاری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bookmarkStart w:id="104" w:name="pg1106_10252"/>
    </w:p>
    <w:p>
      <w:pPr>
        <w:pStyle w:val="Heading3"/>
        <w:numPr>
          <w:ilvl w:val="2"/>
          <w:numId w:val="1"/>
        </w:numPr>
        <w:rPr/>
      </w:pPr>
      <w:bookmarkStart w:id="105" w:name="__RefHeading___Toc2097515_373438147"/>
      <w:bookmarkStart w:id="106" w:name="_Toc37"/>
      <w:bookmarkEnd w:id="104"/>
      <w:bookmarkEnd w:id="105"/>
      <w:r>
        <w:rPr/>
        <w:t>2</w:t>
      </w:r>
      <w:r>
        <w:rPr>
          <w:rtl w:val="true"/>
        </w:rPr>
        <w:t xml:space="preserve">. </w:t>
      </w:r>
      <w:r>
        <w:rPr>
          <w:rtl w:val="true"/>
        </w:rPr>
        <w:t xml:space="preserve">این مرد رئیس خوارج نهروان </w:t>
      </w:r>
      <w:r>
        <w:rPr>
          <w:rtl w:val="true"/>
        </w:rPr>
        <w:t>(</w:t>
      </w:r>
      <w:r>
        <w:rPr/>
        <w:t>1</w:t>
      </w:r>
      <w:r>
        <w:rPr>
          <w:rtl w:val="true"/>
        </w:rPr>
        <w:t xml:space="preserve">) </w:t>
      </w:r>
      <w:r>
        <w:rPr>
          <w:rtl w:val="true"/>
        </w:rPr>
        <w:t>خواهد شد</w:t>
      </w:r>
      <w:bookmarkEnd w:id="106"/>
    </w:p>
    <w:p>
      <w:pPr>
        <w:pStyle w:val="BookText"/>
        <w:rPr/>
      </w:pPr>
      <w:r>
        <w:rPr>
          <w:rFonts w:ascii="IRNazanin" w:hAnsi="IRNazanin" w:eastAsia="IRNazanin"/>
          <w:color w:val="111111"/>
          <w:sz w:val="28"/>
          <w:sz w:val="28"/>
          <w:szCs w:val="28"/>
          <w:rtl w:val="true"/>
          <w:lang w:bidi="fa-IR"/>
        </w:rPr>
        <w:t>مردی از بنی تمیم هنگام تقسیم غنایم جنگی از روی اعتراض به پیامبر گرامی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عدالت خارج مشو،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را مراعات نکنم چه کسی مراعات خواهد کرد، اگر عدالت پیشه نباشم زیانکار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خاطر این جسارتی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 همان گروهی بودند که در عین این که ظاهرا اهل عبادت و تقدس بودند در اثر عدم آشنایی با حقیقت اسلام، با علی علیه‌السلام دشمنی داشتند و از اطاعت او بیرون رفتند و جنگ نهروان را به پا نمودند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به شما کرد او را به قتل برسانیم، پیامبر صلی‌الله‌علیه‌و‌آله موافقت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رئیس گروهی خواهد بود که اگر نماز و روزه آن‌ها را ببینید نماز و روزه خود را بسیار ناچیز می‌شمارید اما با این وصف از دین خارج می‌شوند همان‌طور که تیر از کمان خارج می‌گردد</w:t>
      </w:r>
      <w:r>
        <w:rPr>
          <w:rStyle w:val="FootnoteAnchor"/>
          <w:rtl w:val="true"/>
        </w:rPr>
        <w:footnoteReference w:id="4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به صحیح بخاری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 عبارت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أَصْحابا یَحْقِرُ أَحَدُکُمْ صَلاتَهُ مَعَ صَلاتِهِمْ وَ صِیامَهُ مَعَ صِیامِهِمْ یَقْرَؤوُنَ الْقُرآنُ لا یُجاوِزُ تَراقیهِمْ یَمْرَقُونَ مِنَ الاِْسْلامِ کَما یَمْرَقُ السَّهْمُ مِنَ الرَّمْیَةِ</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bookmarkStart w:id="107" w:name="pg1106_10254"/>
    </w:p>
    <w:p>
      <w:pPr>
        <w:pStyle w:val="BookText"/>
        <w:rPr/>
      </w:pPr>
      <w:bookmarkEnd w:id="107"/>
      <w:r>
        <w:rPr>
          <w:rFonts w:ascii="IRNazanin" w:hAnsi="IRNazanin" w:eastAsia="IRNazanin"/>
          <w:color w:val="111111"/>
          <w:sz w:val="28"/>
          <w:sz w:val="28"/>
          <w:szCs w:val="28"/>
          <w:rtl w:val="true"/>
          <w:lang w:bidi="fa-IR"/>
        </w:rPr>
        <w:t xml:space="preserve">این مرد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الخویصرة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نهروان بود که در تاریخ سرگذشت او ثبت شده است</w:t>
      </w:r>
      <w:r>
        <w:rPr>
          <w:rFonts w:eastAsia="IRNazanin" w:cs="IRNazanin"/>
          <w:color w:val="111111"/>
          <w:sz w:val="28"/>
          <w:szCs w:val="28"/>
          <w:rtl w:val="true"/>
          <w:lang w:bidi="fa-IR"/>
        </w:rPr>
        <w:t>.</w:t>
      </w:r>
    </w:p>
    <w:p>
      <w:pPr>
        <w:pStyle w:val="Heading3"/>
        <w:numPr>
          <w:ilvl w:val="2"/>
          <w:numId w:val="1"/>
        </w:numPr>
        <w:rPr/>
      </w:pPr>
      <w:bookmarkStart w:id="108" w:name="__RefHeading___Toc2097517_373438147"/>
      <w:bookmarkStart w:id="109" w:name="_Toc38"/>
      <w:bookmarkEnd w:id="108"/>
      <w:r>
        <w:rPr/>
        <w:t>3</w:t>
      </w:r>
      <w:r>
        <w:rPr>
          <w:rtl w:val="true"/>
        </w:rPr>
        <w:t xml:space="preserve">. </w:t>
      </w:r>
      <w:r>
        <w:rPr>
          <w:rtl w:val="true"/>
        </w:rPr>
        <w:t>علی جان</w:t>
      </w:r>
      <w:r>
        <w:rPr>
          <w:rtl w:val="true"/>
        </w:rPr>
        <w:t xml:space="preserve">! </w:t>
      </w:r>
      <w:r>
        <w:rPr>
          <w:rtl w:val="true"/>
        </w:rPr>
        <w:t>تو در ماه رمضان در حال نماز کشته می‌شوی</w:t>
      </w:r>
      <w:bookmarkEnd w:id="109"/>
    </w:p>
    <w:p>
      <w:pPr>
        <w:pStyle w:val="BookText"/>
        <w:rPr/>
      </w:pPr>
      <w:r>
        <w:rPr>
          <w:rFonts w:ascii="IRNazanin" w:hAnsi="IRNazanin" w:eastAsia="IRNazanin"/>
          <w:color w:val="111111"/>
          <w:sz w:val="28"/>
          <w:sz w:val="28"/>
          <w:szCs w:val="28"/>
          <w:rtl w:val="true"/>
          <w:lang w:bidi="fa-IR"/>
        </w:rPr>
        <w:t>رسول گرامی اسلام صلی‌الله‌علیه‌و‌آله پیش از ماه رمضان خطبه‌ای پیرامون این ماه و برتری‌های آن ایراد کردند در پایان علی علیه‌السلام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عمل‌ها در این ماه چیست؟</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پرهیز از محرمات و گناهان، این جمله را فرمود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در چنین ماهی برای تو پیش می‌آید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گویا می‌بینم که در حال نماز هستی و شقی‌ترین مردم همتای کشنده شتر صالح، محاسن تو را به خون سرت رنگین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کشته می‌شوم سلامت دینی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سلامت دینت کشته می‌شوی</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سؤال این بود که اگر دینم محفوظ باشد و کشته شوم غمگین نیستم زیرا مصیبت بزرگ آن است که انسان، بی‌ایمان و بی‌دین،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صلی‌الله‌علیه‌و‌آله در این سخن، از کشته شدن علی علیه‌السلام و این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bookmarkStart w:id="110" w:name="pg1106_10256"/>
    </w:p>
    <w:p>
      <w:pPr>
        <w:pStyle w:val="BookText"/>
        <w:rPr/>
      </w:pPr>
      <w:bookmarkEnd w:id="110"/>
      <w:r>
        <w:rPr>
          <w:rFonts w:ascii="IRNazanin" w:hAnsi="IRNazanin" w:eastAsia="IRNazanin"/>
          <w:color w:val="111111"/>
          <w:sz w:val="28"/>
          <w:sz w:val="28"/>
          <w:szCs w:val="28"/>
          <w:rtl w:val="true"/>
          <w:lang w:bidi="fa-IR"/>
        </w:rPr>
        <w:t>که این حادثه در ماه رمضان پیش می‌آید و نیز در حال نماز واقع خواهد شد خبر داد و هر کدام از این خبر غیبی مستقل به شمار می‌آید</w:t>
      </w:r>
      <w:r>
        <w:rPr>
          <w:rFonts w:eastAsia="IRNazanin" w:cs="IRNazanin"/>
          <w:color w:val="111111"/>
          <w:sz w:val="28"/>
          <w:szCs w:val="28"/>
          <w:rtl w:val="true"/>
          <w:lang w:bidi="fa-IR"/>
        </w:rPr>
        <w:t>.</w:t>
      </w:r>
    </w:p>
    <w:p>
      <w:pPr>
        <w:pStyle w:val="Heading3"/>
        <w:numPr>
          <w:ilvl w:val="2"/>
          <w:numId w:val="1"/>
        </w:numPr>
        <w:rPr/>
      </w:pPr>
      <w:bookmarkStart w:id="111" w:name="__RefHeading___Toc2097519_373438147"/>
      <w:bookmarkStart w:id="112" w:name="_Toc39"/>
      <w:bookmarkEnd w:id="111"/>
      <w:r>
        <w:rPr/>
        <w:t>4</w:t>
      </w:r>
      <w:r>
        <w:rPr>
          <w:rtl w:val="true"/>
        </w:rPr>
        <w:t xml:space="preserve">. </w:t>
      </w:r>
      <w:r>
        <w:rPr>
          <w:rtl w:val="true"/>
        </w:rPr>
        <w:t>ابوذر تنها می‌میرد</w:t>
      </w:r>
      <w:bookmarkEnd w:id="112"/>
    </w:p>
    <w:p>
      <w:pPr>
        <w:pStyle w:val="BookText"/>
        <w:rPr/>
      </w:pPr>
      <w:r>
        <w:rPr>
          <w:rFonts w:ascii="IRNazanin" w:hAnsi="IRNazanin" w:eastAsia="IRNazanin"/>
          <w:color w:val="111111"/>
          <w:sz w:val="28"/>
          <w:sz w:val="28"/>
          <w:szCs w:val="28"/>
          <w:rtl w:val="true"/>
          <w:lang w:bidi="fa-IR"/>
        </w:rPr>
        <w:t>در جنگ تبوک شتر ابوذر از راه ماند و ابوذر از ارتش اسلام عقب افتاد، مقداری معطل شتر شد اما دید اگر بخواهد بیش از این معطل شود بیشتر عقب می‌ماند این بود که شتر را رها کرد و اثاث سفر را برداشت و به راه افتاد تا خود را به ارتش اسلام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نقطه‌ای برای استراحت فرود آمده بودند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ناگهان سیمای شخصی که پیاده و تنها می‌آمد نمایان شد یکی از مسلمانان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شخصی از دور، تنها و پیاده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خوب نگاه کردند دیدند ابوذر است با خوشحالی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ابوذر است،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ابوذر را رحمت کند تنها راه می‌رود و تنها می‌میرد و تنها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 درازی گذشت، حوادث نامطلوبی برای اسلام و مسلمین پیش آمد از جمله این که همه مسلمین شاهد بودند که ابوذر به دستور عثمان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اجتماع و آبادی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شد و در همان‌جا با وضع رقت باری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کاروانی از آن جا عبور می‌کرد از مرگ ابوذر مطلع شدند یکی از یاران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کاروان بود همین که آن منظره را دید گریه‌کنان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رَسُولُ‌اللّه‌ِ صلی‌الله‌علیه‌و‌آله تَمْشی وَحْدَکَ وَ تَمُوتُ وَحْدَکَ وَ تُبْعَثُ وَحْدَکَ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رسول خدا صلی‌الله‌علیه‌و‌آله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می‌روی و تنها می‌میری و تنها زنده می‌شوی و سرانجام ابوذر با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113" w:name="pg1106_10259"/>
    </w:p>
    <w:p>
      <w:pPr>
        <w:pStyle w:val="BookText"/>
        <w:rPr/>
      </w:pPr>
      <w:bookmarkEnd w:id="113"/>
      <w:r>
        <w:rPr>
          <w:rFonts w:ascii="IRNazanin" w:hAnsi="IRNazanin" w:eastAsia="IRNazanin"/>
          <w:color w:val="111111"/>
          <w:sz w:val="28"/>
          <w:sz w:val="28"/>
          <w:szCs w:val="28"/>
          <w:rtl w:val="true"/>
          <w:lang w:bidi="fa-IR"/>
        </w:rPr>
        <w:t xml:space="preserve">کوشش همان کاروان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4" w:name="__RefHeading___Toc2097521_373438147"/>
      <w:bookmarkStart w:id="115" w:name="_Toc40"/>
      <w:bookmarkEnd w:id="114"/>
      <w:r>
        <w:rPr/>
        <w:t>5</w:t>
      </w:r>
      <w:r>
        <w:rPr>
          <w:rtl w:val="true"/>
        </w:rPr>
        <w:t xml:space="preserve">. </w:t>
      </w:r>
      <w:r>
        <w:rPr>
          <w:rtl w:val="true"/>
        </w:rPr>
        <w:t>عایشه با علی علیه‌السلام جنگ خواهد کرد</w:t>
      </w:r>
      <w:bookmarkEnd w:id="115"/>
    </w:p>
    <w:p>
      <w:pPr>
        <w:pStyle w:val="BookText"/>
        <w:rPr/>
      </w:pPr>
      <w:r>
        <w:rPr>
          <w:rFonts w:ascii="IRNazanin" w:hAnsi="IRNazanin" w:eastAsia="IRNazanin"/>
          <w:color w:val="111111"/>
          <w:sz w:val="28"/>
          <w:sz w:val="28"/>
          <w:szCs w:val="28"/>
          <w:rtl w:val="true"/>
          <w:lang w:bidi="fa-IR"/>
        </w:rPr>
        <w:t>پیامبر صلی‌الله‌علیه‌و‌آله به همسرش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به قصد جنگ با علی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عبور می‌کنی و سگ‌های آن‌جا به تو حمله می‌کنند تو با علی نبرد می‌کنی در حالی که در این نبرد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کنی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 نام مکانی است در راه بصره ؛ مراصد الاطلاع</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bookmarkStart w:id="116" w:name="pg1106_10260"/>
    </w:p>
    <w:p>
      <w:pPr>
        <w:pStyle w:val="Heading3"/>
        <w:numPr>
          <w:ilvl w:val="2"/>
          <w:numId w:val="1"/>
        </w:numPr>
        <w:rPr/>
      </w:pPr>
      <w:bookmarkStart w:id="117" w:name="__RefHeading___Toc2097523_373438147"/>
      <w:bookmarkStart w:id="118" w:name="_Toc41"/>
      <w:bookmarkEnd w:id="116"/>
      <w:bookmarkEnd w:id="117"/>
      <w:r>
        <w:rPr/>
        <w:t>6</w:t>
      </w:r>
      <w:r>
        <w:rPr>
          <w:rtl w:val="true"/>
        </w:rPr>
        <w:t xml:space="preserve">. </w:t>
      </w:r>
      <w:r>
        <w:rPr>
          <w:rtl w:val="true"/>
        </w:rPr>
        <w:t>ای علی</w:t>
      </w:r>
      <w:r>
        <w:rPr>
          <w:rtl w:val="true"/>
        </w:rPr>
        <w:t xml:space="preserve">! </w:t>
      </w:r>
      <w:r>
        <w:rPr>
          <w:rtl w:val="true"/>
        </w:rPr>
        <w:t>تو با سه گروه نبرد خواهی کرد</w:t>
      </w:r>
      <w:bookmarkEnd w:id="118"/>
    </w:p>
    <w:p>
      <w:pPr>
        <w:pStyle w:val="BookText"/>
        <w:rPr/>
      </w:pPr>
      <w:r>
        <w:rPr>
          <w:rFonts w:ascii="IRNazanin" w:hAnsi="IRNazanin" w:eastAsia="IRNazanin"/>
          <w:color w:val="111111"/>
          <w:sz w:val="28"/>
          <w:sz w:val="28"/>
          <w:szCs w:val="28"/>
          <w:rtl w:val="true"/>
          <w:lang w:bidi="fa-IR"/>
        </w:rPr>
        <w:t>پیامبر گرامی از آینده تاریک امت آگاه بود و از پیدایش فرقه‌های پیمان شکن و ستمگر و مرتد خبر داد و به علی علیه‌السلام یادآوری کرد که تو با این سه گروه نبرد و جنگ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گروه پیمان شکن و گروه ستمگر و گروه مرتد نبرد خواهی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عِقْدُ الْفَریدِ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119" w:name="pg1106_10261"/>
    </w:p>
    <w:p>
      <w:pPr>
        <w:pStyle w:val="Heading3"/>
        <w:numPr>
          <w:ilvl w:val="2"/>
          <w:numId w:val="1"/>
        </w:numPr>
        <w:rPr/>
      </w:pPr>
      <w:bookmarkStart w:id="120" w:name="__RefHeading___Toc2097525_373438147"/>
      <w:bookmarkStart w:id="121" w:name="_Toc42"/>
      <w:bookmarkEnd w:id="119"/>
      <w:bookmarkEnd w:id="120"/>
      <w:r>
        <w:rPr/>
        <w:t>7</w:t>
      </w:r>
      <w:r>
        <w:rPr>
          <w:rtl w:val="true"/>
        </w:rPr>
        <w:t xml:space="preserve">. </w:t>
      </w:r>
      <w:r>
        <w:rPr>
          <w:rtl w:val="true"/>
        </w:rPr>
        <w:t>عمار یاسر را گروه ستمگر، می‌کشند</w:t>
      </w:r>
      <w:bookmarkEnd w:id="121"/>
    </w:p>
    <w:p>
      <w:pPr>
        <w:pStyle w:val="BookText"/>
        <w:rPr/>
      </w:pPr>
      <w:r>
        <w:rPr>
          <w:rFonts w:ascii="IRNazanin" w:hAnsi="IRNazanin" w:eastAsia="IRNazanin"/>
          <w:color w:val="111111"/>
          <w:sz w:val="28"/>
          <w:sz w:val="28"/>
          <w:szCs w:val="28"/>
          <w:rtl w:val="true"/>
          <w:lang w:bidi="fa-IR"/>
        </w:rPr>
        <w:t>عمار یاسر، جوان نیرومند اسلام برای ساختن مسجد، با آوردن خشت مسلمین را کمک می‌کرد، از سادگی او سوءاستفاده کرده و بیش از مقدار تحمل وی بر او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نزد پیامبر صلی‌الله‌علیه‌و‌آله آمد و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کشتند و بیش از تواناییم به من تحمیل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دست خود خاک‌هایی که بر پشت او بود تکان داد و پاک کرد و از این راه، به او اظهار لطف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 را نمی‌کشند گروه ستمگری تو را خواهند</w:t>
      </w:r>
    </w:p>
    <w:p>
      <w:pPr>
        <w:pStyle w:val="BookText"/>
        <w:rPr/>
      </w:pPr>
      <w:r>
        <w:rPr>
          <w:rFonts w:ascii="Amiri" w:hAnsi="Amiri" w:eastAsia="Amiri" w:cs="Amiri"/>
          <w:color w:val="111111"/>
          <w:sz w:val="28"/>
          <w:sz w:val="28"/>
          <w:szCs w:val="28"/>
          <w:rtl w:val="true"/>
          <w:lang w:bidi="ar-SA"/>
        </w:rPr>
        <w:t>کشت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تَقْتُلُکَ الْفِئَةُ الْباغِیَةُ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غیبی رسول گرامی اسلام در جنگ صفین جامه تحقق پوشید و همان‌طور که حضرت خبر داده بود عمار در رکاب امیر مؤمنان علیه‌السلام به دست هواداران معاویه که گروه ستمگر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کشته شدن عمار ولوله عجیبی در لشکر معاویه افتاد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خبر غیبی پیامبر گرامی صلی‌الله‌علیه‌و‌آله را همه شنیده بودند و با کشته شدن عمار به دست معاویه و ارتش او، واضح شد که</w:t>
      </w:r>
      <w:bookmarkStart w:id="122" w:name="pg1106_10263"/>
    </w:p>
    <w:p>
      <w:pPr>
        <w:pStyle w:val="BookText"/>
        <w:rPr/>
      </w:pPr>
      <w:bookmarkEnd w:id="122"/>
      <w:r>
        <w:rPr>
          <w:rFonts w:ascii="IRNazanin" w:hAnsi="IRNazanin" w:eastAsia="IRNazanin"/>
          <w:color w:val="111111"/>
          <w:sz w:val="28"/>
          <w:sz w:val="28"/>
          <w:szCs w:val="28"/>
          <w:rtl w:val="true"/>
          <w:lang w:bidi="fa-IR"/>
        </w:rPr>
        <w:t xml:space="preserve">معاویه و ارتش او همان گروهی هست که پیامبر گرامی صلی‌الله‌علیه‌و‌آله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نیز روشن شد که علی علیه‌السلام و یاران او برحق هستند و همین پیشامد موجب شد که برخی از آنان که حاضر نبودند علی علیه‌السلام را در این جنگ کمک کنند از تردید و دو دلی درآمده و به ارتش آن حضرت پیوستند</w:t>
      </w:r>
      <w:r>
        <w:rPr>
          <w:rFonts w:eastAsia="IRNazanin" w:cs="IRNazanin"/>
          <w:color w:val="111111"/>
          <w:sz w:val="28"/>
          <w:szCs w:val="28"/>
          <w:rtl w:val="true"/>
          <w:lang w:bidi="fa-IR"/>
        </w:rPr>
        <w:t>.</w:t>
      </w:r>
    </w:p>
    <w:p>
      <w:pPr>
        <w:pStyle w:val="Heading3"/>
        <w:numPr>
          <w:ilvl w:val="2"/>
          <w:numId w:val="1"/>
        </w:numPr>
        <w:rPr/>
      </w:pPr>
      <w:bookmarkStart w:id="123" w:name="__RefHeading___Toc2097527_373438147"/>
      <w:bookmarkStart w:id="124" w:name="_Toc43"/>
      <w:bookmarkEnd w:id="123"/>
      <w:r>
        <w:rPr/>
        <w:t>8</w:t>
      </w:r>
      <w:r>
        <w:rPr>
          <w:rtl w:val="true"/>
        </w:rPr>
        <w:t xml:space="preserve">. </w:t>
      </w:r>
      <w:r>
        <w:rPr>
          <w:rtl w:val="true"/>
        </w:rPr>
        <w:t>شیرویه خسرو پرویز را به قتل رسانید</w:t>
      </w:r>
      <w:bookmarkEnd w:id="1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صلی‌الله‌علیه‌و‌آله ضمن دعوت سران کشورهای جهان، نامه‌ای به خسروپرویز نوشت و از او خواست که اسلام بیاورد و 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آتش دست بردارد وی از طرز نگارش</w:t>
      </w:r>
    </w:p>
    <w:p>
      <w:pPr>
        <w:pStyle w:val="BookText"/>
        <w:rPr/>
      </w:pPr>
      <w:r>
        <w:rPr>
          <w:rFonts w:ascii="IRNazanin" w:hAnsi="IRNazanin" w:eastAsia="IRNazanin"/>
          <w:color w:val="111111"/>
          <w:sz w:val="28"/>
          <w:sz w:val="28"/>
          <w:szCs w:val="28"/>
          <w:rtl w:val="true"/>
          <w:lang w:bidi="fa-IR"/>
        </w:rPr>
        <w:t xml:space="preserve">نامه آن حضرت، سخت ناراحت شد و به استاندار یمن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پیامبر صلی‌الله‌علیه‌و‌آله نوشت که پیامبر صلی‌الله‌علیه‌و‌آله را به وسیله افرادی دلاور دستگیر کند و رهسپار ایران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و جریان را به آن حضرت گفتند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بیایید فردا که آمدند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به یمن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خداوند، شیرویه فرزند خسرو پرویز را بر او مسلط کرد و او را به قتل رسانید و دین و قدرت من به سرزمین ایران خواهد رسید و</w:t>
      </w:r>
      <w:bookmarkStart w:id="125" w:name="pg1106_10265"/>
    </w:p>
    <w:p>
      <w:pPr>
        <w:pStyle w:val="BookText"/>
        <w:rPr/>
      </w:pPr>
      <w:bookmarkEnd w:id="125"/>
      <w:r>
        <w:rPr>
          <w:rFonts w:ascii="IRNazanin" w:hAnsi="IRNazanin" w:eastAsia="IRNazanin"/>
          <w:color w:val="111111"/>
          <w:sz w:val="28"/>
          <w:sz w:val="28"/>
          <w:szCs w:val="28"/>
          <w:rtl w:val="true"/>
          <w:lang w:bidi="fa-IR"/>
        </w:rPr>
        <w:t>همه جهان را فراخواهد گرفت</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و بدین ترتیب آن حضرت از حادثه‌ای که در ایران اتفاق افتاده بود و هنوز هیچ کس خبر نداشت آگاه بود و به آنان خبر داد و نیز از آینده اسلام که همه جهان را فرامی‌گیرد خبر داد</w:t>
      </w:r>
      <w:r>
        <w:rPr>
          <w:rFonts w:eastAsia="IRNazanin" w:cs="IRNazanin"/>
          <w:color w:val="111111"/>
          <w:sz w:val="28"/>
          <w:szCs w:val="28"/>
          <w:rtl w:val="true"/>
          <w:lang w:bidi="fa-IR"/>
        </w:rPr>
        <w:t>.</w:t>
      </w:r>
    </w:p>
    <w:p>
      <w:pPr>
        <w:pStyle w:val="Heading3"/>
        <w:numPr>
          <w:ilvl w:val="2"/>
          <w:numId w:val="1"/>
        </w:numPr>
        <w:rPr/>
      </w:pPr>
      <w:bookmarkStart w:id="126" w:name="__RefHeading___Toc2097529_373438147"/>
      <w:bookmarkStart w:id="127" w:name="_Toc44"/>
      <w:bookmarkEnd w:id="126"/>
      <w:r>
        <w:rPr/>
        <w:t>9</w:t>
      </w:r>
      <w:r>
        <w:rPr>
          <w:rtl w:val="true"/>
        </w:rPr>
        <w:t xml:space="preserve">. </w:t>
      </w:r>
      <w:r>
        <w:rPr>
          <w:rtl w:val="true"/>
        </w:rPr>
        <w:t>ای زبیر</w:t>
      </w:r>
      <w:r>
        <w:rPr>
          <w:rtl w:val="true"/>
        </w:rPr>
        <w:t xml:space="preserve">! </w:t>
      </w:r>
      <w:r>
        <w:rPr>
          <w:rtl w:val="true"/>
        </w:rPr>
        <w:t>با علی نبرد می‌کنی در حالی که تو ستمگری</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طبری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سیره حلبی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 بخشی از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دینی وَ سُلْطانی سَیَبْلُغُ مُلْکَ کَسْری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درجنگ‌جمل‌علی علیه‌السلام به زبیرگفت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خاطرداری‌که روزی من و تو در سقیفه با گروهی از انصار بودیم و رسول خدا صلی‌الله‌علیه‌و‌آله به</w:t>
      </w:r>
      <w:bookmarkStart w:id="128" w:name="pg1106_10266"/>
    </w:p>
    <w:p>
      <w:pPr>
        <w:pStyle w:val="BookText"/>
        <w:rPr/>
      </w:pPr>
      <w:bookmarkEnd w:id="128"/>
      <w:r>
        <w:rPr>
          <w:rFonts w:ascii="IRNazanin" w:hAnsi="IRNazanin" w:eastAsia="IRNazanin"/>
          <w:color w:val="111111"/>
          <w:sz w:val="28"/>
          <w:sz w:val="28"/>
          <w:szCs w:val="28"/>
          <w:rtl w:val="true"/>
          <w:lang w:bidi="fa-IR"/>
        </w:rPr>
        <w:t>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 پاسخ دادی چه چیز مانع دوستی من نسبت به علی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او خروج می‌کنی و با او می‌جنگی در حالی که تو ستمگری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کلام علی علیه‌السلام را تصدیق کرد</w:t>
      </w:r>
      <w:r>
        <w:rPr>
          <w:rFonts w:eastAsia="IRNazanin" w:cs="IRNazanin"/>
          <w:color w:val="111111"/>
          <w:sz w:val="28"/>
          <w:szCs w:val="28"/>
          <w:rtl w:val="true"/>
          <w:lang w:bidi="fa-IR"/>
        </w:rPr>
        <w:t>... .</w:t>
      </w:r>
      <w:r>
        <w:rPr>
          <w:rStyle w:val="FootnoteAnchor"/>
          <w:rtl w:val="true"/>
        </w:rPr>
        <w:footnoteReference w:id="55"/>
      </w:r>
    </w:p>
    <w:p>
      <w:pPr>
        <w:pStyle w:val="Heading3"/>
        <w:numPr>
          <w:ilvl w:val="2"/>
          <w:numId w:val="1"/>
        </w:numPr>
        <w:rPr/>
      </w:pPr>
      <w:bookmarkStart w:id="129" w:name="__RefHeading___Toc2097531_373438147"/>
      <w:bookmarkStart w:id="130" w:name="_Toc45"/>
      <w:bookmarkEnd w:id="129"/>
      <w:r>
        <w:rPr/>
        <w:t>10</w:t>
      </w:r>
      <w:r>
        <w:rPr>
          <w:rtl w:val="true"/>
        </w:rPr>
        <w:t xml:space="preserve">. </w:t>
      </w:r>
      <w:r>
        <w:rPr>
          <w:rtl w:val="true"/>
        </w:rPr>
        <w:t>بنی‌امیه بر جان و مال و دین مسلمانان مسلط می‌شوند</w:t>
      </w:r>
      <w:bookmarkEnd w:id="130"/>
    </w:p>
    <w:p>
      <w:pPr>
        <w:pStyle w:val="BookText"/>
        <w:rPr/>
      </w:pPr>
      <w:r>
        <w:rPr>
          <w:rFonts w:ascii="IRNazanin" w:hAnsi="IRNazanin" w:eastAsia="IRNazanin"/>
          <w:color w:val="111111"/>
          <w:sz w:val="28"/>
          <w:sz w:val="28"/>
          <w:szCs w:val="28"/>
          <w:rtl w:val="true"/>
          <w:lang w:bidi="fa-IR"/>
        </w:rPr>
        <w:t>پیامبر گرامی صلی‌الله‌علیه‌و‌آله از آینده تاریک جامعه اسلامی و تسلط فرزندان امیه بر مردم، خبر می‌دهد و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کَمُلَتْ بَنُو اُمَیَّةَ ثَلاثینَ رَجُلاًنِ اتَّخَذُوا بِلادَ اللّه‌ِ دُوَلاً وَ</w:t>
      </w:r>
    </w:p>
    <w:p>
      <w:pPr>
        <w:pStyle w:val="BookText"/>
        <w:rPr/>
      </w:pPr>
      <w:r>
        <w:rPr>
          <w:rFonts w:ascii="Amiri" w:hAnsi="Amiri" w:eastAsia="Amiri" w:cs="Amiri"/>
          <w:color w:val="111111"/>
          <w:sz w:val="28"/>
          <w:sz w:val="28"/>
          <w:szCs w:val="28"/>
          <w:rtl w:val="true"/>
          <w:lang w:bidi="ar-SA"/>
        </w:rPr>
        <w:t>عَبادَاللّه‌ِ خَوَلاً وَ دینَ اللّه‌ِ دَغَلاً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حاکم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سَتُقاتِلُهُ وَ أَنْتَ لَهُ ظالِمٌ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بنی امیه به سی تن برسند شهرها را میان خود تقسیم می‌کنند و ولایت و حکومت بین آنان دست به دست می‌گردد و بندگان خدا را بندگان خود می‌دانند و آیین الهی را تخریب می‌کنند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وقتی ابوذر غفاری این خبر را برای عثمان نقل کرد وی به خود لرزید و کسی را دنبال علی علیه‌السلام فرستاد تا از صحت و استواری این خبر آگاه گردد علی علیه‌السلام در مجلس عثمان، ابوذر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چاپ لبنان و نیز به 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پیامبر گرامی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پیامبر صلی‌الله‌علیه‌و‌آله در زمان زمامداری عثمان و پس از وی در زمان معاویه و یزید و دیگران به روشنی تحقق یافت و حکومت اموی در دوران‌های مختلف چه در زمان عثمان و چه در زمان معاویه و چه در زمان آل مروان چهره تاریخ اسلام و انسانیت را سیاه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حکمرانان معاویه اموال عمومی و بیت‌المال را غارت کرده و دارای کاخ‌های وسیع و مزرعه‌های فراوان و نقدینه‌های حیرت‌زا بودند و با مسلمانان بسان برده معامله می‌کردند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ده مورد از خبرهای غیبی پیامبر گرامی اسلام، که در</w:t>
      </w:r>
    </w:p>
    <w:p>
      <w:pPr>
        <w:pStyle w:val="BookText"/>
        <w:rPr/>
      </w:pPr>
      <w:r>
        <w:rPr>
          <w:rFonts w:ascii="IRNazanin" w:hAnsi="IRNazanin" w:eastAsia="IRNazanin"/>
          <w:color w:val="111111"/>
          <w:sz w:val="28"/>
          <w:sz w:val="28"/>
          <w:szCs w:val="28"/>
          <w:rtl w:val="true"/>
          <w:lang w:bidi="fa-IR"/>
        </w:rPr>
        <w:t>کتاب‌های حدیث و تاریخ نقل شده است و ما این چند مورد را به عنوان نمونه ذکر کردیم وگرنه جمع‌آوری همه خبرهای غیبی آن حضرت احتیاج به تألیفی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131" w:name="pg1106_10272"/>
    </w:p>
    <w:p>
      <w:pPr>
        <w:pStyle w:val="Heading2"/>
        <w:numPr>
          <w:ilvl w:val="1"/>
          <w:numId w:val="1"/>
        </w:numPr>
        <w:rPr/>
      </w:pPr>
      <w:bookmarkStart w:id="132" w:name="__RefHeading___Toc2097533_373438147"/>
      <w:bookmarkStart w:id="133" w:name="_Toc46"/>
      <w:bookmarkEnd w:id="131"/>
      <w:bookmarkEnd w:id="132"/>
      <w:r>
        <w:rPr>
          <w:rtl w:val="true"/>
        </w:rPr>
        <w:t>نهج البلاغه و خبرهای غیبی</w:t>
      </w:r>
      <w:bookmarkEnd w:id="133"/>
    </w:p>
    <w:p>
      <w:pPr>
        <w:pStyle w:val="Heading3"/>
        <w:numPr>
          <w:ilvl w:val="2"/>
          <w:numId w:val="1"/>
        </w:numPr>
        <w:rPr/>
      </w:pPr>
      <w:bookmarkStart w:id="134" w:name="__RefHeading___Toc2097535_373438147"/>
      <w:bookmarkStart w:id="135" w:name="_Toc47"/>
      <w:bookmarkEnd w:id="134"/>
      <w:r>
        <w:rPr/>
        <w:t>1</w:t>
      </w:r>
      <w:r>
        <w:rPr>
          <w:rtl w:val="true"/>
        </w:rPr>
        <w:t xml:space="preserve">. </w:t>
      </w:r>
      <w:r>
        <w:rPr>
          <w:rtl w:val="true"/>
        </w:rPr>
        <w:t>شهر بصره غرق می‌شود</w:t>
      </w:r>
      <w:bookmarkEnd w:id="135"/>
    </w:p>
    <w:p>
      <w:pPr>
        <w:pStyle w:val="BookText"/>
        <w:rPr/>
      </w:pPr>
      <w:r>
        <w:rPr>
          <w:rFonts w:ascii="IRNazanin" w:hAnsi="IRNazanin" w:eastAsia="IRNazanin"/>
          <w:color w:val="111111"/>
          <w:sz w:val="28"/>
          <w:sz w:val="28"/>
          <w:szCs w:val="28"/>
          <w:rtl w:val="true"/>
          <w:lang w:bidi="fa-IR"/>
        </w:rPr>
        <w:t>پس از این که جنگ جمل به پایان رسید و بصره فتح شد علی علیه‌السلام خطبه‌ای ایراد کرد که بخشی از آن، از خبرهای غیبی آن حضرت به 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وَاَیْمُ اللّه‌ِ لَتَغْرَقَنَّ بَلْدَتُکُمْ کَأَنّی بِمَسْجِدِکُمْ کَجُؤْجُؤِ سَفینَةٍ</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شهر شما غرق می‌شود و مسجد شما بسان سینه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بدنه آن در آب فرو می‌رود و تنها سینه‌اش روی آب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خداوند از بالا و پائین به این شهر عذاب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در شرح این کلام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تاکنون دوبار در آب غرق شده است یک بار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القادر باللّه و بار دیگر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 اللّه طغیان آب‌های خلیج فارس این شهر را در آب فرو برد و از آن همه ساختمان تنها قسمتی از مسجد جامع همان‌طور که علی علیه‌السلام خبر داده بود</w:t>
      </w:r>
    </w:p>
    <w:p>
      <w:p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دیده می‌شد و در این دو حادثه تمام خانه‌ها</w:t>
      </w:r>
      <w:bookmarkStart w:id="136" w:name="pg1106_10277"/>
    </w:p>
    <w:p>
      <w:pPr>
        <w:pStyle w:val="BookText"/>
        <w:rPr/>
      </w:pPr>
      <w:bookmarkEnd w:id="136"/>
      <w:r>
        <w:rPr>
          <w:rFonts w:ascii="IRNazanin" w:hAnsi="IRNazanin" w:eastAsia="IRNazanin"/>
          <w:color w:val="111111"/>
          <w:sz w:val="28"/>
          <w:sz w:val="28"/>
          <w:szCs w:val="28"/>
          <w:rtl w:val="true"/>
          <w:lang w:bidi="fa-IR"/>
        </w:rPr>
        <w:t>خراب شد و جمعیت زیادی غرق شدند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7" w:name="__RefHeading___Toc2097537_373438147"/>
      <w:bookmarkStart w:id="138" w:name="_Toc48"/>
      <w:bookmarkEnd w:id="137"/>
      <w:r>
        <w:rPr/>
        <w:t>2</w:t>
      </w:r>
      <w:r>
        <w:rPr>
          <w:rtl w:val="true"/>
        </w:rPr>
        <w:t xml:space="preserve">. </w:t>
      </w:r>
      <w:r>
        <w:rPr>
          <w:rtl w:val="true"/>
        </w:rPr>
        <w:t>معاویه بر سرزمین عراق مسلط می‌گردد</w:t>
      </w:r>
      <w:bookmarkEnd w:id="138"/>
    </w:p>
    <w:p>
      <w:pPr>
        <w:pStyle w:val="Heading4"/>
        <w:numPr>
          <w:ilvl w:val="3"/>
          <w:numId w:val="1"/>
        </w:numPr>
        <w:rPr/>
      </w:pPr>
      <w:bookmarkStart w:id="139" w:name="__RefHeading___Toc2097539_373438147"/>
      <w:bookmarkStart w:id="140" w:name="_Toc49"/>
      <w:bookmarkEnd w:id="139"/>
      <w:r>
        <w:rPr/>
        <w:t>3</w:t>
      </w:r>
      <w:r>
        <w:rPr>
          <w:rtl w:val="true"/>
        </w:rPr>
        <w:t xml:space="preserve">. </w:t>
      </w:r>
      <w:r>
        <w:rPr>
          <w:rtl w:val="true"/>
        </w:rPr>
        <w:t>از آن‌ها ده نفر جان به سلامت نمی‌برند و از شما هم ده نفر کشته نمی‌شوند</w:t>
      </w:r>
      <w:bookmarkEnd w:id="140"/>
    </w:p>
    <w:p>
      <w:pPr>
        <w:pStyle w:val="BookText"/>
        <w:rPr/>
      </w:pPr>
      <w:r>
        <w:rPr>
          <w:rFonts w:ascii="IRNazanin" w:hAnsi="IRNazanin" w:eastAsia="IRNazanin"/>
          <w:color w:val="111111"/>
          <w:sz w:val="28"/>
          <w:sz w:val="28"/>
          <w:szCs w:val="28"/>
          <w:rtl w:val="true"/>
          <w:lang w:bidi="fa-IR"/>
        </w:rPr>
        <w:t>در نبردی که میان امام علیه‌السلام و خوارج در کنار نهروان رخ داد امام پس از اتمام حجت، و بازگشت گروهی از آنان به صفوف امام، رو به یاران خود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دُونَ‌النَّطْفَةِ وَاللّه‌ِ لایَفْلَتُ مِنْهُمْ‌عَشَرَةٌ وَلا یُهْلَکُ مِنْکُمْ عَشَرَةٌ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آنان کنار آب نهروان است به خدا سوگند، از گروه</w:t>
      </w:r>
    </w:p>
    <w:p>
      <w:pPr>
        <w:pStyle w:val="BookText"/>
        <w:rPr/>
      </w:pPr>
      <w:r>
        <w:rPr>
          <w:rFonts w:ascii="IRNazanin" w:hAnsi="IRNazanin" w:eastAsia="IRNazanin"/>
          <w:color w:val="111111"/>
          <w:sz w:val="28"/>
          <w:sz w:val="28"/>
          <w:szCs w:val="28"/>
          <w:rtl w:val="true"/>
          <w:lang w:bidi="fa-IR"/>
        </w:rPr>
        <w:t xml:space="preserve">حضرت قائم علیه‌السلام و حکم داوودی•••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امیر مؤمنان علیه‌السلام خبر می‌دهد که او پیش از معاویه از دنیا می‌رود و معاویه پس از او بر عراق مسلط می‌گردد و سپس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سَیَأْمُرُکُمْ بِسَبّی وَ الْبَراءَةِ مِنّی</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می‌خواهد که به من ناسزا گویید و از من</w:t>
      </w:r>
    </w:p>
    <w:p>
      <w:pPr>
        <w:pStyle w:val="BookText"/>
        <w:rPr/>
      </w:pPr>
      <w:r>
        <w:rPr>
          <w:rFonts w:ascii="IRNazanin" w:hAnsi="IRNazanin" w:eastAsia="IRNazanin"/>
          <w:color w:val="111111"/>
          <w:sz w:val="28"/>
          <w:sz w:val="28"/>
          <w:szCs w:val="28"/>
          <w:rtl w:val="true"/>
          <w:lang w:bidi="fa-IR"/>
        </w:rPr>
        <w:t>بیزاری جویید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 ابن‌ابی‌الحدید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جلدی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همان‌طور که علی علیه‌السلام خبر داده بود، معاویه پس از آن حضرت بر عراق مسلط شد و از مردم خواست که به آن حضرت ناسزا بگویند و از او بیزاری جویند و داستان اسف‌انگیز ناسزاگویی به علی علیه‌السلام حتی در خطبه‌های نماز جمعه که از زمان معاویه به دستور او مرسوم شده بود در تواریخ ثبت و ضبط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ده نفر جان به سلامت نمی‌برند و از شما هم ده تن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می‌گوید این خبر غیبی یکی از معجزات علی علیه‌السلام است که نقل آن نزدیک به تواتر رسیده است و در نبردی که میان امام و خوارج نهروان رخ داد همه شاهد بودند که نه نفر از خوارج جان به سلامت بردند و از میان یاران علی علیه‌السلام فقط هشت تن به شهادت رسیدند</w:t>
      </w:r>
      <w:r>
        <w:rPr>
          <w:rStyle w:val="FootnoteAnchor"/>
          <w:rtl w:val="true"/>
        </w:rPr>
        <w:footnoteReference w:id="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bookmarkStart w:id="141" w:name="pg1106_10286"/>
    </w:p>
    <w:p>
      <w:pPr>
        <w:pStyle w:val="Heading3"/>
        <w:numPr>
          <w:ilvl w:val="2"/>
          <w:numId w:val="1"/>
        </w:numPr>
        <w:rPr/>
      </w:pPr>
      <w:bookmarkStart w:id="142" w:name="__RefHeading___Toc2097541_373438147"/>
      <w:bookmarkStart w:id="143" w:name="_Toc50"/>
      <w:bookmarkEnd w:id="141"/>
      <w:bookmarkEnd w:id="142"/>
      <w:r>
        <w:rPr/>
        <w:t>4</w:t>
      </w:r>
      <w:r>
        <w:rPr>
          <w:rtl w:val="true"/>
        </w:rPr>
        <w:t xml:space="preserve">. </w:t>
      </w:r>
      <w:r>
        <w:rPr>
          <w:rtl w:val="true"/>
        </w:rPr>
        <w:t>مروان بن حکم حکومت بسیار کوتاهی خواهد داشت</w:t>
      </w:r>
      <w:bookmarkEnd w:id="143"/>
    </w:p>
    <w:p>
      <w:pPr>
        <w:pStyle w:val="BookText"/>
        <w:rPr/>
      </w:pPr>
      <w:r>
        <w:rPr>
          <w:rFonts w:ascii="IRNazanin" w:hAnsi="IRNazanin" w:eastAsia="IRNazanin"/>
          <w:color w:val="111111"/>
          <w:sz w:val="28"/>
          <w:sz w:val="28"/>
          <w:szCs w:val="28"/>
          <w:rtl w:val="true"/>
          <w:lang w:bidi="fa-IR"/>
        </w:rPr>
        <w:t>مروان بن حکم در جنگ جمل اسیر شد و امام حسن و امام حسین علیهم‌السلام از پدر عفو او را خواستند حضرت او را آزاد کرده،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أَمّااَنَّ لَهُ اِمْرَةً کَلَعْقَةِ‌الْکَلْبِ أَنْفَهُ وَ هُوَ أَبُوالاَْکْبَشِ الاْءَرْبَعَةِ وَ سَتُلْقَی الاْءُمَّةُ مُنْهُ وَ مِنْ وُلْدِهِ یَوْما أحْمَرَ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برای این مروان فرمانروایی کوتاهی است بسان لیسیدن سگ بینی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کنایه از کوتاهی مدت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چهار رئیس است و امت اسلامی از فرمانروایی او و فرزندانش روزگار خونینی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آن حضرت خبر داده بود مروان به حکومت رسید اما حکومت او بیش از نه ماه طول نکشید و چهار فرزندش که یکی از آن‌ها عبدالملک و سه تای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بشر و محمد به ریاست رسیدند عبدالملک، خلیفه شد و آن سه والی مصر و عراق و جزیره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اسلامی از مروان و فرزندانش روزهای خونینی دیدند که روشن‌ترین گواه آن، ظلم و ستم و خونریزی‌هایی است که به دست حجاج بن یوسف خونخوار که از طرف عبدالملک مروان،</w:t>
      </w:r>
    </w:p>
    <w:p>
      <w:p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و استاندار عراق بود انجام شد</w:t>
      </w:r>
      <w:r>
        <w:rPr>
          <w:rStyle w:val="FootnoteAnchor"/>
          <w:rtl w:val="true"/>
        </w:rPr>
        <w:footnoteReference w:id="64"/>
      </w:r>
      <w:bookmarkStart w:id="144" w:name="pg1106_10290"/>
    </w:p>
    <w:p>
      <w:pPr>
        <w:pStyle w:val="Heading3"/>
        <w:numPr>
          <w:ilvl w:val="2"/>
          <w:numId w:val="1"/>
        </w:numPr>
        <w:rPr/>
      </w:pPr>
      <w:bookmarkStart w:id="145" w:name="__RefHeading___Toc2097543_373438147"/>
      <w:bookmarkStart w:id="146" w:name="_Toc51"/>
      <w:bookmarkEnd w:id="144"/>
      <w:bookmarkEnd w:id="145"/>
      <w:r>
        <w:rPr/>
        <w:t>5</w:t>
      </w:r>
      <w:r>
        <w:rPr>
          <w:rtl w:val="true"/>
        </w:rPr>
        <w:t xml:space="preserve">. </w:t>
      </w:r>
      <w:r>
        <w:rPr>
          <w:rtl w:val="true"/>
        </w:rPr>
        <w:t>جوان ثقفی بر شما مسلط می‌شود و هستی شما را غارت می‌کند</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لَیُسَلِّطَنَّ عَلَیْکُمْ غُلامُ ثَقیفٍنِ الْذَیّالُ الْمَیّالُ یَأْکُلُ خُضْرَتَکُمْ وَ یُذیبُ شَحْمَتَکُمْ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جوانی متکبر و ستمگر از طایفه ثقیف بر شما مسلط می‌شود که سبزه شما را می‌خورد و پیه شما</w:t>
      </w:r>
    </w:p>
    <w:p>
      <w:pPr>
        <w:pStyle w:val="BookText"/>
        <w:rPr/>
      </w:pPr>
      <w:r>
        <w:rPr>
          <w:rFonts w:ascii="IRNazanin" w:hAnsi="IRNazanin" w:eastAsia="IRNazanin"/>
          <w:color w:val="111111"/>
          <w:sz w:val="28"/>
          <w:sz w:val="28"/>
          <w:szCs w:val="28"/>
          <w:rtl w:val="true"/>
          <w:lang w:bidi="fa-IR"/>
        </w:rPr>
        <w:t>را آب می‌کند کنایه از این که به جان و مال شما رحم نمی‌کند و همه را از آن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این جوان ثقیفی همان حجاج بن یوسف ثقفی خونخوار و ستمگر معروف بود که در ایام حکومت خود به جان و مال مردم افتاد و هزاران نفر را به قتل رسانید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7/276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bookmarkStart w:id="147" w:name="pg1106_10294"/>
    </w:p>
    <w:p>
      <w:pPr>
        <w:pStyle w:val="Heading3"/>
        <w:numPr>
          <w:ilvl w:val="2"/>
          <w:numId w:val="1"/>
        </w:numPr>
        <w:rPr/>
      </w:pPr>
      <w:bookmarkStart w:id="148" w:name="__RefHeading___Toc2097545_373438147"/>
      <w:bookmarkStart w:id="149" w:name="_Toc52"/>
      <w:bookmarkEnd w:id="147"/>
      <w:bookmarkEnd w:id="148"/>
      <w:r>
        <w:rPr/>
        <w:t>6</w:t>
      </w:r>
      <w:r>
        <w:rPr>
          <w:rtl w:val="true"/>
        </w:rPr>
        <w:t xml:space="preserve">. </w:t>
      </w:r>
      <w:r>
        <w:rPr>
          <w:rtl w:val="true"/>
        </w:rPr>
        <w:t>برنامه مهدی موعود علیه‌السلام پیروی از قرآن و هدایت است</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عَلَی‌الْهُدی إِذا عَطَفُوا الْهُدی عَلَیِ الْهَوی وَ یَعْطِفُ الرَّأْیَ عَلَی‌الْقُرْآنِ إِذا عَطَفُوا الْقُرْآنَ عَلَی الرَّأْیِ</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هدایت را پیرو هواهای نفسانی خود قرار دهند مهدی موعود علیه‌السلام می‌آید و هواهای نفسانی را مغلوب هدایت می‌نماید و نیز هنگامی که مردم قرآن را بر آراء و نظریات و تمایلات شخصی خود تطبیق نمودند آن حضرت آراء و نظریات را تابع قرآن قرار می‌دهد</w:t>
      </w:r>
      <w:bookmarkStart w:id="150" w:name="pg1106_10296"/>
    </w:p>
    <w:p>
      <w:pPr>
        <w:pStyle w:val="BookText"/>
        <w:rPr/>
      </w:pPr>
      <w:bookmarkEnd w:id="150"/>
      <w:r>
        <w:rPr>
          <w:rFonts w:ascii="IRNazanin" w:hAnsi="IRNazanin" w:eastAsia="IRNazanin"/>
          <w:color w:val="111111"/>
          <w:sz w:val="28"/>
          <w:sz w:val="28"/>
          <w:szCs w:val="28"/>
          <w:rtl w:val="true"/>
          <w:lang w:bidi="fa-IR"/>
        </w:rPr>
        <w:t>برنامه آن حضرت حکومت قرآن و هدایت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Heading3"/>
        <w:numPr>
          <w:ilvl w:val="2"/>
          <w:numId w:val="1"/>
        </w:numPr>
        <w:rPr/>
      </w:pPr>
      <w:bookmarkStart w:id="151" w:name="__RefHeading___Toc2097547_373438147"/>
      <w:bookmarkStart w:id="152" w:name="_Toc53"/>
      <w:bookmarkEnd w:id="151"/>
      <w:r>
        <w:rPr/>
        <w:t>7</w:t>
      </w:r>
      <w:r>
        <w:rPr>
          <w:rtl w:val="true"/>
        </w:rPr>
        <w:t xml:space="preserve">. </w:t>
      </w:r>
      <w:r>
        <w:rPr>
          <w:rtl w:val="true"/>
        </w:rPr>
        <w:t>اگر بخواهم از همه خصوصیات شما خبر دهم می‌توانم</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شِئْتُ اَنْ اُخْبِرَ کُلَّ رَجُلٍ مِنْکُمْ بِمَخْرَجِهِ وَ مُولِجِهِ وَ جَمیعِ شَأْنِهِ لَفَعَلْتُ وَ لکِنْ أَخافُ أَنْ تَکْفُرُوا فِیَّ بِرَسُولِ اللّه‌ِ صلی‌الله‌علیه‌و‌آله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بخواهم می‌توانم از همه خصوصیات 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9/138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شما که از کجا و چگونه و به چه هدف آمده و چه تصمیم دارید و خصوصیات دیگر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می‌ترسم درباره من غلو کنید و مرا از رسول خدا صلی‌الله‌علیه‌و‌آله بالاتر بدانید و یا به خدایی من معتقد شوید و این عقیده موجب کفر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ذیل این کلام،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علی علیه‌السلام مانند گفتار حضرت مسیح علیه‌السلام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معجزه‌های من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اُنَبِّئُکُمْ بِما تَأْکُلُونَ وَ ما تَدَّخِرُونَ فی بُیُوتِکُمْ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153" w:name="pg1106_10300"/>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غذایی که در خانه می‌خورید و از آن‌چه ذخیره می‌کنید خبر می‌دهم</w:t>
      </w:r>
      <w:r>
        <w:rPr>
          <w:rFonts w:eastAsia="IRNazanin" w:cs="IRNazanin"/>
          <w:color w:val="111111"/>
          <w:sz w:val="28"/>
          <w:szCs w:val="28"/>
          <w:rtl w:val="true"/>
          <w:lang w:bidi="fa-IR"/>
        </w:rPr>
        <w:t>».</w:t>
      </w:r>
    </w:p>
    <w:p>
      <w:pPr>
        <w:pStyle w:val="Heading3"/>
        <w:numPr>
          <w:ilvl w:val="2"/>
          <w:numId w:val="1"/>
        </w:numPr>
        <w:rPr/>
      </w:pPr>
      <w:bookmarkStart w:id="154" w:name="__RefHeading___Toc2097549_373438147"/>
      <w:bookmarkStart w:id="155" w:name="_Toc54"/>
      <w:bookmarkEnd w:id="154"/>
      <w:r>
        <w:rPr/>
        <w:t>8</w:t>
      </w:r>
      <w:r>
        <w:rPr>
          <w:rtl w:val="true"/>
        </w:rPr>
        <w:t xml:space="preserve">. </w:t>
      </w:r>
      <w:r>
        <w:rPr>
          <w:rtl w:val="true"/>
        </w:rPr>
        <w:t>زمانی بیاید که از اسلام فقط نام آن باقی ماند</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عَلَی‌النّاسِ زَمانٌ لا یَبْقی فیهِمْ مِنَ الْقُرْآنِ أَلاّ رَسْمُهُ وَ مِنَ الإِْسْلامِ اِلاَّ اسْمُهُ، مَساجِدُهُمْ یَوْمَئِذٍ عامِرَةٌ مِنَ الْبَناءِ خَرابٌ مِنَ الْهُدی</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کلمات قصار، شماره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بیاید که در میان مردم از قرآن جز خواندن و</w:t>
      </w:r>
    </w:p>
    <w:p>
      <w:pPr>
        <w:pStyle w:val="BookText"/>
        <w:rPr/>
      </w:pPr>
      <w:r>
        <w:rPr>
          <w:rFonts w:ascii="IRNazanin" w:hAnsi="IRNazanin" w:eastAsia="IRNazanin"/>
          <w:color w:val="111111"/>
          <w:sz w:val="28"/>
          <w:sz w:val="28"/>
          <w:szCs w:val="28"/>
          <w:rtl w:val="true"/>
          <w:lang w:bidi="fa-IR"/>
        </w:rPr>
        <w:t xml:space="preserve">قرائت و از اسلام جز نامی باقی نماند، در آن زمان مساجد از حیث بنا و ساختمان معمور و آباد است اما از جهت هدایت و معنویت خراب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اسم اسلام و قرآن اکتفا می‌کنند و رفتن به مساجد هم جنبه تشریفات به خود می‌گیرد در صورتی که اسلام و قرآن باید در متن زندگی آنان حاکم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156" w:name="pg1106_10304"/>
    </w:p>
    <w:p>
      <w:pPr>
        <w:pStyle w:val="Heading3"/>
        <w:numPr>
          <w:ilvl w:val="2"/>
          <w:numId w:val="1"/>
        </w:numPr>
        <w:rPr/>
      </w:pPr>
      <w:bookmarkStart w:id="157" w:name="__RefHeading___Toc2097551_373438147"/>
      <w:bookmarkStart w:id="158" w:name="_Toc55"/>
      <w:bookmarkEnd w:id="156"/>
      <w:bookmarkEnd w:id="157"/>
      <w:r>
        <w:rPr/>
        <w:t>9</w:t>
      </w:r>
      <w:r>
        <w:rPr>
          <w:rtl w:val="true"/>
        </w:rPr>
        <w:t xml:space="preserve">. </w:t>
      </w:r>
      <w:r>
        <w:rPr>
          <w:rtl w:val="true"/>
        </w:rPr>
        <w:t>خوارج پس از من با خواری و ذلت زندگی خواهند کرد</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اِنَّکُمْ سَتُلْقَوْنَ بَعْدی ذُلاًّ شامِلاً وَ سَیْفا قاطِعا وَاِثْرَةً یَتَّخِذُهَا الظّالِمُونَ فیکُمْ سُنَّةً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پس از من با ذلت همه جانبه و شمشیر برنده و استبداد روبرو می‌گردید اموال و حقوق شما را ستمگران می‌گیرند و این کار درباره شما برای همیشه معمول و رسم می‌گردد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امیر مؤمنان علیه‌السلام خبر داد خوارج پیوسته از</w:t>
      </w:r>
      <w:bookmarkStart w:id="159" w:name="pg1106_10306"/>
    </w:p>
    <w:p>
      <w:pPr>
        <w:pStyle w:val="BookText"/>
        <w:rPr/>
      </w:pPr>
      <w:bookmarkEnd w:id="159"/>
      <w:r>
        <w:rPr>
          <w:rFonts w:ascii="IRNazanin" w:hAnsi="IRNazanin" w:eastAsia="IRNazanin"/>
          <w:color w:val="111111"/>
          <w:sz w:val="28"/>
          <w:sz w:val="28"/>
          <w:szCs w:val="28"/>
          <w:rtl w:val="true"/>
          <w:lang w:bidi="fa-IR"/>
        </w:rPr>
        <w:t>طرف حکومت‌ها، مورد تعقیب قرار گرفته اموال آنان پیوسته از طرف ستمگران تصاحب می‌شد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160" w:name="__RefHeading___Toc2097553_373438147"/>
      <w:bookmarkStart w:id="161" w:name="_Toc56"/>
      <w:bookmarkEnd w:id="160"/>
      <w:r>
        <w:rPr/>
        <w:t>10</w:t>
      </w:r>
      <w:r>
        <w:rPr>
          <w:rtl w:val="true"/>
        </w:rPr>
        <w:t xml:space="preserve">. </w:t>
      </w:r>
      <w:r>
        <w:rPr>
          <w:rtl w:val="true"/>
        </w:rPr>
        <w:t>از هر چه سؤال کنید خبر می‌دهم</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فَاسْأَلُونیقَبْلَ‌أَنْ‌تَفْقِدُونی،فَوَالَّذی‌نَفْسیبِیَدِهِ‌لاتَسْأَلُونی عَنْ شَیْ‌ءٍ فیما بَیْنَکُمْ وَ بَیْنَ‌السّاعَةِ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أنْبَأَتْکُمْ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این خطبه امیر مؤمنان حدود آگاهی خویش از غیب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ذیل همان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که تا قیامت پیش می‌آید سؤال کنید جواب خواهم داد و از هر نبرد و جنگی که پیش می‌آید و خصوصیات آن، تعداد افرادی که کشته می‌شوند یا می‌میرند و این که در کجا کشته می‌شوند و کجا به خاک سپرده می‌شوند از همه این‌ها آگاهی دارم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بود ده مورد از خبرهای غیبی امیرمؤمنان علیه‌السلام که در نهج‌البلاغه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و خبرهای غیبی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خبرهای غیبی آن حضرت که در نهج‌البلاغه و سایر کتاب‌های تاریخ و حدیث یاد شده فراوان است و یکی از دانشمندان معاصر هفتاد و پنج مورد از آن‌ها را در کتابی گرد آورده و به نام اخبار غیبی امیرمؤمنان علیه‌السلام منتشر ساخته است ولی ما به جهت رعایت اختصار به همین اندازه اکتفا می‌کنیم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162" w:name="pg1106_10311"/>
    </w:p>
    <w:p>
      <w:pPr>
        <w:pStyle w:val="Heading2"/>
        <w:numPr>
          <w:ilvl w:val="1"/>
          <w:numId w:val="1"/>
        </w:numPr>
        <w:rPr/>
      </w:pPr>
      <w:bookmarkStart w:id="163" w:name="__RefHeading___Toc2097555_373438147"/>
      <w:bookmarkStart w:id="164" w:name="_Toc57"/>
      <w:bookmarkEnd w:id="162"/>
      <w:bookmarkEnd w:id="163"/>
      <w:r>
        <w:rPr>
          <w:rtl w:val="true"/>
        </w:rPr>
        <w:t>معرفت سوم در احادیث امامان</w:t>
      </w:r>
      <w:bookmarkEnd w:id="164"/>
    </w:p>
    <w:p>
      <w:pPr>
        <w:pStyle w:val="BookText"/>
        <w:rPr/>
      </w:pPr>
      <w:r>
        <w:rPr>
          <w:rFonts w:ascii="IRNazanin" w:hAnsi="IRNazanin" w:eastAsia="IRNazanin"/>
          <w:color w:val="111111"/>
          <w:sz w:val="28"/>
          <w:sz w:val="28"/>
          <w:szCs w:val="28"/>
          <w:rtl w:val="true"/>
          <w:lang w:bidi="fa-IR"/>
        </w:rPr>
        <w:t xml:space="preserve">همان‌طور که در بخش پنجم این کتاب یاد شد یکی از کتاب‌هایی که در آن خبرهای غیبی رسول اکرم و امامان معصوم گردآوری شدهاست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عالی مقدار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مروری نه بسیار دقیق آماری از خبرهای غیبی که در این کتاب آورده شده تهیه کرده تا فهرست‌وار در اختیار خوانندگان عزیز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مجتبی علیه‌السلام بیش از ده حدیث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حسین علیه‌السلام ده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سجاد علیه‌السلام حدود بیست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باقر علیه‌السلام حدود پنجاه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صادق علیه‌السلام صد و پنجاه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کاظم علیه‌السلام حدود هشتاد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رضا علیه‌السلام حدود سی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جواد علیه‌السلام بیش از سی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هادی علیه‌السلام حدود پنجاه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غیبی حضرت امام حسن عسکری علیه‌السلام بیش از هشتاد حدیث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خبرهای غیبی حضرت امام زمان علیه‌السلام بیش از صد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قسمتی از این احادیث مکرر است و اگر مکررات آن‌ها را محاسبه نکنیم باز شماره آن‌ها به اندازه‌ای زیاد است که برای هر خواننده منصفی اطمینان‌بخش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دو بخش قبلی نمونه‌هایی از خبرهای غیبی رسول گرامی صلی‌الله‌علیه‌و‌آله و امیر مؤمنان آورده شد در این بخش از خبرهای غیبی امام مجتبی علیه‌السلام تا امام زمان علیه‌السلام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باب نمونه از هر یک از امامان علیهم‌السلام یک خبر غیبی از همین کتاب اثبات‌الهداة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مجتبی علیه‌السلام از این که وسیله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مسموم می‌شود خبر داد و نیز به امام حسین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هزار نفر از مردمی که ادعا می‌کنند از امت اسلام هستند برای کشتن تو و اسیر کردن فرزندان و خانواده تو با هم، هم دست می‌شوند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به 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در ناحیه ما مردم بی‌خردی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می‌کشم حضرت فرمود آن‌ها بی‌خرد نیستند بلکه خردمندانند اما چشم من به این روشن است که تو پس از من جز کمی از گندم عراق</w:t>
      </w:r>
    </w:p>
    <w:p>
      <w:pPr>
        <w:pStyle w:val="BookText"/>
        <w:rPr/>
      </w:pPr>
      <w:r>
        <w:rPr>
          <w:rFonts w:ascii="IRNazanin" w:hAnsi="IRNazanin" w:eastAsia="IRNazanin"/>
          <w:color w:val="111111"/>
          <w:sz w:val="28"/>
          <w:sz w:val="28"/>
          <w:szCs w:val="28"/>
          <w:rtl w:val="true"/>
          <w:lang w:bidi="fa-IR"/>
        </w:rPr>
        <w:t>نخواهی خورد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اَمالی صَدُوق و خَرائِجِ راوَنْدی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اشاره به این که پس از داستان کربلا ابن سعد، عمر زیادی نخواهد کرد و از عراق خارج نخواهد شد و به حکومت ری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به فرزندش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برادرت عبداللّه ادعای امامت می‌کند و مردم را به سوی خود دعوت می‌نماید اما عمر او کوتاه است و زود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پدرم برادرم عبداللّه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ارشاد شیخ مفید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امامت و جانشینی پدرم را نمود ولی طولی نکشید که از دنیا رفت و همان‌طور که پدرم خبر داده بود 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علیه‌السلام جوانی را در مسجد دید که می‌خندید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می‌خندی در حالی که سه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 از سه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برگردی خداوند دو پسر به تو عنایت می‌کند یکی را عیسی و دیگری را محمد نام می‌گذاری و هر دوی آن‌ها از شیعیان ما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کَشُْف الْغُمَّةِ اِرْبِلِیّ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ابوبصیر می‌گوید همان‌طور که امام علیه‌السلام خبر داده بود،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آن مرد شامی و هشام که درباره امامت با هم بحث می‌کردند، مرد شامی به هشام گفت در زمان ما امام کیست؟</w:t>
      </w:r>
    </w:p>
    <w:p>
      <w:pPr>
        <w:pStyle w:val="BookText"/>
        <w:rPr/>
      </w:pPr>
      <w:r>
        <w:rPr>
          <w:rFonts w:ascii="IRNazanin" w:hAnsi="IRNazanin" w:eastAsia="IRNazanin"/>
          <w:color w:val="111111"/>
          <w:sz w:val="28"/>
          <w:sz w:val="28"/>
          <w:szCs w:val="28"/>
          <w:rtl w:val="true"/>
          <w:lang w:bidi="fa-IR"/>
        </w:rPr>
        <w:t>هشام اشاره به امام صادق علیه‌السلام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ما همین مردی است که این‌جا نشسته و مردم از گوشه و کنار به سوی او کوچ می‌کنند و ما را از آسمان و زمین خبر می‌دهد و این علم و دانش را از پدران خود تا رسول خدا به ارث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مَشارِقُ الاَْنْوارِ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سخن را تصدیق کنم و بپذیرم؟</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هر چه می‌خواهی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جزئیات مسافرتت تا این جا خبر دهم پس از این که همه را خبر داد، مرد شامی امامت آن حضرت را تصدیق کرد و ایمان آورد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حفص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هفتم وارد شدم برای این که از آن حضرت بپرسم امام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کافی و ارشاد مفید و اعلام الوری طبرسی و احتجاج طبرسی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این که من سؤال را مطرح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علی، وصی و جانشین من و حجت خدا بر مردم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حضرت رضا علیه‌السلام و هارون‌الرشید هر دو به حج آمده بودند یک روز در مسجدالحرام بودیم هارون از یک درب خارج شد و حضرت رضا علیه‌السلام از درب دیگر و من خدمت آن حضرت بودم اشاره به هارون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خانه او دور است و ملاقات نزدیک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عیون اخباالرضا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 طوس، ای طوس به زودی بین هارون و من جمع خواهی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بدین‌ترتیب از این که محل دفن هر دوی آن‌ها در خراسان خواهد بود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عبدالعظیم حسنی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می‌گوید، بر امام جواد علیه‌السلام وارد شدم و می‌خواستم از آن حضرت بپرسم که آیا قائم آل محمد صلی‌الله‌علیه‌و‌آله همان مهدی موعود است یا غیر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عیون اخبارالرضا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آن حضرت پیش از این که من سؤال خود را عنوان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همان مهدی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را در خواب دیدم که یک مشت خرما به من مرحمت کرد خرماها را شمردم بیست و پنج دانه بود سپس بر امام هادی علیه‌السلام وارد شدم آن حضرت یک مشت خرما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صلی‌الله‌علیه‌و‌آله زیادتر می‌داد من هم زیادتر می‌دادم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شمردم همان بیست و</w:t>
      </w:r>
    </w:p>
    <w:p>
      <w:pPr>
        <w:pStyle w:val="BookText"/>
        <w:rPr/>
      </w:pPr>
      <w:r>
        <w:rPr>
          <w:rFonts w:ascii="IRNazanin" w:hAnsi="IRNazanin" w:eastAsia="IRNazanin"/>
          <w:color w:val="111111"/>
          <w:sz w:val="28"/>
          <w:sz w:val="28"/>
          <w:szCs w:val="28"/>
          <w:rtl w:val="true"/>
          <w:lang w:bidi="fa-IR"/>
        </w:rPr>
        <w:t>پنج دانه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6/181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اکمال الدین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از بصره پسرم بیمار بود برای حضرت عسکری علیه‌السلام که در سامرا بودند نوشتند که در حق او دعا کند حضرت در جواب من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پسرت را رحمت کند که با ایمان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که از بصره خبر فوت فرزندم رسید، معلوم شد در همان روزی که حضرت عسکری علیه‌السلام نامه نوشته بودند از</w:t>
      </w:r>
    </w:p>
    <w:p>
      <w:pPr>
        <w:pStyle w:val="BookText"/>
        <w:rPr/>
      </w:pPr>
      <w:r>
        <w:rPr>
          <w:rFonts w:ascii="IRNazanin" w:hAnsi="IRNazanin" w:eastAsia="IRNazanin"/>
          <w:color w:val="111111"/>
          <w:sz w:val="28"/>
          <w:sz w:val="28"/>
          <w:szCs w:val="28"/>
          <w:rtl w:val="true"/>
          <w:lang w:bidi="fa-IR"/>
        </w:rPr>
        <w:t>دنیا رفته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اَلصِّراطُ الْمُسْتَقیمُ عَلِیِّ بنِ یُونُسِ بَیاضی عامِلی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این بود نمونه‌هایی از خبرهای غیبی پیامبر گرامی صلی‌الله‌علیه‌و‌آله و امیرمؤمنان علیه‌السلام و امامان معصوم علیهم‌السلام پس از او، که در این سه بخش نقل شد و خواننده گرامی می‌تواند برای مطالعه بیش از این مقدار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ترجمه فارسی در هفت مجلد به چاپ رسیده است مراجعه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خَرائِجِ راوَنْدی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bookmarkStart w:id="165" w:name="pg1106_10336"/>
    </w:p>
    <w:p>
      <w:pPr>
        <w:pStyle w:val="BookText"/>
        <w:rPr/>
      </w:pPr>
      <w:bookmarkEnd w:id="165"/>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166" w:name="__RefHeading___Toc2097557_373438147"/>
      <w:bookmarkStart w:id="167" w:name="_Toc58"/>
      <w:bookmarkEnd w:id="166"/>
      <w:r>
        <w:rPr>
          <w:rtl w:val="true"/>
        </w:rPr>
        <w:t>با وجود معرفت سوم</w:t>
      </w:r>
      <w:bookmarkEnd w:id="167"/>
    </w:p>
    <w:p>
      <w:pPr>
        <w:pStyle w:val="Heading3"/>
        <w:numPr>
          <w:ilvl w:val="2"/>
          <w:numId w:val="1"/>
        </w:numPr>
        <w:rPr/>
      </w:pPr>
      <w:bookmarkStart w:id="168" w:name="__RefHeading___Toc2097559_373438147"/>
      <w:bookmarkStart w:id="169" w:name="_Toc59"/>
      <w:bookmarkEnd w:id="168"/>
      <w:r>
        <w:rPr>
          <w:rtl w:val="true"/>
        </w:rPr>
        <w:t>چرا امامان هدف تیر بلا بودند؟</w:t>
      </w:r>
      <w:bookmarkEnd w:id="169"/>
    </w:p>
    <w:p>
      <w:pPr>
        <w:pStyle w:val="BookText"/>
        <w:rPr/>
      </w:pPr>
      <w:r>
        <w:rPr>
          <w:rFonts w:ascii="IRNazanin" w:hAnsi="IRNazanin" w:eastAsia="IRNazanin"/>
          <w:color w:val="111111"/>
          <w:sz w:val="28"/>
          <w:sz w:val="28"/>
          <w:szCs w:val="28"/>
          <w:rtl w:val="true"/>
          <w:lang w:bidi="fa-IR"/>
        </w:rPr>
        <w:t>در این جا سؤالی مطرح می‌گردد و آن این که اگر اثر ولایت الهی در پیامبران و پیشوایان معصوم این است که حوادث را، با دیده الهی درک نمایند، باید پیوسته از خطرها و ناگواری‌ها جان به سلامت ببرند، هیچ‌گاه، کاسه زهری را که دشمنانشان برای آن‌ها ترتیب می‌دادند ننوشتند، در محراب عبادت شهید نشوند و در میدان نبرد مورد ضربات دشمن و هدف تیرهای زهرآگین آنان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آنان در قلمرو چنین حوادث ناگوار قرار می‌گرفتند،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می‌توان گفت که از وجود پیشامدها که در بستر زمان بودند آگاهی نداشتند، واگر آگاهی داشتند جان و مال خود را به خطر نمی‌افکندند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که اخیرا بر سر زبان‌ها افتاده و در گذشته نیز به گونه‌ای وجود داشته گروهی را بر آن داشته است که درباره وجود چنین آگاهی به شک و تردید افتند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معرفت سوم چرا امامان هدف تیر</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bookmarkStart w:id="170" w:name="pg1106_10340"/>
    </w:p>
    <w:p>
      <w:pPr>
        <w:pStyle w:val="Heading2"/>
        <w:numPr>
          <w:ilvl w:val="1"/>
          <w:numId w:val="1"/>
        </w:numPr>
        <w:rPr/>
      </w:pPr>
      <w:bookmarkStart w:id="171" w:name="__RefHeading___Toc2097561_373438147"/>
      <w:bookmarkStart w:id="172" w:name="_Toc60"/>
      <w:bookmarkEnd w:id="170"/>
      <w:bookmarkEnd w:id="171"/>
      <w:r>
        <w:rPr>
          <w:rtl w:val="true"/>
        </w:rPr>
        <w:t>علم امام تأثیری در عمل و ارتباطی با تکلیف وی ندارد</w:t>
      </w:r>
      <w:bookmarkEnd w:id="172"/>
    </w:p>
    <w:p>
      <w:pPr>
        <w:pStyle w:val="BookText"/>
        <w:rPr/>
      </w:pPr>
      <w:r>
        <w:rPr>
          <w:rFonts w:ascii="IRNazanin" w:hAnsi="IRNazanin" w:eastAsia="IRNazanin"/>
          <w:color w:val="111111"/>
          <w:sz w:val="28"/>
          <w:sz w:val="28"/>
          <w:szCs w:val="28"/>
          <w:rtl w:val="true"/>
          <w:lang w:bidi="fa-IR"/>
        </w:rPr>
        <w:t>نکته‌ای که باید به سوی آن عطف توجه کرد این است که این‌گونه علم موهبتی، به موجب ادله عقلی و نقلی که آن را اثبات می‌کند قابل هیچ‌گونه تخلف نیست و تغییر نمی‌پذیرد و سر مویی به خطا نمی‌رود و به اصطلاح علم است به آن‌چه در لوح محفوظ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است از آن چه قضای حتمی خداوندی به آن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این مطلب این است که هیچ‌گونه تکلیفی به متعلق این‌گونه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متعلق این‌گونه علم است و حتمی‌الوقوع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نمی‌گیرد و هم‌چنین قصد و طلبی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از انسان با او ارتباط پیدا نمی‌کند زیرا تکلیف همواره از راه امکان به فعل تعلق می‌گیرد و از راه این که فعل و ترک هر دو در اختیار مکلف‌اند فعل یا ترک خواسته می‌شود و اما از جهت ضروری‌الوقوع و متعلق قضای حتمی بودن آن محال است که مورد تکلیف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صحیح است خدا به بنده خود بفرماید فلان کاری را که فعل و ترک آن برای تو ممکن است و در اختیار تست بکن ولی محال است بفرماید فلان کاری را که به موجب مشیت تکوینی و قضای حتمی من، البته تحقق خواهد یافت بکن یا مکن زیرا چنین امر و نهیی لغو و بی‌اثر می‌باشد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انسان می‌تواند امری را که امکان شدن و نشدن دارد اراده کرده برای خود مقصد و هدف قرار داده برای تحقق دادن آن به تلاش و کوشش بپردازد ولی هرگز نمی‌تواند امری را که به طور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تغییر و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قضای حتمی، شدنی است اراده کند و آن را مقصد خود قرار داده تعقیب کند زیرا اراده و عدم اراده و قصد و عدم قصد انسان کمترین تأثیری در امری که به هر حال شدنی است و از آن جهت که شدنی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علم پیدا کند که اگر سر ساعت فلان از روز فلان در نقطه معینی از فلان خیابان شهر باشد حتما زیر ماشین رفته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 xml:space="preserve">هلاک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مشروط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می‌تواند در وقت مفروض در نقطه مفروض حاضر نمی‌شود و از این راه جان خود را حفظ می‌کند و پر روشن است که نرفتن او به نقطه خطر اثر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علم پیدا کند که در سر ساعت فلان از روز فلان در فلان نقطه از فلان خیابان شهر حتما زیر ماشین خواهد رفت و این علم هیچ‌گونه تخلف ندارد و هیچ تلاشی جلو این خطر را نمی‌تواند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قضای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شخص با وجود علم به خطر برای رفع خطر دست به هیچ تلاشی نخواهد زد زیرا می‌داند که سودی ندارد و فایده‌ای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نخواهد بخشید و این همان است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قضای حتمی تأثیری در زندگی عملی انسان ندارد و تکلیف‌آور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 وجود علم به خطر به زندگی عادی خود ادامه می‌دهد اگر چه منتهی به خطر خواهد شد و مشمول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در تهلکه واقع شده نه این که خود را به تهلکه انداخته بر خلاف شخص مفروض اولی که مکلف است تا می‌تواند برای نجات از خطر چاره‌ای بیندیشد و خود را به تهلکه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روشن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علمِ موهبتیِ امام علیه‌السلام اثری در اعمال او و ارتباطی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با تکالیف خاصه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هر امر مفروض از آن جهت که متعلَّقِ قضای حتمی و حتمی‌الوقوع است متعلق امر یا اراده و قصد انسانی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متعلَّق قضای حتمی و مشیت قاطعه حق متعال مورد رضا به قضا است چنان که سیدالشهداء علیه‌السلام در آخرین ساعت زندگی در میان خاک و خون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بِقَضاءِکَ وَ تَسْلیما لاِمْرِکَ لا مَعْبُودَ سِواک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راضی‌ام به رضای تو و تسلیم امر تو هستم، هیچ معبودی به جز تو وجود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خطبه‌ای که هنگام بیرون آمدن از مکه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رِضانا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کسی تصور کند که علم قطعی به حوادث قطعی غیر قابل تغییر مستلزم جبر است مثلاً اگر فرض شود که امام علم داشت که فلان شخص در فلان وقت و فلان مکان با شرایط معینی او را خواهد کشت و این حادثه به هیچ‌وجه قابل تغییر نیست لازمه این فرض این است که ترک قتل در اختیار قاتل نبوده برای وی مقدور نمی‌باشد یعنی قاتل مجبور به قتل باشد و با فرض مجبوریت برای شخص مجبور تکلیفی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و این تصوری است بی‌پایه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اشکال در حقیقت اشکال است به عمومیت تعلق قضای الهی به افعال اختیاری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اشکال طایفه معتزله از سنّی‌ها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خداوندی نمی‌تواند به فعل اختیاری انسان متعلق شود و انسان مستقلاً آفریدگار فعل خود می‌باشد و در نتیجه انسان خالق افعال خود و خدا خالق بقیه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نص قرآن کریم و اخبار متواتره پیغمبر اکرم صلی‌الله‌علیه‌و‌آله و ائمه هدی علیهم‌السلام همه موجودات و حوادث جهان بدون استثناء متعلق قضا و قدر خداوندی عزّاسمه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بحث عقلی نیز مطلب روشن و واضح است اگر چه به واسطه وسعت اطراف آن نمی‌توانیم آن را در این مقاله مختصر بگنجانیم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طور اجمال می‌شود گفت این است که در جهان هستی که آفرینش خدا است چیزی جز با مشیت و اذن خداوندی به وجود نمی‌آید و مشیت خداوندی به افعال اختیاری انسان از راه اراده و اختیار تعلق گرفته است مثلاً خداوند خواسته که انسان فلان فعل اختیاری را از راه اراده و اختیار انجام دهد و البته بدیهی است فعل با این وصف لازم‌التحقیق خواهد بود و باز هم اختیاری است زیر اگر اختیاری</w:t>
      </w:r>
    </w:p>
    <w:p>
      <w:pPr>
        <w:pStyle w:val="BookText"/>
        <w:rPr/>
      </w:pPr>
      <w:r>
        <w:rPr>
          <w:rFonts w:ascii="IRNazanin" w:hAnsi="IRNazanin" w:eastAsia="IRNazanin"/>
          <w:color w:val="111111"/>
          <w:sz w:val="28"/>
          <w:sz w:val="28"/>
          <w:szCs w:val="28"/>
          <w:rtl w:val="true"/>
          <w:lang w:bidi="fa-IR"/>
        </w:rPr>
        <w:t>نباشد اراده خداوندی از مرادش تخلف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اِلاّ اَنْ یَشاءَ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با صرف نظر در تعلق قضا و قدر به فعل اختیاری انسان به نص صریح کتاب و سنت متواتره، خداوند لوح محفوظی خلق فرموده که همه حوادث گذشته و آینده جهان را در آن ثبت کرده و هیچ‌گونه تغییری در آن راه ندارد و خود نیز به آن‌چه در آن است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خنده‌دار نیست بگوییم که ثبت حوادث غیر قابل تغییر در لوح محفوظ و علم قبلی خداوند</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افعال انسان را جبری نمی‌کند ولی اگر امام به برخی از آن‌ها یا به همه آن‌ها علم پیدا کرد، افعال اختیاری انسان و من جمله فعل قاتل امام جبری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ظواهر اعمال امام علیه‌السلام را که قابل تطبیق به علل و اسباب ظاهری است نباید دلیل نداشتن این علم موهبتی و شاهد جهل به واقع گرفت مانند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سیدالشهداء علیه‌السلام علم به واقع داشت چرا مسلم را به نمایندگی خود به کوفه فرستاد؟ چرا توسط صیداوی نامه به اهل کوفه نوشت؟ چرا خود از مکه رهسپار کوفه شد؟ چرا خود را به هلاکت انداخت و حال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Amiri" w:hAnsi="Amiri" w:eastAsia="Amiri" w:cs="Amiri"/>
          <w:color w:val="111111"/>
          <w:sz w:val="28"/>
          <w:sz w:val="28"/>
          <w:szCs w:val="28"/>
          <w:rtl w:val="true"/>
          <w:lang w:bidi="ar-SA"/>
        </w:rPr>
        <w:t>آن که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لاتُلْقُوا بِاَیْدیکُمْ اِلَی التَّهْلُکَةِ</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چرا؟ و چرا؟</w:t>
      </w:r>
    </w:p>
    <w:p>
      <w:pPr>
        <w:pStyle w:val="BookText"/>
        <w:rPr/>
      </w:pPr>
      <w:r>
        <w:rPr>
          <w:rFonts w:ascii="IRNazanin" w:hAnsi="IRNazanin" w:eastAsia="IRNazanin"/>
          <w:color w:val="111111"/>
          <w:sz w:val="28"/>
          <w:sz w:val="28"/>
          <w:szCs w:val="28"/>
          <w:rtl w:val="true"/>
          <w:lang w:bidi="fa-IR"/>
        </w:rPr>
        <w:t>پاسخ همه این پرسش‌ها از نکته‌ای که تذکر دادیم روشن است، و امام علیه‌السلام در این موارد و نظایر آن‌ها به علومی که از مجاری عادت و از شواهد و قراین به دست می‌آید عمل فرموده و برای رفع خطر واقعی که می‌دانست هیچ‌گونه اقدامی نکرده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می‌دانست که تلاش سودی ندارد و قضای حتمی و تغییرپذیر نیست چنان که خدای متعال در کلام خود در سوره</w:t>
      </w:r>
    </w:p>
    <w:p>
      <w:pPr>
        <w:pStyle w:val="BookText"/>
        <w:rPr/>
      </w:pPr>
      <w:r>
        <w:rPr>
          <w:rFonts w:ascii="IRNazanin" w:hAnsi="IRNazanin" w:eastAsia="IRNazanin"/>
          <w:color w:val="111111"/>
          <w:sz w:val="28"/>
          <w:sz w:val="28"/>
          <w:szCs w:val="28"/>
          <w:rtl w:val="true"/>
          <w:lang w:bidi="fa-IR"/>
        </w:rPr>
        <w:t>آل‌عمران در برابر آنان که در جنگ احد گفته بودند اگر یاران کشته شده، پیش ما بودند نمی‌مردند و کشته نمی‌شدند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لَبَرَزَالَّذینَ کُتِبَ عَلَیْهِمُ الْقَتْلُ اِلی مَضاجِعِهِمْ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 خانه‌هایتان نیز بودید کسانی که برایشان قتل نوشته شده بود به سوی خوابگاه‌های خود بیرون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قسم دوم از علم امام علم عادی</w:t>
      </w:r>
    </w:p>
    <w:p>
      <w:pPr>
        <w:pStyle w:val="BookText"/>
        <w:rPr/>
      </w:pPr>
      <w:r>
        <w:rPr>
          <w:rFonts w:ascii="IRNazanin" w:hAnsi="IRNazanin" w:eastAsia="IRNazanin"/>
          <w:color w:val="111111"/>
          <w:sz w:val="28"/>
          <w:sz w:val="28"/>
          <w:szCs w:val="28"/>
          <w:rtl w:val="true"/>
          <w:lang w:bidi="fa-IR"/>
        </w:rPr>
        <w:t xml:space="preserve">پیغمبر صلی‌الله‌علیه‌و‌آله به نص قرآن کریم و هم‌چنین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است همانند سایر افراد بشر و اعمالی که در مسیر زندگی انجام می‌دهد مانند اعمال سایر افراد بشر در مجرای اختیار و براساس علم عادی قرار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نیز مانند دیگران خیر و شر و نفع و ضرر کارها را از روی علم عادی تشخیص داده و آن‌چه را شایسته اقدام می‌بیند اراده کرده، در انجام آن به تلاش و کوشش می‌پردازد، در جایی که علل و عوامل و اوضاع و احوال خارجی موافق می‌باشد به هدف اصابت می‌کند و در جایی که اسباب و شرایط مساعدت</w:t>
      </w:r>
    </w:p>
    <w:p>
      <w:pPr>
        <w:pStyle w:val="BookText"/>
        <w:rPr/>
      </w:pPr>
      <w:r>
        <w:rPr>
          <w:rFonts w:ascii="IRNazanin" w:hAnsi="IRNazanin" w:eastAsia="IRNazanin"/>
          <w:color w:val="111111"/>
          <w:sz w:val="28"/>
          <w:sz w:val="28"/>
          <w:szCs w:val="28"/>
          <w:rtl w:val="true"/>
          <w:lang w:bidi="fa-IR"/>
        </w:rPr>
        <w:t>نکنند از پیش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امام علیه‌السلام به اذن خدا به جزئیات همه حوادث چنان که شده و خواهد شد واقف است تأثیری در این اعمال اختیاریه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مانند سایر افراد انسانی بنده خدا و به تکالیف و مقررات‌دینی مکلف‌وموظف‌می‌باشد وطبق‌سرپرستی‌وپیشوایی که از جانب خدا دارد با موازین عادی انسان باید انجام دهد و آخرین تلاش و کوشش را در احیای کلمه حق و سرپانگهداشتن دین و آیین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پاسخ استاد که به خامه خود ایشان نگارش یافته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است در این صفحات منعکس گردید و ما فکر می‌کنیم با توجه به مقام علمی استاد و پاسخ علمی و استوار ایشان نیازی به پاسخ دیگر نیست ولی شاید این پاسخ برای گروهی سنگین به نظر برسد اینک سؤال پیش را به گونه‌ای دیگر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پاسخ این است که امام در زندگی عادی خود از آگاهی سوم کمک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 امام با داشتن شخصیت الهی و روح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بخشی از شخصیت آنان مرهون مواهب خدایی است و بخش</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محصول کوشش آنان در راه عبادت و بندگی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و رویارویی با حوادث و پیشامدها و نیز در مقام قضاوت و داوری، به علم عادی خود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 که آنان در پرتو روح ولایت، حوادث و پیشامدها را از افق بالا می‌بینند و بر اثر علم و آگاهی ماورای طبیعی از علل و انگیزه‌ها، از جریان‌ها و رویدادها مطلع و باخبر هستند ولی درعین حال روی مصالحی از این علم و آگاهی، در زندگی شخصی خود و حتی در امور مربوط به اجتماع مانند قضاوت و داوری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پیامبر و امام، مشکلات زندگی خود را با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استفاده از این سلاح غیبی برطرف نمی‌سازند و علل و انگیزه‌های حوادث ناگوار را، با استفاده از این علم و آگاهی، خنثی نمی‌کنند و گره خصومت و اختلاف افراد را با استفاده از علم غیب باز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مسجد بود، به وی خبر دادند وضع فرزند عزیز وی ابراهیم وخیم است، وی به خانه آمد و فرزند خود را به آغوش گرفت در حالی که چشم به چهره او دوخته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من برای تو ساخته نیست، تقدیر الهی نیز برنمی‌گردد، چشم پدرت در مرگ تو گریان، و دل او محزون و اندوه‌بار است، ولی هرگز سخنی که موجب خشم خدا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گردد بر زبان جاری نمی‌سازم، اگر وعده صادق و محقق الهی نبود که ما نیز به دنبال تو خواهیم آمد در فراق و جدایی تو بیش از این گریه می‌کردم و غمگین می‌شدم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پیامبر گرامی صلی‌الله‌علیه‌و‌آله در دوران رسالت خود سه سلاح غیبی برنده، در اختیار داشت که هر کدام می‌توانست در لحظات حساس، و هنگام پیشامدهای ناگوار، اوضاع را دگرگون سازد، ولی غالبا از این سه سلاح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سلاح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22/157</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می‌توانست از راه اعجاز و ولایتی که در تصرف در جهان طبیعت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سنخ ولایتی که حضرت مسیح علیه‌السلام در تصرف در جهان طبیعت داشت و در زنده کردن مردگان و بازگردانیدن سلامت به بیماران صعب‌العلاج از آن استفاده می‌کرد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به فرزند خود سلامت و بهبود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 آل‌عمران،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می‌توانست به برکت دعای مستجابی که به وی داده شده بود و هر موقع دعا می‌کرد دعای او مستجاب می‌شد، وضع فرزند خود را دگرگون سازد و از مرگ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می‌توانست از راه آگاهی غیبی، از عوامل بیماری فرزندش قبل از وقوع جلوگیری کند تا اصلاً فرزندش گرفتار چنین بیماری نگردد و یا برای بهبود او از داروهایی که قطعا مفید بود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حضرت در این مورد و موارد دیگر غالبا از این سه سلاح برنده استفاده نمی‌کرد و گام از مجاری طبیعی و عادی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نمی‌نهاد چرا که این سلاح‌ها و ابزارها و اسباب غیبی</w:t>
      </w:r>
    </w:p>
    <w:p>
      <w:pPr>
        <w:pStyle w:val="BookText"/>
        <w:rPr/>
      </w:pPr>
      <w:r>
        <w:rPr>
          <w:rFonts w:ascii="IRNazanin" w:hAnsi="IRNazanin" w:eastAsia="IRNazanin"/>
          <w:color w:val="111111"/>
          <w:sz w:val="28"/>
          <w:sz w:val="28"/>
          <w:szCs w:val="28"/>
          <w:rtl w:val="true"/>
          <w:lang w:bidi="fa-IR"/>
        </w:rPr>
        <w:t>برای هدف دیگری به پیامبر داده شده است و او باید از این سلاح‌ها در مواردی که اثبات نبوت و ولایت الهی او، به اعمال آن‌ها نیاز دارد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ابزار موقعی می‌تواند استفاده کند که خداوند به او اذن و اجازه بدهد و اذن الهی غالبا در مواردی است که با اعمال آن بخواهد نبوت و پیوند معنوی خود را با مقام ربوبی ثابت و مبرهن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یکی از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گرامی صلی‌الله‌علیه‌و‌آله و</w:t>
      </w:r>
    </w:p>
    <w:p>
      <w:p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امام علیه‌السلام در رفع مشکلات و گرفتاری‌ها نباید از این ابزار و مواهب استفاده کند این باشد که بهره‌گیری آنان از این وسایل</w:t>
      </w:r>
    </w:p>
    <w:p>
      <w:pPr>
        <w:pStyle w:val="BookText"/>
        <w:rPr/>
      </w:pPr>
      <w:r>
        <w:rPr>
          <w:rFonts w:ascii="IRNazanin" w:hAnsi="IRNazanin" w:eastAsia="IRNazanin"/>
          <w:color w:val="111111"/>
          <w:sz w:val="28"/>
          <w:sz w:val="28"/>
          <w:szCs w:val="28"/>
          <w:rtl w:val="true"/>
          <w:lang w:bidi="fa-IR"/>
        </w:rPr>
        <w:t>سبب می‌شود تبلیغ عملی آنان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زندگی پیشوایان، صبر و بردباری آنان در مصایب و استقامت و جانبازی آن‌ها در میدان جهاد، سرمشق پیروان آنان می‌باشد، و اگر بنا باشد که امام یا پیامبر در پیشامدها و حوادث، خود را از راه اعجاز و یا دعای مستجاب و یا آگاهی ماورای طبیعی، از قلمرو مصایب و گرفتاری‌ها و حوزه بلاها و بیماری‌ها، خارج سازد، مثلاً به فرزند خود از طریق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شفا بخشد و یا در بهبود او از دعای مستجاب و یا آگاهی از غیب استفاده کند دیگر نمی‌تواند به دیگران توصیه کند که در مصایب و گرفتاری‌ها و حوزه بلاها و بیماری‌ها، خارج سازد،</w:t>
      </w:r>
    </w:p>
    <w:p>
      <w:pPr>
        <w:pStyle w:val="BookText"/>
        <w:rPr/>
      </w:pPr>
      <w:r>
        <w:rPr>
          <w:rFonts w:ascii="IRNazanin" w:hAnsi="IRNazanin" w:eastAsia="IRNazanin"/>
          <w:color w:val="111111"/>
          <w:sz w:val="28"/>
          <w:sz w:val="28"/>
          <w:szCs w:val="28"/>
          <w:rtl w:val="true"/>
          <w:lang w:bidi="fa-IR"/>
        </w:rPr>
        <w:t>مثلاً به فرزند خود از طریق اعجاز شفا بخشد و یا در بهبود او از دعای مستجاب و یا آگاهی از غیب استفاده کند دیگر نمی‌تواند به دیگران توصیه کند که در مصایب و گرفتاری‌ها، صابر و بردبار، تسلیم و شکیبا باشند، و اگر در میدان جهاد، یا در طریق شهادت در راه خدا، از این اسباب بهره گیرد و هر نوع تیر بلا را از اصابت به هدف باز دارد، و پیوسته خود و شؤون مربوط به</w:t>
      </w:r>
    </w:p>
    <w:p>
      <w:p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را از حوزه گرفتاری بیرون نگهدارد، دیگر نمی‌تواند مردم را به تحمل بلا و ناراحتی دعوت کند، زیرا فورا موج اعتراض به او متوجه می‌شود و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می‌تواند ما را به چنین برنامه‌های خلاّق و سازنده توصیه کند، که خود</w:t>
      </w:r>
    </w:p>
    <w:p>
      <w:pPr>
        <w:pStyle w:val="BookText"/>
        <w:rPr/>
      </w:pPr>
      <w:r>
        <w:rPr>
          <w:rFonts w:ascii="IRNazanin" w:hAnsi="IRNazanin" w:eastAsia="IRNazanin"/>
          <w:color w:val="111111"/>
          <w:sz w:val="28"/>
          <w:sz w:val="28"/>
          <w:szCs w:val="28"/>
          <w:rtl w:val="true"/>
          <w:lang w:bidi="fa-IR"/>
        </w:rPr>
        <w:t xml:space="preserve">نمونه‌ای از این صفات برجسته انسانی باشد کسی که برای او درد و ناراحتی مفهومی ندارد، و در طول زندگی مصایب و گرفتاری را لمس نمی‌کند، نمی‌تواند نمونه اخلاق و سرمشق زندگی انسان‌ها باشد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جهات دیگر که فعلاً مجال بازگو کردن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الهی در مشکلات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ascii="IRNazanin" w:hAnsi="IRNazanin" w:eastAsia="IRNazanin"/>
          <w:color w:val="111111"/>
          <w:sz w:val="28"/>
          <w:sz w:val="28"/>
          <w:szCs w:val="28"/>
          <w:rtl w:val="true"/>
          <w:lang w:bidi="fa-IR"/>
        </w:rPr>
        <w:t>مصایب، در ناگواری‌ها و گرفتاری‌ها، بسان افراد دیگر تلاش و کوشش می‌کنند و از اسباب و ابزار عادی برای رفع آن‌ها استفاده می‌کنند و چه بسا به خاطر نارسایی اسباب، تلاش و کوشش آنان به جایی نمی‌رسد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مشاهده می‌کنیم که راه و رسم زندگی معصومان، با افراد</w:t>
      </w:r>
    </w:p>
    <w:p>
      <w:pPr>
        <w:pStyle w:val="BookText"/>
        <w:rPr/>
      </w:pPr>
      <w:r>
        <w:rPr>
          <w:rFonts w:ascii="IRNazanin" w:hAnsi="IRNazanin" w:eastAsia="IRNazanin"/>
          <w:color w:val="111111"/>
          <w:sz w:val="28"/>
          <w:sz w:val="28"/>
          <w:szCs w:val="28"/>
          <w:rtl w:val="true"/>
          <w:lang w:bidi="fa-IR"/>
        </w:rPr>
        <w:t>دیگر، چندان تفاوتی نداشته باشد یعنی آنان هم مانند دیگران بیمار می‌شدند و به دوا و داروهای آن زمان متوسل می‌گشتند و در مسایل اجتماعی و در نبرد و جهاد، از ابزار طبیعی و علوم عادی استفاده می‌کردند و گروهی را مثلاً مأمور می‌کردند تا</w:t>
      </w:r>
    </w:p>
    <w:p>
      <w:pPr>
        <w:pStyle w:val="BookText"/>
        <w:rPr/>
      </w:pPr>
      <w:r>
        <w:rPr>
          <w:rFonts w:ascii="IRNazanin" w:hAnsi="IRNazanin" w:eastAsia="IRNazanin"/>
          <w:color w:val="111111"/>
          <w:sz w:val="28"/>
          <w:sz w:val="28"/>
          <w:szCs w:val="28"/>
          <w:rtl w:val="true"/>
          <w:lang w:bidi="fa-IR"/>
        </w:rPr>
        <w:t>علم امام تأثیری در عمل و ارتباطی با</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 را برای آنان گزارش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خاطر همین است که استفاده از این اسباب غیبی جز در موارد خاصی، صلاح و مجاز نبوده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bookmarkStart w:id="173" w:name="pg1106_10389"/>
    </w:p>
    <w:p>
      <w:pPr>
        <w:pStyle w:val="Heading2"/>
        <w:numPr>
          <w:ilvl w:val="1"/>
          <w:numId w:val="1"/>
        </w:numPr>
        <w:rPr/>
      </w:pPr>
      <w:bookmarkStart w:id="174" w:name="__RefHeading___Toc2097563_373438147"/>
      <w:bookmarkStart w:id="175" w:name="_Toc61"/>
      <w:bookmarkEnd w:id="173"/>
      <w:bookmarkEnd w:id="174"/>
      <w:r>
        <w:rPr>
          <w:rtl w:val="true"/>
        </w:rPr>
        <w:t>گواه‌هایی از احادیث اسلامی</w:t>
      </w:r>
      <w:bookmarkEnd w:id="175"/>
    </w:p>
    <w:p>
      <w:pPr>
        <w:pStyle w:val="BookText"/>
        <w:rPr/>
      </w:pPr>
      <w:r>
        <w:rPr>
          <w:rFonts w:ascii="IRNazanin" w:hAnsi="IRNazanin" w:eastAsia="IRNazanin"/>
          <w:color w:val="111111"/>
          <w:sz w:val="28"/>
          <w:sz w:val="28"/>
          <w:szCs w:val="28"/>
          <w:rtl w:val="true"/>
          <w:lang w:bidi="fa-IR"/>
        </w:rPr>
        <w:t>عبیداللّه بن ابی رافع که نویسنده امیرمؤمنان علی علیه‌السلام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حکمیت در داستان جنگ صفین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او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اُحْکُمْ بِکِتابِ‌اللّه‌ِ وَ لا تُجاوِزْهُ، فَلَمّا أَدْبَرَ قالَ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کَاَنّی بِهِ وَقَدْ خُدِعَ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کتاب خدا داوری کن و از دستور آن پا فراتر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او فریب خواهد خورد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گواه‌هایی از احادیث اسلامی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تُوَجِّهُهُ وَ أَنْتَ تَعْلَمُ اَنَّهُ مَخْدُوعٌ؟</w:t>
      </w:r>
    </w:p>
    <w:p>
      <w:pPr>
        <w:pStyle w:val="BookText"/>
        <w:rPr/>
      </w:pPr>
      <w:r>
        <w:rPr>
          <w:rFonts w:ascii="IRNazanin" w:hAnsi="IRNazanin" w:eastAsia="IRNazanin"/>
          <w:color w:val="111111"/>
          <w:sz w:val="28"/>
          <w:sz w:val="28"/>
          <w:szCs w:val="28"/>
          <w:rtl w:val="true"/>
          <w:lang w:bidi="fa-IR"/>
        </w:rPr>
        <w:t>چرا او را اعزام می‌کنی در صورتی که می‌دانی او فریب خواهد خورد؟</w:t>
      </w:r>
    </w:p>
    <w:p>
      <w:pPr>
        <w:pStyle w:val="BookText"/>
        <w:rPr/>
      </w:pPr>
      <w:r>
        <w:rPr>
          <w:rFonts w:ascii="Amiri" w:hAnsi="Amiri" w:eastAsia="Amiri" w:cs="Amiri"/>
          <w:color w:val="111111"/>
          <w:sz w:val="28"/>
          <w:sz w:val="28"/>
          <w:szCs w:val="28"/>
          <w:rtl w:val="true"/>
          <w:lang w:bidi="ar-SA"/>
        </w:rPr>
        <w:t>یا بُنَیَّ لَوْ عَمِلَ اللّه‌ُ فی خَلْقِهِ بِعِلْمِهِ مَا احْتَجَّ عَلَیْهِمْ بِالرُّسُلِ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خدا درباره بندگان خود، به علم خویش عمل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چاپ 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هیچ‌گاه با اعزام و برانگیختن پیامبران بر آنان احتجاج</w:t>
      </w:r>
    </w:p>
    <w:p>
      <w:pPr>
        <w:pStyle w:val="BookText"/>
        <w:rPr/>
      </w:pPr>
      <w:r>
        <w:rPr>
          <w:rFonts w:ascii="IRNazanin" w:hAnsi="IRNazanin" w:eastAsia="IRNazanin"/>
          <w:color w:val="111111"/>
          <w:sz w:val="28"/>
          <w:sz w:val="28"/>
          <w:szCs w:val="28"/>
          <w:rtl w:val="true"/>
          <w:lang w:bidi="fa-IR"/>
        </w:rPr>
        <w:t xml:space="preserve">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می‌دانست گروهی هستند، که فرستادن و نفرستادن پیامبران، نسبت به آنان یکسان است و چه برای آنان پیامبری فرستاده شود یا نشود ایمان نخواهند آورد، با این همه پیامبرانی اعزام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در این پاسخ با یادآوری علم و آگاهی خطاناپذیر، خدا متذکر می‌گردد که من موظّفم در زندگی عادی خود از اسباب و علل عادی بهره گیرم و آگاهی من از غیب، ملاک عمل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گواه‌هایی از احادیث اسلامی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روایات اسلامی می‌بینیم که پیشوایان ما تأکید می‌کنند که ملاک قضاوت و داوری آنان همان گواه‌ها و سوگندها</w:t>
      </w:r>
    </w:p>
    <w:p>
      <w:pPr>
        <w:pStyle w:val="BookText"/>
        <w:rPr/>
      </w:pPr>
      <w:r>
        <w:rPr>
          <w:rFonts w:ascii="IRNazanin" w:hAnsi="IRNazanin" w:eastAsia="IRNazanin"/>
          <w:color w:val="111111"/>
          <w:sz w:val="28"/>
          <w:sz w:val="28"/>
          <w:szCs w:val="28"/>
          <w:rtl w:val="true"/>
          <w:lang w:bidi="fa-IR"/>
        </w:rPr>
        <w:t>است نه علوم و آگاهی‌های سوم، چنان که امام صادق علیه‌السلام از پیامبر گرامی صلی‌الله‌علیه‌و‌آله نقل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أَقْضی بَیْنَکُمْ بِالْبَیِّناتِ وَ الاْیمانِ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شما به شاهدها و سوگندها داوری می‌کنم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برخی از احادیث استفاده می‌شود که امام علیه‌السلام در قضاوت و داوری خود در اجرای حدود می‌تواند به علم خود عمل کند، باز منظور علمی است که دستاورد راه‌های عادی و اسباب ظاهری باشد مثل این که با چشم خود ببیند که کسی</w:t>
      </w:r>
    </w:p>
    <w:p>
      <w:pPr>
        <w:pStyle w:val="BookText"/>
        <w:rPr/>
      </w:pPr>
      <w:r>
        <w:rPr>
          <w:rFonts w:ascii="IRNazanin" w:hAnsi="IRNazanin" w:eastAsia="IRNazanin"/>
          <w:color w:val="111111"/>
          <w:sz w:val="28"/>
          <w:sz w:val="28"/>
          <w:szCs w:val="28"/>
          <w:rtl w:val="true"/>
          <w:lang w:bidi="fa-IR"/>
        </w:rPr>
        <w:t>شراب می‌خورد، به روایت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18/160</w:t>
      </w:r>
      <w:r>
        <w:rPr>
          <w:rFonts w:ascii="IRNazanin" w:hAnsi="IRNazanin" w:eastAsia="IRNazanin"/>
          <w:color w:val="111111"/>
          <w:sz w:val="28"/>
          <w:sz w:val="28"/>
          <w:szCs w:val="28"/>
          <w:rtl w:val="true"/>
          <w:lang w:bidi="fa-IR"/>
        </w:rPr>
        <w:t>، به نقل از کافی و 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عَلَی الاِْمامِ اِذا نَظَرَ اِلی رَجُلٍ یَزْنی أَوْ یَشْرِبُ خَمْرا أَنْ یُقیمَ عَلَیْهِ الْحَدَّ وَ لا یَحْتاجُ مَعَ نَظَرِهِ لاَِنَّهُ أَمینُ‌اللّه‌ِ فی خَلْقِهِ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18/344</w:t>
      </w:r>
      <w:r>
        <w:rPr>
          <w:rFonts w:ascii="IRNazanin" w:hAnsi="IRNazanin" w:eastAsia="IRNazanin"/>
          <w:color w:val="111111"/>
          <w:sz w:val="28"/>
          <w:sz w:val="28"/>
          <w:szCs w:val="28"/>
          <w:rtl w:val="true"/>
          <w:lang w:bidi="fa-IR"/>
        </w:rPr>
        <w:t>، ذیل حدیث می‌رساند که امام تنها در حقوق الهی باید به علم خود عمل کند و مرتکب گناه را حد بزند نه در حقوق مردم مانند این که ببیند کسی مال دیگری را می‌دزدد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گواه‌هایی از احادیث اسلامی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ببیند که کسی مرتکب آمیزش نامشروع می‌شود یا ببیند کسی شراب می‌خورد در این صورت باید حدّ الهی را در</w:t>
      </w:r>
    </w:p>
    <w:p>
      <w:pPr>
        <w:pStyle w:val="BookText"/>
        <w:rPr/>
      </w:pPr>
      <w:r>
        <w:rPr>
          <w:rFonts w:ascii="IRNazanin" w:hAnsi="IRNazanin" w:eastAsia="IRNazanin"/>
          <w:color w:val="111111"/>
          <w:sz w:val="28"/>
          <w:sz w:val="28"/>
          <w:szCs w:val="28"/>
          <w:rtl w:val="true"/>
          <w:lang w:bidi="fa-IR"/>
        </w:rPr>
        <w:t>حقّ او اجرا کند و احتیاج به شاهد و گواه ندارد زیرا او امین خدا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دارید در این مورد که امام علیه‌السلام به علم خود عمل می‌کند مقصود علم عادی و طبیعی است هم‌چنان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یا آگاهی سوم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هرگاه در قضاوت‌ها و داوری‌های امام امیرمؤمنان علیه‌السلام دقت کافی به عمل آید به روشنی ثابت می‌گردد که آن حضرت در داوری‌های خود با تلاش خاص و لطافت و ظرافت ویژه‌ای، مقدماتی فراهم می‌آورد که خود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اقرار کنند و مطلب را آفتابی سازند و بدون اعتراف</w:t>
      </w:r>
      <w:bookmarkStart w:id="176" w:name="pg1106_10401"/>
    </w:p>
    <w:p>
      <w:pPr>
        <w:pStyle w:val="BookText"/>
        <w:rPr/>
      </w:pPr>
      <w:bookmarkEnd w:id="176"/>
      <w:r>
        <w:rPr>
          <w:rFonts w:ascii="IRNazanin" w:hAnsi="IRNazanin" w:eastAsia="IRNazanin"/>
          <w:color w:val="111111"/>
          <w:sz w:val="28"/>
          <w:sz w:val="28"/>
          <w:szCs w:val="28"/>
          <w:rtl w:val="true"/>
          <w:lang w:bidi="fa-IR"/>
        </w:rPr>
        <w:t>آنان، به استناد به علم خود قضاوت نمی‌کرد</w:t>
      </w:r>
      <w:r>
        <w:rPr>
          <w:rFonts w:eastAsia="IRNazanin" w:cs="IRNazanin"/>
          <w:color w:val="111111"/>
          <w:sz w:val="28"/>
          <w:szCs w:val="28"/>
          <w:rtl w:val="true"/>
          <w:lang w:bidi="fa-IR"/>
        </w:rPr>
        <w:t>.</w:t>
      </w:r>
    </w:p>
    <w:p>
      <w:pPr>
        <w:pStyle w:val="Heading2"/>
        <w:numPr>
          <w:ilvl w:val="1"/>
          <w:numId w:val="1"/>
        </w:numPr>
        <w:rPr/>
      </w:pPr>
      <w:bookmarkStart w:id="177" w:name="__RefHeading___Toc2097565_373438147"/>
      <w:bookmarkStart w:id="178" w:name="_Toc62"/>
      <w:bookmarkEnd w:id="177"/>
      <w:r>
        <w:rPr>
          <w:rtl w:val="true"/>
        </w:rPr>
        <w:t>حضرت قائم علیه‌السلام و حکم داوودی</w:t>
      </w:r>
      <w:bookmarkEnd w:id="178"/>
    </w:p>
    <w:p>
      <w:pPr>
        <w:pStyle w:val="BookText"/>
        <w:rPr/>
      </w:pPr>
      <w:r>
        <w:rPr>
          <w:rFonts w:ascii="IRNazanin" w:hAnsi="IRNazanin" w:eastAsia="IRNazanin"/>
          <w:color w:val="111111"/>
          <w:sz w:val="28"/>
          <w:sz w:val="28"/>
          <w:szCs w:val="28"/>
          <w:rtl w:val="true"/>
          <w:lang w:bidi="fa-IR"/>
        </w:rPr>
        <w:t>از احادیث‌اسلامی استفاده می‌شود که فقط حضرت قائم علیه‌السلام</w:t>
      </w:r>
    </w:p>
    <w:p>
      <w:pPr>
        <w:pStyle w:val="BookText"/>
        <w:rPr/>
      </w:pPr>
      <w:r>
        <w:rPr>
          <w:rFonts w:ascii="IRNazanin" w:hAnsi="IRNazanin" w:eastAsia="IRNazanin"/>
          <w:color w:val="111111"/>
          <w:sz w:val="28"/>
          <w:sz w:val="28"/>
          <w:szCs w:val="28"/>
          <w:rtl w:val="true"/>
          <w:lang w:bidi="fa-IR"/>
        </w:rPr>
        <w:t xml:space="preserve">حضرت قائم علیه‌السلام و حکم داوودی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داوری‌های خود به علم خویش عمل خواهد کرد و بسان حضرت داوود داوری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 آلِ مُحَمَّدٍ حَکَمَ بِحُکْمِ داوُدَ علیه‌السلام لا یَسْأَلُ عَنْ‌بَیِّنَتِهِ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ظهور و قیام کند مانند حضرت داوود به واقع حکم می‌کند و از مدعی و منکر شاهد و گواه و سوگند نمی‌خواهد</w:t>
      </w:r>
      <w:r>
        <w:rPr>
          <w:rFonts w:eastAsia="IRNazanin" w:cs="IRNazanin"/>
          <w:color w:val="111111"/>
          <w:sz w:val="28"/>
          <w:szCs w:val="28"/>
          <w:rtl w:val="true"/>
          <w:lang w:bidi="fa-IR"/>
        </w:rPr>
        <w:t>».</w:t>
      </w:r>
      <w:bookmarkStart w:id="179" w:name="pg1106_10403"/>
    </w:p>
    <w:p>
      <w:pPr>
        <w:pStyle w:val="Heading2"/>
        <w:numPr>
          <w:ilvl w:val="1"/>
          <w:numId w:val="1"/>
        </w:numPr>
        <w:rPr/>
      </w:pPr>
      <w:bookmarkStart w:id="180" w:name="__RefHeading___Toc2097567_373438147"/>
      <w:bookmarkStart w:id="181" w:name="_Toc63"/>
      <w:bookmarkEnd w:id="179"/>
      <w:bookmarkEnd w:id="180"/>
      <w:r>
        <w:rPr>
          <w:rtl w:val="true"/>
        </w:rPr>
        <w:t>فهرست مطالب</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متن‌اجازه‌نامه حضرت آیة‌اللّه جعفر سبحانی•••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متن تأییدیه حضرت آیة‌اللّه جعفر سبحانی•••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متن تأییدیه حضرت آیة‌اللّه محمد یزدی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حضرت آیة‌اللّه جعفر سبحانی•••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با حقیقت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شویم•••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اقسام غیب•••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فرق پیش‌بینی و علم غیب•••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بشر و آگاهی از غیب••• </w:t>
      </w:r>
      <w:r>
        <w:rPr>
          <w:rFonts w:eastAsia="IRNazanin" w:cs="IRNazanin"/>
          <w:color w:val="111111"/>
          <w:sz w:val="28"/>
          <w:szCs w:val="28"/>
          <w:lang w:bidi="fa-IR"/>
        </w:rPr>
        <w:t>53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راه‌های سه‌گانه معرفت•••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تجربی و حسی•••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استدلالی و تعقلی•••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الهام و اشراق•••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الهام و الکسیس کارل•••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دریچه‌هایی به سوی جهان اسرارآمیز غیب•••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به حیوانات••• </w:t>
      </w:r>
      <w:r>
        <w:rPr>
          <w:rFonts w:eastAsia="IRNazanin" w:cs="IRNazanin"/>
          <w:color w:val="111111"/>
          <w:sz w:val="28"/>
          <w:szCs w:val="28"/>
          <w:lang w:bidi="fa-IR"/>
        </w:rPr>
        <w:t>76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روشن‌بینی و تله‌پاتی•••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ارواح•••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به افراد•••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خواب‌های راستین•••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ابر آگاهی و فلاسفه اسلام•••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معرفت‌سوم‌پیامبران‌وامامان براساس‌تعلیم‌الهی‌است••• </w:t>
      </w:r>
      <w:r>
        <w:rPr>
          <w:rFonts w:eastAsia="IRNazanin" w:cs="IRNazanin"/>
          <w:color w:val="111111"/>
          <w:sz w:val="28"/>
          <w:szCs w:val="28"/>
          <w:lang w:bidi="fa-IR"/>
        </w:rPr>
        <w:t>93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دانشمندان‌اسلامی و معرفت سوم•••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کتاب‌هایی پیرامون معرفت سوم•••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قرآن‌وآگاهی‌پیامبران‌وبرخی‌دیگرازبندگان‌خداازغیب•••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آیات گروه نخست•••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آیات گروه دوم•••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اینک بیان آیات•••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آگاهی سوم در احادیث نبوی••• </w:t>
      </w:r>
      <w:r>
        <w:rPr>
          <w:rFonts w:eastAsia="IRNazanin" w:cs="IRNazanin"/>
          <w:color w:val="111111"/>
          <w:sz w:val="28"/>
          <w:szCs w:val="28"/>
          <w:lang w:bidi="fa-IR"/>
        </w:rPr>
        <w:t>160</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گنج‌های کسری را تصرف کنید•••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مرد رئیس خوارج نهروان خواهد شد•••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ماه رمضان در حال نماز کشته می‌شوی•••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تنها می‌میرد•••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با علی علیه‌السلام جنگ خواهد کرد•••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سه گروه نبرد خواهی کرد•••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یاسر را گروه ستمگر، می‌کشند•••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شیرویه خسرو پرویز را به قتل رسانید•••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نبرد می‌کنی در حالی که تو ستمگری•••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بنی‌امیه بر جان و مال و دین مسلمانان مسلط می‌شوند•••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نهج البلاغه و خبرهای غیبی•••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بصره غرق می‌شود•••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بر سرزمین عراق مسلط‌می‌گردد•••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ازآن‌هاده‌نفرجان بسلامت‌نمی‌برندوازشماهم‌ده‌نفرکشته‌نمی‌شوند•••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حکم حکومت بسیار کوتاهی خواهد داشت•••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ثقفی‌برشما مسلط‌می‌شودوهستی شمارا غارت‌می‌کند•••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مهدی موعود علیه‌السلام پیروی از قرآن و هدایت است•••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بخواهم از همه خصوصیات شما خبر دهم می‌توانم•••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بیاید که از اسلام فقط نام آن باقی ماند•••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پس از من با خواری و ذلت زندگی خواهند کرد•••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چه سؤال کنید خبر می‌دهم•••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شماره صفحه</w:t>
      </w:r>
    </w:p>
    <w:p>
      <w:pPr>
        <w:pStyle w:val="BookText"/>
        <w:rPr/>
      </w:pPr>
      <w:r>
        <w:rPr>
          <w:rFonts w:ascii="IRNazanin" w:hAnsi="IRNazanin" w:eastAsia="IRNazanin"/>
          <w:color w:val="111111"/>
          <w:sz w:val="28"/>
          <w:sz w:val="28"/>
          <w:szCs w:val="28"/>
          <w:rtl w:val="true"/>
          <w:lang w:bidi="fa-IR"/>
        </w:rPr>
        <w:t xml:space="preserve">معرفت سوم در احادیث امامان•••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با وجود معرفت سوم•••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چرا امامان هدف تیر بلا بودند؟•••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علم‌امام‌تأثیری‌درعمل‌وارتباطی‌باتکلیف‌وی‌ندارد•••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قسم دوم از علم امام علم عادی•••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گواه‌هایی از احادیث اسلامی••• </w:t>
      </w:r>
      <w:r>
        <w:rPr>
          <w:rFonts w:eastAsia="IRNazanin" w:cs="IRNazanin"/>
          <w:color w:val="111111"/>
          <w:sz w:val="28"/>
          <w:szCs w:val="28"/>
          <w:lang w:bidi="fa-IR"/>
        </w:rPr>
        <w:t>240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تألیف ابن صَبّاغ مالکی،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عبده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فَبَصَرُکَ الْیَوْمَ حَدیدٌ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انسان، موجود ناشناخته،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بحث را می‌توانید در کتاب راه خداشناسی تألیف نگارنده،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اشراق، مقاله پنجم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غُلاة کسانی هستند که امامان علیهم‌السلام را از دایره بشر بودن خارج دانسته و برخی از صفاتی که اختصاص به خدا دارد برای آنان ثابت می‌دانند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؛شرح‌نهج‌البلاغه‌ابن‌میثم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اوائل‌المقالات،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چاپ آخوندی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الامام،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ابوالفتوح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ابوالفتوح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ابوالفتوح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به نظر بدوی علم غیب را به خدا اختصاص می‌دهد و از غیر خدا نفی می‌کند در بخش پاسخ به سؤالات توضیح داده خواهد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حاکی از وقوع آگاهی بشرهای برگزیده از غیب است منحصر به این بیست آیه نیست، بلکه آیات دیگری نیز هست که به خاطر اختصار از بازگو کردن آن‌ها خودداری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مذاکره حضرت موسی با همسفر خود که در 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گردیده است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لَئِنْ طالَتْ حَیاةٌ لَتَفْتَحُنَّ کُنُوزَ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به‌نقل‌ازبخاری و نیز به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عبارت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 أَصْحابا یَحْقِرُ أَحَدُکُمْ صَلاتَهُ مَعَ صَلاتِهِمْ وَ صِیامَهُ مَعَ صِیامِهِمْ یَقْرَؤوُنَ الْقُرآنُ لا یُجاوِزُ تَراقیهِمْ یَمْرَقُونَ مِنَ الاِْسْلامِ کَما یَمْرَقُ السَّهْمُ مِنَ الرَّمْیَةِ</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حَوْأَب نام مکانی است در راه بصره ؛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حلبی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بخشی از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دینی وَ سُلْطانی سَیَبْلُغُ مُلْکَ کَسْری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سَتُقاتِلُهُ وَ أَنْتَ لَهُ ظالِمٌ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چاپ لبنان و نیز به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بیست جلدی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ذیل همان خطبه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صَدُوق و خَرائِجِ راوَنْدی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اِرْبِلِیّ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الاَْنْوارِ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و ارشاد مفید و اعلام الوری طبرسی و احتجاج طبرسی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اخباالرضا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اخبارالرضا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اکمال الدین صدوق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اَلصِّراطُ الْمُسْتَقیمُ عَلِیِّ بنِ یُونُسِ بَیاضی عامِلی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چاپ قم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18/160</w:t>
      </w:r>
      <w:r>
        <w:rPr>
          <w:rFonts w:ascii="IRNazanin" w:hAnsi="IRNazanin" w:eastAsia="IRNazanin"/>
          <w:b w:val="false"/>
          <w:b w:val="false"/>
          <w:bCs w:val="false"/>
          <w:i w:val="false"/>
          <w:i w:val="false"/>
          <w:iCs w:val="false"/>
          <w:color w:val="333333"/>
          <w:sz w:val="20"/>
          <w:sz w:val="20"/>
          <w:szCs w:val="20"/>
          <w:rtl w:val="true"/>
        </w:rPr>
        <w:t>، به نقل از کافی و تهذیب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18/344</w:t>
      </w:r>
      <w:r>
        <w:rPr>
          <w:rFonts w:ascii="IRNazanin" w:hAnsi="IRNazanin" w:eastAsia="IRNazanin"/>
          <w:b w:val="false"/>
          <w:b w:val="false"/>
          <w:bCs w:val="false"/>
          <w:i w:val="false"/>
          <w:i w:val="false"/>
          <w:iCs w:val="false"/>
          <w:color w:val="333333"/>
          <w:sz w:val="20"/>
          <w:sz w:val="20"/>
          <w:szCs w:val="20"/>
          <w:rtl w:val="true"/>
        </w:rPr>
        <w:t>، ذیل حدیث می‌رساند که امام تنها در حقوق الهی باید به علم خود عمل کند و مرتکب گناه را حد بزند نه در حقوق مردم مانند این که ببیند کسی مال دیگری را می‌دزدد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23825</Words>
  <Characters>95057</Characters>
  <CharactersWithSpaces>117242</CharactersWithSpaces>
  <Paragraphs>1795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2026-08-16T12:09:23Z</dcterms:created>
  <dc:creator>ghaemiyeh.com</dc:creator>
  <dc:description/>
  <dc:language>en-US</dc:language>
  <cp:lastModifiedBy/>
  <dcterms:modified xsi:type="dcterms:W3CDTF">2026-08-16T15:39:28Z</dcterms:modified>
  <cp:revision>1</cp:revision>
  <dc:subject/>
  <dc:title>متافیزیک یا آگاهی سوم برگرفته از تفسیر موضوعی قرآن</dc:title>
</cp:coreProperties>
</file>

<file path=docProps/custom.xml><?xml version="1.0" encoding="utf-8"?>
<Properties xmlns="http://schemas.openxmlformats.org/officeDocument/2006/custom-properties" xmlns:vt="http://schemas.openxmlformats.org/officeDocument/2006/docPropsVTypes"/>
</file>