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هنرهای دستی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7063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57065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57067_3734381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2057069_373438147">
            <w:r>
              <w:rPr>
                <w:webHidden/>
                <w:rStyle w:val="IndexLink"/>
                <w:rtl w:val="true"/>
              </w:rPr>
              <w:t>متن تأییدیه فقیه اهل‌بیت حضرت آیة اللّه حاج سیدمرتضی خاتمی درخصوص</w:t>
            </w:r>
            <w:r>
              <w:rPr>
                <w:rStyle w:val="IndexLink"/>
                <w:rtl w:val="true"/>
              </w:rPr>
              <w:tab/>
            </w:r>
            <w:r>
              <w:rPr>
                <w:rStyle w:val="IndexLink"/>
              </w:rPr>
              <w:t>7</w:t>
            </w:r>
          </w:hyperlink>
        </w:p>
        <w:p>
          <w:pPr>
            <w:pStyle w:val="Contents2"/>
            <w:tabs>
              <w:tab w:val="clear" w:pos="8743"/>
              <w:tab w:val="right" w:pos="9026" w:leader="dot"/>
            </w:tabs>
            <w:rPr/>
          </w:pPr>
          <w:hyperlink w:anchor="__RefHeading___Toc2057071_373438147">
            <w:r>
              <w:rPr>
                <w:webHidden/>
                <w:rStyle w:val="IndexLink"/>
                <w:rtl w:val="true"/>
              </w:rPr>
              <w:t>«</w:t>
            </w:r>
            <w:r>
              <w:rPr>
                <w:rStyle w:val="IndexLink"/>
                <w:rtl w:val="true"/>
              </w:rPr>
              <w:t>آغاز کلام با دعای امیرالمؤمنین</w:t>
            </w:r>
            <w:r>
              <w:rPr>
                <w:rStyle w:val="IndexLink"/>
                <w:rtl w:val="true"/>
              </w:rPr>
              <w:t>»</w:t>
              <w:tab/>
            </w:r>
            <w:r>
              <w:rPr>
                <w:rStyle w:val="IndexLink"/>
              </w:rPr>
              <w:t>9</w:t>
            </w:r>
          </w:hyperlink>
        </w:p>
        <w:p>
          <w:pPr>
            <w:pStyle w:val="Contents2"/>
            <w:tabs>
              <w:tab w:val="clear" w:pos="8743"/>
              <w:tab w:val="right" w:pos="9026" w:leader="dot"/>
            </w:tabs>
            <w:rPr/>
          </w:pPr>
          <w:hyperlink w:anchor="__RefHeading___Toc2057073_373438147">
            <w:r>
              <w:rPr>
                <w:webHidden/>
                <w:rStyle w:val="IndexLink"/>
                <w:rtl w:val="true"/>
              </w:rPr>
              <w:t>مقدمه ناظر و ناشر</w:t>
            </w:r>
            <w:r>
              <w:rPr>
                <w:rStyle w:val="IndexLink"/>
                <w:rtl w:val="true"/>
              </w:rPr>
              <w:tab/>
            </w:r>
            <w:r>
              <w:rPr>
                <w:rStyle w:val="IndexLink"/>
              </w:rPr>
              <w:t>10</w:t>
            </w:r>
          </w:hyperlink>
        </w:p>
        <w:p>
          <w:pPr>
            <w:pStyle w:val="Contents2"/>
            <w:tabs>
              <w:tab w:val="clear" w:pos="8743"/>
              <w:tab w:val="right" w:pos="9026" w:leader="dot"/>
            </w:tabs>
            <w:rPr/>
          </w:pPr>
          <w:hyperlink w:anchor="__RefHeading___Toc2057075_373438147">
            <w:r>
              <w:rPr>
                <w:webHidden/>
                <w:rStyle w:val="IndexLink"/>
                <w:rtl w:val="true"/>
              </w:rPr>
              <w:t>«</w:t>
            </w:r>
            <w:r>
              <w:rPr>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2057077_373438147">
            <w:r>
              <w:rPr>
                <w:webHidden/>
                <w:rStyle w:val="IndexLink"/>
                <w:rtl w:val="true"/>
              </w:rPr>
              <w:t>جایگاه تجّار و صنعتگران در حکومت الهی</w:t>
            </w:r>
            <w:r>
              <w:rPr>
                <w:rStyle w:val="IndexLink"/>
                <w:rtl w:val="true"/>
              </w:rPr>
              <w:tab/>
            </w:r>
            <w:r>
              <w:rPr>
                <w:rStyle w:val="IndexLink"/>
              </w:rPr>
              <w:t>13</w:t>
            </w:r>
          </w:hyperlink>
        </w:p>
        <w:p>
          <w:pPr>
            <w:pStyle w:val="Contents2"/>
            <w:tabs>
              <w:tab w:val="clear" w:pos="8743"/>
              <w:tab w:val="right" w:pos="9026" w:leader="dot"/>
            </w:tabs>
            <w:rPr/>
          </w:pPr>
          <w:hyperlink w:anchor="__RefHeading___Toc2057079_373438147">
            <w:r>
              <w:rPr>
                <w:webHidden/>
                <w:rStyle w:val="IndexLink"/>
                <w:rtl w:val="true"/>
              </w:rPr>
              <w:t>توصیه هنری قرآن ناطق علی‌بن ابیطالب علیه‌السلام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057081_373438147">
            <w:r>
              <w:rPr>
                <w:webHidden/>
                <w:rStyle w:val="IndexLink"/>
                <w:rtl w:val="true"/>
              </w:rPr>
              <w:t>سیمای بازرگانان و صاحبان صنایع</w:t>
            </w:r>
            <w:r>
              <w:rPr>
                <w:rStyle w:val="IndexLink"/>
                <w:rtl w:val="true"/>
              </w:rPr>
              <w:tab/>
            </w:r>
            <w:r>
              <w:rPr>
                <w:rStyle w:val="IndexLink"/>
              </w:rPr>
              <w:t>18</w:t>
            </w:r>
          </w:hyperlink>
        </w:p>
        <w:p>
          <w:pPr>
            <w:pStyle w:val="Contents3"/>
            <w:tabs>
              <w:tab w:val="clear" w:pos="8459"/>
              <w:tab w:val="right" w:pos="9026" w:leader="dot"/>
            </w:tabs>
            <w:rPr/>
          </w:pPr>
          <w:hyperlink w:anchor="__RefHeading___Toc2057083_373438147">
            <w:r>
              <w:rPr>
                <w:webHidden/>
                <w:rStyle w:val="IndexLink"/>
                <w:rtl w:val="true"/>
              </w:rPr>
              <w:t>سیمای بازرگانان و صاحبان صنایع</w:t>
            </w:r>
            <w:r>
              <w:rPr>
                <w:rStyle w:val="IndexLink"/>
                <w:rtl w:val="true"/>
              </w:rPr>
              <w:tab/>
            </w:r>
            <w:r>
              <w:rPr>
                <w:rStyle w:val="IndexLink"/>
              </w:rPr>
              <w:t>18</w:t>
            </w:r>
          </w:hyperlink>
        </w:p>
        <w:p>
          <w:pPr>
            <w:pStyle w:val="Contents3"/>
            <w:tabs>
              <w:tab w:val="clear" w:pos="8459"/>
              <w:tab w:val="right" w:pos="9026" w:leader="dot"/>
            </w:tabs>
            <w:rPr/>
          </w:pPr>
          <w:hyperlink w:anchor="__RefHeading___Toc2057085_373438147">
            <w:r>
              <w:rPr>
                <w:webHidden/>
                <w:rStyle w:val="IndexLink"/>
              </w:rPr>
              <w:t>1</w:t>
            </w:r>
            <w:r>
              <w:rPr>
                <w:rStyle w:val="IndexLink"/>
                <w:rtl w:val="true"/>
              </w:rPr>
              <w:t xml:space="preserve"> </w:t>
            </w:r>
            <w:r>
              <w:rPr>
                <w:rStyle w:val="IndexLink"/>
                <w:rtl w:val="true"/>
              </w:rPr>
              <w:t xml:space="preserve">دوختن لباس </w:t>
            </w:r>
            <w:r>
              <w:rPr>
                <w:rStyle w:val="IndexLink"/>
                <w:rtl w:val="true"/>
              </w:rPr>
              <w:t>(</w:t>
            </w:r>
            <w:r>
              <w:rPr>
                <w:rStyle w:val="IndexLink"/>
                <w:rtl w:val="true"/>
              </w:rPr>
              <w:t xml:space="preserve">حضرت ادریس علیه‌السلام </w:t>
            </w:r>
            <w:r>
              <w:rPr>
                <w:rStyle w:val="IndexLink"/>
                <w:rtl w:val="true"/>
              </w:rPr>
              <w:t>)</w:t>
              <w:tab/>
            </w:r>
            <w:r>
              <w:rPr>
                <w:rStyle w:val="IndexLink"/>
              </w:rPr>
              <w:t>20</w:t>
            </w:r>
          </w:hyperlink>
        </w:p>
        <w:p>
          <w:pPr>
            <w:pStyle w:val="Contents3"/>
            <w:tabs>
              <w:tab w:val="clear" w:pos="8459"/>
              <w:tab w:val="right" w:pos="9026" w:leader="dot"/>
            </w:tabs>
            <w:rPr/>
          </w:pPr>
          <w:hyperlink w:anchor="__RefHeading___Toc2057087_373438147">
            <w:r>
              <w:rPr>
                <w:webHidden/>
                <w:rStyle w:val="IndexLink"/>
              </w:rPr>
              <w:t>2</w:t>
            </w:r>
            <w:r>
              <w:rPr>
                <w:rStyle w:val="IndexLink"/>
                <w:rtl w:val="true"/>
              </w:rPr>
              <w:t xml:space="preserve"> </w:t>
            </w:r>
            <w:r>
              <w:rPr>
                <w:rStyle w:val="IndexLink"/>
                <w:rtl w:val="true"/>
              </w:rPr>
              <w:t>ساختن بت</w:t>
            </w:r>
            <w:r>
              <w:rPr>
                <w:rStyle w:val="IndexLink"/>
                <w:rtl w:val="true"/>
              </w:rPr>
              <w:tab/>
            </w:r>
            <w:r>
              <w:rPr>
                <w:rStyle w:val="IndexLink"/>
              </w:rPr>
              <w:t>23</w:t>
            </w:r>
          </w:hyperlink>
        </w:p>
        <w:p>
          <w:pPr>
            <w:pStyle w:val="Contents3"/>
            <w:tabs>
              <w:tab w:val="clear" w:pos="8459"/>
              <w:tab w:val="right" w:pos="9026" w:leader="dot"/>
            </w:tabs>
            <w:rPr/>
          </w:pPr>
          <w:hyperlink w:anchor="__RefHeading___Toc2057089_373438147">
            <w:r>
              <w:rPr>
                <w:webHidden/>
                <w:rStyle w:val="IndexLink"/>
              </w:rPr>
              <w:t>3</w:t>
            </w:r>
            <w:r>
              <w:rPr>
                <w:rStyle w:val="IndexLink"/>
                <w:rtl w:val="true"/>
              </w:rPr>
              <w:t xml:space="preserve"> </w:t>
            </w:r>
            <w:r>
              <w:rPr>
                <w:rStyle w:val="IndexLink"/>
                <w:rtl w:val="true"/>
              </w:rPr>
              <w:t xml:space="preserve">ساختن‌کشتی </w:t>
            </w:r>
            <w:r>
              <w:rPr>
                <w:rStyle w:val="IndexLink"/>
                <w:rtl w:val="true"/>
              </w:rPr>
              <w:t>(</w:t>
            </w:r>
            <w:r>
              <w:rPr>
                <w:rStyle w:val="IndexLink"/>
                <w:rtl w:val="true"/>
              </w:rPr>
              <w:t xml:space="preserve">حضرت نوح علیه‌السلام </w:t>
            </w:r>
            <w:r>
              <w:rPr>
                <w:rStyle w:val="IndexLink"/>
                <w:rtl w:val="true"/>
              </w:rPr>
              <w:t>)</w:t>
              <w:tab/>
            </w:r>
            <w:r>
              <w:rPr>
                <w:rStyle w:val="IndexLink"/>
              </w:rPr>
              <w:t>27</w:t>
            </w:r>
          </w:hyperlink>
        </w:p>
        <w:p>
          <w:pPr>
            <w:pStyle w:val="Contents4"/>
            <w:tabs>
              <w:tab w:val="clear" w:pos="8176"/>
              <w:tab w:val="right" w:pos="9026" w:leader="dot"/>
            </w:tabs>
            <w:rPr/>
          </w:pPr>
          <w:hyperlink w:anchor="__RefHeading___Toc2057091_373438147">
            <w:r>
              <w:rPr>
                <w:webHidden/>
                <w:rStyle w:val="IndexLink"/>
                <w:rtl w:val="true"/>
              </w:rPr>
              <w:t xml:space="preserve">ساختن‌کشتی </w:t>
            </w:r>
            <w:r>
              <w:rPr>
                <w:rStyle w:val="IndexLink"/>
                <w:rtl w:val="true"/>
              </w:rPr>
              <w:t>(</w:t>
            </w:r>
            <w:r>
              <w:rPr>
                <w:rStyle w:val="IndexLink"/>
                <w:rtl w:val="true"/>
              </w:rPr>
              <w:t xml:space="preserve">حضرت نوح علیه‌السلام </w:t>
            </w:r>
            <w:r>
              <w:rPr>
                <w:rStyle w:val="IndexLink"/>
                <w:rtl w:val="true"/>
              </w:rPr>
              <w:t>)</w:t>
              <w:tab/>
            </w:r>
            <w:r>
              <w:rPr>
                <w:rStyle w:val="IndexLink"/>
              </w:rPr>
              <w:t>27</w:t>
            </w:r>
          </w:hyperlink>
        </w:p>
        <w:p>
          <w:pPr>
            <w:pStyle w:val="Contents4"/>
            <w:tabs>
              <w:tab w:val="clear" w:pos="8176"/>
              <w:tab w:val="right" w:pos="9026" w:leader="dot"/>
            </w:tabs>
            <w:rPr/>
          </w:pPr>
          <w:hyperlink w:anchor="__RefHeading___Toc2057093_373438147">
            <w:r>
              <w:rPr>
                <w:webHidden/>
                <w:rStyle w:val="IndexLink"/>
                <w:rtl w:val="true"/>
              </w:rPr>
              <w:t>نوح مورد تمسخر قوم</w:t>
            </w:r>
            <w:r>
              <w:rPr>
                <w:rStyle w:val="IndexLink"/>
                <w:rtl w:val="true"/>
              </w:rPr>
              <w:tab/>
            </w:r>
            <w:r>
              <w:rPr>
                <w:rStyle w:val="IndexLink"/>
              </w:rPr>
              <w:t>29</w:t>
            </w:r>
          </w:hyperlink>
        </w:p>
        <w:p>
          <w:pPr>
            <w:pStyle w:val="Contents4"/>
            <w:tabs>
              <w:tab w:val="clear" w:pos="8176"/>
              <w:tab w:val="right" w:pos="9026" w:leader="dot"/>
            </w:tabs>
            <w:rPr/>
          </w:pPr>
          <w:hyperlink w:anchor="__RefHeading___Toc2057095_373438147">
            <w:r>
              <w:rPr>
                <w:webHidden/>
                <w:rStyle w:val="IndexLink"/>
                <w:rtl w:val="true"/>
              </w:rPr>
              <w:t>گنجایش کشتی نوح</w:t>
            </w:r>
            <w:r>
              <w:rPr>
                <w:rStyle w:val="IndexLink"/>
                <w:rtl w:val="true"/>
              </w:rPr>
              <w:tab/>
            </w:r>
            <w:r>
              <w:rPr>
                <w:rStyle w:val="IndexLink"/>
              </w:rPr>
              <w:t>31</w:t>
            </w:r>
          </w:hyperlink>
        </w:p>
        <w:p>
          <w:pPr>
            <w:pStyle w:val="Contents4"/>
            <w:tabs>
              <w:tab w:val="clear" w:pos="8176"/>
              <w:tab w:val="right" w:pos="9026" w:leader="dot"/>
            </w:tabs>
            <w:rPr/>
          </w:pPr>
          <w:hyperlink w:anchor="__RefHeading___Toc2057097_373438147">
            <w:r>
              <w:rPr>
                <w:webHidden/>
                <w:rStyle w:val="IndexLink"/>
                <w:rtl w:val="true"/>
              </w:rPr>
              <w:t>پیامبر نجّار</w:t>
            </w:r>
            <w:r>
              <w:rPr>
                <w:rStyle w:val="IndexLink"/>
                <w:rtl w:val="true"/>
              </w:rPr>
              <w:tab/>
            </w:r>
            <w:r>
              <w:rPr>
                <w:rStyle w:val="IndexLink"/>
              </w:rPr>
              <w:t>32</w:t>
            </w:r>
          </w:hyperlink>
        </w:p>
        <w:p>
          <w:pPr>
            <w:pStyle w:val="Contents3"/>
            <w:tabs>
              <w:tab w:val="clear" w:pos="8459"/>
              <w:tab w:val="right" w:pos="9026" w:leader="dot"/>
            </w:tabs>
            <w:rPr/>
          </w:pPr>
          <w:hyperlink w:anchor="__RefHeading___Toc2057099_373438147">
            <w:r>
              <w:rPr>
                <w:webHidden/>
                <w:rStyle w:val="IndexLink"/>
              </w:rPr>
              <w:t>4</w:t>
            </w:r>
            <w:r>
              <w:rPr>
                <w:rStyle w:val="IndexLink"/>
                <w:rtl w:val="true"/>
              </w:rPr>
              <w:t xml:space="preserve"> </w:t>
            </w:r>
            <w:r>
              <w:rPr>
                <w:rStyle w:val="IndexLink"/>
                <w:rtl w:val="true"/>
              </w:rPr>
              <w:t>تنور</w:t>
            </w:r>
            <w:r>
              <w:rPr>
                <w:rStyle w:val="IndexLink"/>
                <w:rtl w:val="true"/>
              </w:rPr>
              <w:t>(</w:t>
            </w:r>
            <w:r>
              <w:rPr>
                <w:rStyle w:val="IndexLink"/>
                <w:rtl w:val="true"/>
              </w:rPr>
              <w:t xml:space="preserve">حضرت نوح علیه‌السلام </w:t>
            </w:r>
            <w:r>
              <w:rPr>
                <w:rStyle w:val="IndexLink"/>
                <w:rtl w:val="true"/>
              </w:rPr>
              <w:t>)</w:t>
              <w:tab/>
            </w:r>
            <w:r>
              <w:rPr>
                <w:rStyle w:val="IndexLink"/>
              </w:rPr>
              <w:t>35</w:t>
            </w:r>
          </w:hyperlink>
        </w:p>
        <w:p>
          <w:pPr>
            <w:pStyle w:val="Contents3"/>
            <w:tabs>
              <w:tab w:val="clear" w:pos="8459"/>
              <w:tab w:val="right" w:pos="9026" w:leader="dot"/>
            </w:tabs>
            <w:rPr/>
          </w:pPr>
          <w:hyperlink w:anchor="__RefHeading___Toc2057101_373438147">
            <w:r>
              <w:rPr>
                <w:webHidden/>
                <w:rStyle w:val="IndexLink"/>
              </w:rPr>
              <w:t>5</w:t>
            </w:r>
            <w:r>
              <w:rPr>
                <w:rStyle w:val="IndexLink"/>
                <w:rtl w:val="true"/>
              </w:rPr>
              <w:t xml:space="preserve"> </w:t>
            </w:r>
            <w:r>
              <w:rPr>
                <w:rStyle w:val="IndexLink"/>
                <w:rtl w:val="true"/>
              </w:rPr>
              <w:t xml:space="preserve">ساختن عمارت </w:t>
            </w:r>
            <w:r>
              <w:rPr>
                <w:rStyle w:val="IndexLink"/>
                <w:rtl w:val="true"/>
              </w:rPr>
              <w:t>(</w:t>
            </w:r>
            <w:r>
              <w:rPr>
                <w:rStyle w:val="IndexLink"/>
                <w:rtl w:val="true"/>
              </w:rPr>
              <w:t>قوم عاد</w:t>
            </w:r>
            <w:r>
              <w:rPr>
                <w:rStyle w:val="IndexLink"/>
                <w:rtl w:val="true"/>
              </w:rPr>
              <w:t>)</w:t>
              <w:tab/>
            </w:r>
            <w:r>
              <w:rPr>
                <w:rStyle w:val="IndexLink"/>
              </w:rPr>
              <w:t>39</w:t>
            </w:r>
          </w:hyperlink>
        </w:p>
        <w:p>
          <w:pPr>
            <w:pStyle w:val="Contents3"/>
            <w:tabs>
              <w:tab w:val="clear" w:pos="8459"/>
              <w:tab w:val="right" w:pos="9026" w:leader="dot"/>
            </w:tabs>
            <w:rPr/>
          </w:pPr>
          <w:hyperlink w:anchor="__RefHeading___Toc2057103_373438147">
            <w:r>
              <w:rPr>
                <w:webHidden/>
                <w:rStyle w:val="IndexLink"/>
              </w:rPr>
              <w:t>6</w:t>
            </w:r>
            <w:r>
              <w:rPr>
                <w:rStyle w:val="IndexLink"/>
                <w:rtl w:val="true"/>
              </w:rPr>
              <w:t xml:space="preserve"> </w:t>
            </w:r>
            <w:r>
              <w:rPr>
                <w:rStyle w:val="IndexLink"/>
                <w:rtl w:val="true"/>
              </w:rPr>
              <w:t xml:space="preserve">ساختن منجنیق </w:t>
            </w:r>
            <w:r>
              <w:rPr>
                <w:rStyle w:val="IndexLink"/>
                <w:rtl w:val="true"/>
              </w:rPr>
              <w:t>(</w:t>
            </w:r>
            <w:r>
              <w:rPr>
                <w:rStyle w:val="IndexLink"/>
                <w:rtl w:val="true"/>
              </w:rPr>
              <w:t xml:space="preserve">سوزاندن حضرت ابراهیم علیه‌السلام </w:t>
            </w:r>
            <w:r>
              <w:rPr>
                <w:rStyle w:val="IndexLink"/>
                <w:rtl w:val="true"/>
              </w:rPr>
              <w:t>)</w:t>
              <w:tab/>
            </w:r>
            <w:r>
              <w:rPr>
                <w:rStyle w:val="IndexLink"/>
              </w:rPr>
              <w:t>44</w:t>
            </w:r>
          </w:hyperlink>
        </w:p>
        <w:p>
          <w:pPr>
            <w:pStyle w:val="Contents4"/>
            <w:tabs>
              <w:tab w:val="clear" w:pos="8176"/>
              <w:tab w:val="right" w:pos="9026" w:leader="dot"/>
            </w:tabs>
            <w:rPr/>
          </w:pPr>
          <w:hyperlink w:anchor="__RefHeading___Toc2057105_373438147">
            <w:r>
              <w:rPr>
                <w:webHidden/>
                <w:rStyle w:val="IndexLink"/>
                <w:rtl w:val="true"/>
              </w:rPr>
              <w:t xml:space="preserve">ساختن منجنیق </w:t>
            </w:r>
            <w:r>
              <w:rPr>
                <w:rStyle w:val="IndexLink"/>
                <w:rtl w:val="true"/>
              </w:rPr>
              <w:t>(</w:t>
            </w:r>
            <w:r>
              <w:rPr>
                <w:rStyle w:val="IndexLink"/>
                <w:rtl w:val="true"/>
              </w:rPr>
              <w:t xml:space="preserve">سوزاندن حضرت ابراهیم علیه‌السلام </w:t>
            </w:r>
            <w:r>
              <w:rPr>
                <w:rStyle w:val="IndexLink"/>
                <w:rtl w:val="true"/>
              </w:rPr>
              <w:t>)</w:t>
              <w:tab/>
            </w:r>
            <w:r>
              <w:rPr>
                <w:rStyle w:val="IndexLink"/>
              </w:rPr>
              <w:t>44</w:t>
            </w:r>
          </w:hyperlink>
        </w:p>
        <w:p>
          <w:pPr>
            <w:pStyle w:val="Contents4"/>
            <w:tabs>
              <w:tab w:val="clear" w:pos="8176"/>
              <w:tab w:val="right" w:pos="9026" w:leader="dot"/>
            </w:tabs>
            <w:rPr/>
          </w:pPr>
          <w:hyperlink w:anchor="__RefHeading___Toc2057107_373438147">
            <w:r>
              <w:rPr>
                <w:webHidden/>
                <w:rStyle w:val="IndexLink"/>
                <w:rtl w:val="true"/>
              </w:rPr>
              <w:t>اتفاق نظر علیه ابراهیم</w:t>
            </w:r>
            <w:r>
              <w:rPr>
                <w:rStyle w:val="IndexLink"/>
                <w:rtl w:val="true"/>
              </w:rPr>
              <w:tab/>
            </w:r>
            <w:r>
              <w:rPr>
                <w:rStyle w:val="IndexLink"/>
              </w:rPr>
              <w:t>45</w:t>
            </w:r>
          </w:hyperlink>
        </w:p>
        <w:p>
          <w:pPr>
            <w:pStyle w:val="Contents4"/>
            <w:tabs>
              <w:tab w:val="clear" w:pos="8176"/>
              <w:tab w:val="right" w:pos="9026" w:leader="dot"/>
            </w:tabs>
            <w:rPr/>
          </w:pPr>
          <w:hyperlink w:anchor="__RefHeading___Toc2057109_373438147">
            <w:r>
              <w:rPr>
                <w:webHidden/>
                <w:rStyle w:val="IndexLink"/>
                <w:rtl w:val="true"/>
              </w:rPr>
              <w:t>نیاز به منجنیق</w:t>
            </w:r>
            <w:r>
              <w:rPr>
                <w:rStyle w:val="IndexLink"/>
                <w:rtl w:val="true"/>
              </w:rPr>
              <w:tab/>
            </w:r>
            <w:r>
              <w:rPr>
                <w:rStyle w:val="IndexLink"/>
              </w:rPr>
              <w:t>46</w:t>
            </w:r>
          </w:hyperlink>
        </w:p>
        <w:p>
          <w:pPr>
            <w:pStyle w:val="Contents3"/>
            <w:tabs>
              <w:tab w:val="clear" w:pos="8459"/>
              <w:tab w:val="right" w:pos="9026" w:leader="dot"/>
            </w:tabs>
            <w:rPr/>
          </w:pPr>
          <w:hyperlink w:anchor="__RefHeading___Toc2057111_373438147">
            <w:r>
              <w:rPr>
                <w:webHidden/>
                <w:rStyle w:val="IndexLink"/>
              </w:rPr>
              <w:t>7</w:t>
            </w:r>
            <w:r>
              <w:rPr>
                <w:rStyle w:val="IndexLink"/>
                <w:rtl w:val="true"/>
              </w:rPr>
              <w:t xml:space="preserve"> </w:t>
            </w:r>
            <w:r>
              <w:rPr>
                <w:rStyle w:val="IndexLink"/>
                <w:rtl w:val="true"/>
              </w:rPr>
              <w:t xml:space="preserve">ساختن خانه کعبه </w:t>
            </w:r>
            <w:r>
              <w:rPr>
                <w:rStyle w:val="IndexLink"/>
                <w:rtl w:val="true"/>
              </w:rPr>
              <w:t>(</w:t>
            </w:r>
            <w:r>
              <w:rPr>
                <w:rStyle w:val="IndexLink"/>
                <w:rtl w:val="true"/>
              </w:rPr>
              <w:t xml:space="preserve">حضرت ابراهیم و اسماعیل علیهم‌السلام </w:t>
            </w:r>
            <w:r>
              <w:rPr>
                <w:rStyle w:val="IndexLink"/>
                <w:rtl w:val="true"/>
              </w:rPr>
              <w:t>)</w:t>
              <w:tab/>
            </w:r>
            <w:r>
              <w:rPr>
                <w:rStyle w:val="IndexLink"/>
              </w:rPr>
              <w:t>50</w:t>
            </w:r>
          </w:hyperlink>
        </w:p>
        <w:p>
          <w:pPr>
            <w:pStyle w:val="Contents3"/>
            <w:tabs>
              <w:tab w:val="clear" w:pos="8459"/>
              <w:tab w:val="right" w:pos="9026" w:leader="dot"/>
            </w:tabs>
            <w:rPr/>
          </w:pPr>
          <w:hyperlink w:anchor="__RefHeading___Toc2057113_373438147">
            <w:r>
              <w:rPr>
                <w:webHidden/>
                <w:rStyle w:val="IndexLink"/>
              </w:rPr>
              <w:t>8</w:t>
            </w:r>
            <w:r>
              <w:rPr>
                <w:rStyle w:val="IndexLink"/>
                <w:rtl w:val="true"/>
              </w:rPr>
              <w:t xml:space="preserve"> </w:t>
            </w:r>
            <w:r>
              <w:rPr>
                <w:rStyle w:val="IndexLink"/>
                <w:rtl w:val="true"/>
              </w:rPr>
              <w:t xml:space="preserve">زره‌سازی </w:t>
            </w:r>
            <w:r>
              <w:rPr>
                <w:rStyle w:val="IndexLink"/>
                <w:rtl w:val="true"/>
              </w:rPr>
              <w:t>(</w:t>
            </w:r>
            <w:r>
              <w:rPr>
                <w:rStyle w:val="IndexLink"/>
                <w:rtl w:val="true"/>
              </w:rPr>
              <w:t xml:space="preserve">حضرت داوود علیه‌السلام </w:t>
            </w:r>
            <w:r>
              <w:rPr>
                <w:rStyle w:val="IndexLink"/>
                <w:rtl w:val="true"/>
              </w:rPr>
              <w:t>)</w:t>
              <w:tab/>
            </w:r>
            <w:r>
              <w:rPr>
                <w:rStyle w:val="IndexLink"/>
              </w:rPr>
              <w:t>56</w:t>
            </w:r>
          </w:hyperlink>
        </w:p>
        <w:p>
          <w:pPr>
            <w:pStyle w:val="Contents3"/>
            <w:tabs>
              <w:tab w:val="clear" w:pos="8459"/>
              <w:tab w:val="right" w:pos="9026" w:leader="dot"/>
            </w:tabs>
            <w:rPr/>
          </w:pPr>
          <w:hyperlink w:anchor="__RefHeading___Toc2057115_373438147">
            <w:r>
              <w:rPr>
                <w:webHidden/>
                <w:rStyle w:val="IndexLink"/>
              </w:rPr>
              <w:t>9</w:t>
            </w:r>
            <w:r>
              <w:rPr>
                <w:rStyle w:val="IndexLink"/>
                <w:rtl w:val="true"/>
              </w:rPr>
              <w:t xml:space="preserve"> </w:t>
            </w:r>
            <w:r>
              <w:rPr>
                <w:rStyle w:val="IndexLink"/>
                <w:rtl w:val="true"/>
              </w:rPr>
              <w:t xml:space="preserve">ساختن ظروف فلزی </w:t>
            </w:r>
            <w:r>
              <w:rPr>
                <w:rStyle w:val="IndexLink"/>
                <w:rtl w:val="true"/>
              </w:rPr>
              <w:t>(</w:t>
            </w:r>
            <w:r>
              <w:rPr>
                <w:rStyle w:val="IndexLink"/>
                <w:rtl w:val="true"/>
              </w:rPr>
              <w:t xml:space="preserve">حضرت سلیمان علیه‌السلام </w:t>
            </w:r>
            <w:r>
              <w:rPr>
                <w:rStyle w:val="IndexLink"/>
                <w:rtl w:val="true"/>
              </w:rPr>
              <w:t>)</w:t>
              <w:tab/>
            </w:r>
            <w:r>
              <w:rPr>
                <w:rStyle w:val="IndexLink"/>
              </w:rPr>
              <w:t>69</w:t>
            </w:r>
          </w:hyperlink>
        </w:p>
        <w:p>
          <w:pPr>
            <w:pStyle w:val="Contents3"/>
            <w:tabs>
              <w:tab w:val="clear" w:pos="8459"/>
              <w:tab w:val="right" w:pos="9026" w:leader="dot"/>
            </w:tabs>
            <w:rPr/>
          </w:pPr>
          <w:hyperlink w:anchor="__RefHeading___Toc2057117_373438147">
            <w:r>
              <w:rPr>
                <w:webHidden/>
                <w:rStyle w:val="IndexLink"/>
              </w:rPr>
              <w:t>10</w:t>
            </w:r>
            <w:r>
              <w:rPr>
                <w:rStyle w:val="IndexLink"/>
                <w:rtl w:val="true"/>
              </w:rPr>
              <w:t xml:space="preserve"> </w:t>
            </w:r>
            <w:r>
              <w:rPr>
                <w:rStyle w:val="IndexLink"/>
                <w:rtl w:val="true"/>
              </w:rPr>
              <w:t xml:space="preserve">قصر بلورین </w:t>
            </w:r>
            <w:r>
              <w:rPr>
                <w:rStyle w:val="IndexLink"/>
                <w:rtl w:val="true"/>
              </w:rPr>
              <w:t>(</w:t>
            </w:r>
            <w:r>
              <w:rPr>
                <w:rStyle w:val="IndexLink"/>
                <w:rtl w:val="true"/>
              </w:rPr>
              <w:t xml:space="preserve">حضرت سلیمان علیه‌السلام </w:t>
            </w:r>
            <w:r>
              <w:rPr>
                <w:rStyle w:val="IndexLink"/>
                <w:rtl w:val="true"/>
              </w:rPr>
              <w:t>)</w:t>
              <w:tab/>
            </w:r>
            <w:r>
              <w:rPr>
                <w:rStyle w:val="IndexLink"/>
              </w:rPr>
              <w:t>86</w:t>
            </w:r>
          </w:hyperlink>
        </w:p>
        <w:p>
          <w:pPr>
            <w:pStyle w:val="Contents3"/>
            <w:tabs>
              <w:tab w:val="clear" w:pos="8459"/>
              <w:tab w:val="right" w:pos="9026" w:leader="dot"/>
            </w:tabs>
            <w:rPr/>
          </w:pPr>
          <w:hyperlink w:anchor="__RefHeading___Toc2057119_373438147">
            <w:r>
              <w:rPr>
                <w:webHidden/>
                <w:rStyle w:val="IndexLink"/>
              </w:rPr>
              <w:t>11</w:t>
            </w:r>
            <w:r>
              <w:rPr>
                <w:rStyle w:val="IndexLink"/>
                <w:rtl w:val="true"/>
              </w:rPr>
              <w:t xml:space="preserve"> </w:t>
            </w:r>
            <w:r>
              <w:rPr>
                <w:rStyle w:val="IndexLink"/>
                <w:rtl w:val="true"/>
              </w:rPr>
              <w:t>تخت ملکه سبأ</w:t>
            </w:r>
            <w:r>
              <w:rPr>
                <w:rStyle w:val="IndexLink"/>
                <w:rtl w:val="true"/>
              </w:rPr>
              <w:tab/>
            </w:r>
            <w:r>
              <w:rPr>
                <w:rStyle w:val="IndexLink"/>
              </w:rPr>
              <w:t>90</w:t>
            </w:r>
          </w:hyperlink>
        </w:p>
        <w:p>
          <w:pPr>
            <w:pStyle w:val="Contents3"/>
            <w:tabs>
              <w:tab w:val="clear" w:pos="8459"/>
              <w:tab w:val="right" w:pos="9026" w:leader="dot"/>
            </w:tabs>
            <w:rPr/>
          </w:pPr>
          <w:hyperlink w:anchor="__RefHeading___Toc2057121_373438147">
            <w:r>
              <w:rPr>
                <w:webHidden/>
                <w:rStyle w:val="IndexLink"/>
              </w:rPr>
              <w:t>12</w:t>
            </w:r>
            <w:r>
              <w:rPr>
                <w:rStyle w:val="IndexLink"/>
                <w:rtl w:val="true"/>
              </w:rPr>
              <w:t xml:space="preserve"> </w:t>
            </w:r>
            <w:r>
              <w:rPr>
                <w:rStyle w:val="IndexLink"/>
                <w:rtl w:val="true"/>
              </w:rPr>
              <w:t>ساختن حمّام</w:t>
            </w:r>
            <w:r>
              <w:rPr>
                <w:rStyle w:val="IndexLink"/>
                <w:rtl w:val="true"/>
              </w:rPr>
              <w:tab/>
            </w:r>
            <w:r>
              <w:rPr>
                <w:rStyle w:val="IndexLink"/>
              </w:rPr>
              <w:t>94</w:t>
            </w:r>
          </w:hyperlink>
        </w:p>
        <w:p>
          <w:pPr>
            <w:pStyle w:val="Contents3"/>
            <w:tabs>
              <w:tab w:val="clear" w:pos="8459"/>
              <w:tab w:val="right" w:pos="9026" w:leader="dot"/>
            </w:tabs>
            <w:rPr/>
          </w:pPr>
          <w:hyperlink w:anchor="__RefHeading___Toc2057123_373438147">
            <w:r>
              <w:rPr>
                <w:webHidden/>
                <w:rStyle w:val="IndexLink"/>
              </w:rPr>
              <w:t>13</w:t>
            </w:r>
            <w:r>
              <w:rPr>
                <w:rStyle w:val="IndexLink"/>
                <w:rtl w:val="true"/>
              </w:rPr>
              <w:t xml:space="preserve"> </w:t>
            </w:r>
            <w:r>
              <w:rPr>
                <w:rStyle w:val="IndexLink"/>
                <w:rtl w:val="true"/>
              </w:rPr>
              <w:t xml:space="preserve">ساختن سدّ </w:t>
            </w:r>
            <w:r>
              <w:rPr>
                <w:rStyle w:val="IndexLink"/>
                <w:rtl w:val="true"/>
              </w:rPr>
              <w:t>(</w:t>
            </w:r>
            <w:r>
              <w:rPr>
                <w:rStyle w:val="IndexLink"/>
                <w:rtl w:val="true"/>
              </w:rPr>
              <w:t>ذوالقرنین</w:t>
            </w:r>
            <w:r>
              <w:rPr>
                <w:rStyle w:val="IndexLink"/>
                <w:rtl w:val="true"/>
              </w:rPr>
              <w:t>)</w:t>
              <w:tab/>
            </w:r>
            <w:r>
              <w:rPr>
                <w:rStyle w:val="IndexLink"/>
              </w:rPr>
              <w:t>95</w:t>
            </w:r>
          </w:hyperlink>
        </w:p>
        <w:p>
          <w:pPr>
            <w:pStyle w:val="Contents4"/>
            <w:tabs>
              <w:tab w:val="clear" w:pos="8176"/>
              <w:tab w:val="right" w:pos="9026" w:leader="dot"/>
            </w:tabs>
            <w:rPr/>
          </w:pPr>
          <w:hyperlink w:anchor="__RefHeading___Toc2057125_373438147">
            <w:r>
              <w:rPr>
                <w:webHidden/>
                <w:rStyle w:val="IndexLink"/>
                <w:rtl w:val="true"/>
              </w:rPr>
              <w:t xml:space="preserve">ساختن سدّ </w:t>
            </w:r>
            <w:r>
              <w:rPr>
                <w:rStyle w:val="IndexLink"/>
                <w:rtl w:val="true"/>
              </w:rPr>
              <w:t>(</w:t>
            </w:r>
            <w:r>
              <w:rPr>
                <w:rStyle w:val="IndexLink"/>
                <w:rtl w:val="true"/>
              </w:rPr>
              <w:t>ذوالقرنین</w:t>
            </w:r>
            <w:r>
              <w:rPr>
                <w:rStyle w:val="IndexLink"/>
                <w:rtl w:val="true"/>
              </w:rPr>
              <w:t>)</w:t>
              <w:tab/>
            </w:r>
            <w:r>
              <w:rPr>
                <w:rStyle w:val="IndexLink"/>
              </w:rPr>
              <w:t>95</w:t>
            </w:r>
          </w:hyperlink>
        </w:p>
        <w:p>
          <w:pPr>
            <w:pStyle w:val="Contents4"/>
            <w:tabs>
              <w:tab w:val="clear" w:pos="8176"/>
              <w:tab w:val="right" w:pos="9026" w:leader="dot"/>
            </w:tabs>
            <w:rPr/>
          </w:pPr>
          <w:hyperlink w:anchor="__RefHeading___Toc2057127_373438147">
            <w:r>
              <w:rPr>
                <w:webHidden/>
                <w:rStyle w:val="IndexLink"/>
                <w:rtl w:val="true"/>
              </w:rPr>
              <w:t>آخرین دستور</w:t>
            </w:r>
            <w:r>
              <w:rPr>
                <w:rStyle w:val="IndexLink"/>
                <w:rtl w:val="true"/>
              </w:rPr>
              <w:tab/>
            </w:r>
            <w:r>
              <w:rPr>
                <w:rStyle w:val="IndexLink"/>
              </w:rPr>
              <w:t>98</w:t>
            </w:r>
          </w:hyperlink>
        </w:p>
        <w:p>
          <w:pPr>
            <w:pStyle w:val="Contents4"/>
            <w:tabs>
              <w:tab w:val="clear" w:pos="8176"/>
              <w:tab w:val="right" w:pos="9026" w:leader="dot"/>
            </w:tabs>
            <w:rPr/>
          </w:pPr>
          <w:hyperlink w:anchor="__RefHeading___Toc2057129_373438147">
            <w:r>
              <w:rPr>
                <w:webHidden/>
                <w:rStyle w:val="IndexLink"/>
                <w:rtl w:val="true"/>
              </w:rPr>
              <w:t>ذوالقرنین یا اسکندر ؟</w:t>
            </w:r>
            <w:r>
              <w:rPr>
                <w:rStyle w:val="IndexLink"/>
                <w:rtl w:val="true"/>
              </w:rPr>
              <w:tab/>
            </w:r>
            <w:r>
              <w:rPr>
                <w:rStyle w:val="IndexLink"/>
              </w:rPr>
              <w:t>99</w:t>
            </w:r>
          </w:hyperlink>
        </w:p>
        <w:p>
          <w:pPr>
            <w:pStyle w:val="Contents4"/>
            <w:tabs>
              <w:tab w:val="clear" w:pos="8176"/>
              <w:tab w:val="right" w:pos="9026" w:leader="dot"/>
            </w:tabs>
            <w:rPr/>
          </w:pPr>
          <w:hyperlink w:anchor="__RefHeading___Toc2057131_373438147">
            <w:r>
              <w:rPr>
                <w:webHidden/>
                <w:rStyle w:val="IndexLink"/>
                <w:rtl w:val="true"/>
              </w:rPr>
              <w:t>کورش یا ذوالقرنین</w:t>
            </w:r>
            <w:r>
              <w:rPr>
                <w:rStyle w:val="IndexLink"/>
                <w:rtl w:val="true"/>
              </w:rPr>
              <w:tab/>
            </w:r>
            <w:r>
              <w:rPr>
                <w:rStyle w:val="IndexLink"/>
              </w:rPr>
              <w:t>101</w:t>
            </w:r>
          </w:hyperlink>
        </w:p>
        <w:p>
          <w:pPr>
            <w:pStyle w:val="Contents4"/>
            <w:tabs>
              <w:tab w:val="clear" w:pos="8176"/>
              <w:tab w:val="right" w:pos="9026" w:leader="dot"/>
            </w:tabs>
            <w:rPr/>
          </w:pPr>
          <w:hyperlink w:anchor="__RefHeading___Toc2057133_373438147">
            <w:r>
              <w:rPr>
                <w:webHidden/>
                <w:rStyle w:val="IndexLink"/>
                <w:rtl w:val="true"/>
              </w:rPr>
              <w:t>سدّ ذوالقرنین کجاست ؟</w:t>
            </w:r>
            <w:r>
              <w:rPr>
                <w:rStyle w:val="IndexLink"/>
                <w:rtl w:val="true"/>
              </w:rPr>
              <w:tab/>
            </w:r>
            <w:r>
              <w:rPr>
                <w:rStyle w:val="IndexLink"/>
              </w:rPr>
              <w:t>102</w:t>
            </w:r>
          </w:hyperlink>
        </w:p>
        <w:p>
          <w:pPr>
            <w:pStyle w:val="Contents4"/>
            <w:tabs>
              <w:tab w:val="clear" w:pos="8176"/>
              <w:tab w:val="right" w:pos="9026" w:leader="dot"/>
            </w:tabs>
            <w:rPr/>
          </w:pPr>
          <w:hyperlink w:anchor="__RefHeading___Toc2057135_373438147">
            <w:r>
              <w:rPr>
                <w:webHidden/>
                <w:rStyle w:val="IndexLink"/>
                <w:rtl w:val="true"/>
              </w:rPr>
              <w:t>یأجوج و مأجوج</w:t>
            </w:r>
            <w:r>
              <w:rPr>
                <w:rStyle w:val="IndexLink"/>
                <w:rtl w:val="true"/>
              </w:rPr>
              <w:tab/>
            </w:r>
            <w:r>
              <w:rPr>
                <w:rStyle w:val="IndexLink"/>
              </w:rPr>
              <w:t>104</w:t>
            </w:r>
          </w:hyperlink>
        </w:p>
        <w:p>
          <w:pPr>
            <w:pStyle w:val="Contents3"/>
            <w:tabs>
              <w:tab w:val="clear" w:pos="8459"/>
              <w:tab w:val="right" w:pos="9026" w:leader="dot"/>
            </w:tabs>
            <w:rPr/>
          </w:pPr>
          <w:hyperlink w:anchor="__RefHeading___Toc2057137_373438147">
            <w:r>
              <w:rPr>
                <w:webHidden/>
                <w:rStyle w:val="IndexLink"/>
              </w:rPr>
              <w:t>14</w:t>
            </w:r>
            <w:r>
              <w:rPr>
                <w:rStyle w:val="IndexLink"/>
                <w:rtl w:val="true"/>
              </w:rPr>
              <w:t xml:space="preserve"> </w:t>
            </w:r>
            <w:r>
              <w:rPr>
                <w:rStyle w:val="IndexLink"/>
                <w:rtl w:val="true"/>
              </w:rPr>
              <w:t xml:space="preserve">سکه نقره </w:t>
            </w:r>
            <w:r>
              <w:rPr>
                <w:rStyle w:val="IndexLink"/>
                <w:rtl w:val="true"/>
              </w:rPr>
              <w:t>(</w:t>
            </w:r>
            <w:r>
              <w:rPr>
                <w:rStyle w:val="IndexLink"/>
                <w:rtl w:val="true"/>
              </w:rPr>
              <w:t>پول اصحاب کهف</w:t>
            </w:r>
            <w:r>
              <w:rPr>
                <w:rStyle w:val="IndexLink"/>
                <w:rtl w:val="true"/>
              </w:rPr>
              <w:t>)</w:t>
              <w:tab/>
            </w:r>
            <w:r>
              <w:rPr>
                <w:rStyle w:val="IndexLink"/>
              </w:rPr>
              <w:t>108</w:t>
            </w:r>
          </w:hyperlink>
        </w:p>
        <w:p>
          <w:pPr>
            <w:pStyle w:val="Contents3"/>
            <w:tabs>
              <w:tab w:val="clear" w:pos="8459"/>
              <w:tab w:val="right" w:pos="9026" w:leader="dot"/>
            </w:tabs>
            <w:rPr/>
          </w:pPr>
          <w:hyperlink w:anchor="__RefHeading___Toc2057139_373438147">
            <w:r>
              <w:rPr>
                <w:webHidden/>
                <w:rStyle w:val="IndexLink"/>
              </w:rPr>
              <w:t>15</w:t>
            </w:r>
            <w:r>
              <w:rPr>
                <w:rStyle w:val="IndexLink"/>
                <w:rtl w:val="true"/>
              </w:rPr>
              <w:t xml:space="preserve"> </w:t>
            </w:r>
            <w:r>
              <w:rPr>
                <w:rStyle w:val="IndexLink"/>
                <w:rtl w:val="true"/>
              </w:rPr>
              <w:t xml:space="preserve">ترازو </w:t>
            </w:r>
            <w:r>
              <w:rPr>
                <w:rStyle w:val="IndexLink"/>
                <w:rtl w:val="true"/>
              </w:rPr>
              <w:t>(</w:t>
            </w:r>
            <w:r>
              <w:rPr>
                <w:rStyle w:val="IndexLink"/>
                <w:rtl w:val="true"/>
              </w:rPr>
              <w:t>کِیْل</w:t>
            </w:r>
            <w:r>
              <w:rPr>
                <w:rStyle w:val="IndexLink"/>
                <w:rtl w:val="true"/>
              </w:rPr>
              <w:t>)</w:t>
              <w:tab/>
            </w:r>
            <w:r>
              <w:rPr>
                <w:rStyle w:val="IndexLink"/>
              </w:rPr>
              <w:t>117</w:t>
            </w:r>
          </w:hyperlink>
        </w:p>
        <w:p>
          <w:pPr>
            <w:pStyle w:val="Contents3"/>
            <w:tabs>
              <w:tab w:val="clear" w:pos="8459"/>
              <w:tab w:val="right" w:pos="9026" w:leader="dot"/>
            </w:tabs>
            <w:rPr/>
          </w:pPr>
          <w:hyperlink w:anchor="__RefHeading___Toc2057141_373438147">
            <w:r>
              <w:rPr>
                <w:webHidden/>
                <w:rStyle w:val="IndexLink"/>
              </w:rPr>
              <w:t>16</w:t>
            </w:r>
            <w:r>
              <w:rPr>
                <w:rStyle w:val="IndexLink"/>
                <w:rtl w:val="true"/>
              </w:rPr>
              <w:t xml:space="preserve"> </w:t>
            </w:r>
            <w:r>
              <w:rPr>
                <w:rStyle w:val="IndexLink"/>
                <w:rtl w:val="true"/>
              </w:rPr>
              <w:t>ظرف آب خوری یا پیمانه</w:t>
            </w:r>
            <w:r>
              <w:rPr>
                <w:rStyle w:val="IndexLink"/>
                <w:rtl w:val="true"/>
              </w:rPr>
              <w:tab/>
            </w:r>
            <w:r>
              <w:rPr>
                <w:rStyle w:val="IndexLink"/>
              </w:rPr>
              <w:t>121</w:t>
            </w:r>
          </w:hyperlink>
        </w:p>
        <w:p>
          <w:pPr>
            <w:pStyle w:val="Contents3"/>
            <w:tabs>
              <w:tab w:val="clear" w:pos="8459"/>
              <w:tab w:val="right" w:pos="9026" w:leader="dot"/>
            </w:tabs>
            <w:rPr/>
          </w:pPr>
          <w:hyperlink w:anchor="__RefHeading___Toc2057143_373438147">
            <w:r>
              <w:rPr>
                <w:webHidden/>
                <w:rStyle w:val="IndexLink"/>
              </w:rPr>
              <w:t>17</w:t>
            </w:r>
            <w:r>
              <w:rPr>
                <w:rStyle w:val="IndexLink"/>
                <w:rtl w:val="true"/>
              </w:rPr>
              <w:t xml:space="preserve"> </w:t>
            </w:r>
            <w:r>
              <w:rPr>
                <w:rStyle w:val="IndexLink"/>
                <w:rtl w:val="true"/>
              </w:rPr>
              <w:t>پشتی و کارد میوه‌خوری</w:t>
            </w:r>
            <w:r>
              <w:rPr>
                <w:rStyle w:val="IndexLink"/>
                <w:rtl w:val="true"/>
              </w:rPr>
              <w:tab/>
            </w:r>
            <w:r>
              <w:rPr>
                <w:rStyle w:val="IndexLink"/>
              </w:rPr>
              <w:t>122</w:t>
            </w:r>
          </w:hyperlink>
        </w:p>
        <w:p>
          <w:pPr>
            <w:pStyle w:val="Contents3"/>
            <w:tabs>
              <w:tab w:val="clear" w:pos="8459"/>
              <w:tab w:val="right" w:pos="9026" w:leader="dot"/>
            </w:tabs>
            <w:rPr/>
          </w:pPr>
          <w:hyperlink w:anchor="__RefHeading___Toc2057145_373438147">
            <w:r>
              <w:rPr>
                <w:webHidden/>
                <w:rStyle w:val="IndexLink"/>
              </w:rPr>
              <w:t>18</w:t>
            </w:r>
            <w:r>
              <w:rPr>
                <w:rStyle w:val="IndexLink"/>
                <w:rtl w:val="true"/>
              </w:rPr>
              <w:t xml:space="preserve"> </w:t>
            </w:r>
            <w:r>
              <w:rPr>
                <w:rStyle w:val="IndexLink"/>
                <w:rtl w:val="true"/>
              </w:rPr>
              <w:t xml:space="preserve">صندوق </w:t>
            </w:r>
            <w:r>
              <w:rPr>
                <w:rStyle w:val="IndexLink"/>
                <w:rtl w:val="true"/>
              </w:rPr>
              <w:t>(</w:t>
            </w:r>
            <w:r>
              <w:rPr>
                <w:rStyle w:val="IndexLink"/>
                <w:rtl w:val="true"/>
              </w:rPr>
              <w:t xml:space="preserve">حضرت موسی علیه‌السلام </w:t>
            </w:r>
            <w:r>
              <w:rPr>
                <w:rStyle w:val="IndexLink"/>
                <w:rtl w:val="true"/>
              </w:rPr>
              <w:t>)</w:t>
              <w:tab/>
            </w:r>
            <w:r>
              <w:rPr>
                <w:rStyle w:val="IndexLink"/>
              </w:rPr>
              <w:t>125</w:t>
            </w:r>
          </w:hyperlink>
        </w:p>
        <w:p>
          <w:pPr>
            <w:pStyle w:val="Contents4"/>
            <w:tabs>
              <w:tab w:val="clear" w:pos="8176"/>
              <w:tab w:val="right" w:pos="9026" w:leader="dot"/>
            </w:tabs>
            <w:rPr/>
          </w:pPr>
          <w:hyperlink w:anchor="__RefHeading___Toc2057147_373438147">
            <w:r>
              <w:rPr>
                <w:webHidden/>
                <w:rStyle w:val="IndexLink"/>
                <w:rtl w:val="true"/>
              </w:rPr>
              <w:t xml:space="preserve">صندوق </w:t>
            </w:r>
            <w:r>
              <w:rPr>
                <w:rStyle w:val="IndexLink"/>
                <w:rtl w:val="true"/>
              </w:rPr>
              <w:t>(</w:t>
            </w:r>
            <w:r>
              <w:rPr>
                <w:rStyle w:val="IndexLink"/>
                <w:rtl w:val="true"/>
              </w:rPr>
              <w:t xml:space="preserve">حضرت موسی علیه‌السلام </w:t>
            </w:r>
            <w:r>
              <w:rPr>
                <w:rStyle w:val="IndexLink"/>
                <w:rtl w:val="true"/>
              </w:rPr>
              <w:t>)</w:t>
              <w:tab/>
            </w:r>
            <w:r>
              <w:rPr>
                <w:rStyle w:val="IndexLink"/>
              </w:rPr>
              <w:t>125</w:t>
            </w:r>
          </w:hyperlink>
        </w:p>
        <w:p>
          <w:pPr>
            <w:pStyle w:val="Contents4"/>
            <w:tabs>
              <w:tab w:val="clear" w:pos="8176"/>
              <w:tab w:val="right" w:pos="9026" w:leader="dot"/>
            </w:tabs>
            <w:rPr/>
          </w:pPr>
          <w:hyperlink w:anchor="__RefHeading___Toc2057149_373438147">
            <w:r>
              <w:rPr>
                <w:webHidden/>
                <w:rStyle w:val="IndexLink"/>
                <w:rtl w:val="true"/>
              </w:rPr>
              <w:t>الهام قلبی به مادر موسی</w:t>
            </w:r>
            <w:r>
              <w:rPr>
                <w:rStyle w:val="IndexLink"/>
                <w:rtl w:val="true"/>
              </w:rPr>
              <w:tab/>
            </w:r>
            <w:r>
              <w:rPr>
                <w:rStyle w:val="IndexLink"/>
              </w:rPr>
              <w:t>127</w:t>
            </w:r>
          </w:hyperlink>
        </w:p>
        <w:p>
          <w:pPr>
            <w:pStyle w:val="Contents4"/>
            <w:tabs>
              <w:tab w:val="clear" w:pos="8176"/>
              <w:tab w:val="right" w:pos="9026" w:leader="dot"/>
            </w:tabs>
            <w:rPr/>
          </w:pPr>
          <w:hyperlink w:anchor="__RefHeading___Toc2057151_373438147">
            <w:r>
              <w:rPr>
                <w:webHidden/>
                <w:rStyle w:val="IndexLink"/>
                <w:rtl w:val="true"/>
              </w:rPr>
              <w:t>صندوق امانت دار</w:t>
            </w:r>
            <w:r>
              <w:rPr>
                <w:rStyle w:val="IndexLink"/>
                <w:rtl w:val="true"/>
              </w:rPr>
              <w:tab/>
            </w:r>
            <w:r>
              <w:rPr>
                <w:rStyle w:val="IndexLink"/>
              </w:rPr>
              <w:t>129</w:t>
            </w:r>
          </w:hyperlink>
        </w:p>
        <w:p>
          <w:pPr>
            <w:pStyle w:val="Contents4"/>
            <w:tabs>
              <w:tab w:val="clear" w:pos="8176"/>
              <w:tab w:val="right" w:pos="9026" w:leader="dot"/>
            </w:tabs>
            <w:rPr/>
          </w:pPr>
          <w:hyperlink w:anchor="__RefHeading___Toc2057153_373438147">
            <w:r>
              <w:rPr>
                <w:webHidden/>
                <w:rStyle w:val="IndexLink"/>
                <w:rtl w:val="true"/>
              </w:rPr>
              <w:t>مأموریت دریا</w:t>
            </w:r>
            <w:r>
              <w:rPr>
                <w:rStyle w:val="IndexLink"/>
                <w:rtl w:val="true"/>
              </w:rPr>
              <w:tab/>
            </w:r>
            <w:r>
              <w:rPr>
                <w:rStyle w:val="IndexLink"/>
              </w:rPr>
              <w:t>130</w:t>
            </w:r>
          </w:hyperlink>
        </w:p>
        <w:p>
          <w:pPr>
            <w:pStyle w:val="Contents4"/>
            <w:tabs>
              <w:tab w:val="clear" w:pos="8176"/>
              <w:tab w:val="right" w:pos="9026" w:leader="dot"/>
            </w:tabs>
            <w:rPr/>
          </w:pPr>
          <w:hyperlink w:anchor="__RefHeading___Toc2057155_373438147">
            <w:r>
              <w:rPr>
                <w:webHidden/>
                <w:rStyle w:val="IndexLink"/>
                <w:rtl w:val="true"/>
              </w:rPr>
              <w:t>صندوق عهد ، یادگار موسی و هارون</w:t>
            </w:r>
            <w:r>
              <w:rPr>
                <w:rStyle w:val="IndexLink"/>
                <w:rtl w:val="true"/>
              </w:rPr>
              <w:tab/>
            </w:r>
            <w:r>
              <w:rPr>
                <w:rStyle w:val="IndexLink"/>
              </w:rPr>
              <w:t>131</w:t>
            </w:r>
          </w:hyperlink>
        </w:p>
        <w:p>
          <w:pPr>
            <w:pStyle w:val="Contents4"/>
            <w:tabs>
              <w:tab w:val="clear" w:pos="8176"/>
              <w:tab w:val="right" w:pos="9026" w:leader="dot"/>
            </w:tabs>
            <w:rPr/>
          </w:pPr>
          <w:hyperlink w:anchor="__RefHeading___Toc2057157_373438147">
            <w:r>
              <w:rPr>
                <w:webHidden/>
                <w:rStyle w:val="IndexLink"/>
                <w:rtl w:val="true"/>
              </w:rPr>
              <w:t>صدور حکم فرمانروایی برای طالوت</w:t>
            </w:r>
            <w:r>
              <w:rPr>
                <w:rStyle w:val="IndexLink"/>
                <w:rtl w:val="true"/>
              </w:rPr>
              <w:tab/>
            </w:r>
            <w:r>
              <w:rPr>
                <w:rStyle w:val="IndexLink"/>
              </w:rPr>
              <w:t>134</w:t>
            </w:r>
          </w:hyperlink>
        </w:p>
        <w:p>
          <w:pPr>
            <w:pStyle w:val="Contents4"/>
            <w:tabs>
              <w:tab w:val="clear" w:pos="8176"/>
              <w:tab w:val="right" w:pos="9026" w:leader="dot"/>
            </w:tabs>
            <w:rPr/>
          </w:pPr>
          <w:hyperlink w:anchor="__RefHeading___Toc2057159_373438147">
            <w:r>
              <w:rPr>
                <w:webHidden/>
                <w:rStyle w:val="IndexLink"/>
                <w:rtl w:val="true"/>
              </w:rPr>
              <w:t>تابوت یا صندوق عهد چه بود ؟</w:t>
            </w:r>
            <w:r>
              <w:rPr>
                <w:rStyle w:val="IndexLink"/>
                <w:rtl w:val="true"/>
              </w:rPr>
              <w:tab/>
            </w:r>
            <w:r>
              <w:rPr>
                <w:rStyle w:val="IndexLink"/>
              </w:rPr>
              <w:t>138</w:t>
            </w:r>
          </w:hyperlink>
        </w:p>
        <w:p>
          <w:pPr>
            <w:pStyle w:val="Contents3"/>
            <w:tabs>
              <w:tab w:val="clear" w:pos="8459"/>
              <w:tab w:val="right" w:pos="9026" w:leader="dot"/>
            </w:tabs>
            <w:rPr/>
          </w:pPr>
          <w:hyperlink w:anchor="__RefHeading___Toc2057161_373438147">
            <w:r>
              <w:rPr>
                <w:webHidden/>
                <w:rStyle w:val="IndexLink"/>
              </w:rPr>
              <w:t>19</w:t>
            </w:r>
            <w:r>
              <w:rPr>
                <w:rStyle w:val="IndexLink"/>
                <w:rtl w:val="true"/>
              </w:rPr>
              <w:t xml:space="preserve"> </w:t>
            </w:r>
            <w:r>
              <w:rPr>
                <w:rStyle w:val="IndexLink"/>
                <w:rtl w:val="true"/>
              </w:rPr>
              <w:t xml:space="preserve">کفش </w:t>
            </w:r>
            <w:r>
              <w:rPr>
                <w:rStyle w:val="IndexLink"/>
                <w:rtl w:val="true"/>
              </w:rPr>
              <w:t>(</w:t>
            </w:r>
            <w:r>
              <w:rPr>
                <w:rStyle w:val="IndexLink"/>
                <w:rtl w:val="true"/>
              </w:rPr>
              <w:t xml:space="preserve">حضرت موسی علیه‌السلام </w:t>
            </w:r>
            <w:r>
              <w:rPr>
                <w:rStyle w:val="IndexLink"/>
                <w:rtl w:val="true"/>
              </w:rPr>
              <w:t>)</w:t>
              <w:tab/>
            </w:r>
            <w:r>
              <w:rPr>
                <w:rStyle w:val="IndexLink"/>
              </w:rPr>
              <w:t>145</w:t>
            </w:r>
          </w:hyperlink>
        </w:p>
        <w:p>
          <w:pPr>
            <w:pStyle w:val="Contents4"/>
            <w:tabs>
              <w:tab w:val="clear" w:pos="8176"/>
              <w:tab w:val="right" w:pos="9026" w:leader="dot"/>
            </w:tabs>
            <w:rPr/>
          </w:pPr>
          <w:hyperlink w:anchor="__RefHeading___Toc2057163_373438147">
            <w:r>
              <w:rPr>
                <w:webHidden/>
                <w:rStyle w:val="IndexLink"/>
                <w:rtl w:val="true"/>
              </w:rPr>
              <w:t xml:space="preserve">کفش </w:t>
            </w:r>
            <w:r>
              <w:rPr>
                <w:rStyle w:val="IndexLink"/>
                <w:rtl w:val="true"/>
              </w:rPr>
              <w:t>(</w:t>
            </w:r>
            <w:r>
              <w:rPr>
                <w:rStyle w:val="IndexLink"/>
                <w:rtl w:val="true"/>
              </w:rPr>
              <w:t xml:space="preserve">حضرت موسی علیه‌السلام </w:t>
            </w:r>
            <w:r>
              <w:rPr>
                <w:rStyle w:val="IndexLink"/>
                <w:rtl w:val="true"/>
              </w:rPr>
              <w:t>)</w:t>
              <w:tab/>
            </w:r>
            <w:r>
              <w:rPr>
                <w:rStyle w:val="IndexLink"/>
              </w:rPr>
              <w:t>145</w:t>
            </w:r>
          </w:hyperlink>
        </w:p>
        <w:p>
          <w:pPr>
            <w:pStyle w:val="Contents4"/>
            <w:tabs>
              <w:tab w:val="clear" w:pos="8176"/>
              <w:tab w:val="right" w:pos="9026" w:leader="dot"/>
            </w:tabs>
            <w:rPr/>
          </w:pPr>
          <w:hyperlink w:anchor="__RefHeading___Toc2057165_373438147">
            <w:r>
              <w:rPr>
                <w:webHidden/>
                <w:rStyle w:val="IndexLink"/>
                <w:rtl w:val="true"/>
              </w:rPr>
              <w:t>ندای درخت</w:t>
            </w:r>
            <w:r>
              <w:rPr>
                <w:rStyle w:val="IndexLink"/>
                <w:rtl w:val="true"/>
              </w:rPr>
              <w:tab/>
            </w:r>
            <w:r>
              <w:rPr>
                <w:rStyle w:val="IndexLink"/>
              </w:rPr>
              <w:t>147</w:t>
            </w:r>
          </w:hyperlink>
        </w:p>
        <w:p>
          <w:pPr>
            <w:pStyle w:val="Contents4"/>
            <w:tabs>
              <w:tab w:val="clear" w:pos="8176"/>
              <w:tab w:val="right" w:pos="9026" w:leader="dot"/>
            </w:tabs>
            <w:rPr/>
          </w:pPr>
          <w:hyperlink w:anchor="__RefHeading___Toc2057167_373438147">
            <w:r>
              <w:rPr>
                <w:webHidden/>
                <w:rStyle w:val="IndexLink"/>
                <w:rtl w:val="true"/>
              </w:rPr>
              <w:t>رعایت ادب در محضر خدا</w:t>
            </w:r>
            <w:r>
              <w:rPr>
                <w:rStyle w:val="IndexLink"/>
                <w:rtl w:val="true"/>
              </w:rPr>
              <w:tab/>
            </w:r>
            <w:r>
              <w:rPr>
                <w:rStyle w:val="IndexLink"/>
              </w:rPr>
              <w:t>148</w:t>
            </w:r>
          </w:hyperlink>
        </w:p>
        <w:p>
          <w:pPr>
            <w:pStyle w:val="Contents4"/>
            <w:tabs>
              <w:tab w:val="clear" w:pos="8176"/>
              <w:tab w:val="right" w:pos="9026" w:leader="dot"/>
            </w:tabs>
            <w:rPr/>
          </w:pPr>
          <w:hyperlink w:anchor="__RefHeading___Toc2057169_373438147">
            <w:r>
              <w:rPr>
                <w:webHidden/>
                <w:rStyle w:val="IndexLink"/>
                <w:rtl w:val="true"/>
              </w:rPr>
              <w:t>ظاهر و باطن دستور خدا</w:t>
            </w:r>
            <w:r>
              <w:rPr>
                <w:rStyle w:val="IndexLink"/>
                <w:rtl w:val="true"/>
              </w:rPr>
              <w:tab/>
            </w:r>
            <w:r>
              <w:rPr>
                <w:rStyle w:val="IndexLink"/>
              </w:rPr>
              <w:t>149</w:t>
            </w:r>
          </w:hyperlink>
        </w:p>
        <w:p>
          <w:pPr>
            <w:pStyle w:val="Contents4"/>
            <w:tabs>
              <w:tab w:val="clear" w:pos="8176"/>
              <w:tab w:val="right" w:pos="9026" w:leader="dot"/>
            </w:tabs>
            <w:rPr/>
          </w:pPr>
          <w:hyperlink w:anchor="__RefHeading___Toc2057171_373438147">
            <w:r>
              <w:rPr>
                <w:webHidden/>
                <w:rStyle w:val="IndexLink"/>
                <w:rtl w:val="true"/>
              </w:rPr>
              <w:t>جرقّه رسالت</w:t>
            </w:r>
            <w:r>
              <w:rPr>
                <w:rStyle w:val="IndexLink"/>
                <w:rtl w:val="true"/>
              </w:rPr>
              <w:tab/>
            </w:r>
            <w:r>
              <w:rPr>
                <w:rStyle w:val="IndexLink"/>
              </w:rPr>
              <w:t>150</w:t>
            </w:r>
          </w:hyperlink>
        </w:p>
        <w:p>
          <w:pPr>
            <w:pStyle w:val="Contents3"/>
            <w:tabs>
              <w:tab w:val="clear" w:pos="8459"/>
              <w:tab w:val="right" w:pos="9026" w:leader="dot"/>
            </w:tabs>
            <w:rPr/>
          </w:pPr>
          <w:hyperlink w:anchor="__RefHeading___Toc2057173_373438147">
            <w:r>
              <w:rPr>
                <w:webHidden/>
                <w:rStyle w:val="IndexLink"/>
              </w:rPr>
              <w:t>20</w:t>
            </w:r>
            <w:r>
              <w:rPr>
                <w:rStyle w:val="IndexLink"/>
                <w:rtl w:val="true"/>
              </w:rPr>
              <w:t xml:space="preserve"> </w:t>
            </w:r>
            <w:r>
              <w:rPr>
                <w:rStyle w:val="IndexLink"/>
                <w:rtl w:val="true"/>
              </w:rPr>
              <w:t>کاغذ</w:t>
            </w:r>
            <w:r>
              <w:rPr>
                <w:rStyle w:val="IndexLink"/>
                <w:rtl w:val="true"/>
              </w:rPr>
              <w:tab/>
            </w:r>
            <w:r>
              <w:rPr>
                <w:rStyle w:val="IndexLink"/>
              </w:rPr>
              <w:t>154</w:t>
            </w:r>
          </w:hyperlink>
        </w:p>
        <w:p>
          <w:pPr>
            <w:pStyle w:val="Contents3"/>
            <w:tabs>
              <w:tab w:val="clear" w:pos="8459"/>
              <w:tab w:val="right" w:pos="9026" w:leader="dot"/>
            </w:tabs>
            <w:rPr/>
          </w:pPr>
          <w:hyperlink w:anchor="__RefHeading___Toc2057175_373438147">
            <w:r>
              <w:rPr>
                <w:webHidden/>
                <w:rStyle w:val="IndexLink"/>
              </w:rPr>
              <w:t>21</w:t>
            </w:r>
            <w:r>
              <w:rPr>
                <w:rStyle w:val="IndexLink"/>
                <w:rtl w:val="true"/>
              </w:rPr>
              <w:t xml:space="preserve"> </w:t>
            </w:r>
            <w:r>
              <w:rPr>
                <w:rStyle w:val="IndexLink"/>
                <w:rtl w:val="true"/>
              </w:rPr>
              <w:t xml:space="preserve">ساختن گوساله طلا </w:t>
            </w:r>
            <w:r>
              <w:rPr>
                <w:rStyle w:val="IndexLink"/>
                <w:rtl w:val="true"/>
              </w:rPr>
              <w:t>(</w:t>
            </w:r>
            <w:r>
              <w:rPr>
                <w:rStyle w:val="IndexLink"/>
                <w:rtl w:val="true"/>
              </w:rPr>
              <w:t>سامری</w:t>
            </w:r>
            <w:r>
              <w:rPr>
                <w:rStyle w:val="IndexLink"/>
                <w:rtl w:val="true"/>
              </w:rPr>
              <w:t>)</w:t>
              <w:tab/>
            </w:r>
            <w:r>
              <w:rPr>
                <w:rStyle w:val="IndexLink"/>
              </w:rPr>
              <w:t>159</w:t>
            </w:r>
          </w:hyperlink>
        </w:p>
        <w:p>
          <w:pPr>
            <w:pStyle w:val="Contents3"/>
            <w:tabs>
              <w:tab w:val="clear" w:pos="8459"/>
              <w:tab w:val="right" w:pos="9026" w:leader="dot"/>
            </w:tabs>
            <w:rPr/>
          </w:pPr>
          <w:hyperlink w:anchor="__RefHeading___Toc2057177_373438147">
            <w:r>
              <w:rPr>
                <w:webHidden/>
                <w:rStyle w:val="IndexLink"/>
              </w:rPr>
              <w:t>22</w:t>
            </w:r>
            <w:r>
              <w:rPr>
                <w:rStyle w:val="IndexLink"/>
                <w:rtl w:val="true"/>
              </w:rPr>
              <w:t xml:space="preserve"> </w:t>
            </w:r>
            <w:r>
              <w:rPr>
                <w:rStyle w:val="IndexLink"/>
                <w:rtl w:val="true"/>
              </w:rPr>
              <w:t>گهواره</w:t>
            </w:r>
            <w:r>
              <w:rPr>
                <w:rStyle w:val="IndexLink"/>
                <w:rtl w:val="true"/>
              </w:rPr>
              <w:tab/>
            </w:r>
            <w:r>
              <w:rPr>
                <w:rStyle w:val="IndexLink"/>
              </w:rPr>
              <w:t>167</w:t>
            </w:r>
          </w:hyperlink>
        </w:p>
        <w:p>
          <w:pPr>
            <w:pStyle w:val="Contents3"/>
            <w:tabs>
              <w:tab w:val="clear" w:pos="8459"/>
              <w:tab w:val="right" w:pos="9026" w:leader="dot"/>
            </w:tabs>
            <w:rPr/>
          </w:pPr>
          <w:hyperlink w:anchor="__RefHeading___Toc2057179_373438147">
            <w:r>
              <w:rPr>
                <w:webHidden/>
                <w:rStyle w:val="IndexLink"/>
              </w:rPr>
              <w:t>23</w:t>
            </w:r>
            <w:r>
              <w:rPr>
                <w:rStyle w:val="IndexLink"/>
                <w:rtl w:val="true"/>
              </w:rPr>
              <w:t xml:space="preserve"> </w:t>
            </w:r>
            <w:r>
              <w:rPr>
                <w:rStyle w:val="IndexLink"/>
                <w:rtl w:val="true"/>
              </w:rPr>
              <w:t xml:space="preserve">مجسمه‌سازی به شکل پرنده </w:t>
            </w:r>
            <w:r>
              <w:rPr>
                <w:rStyle w:val="IndexLink"/>
                <w:rtl w:val="true"/>
              </w:rPr>
              <w:t>(</w:t>
            </w:r>
            <w:r>
              <w:rPr>
                <w:rStyle w:val="IndexLink"/>
                <w:rtl w:val="true"/>
              </w:rPr>
              <w:t xml:space="preserve">حضرت عیسی علیه‌السلام </w:t>
            </w:r>
            <w:r>
              <w:rPr>
                <w:rStyle w:val="IndexLink"/>
                <w:rtl w:val="true"/>
              </w:rPr>
              <w:t>)</w:t>
              <w:tab/>
            </w:r>
            <w:r>
              <w:rPr>
                <w:rStyle w:val="IndexLink"/>
              </w:rPr>
              <w:t>171</w:t>
            </w:r>
          </w:hyperlink>
        </w:p>
        <w:p>
          <w:pPr>
            <w:pStyle w:val="Contents3"/>
            <w:tabs>
              <w:tab w:val="clear" w:pos="8459"/>
              <w:tab w:val="right" w:pos="9026" w:leader="dot"/>
            </w:tabs>
            <w:rPr/>
          </w:pPr>
          <w:hyperlink w:anchor="__RefHeading___Toc2057181_373438147">
            <w:r>
              <w:rPr>
                <w:webHidden/>
                <w:rStyle w:val="IndexLink"/>
              </w:rPr>
              <w:t>24</w:t>
            </w:r>
            <w:r>
              <w:rPr>
                <w:rStyle w:val="IndexLink"/>
                <w:rtl w:val="true"/>
              </w:rPr>
              <w:t xml:space="preserve"> </w:t>
            </w:r>
            <w:r>
              <w:rPr>
                <w:rStyle w:val="IndexLink"/>
                <w:rtl w:val="true"/>
              </w:rPr>
              <w:t>قلم</w:t>
            </w:r>
            <w:r>
              <w:rPr>
                <w:rStyle w:val="IndexLink"/>
                <w:rtl w:val="true"/>
              </w:rPr>
              <w:tab/>
            </w:r>
            <w:r>
              <w:rPr>
                <w:rStyle w:val="IndexLink"/>
              </w:rPr>
              <w:t>176</w:t>
            </w:r>
          </w:hyperlink>
        </w:p>
        <w:p>
          <w:pPr>
            <w:pStyle w:val="Contents3"/>
            <w:tabs>
              <w:tab w:val="clear" w:pos="8459"/>
              <w:tab w:val="right" w:pos="9026" w:leader="dot"/>
            </w:tabs>
            <w:rPr/>
          </w:pPr>
          <w:hyperlink w:anchor="__RefHeading___Toc2057183_373438147">
            <w:r>
              <w:rPr>
                <w:webHidden/>
                <w:rStyle w:val="IndexLink"/>
              </w:rPr>
              <w:t>25</w:t>
            </w:r>
            <w:r>
              <w:rPr>
                <w:rStyle w:val="IndexLink"/>
                <w:rtl w:val="true"/>
              </w:rPr>
              <w:t xml:space="preserve"> </w:t>
            </w:r>
            <w:r>
              <w:rPr>
                <w:rStyle w:val="IndexLink"/>
                <w:rtl w:val="true"/>
              </w:rPr>
              <w:t xml:space="preserve">حجره </w:t>
            </w:r>
            <w:r>
              <w:rPr>
                <w:rStyle w:val="IndexLink"/>
                <w:rtl w:val="true"/>
              </w:rPr>
              <w:t>(</w:t>
            </w:r>
            <w:r>
              <w:rPr>
                <w:rStyle w:val="IndexLink"/>
                <w:rtl w:val="true"/>
              </w:rPr>
              <w:t xml:space="preserve">رسول اکرم صلی‌الله‌علیه‌و‌آله </w:t>
            </w:r>
            <w:r>
              <w:rPr>
                <w:rStyle w:val="IndexLink"/>
                <w:rtl w:val="true"/>
              </w:rPr>
              <w:t>)</w:t>
              <w:tab/>
            </w:r>
            <w:r>
              <w:rPr>
                <w:rStyle w:val="IndexLink"/>
              </w:rPr>
              <w:t>184</w:t>
            </w:r>
          </w:hyperlink>
        </w:p>
        <w:p>
          <w:pPr>
            <w:pStyle w:val="Contents3"/>
            <w:tabs>
              <w:tab w:val="clear" w:pos="8459"/>
              <w:tab w:val="right" w:pos="9026" w:leader="dot"/>
            </w:tabs>
            <w:rPr/>
          </w:pPr>
          <w:hyperlink w:anchor="__RefHeading___Toc2057185_373438147">
            <w:r>
              <w:rPr>
                <w:webHidden/>
                <w:rStyle w:val="IndexLink"/>
              </w:rPr>
              <w:t>26</w:t>
            </w:r>
            <w:r>
              <w:rPr>
                <w:rStyle w:val="IndexLink"/>
                <w:rtl w:val="true"/>
              </w:rPr>
              <w:t xml:space="preserve"> </w:t>
            </w:r>
            <w:r>
              <w:rPr>
                <w:rStyle w:val="IndexLink"/>
                <w:rtl w:val="true"/>
              </w:rPr>
              <w:t xml:space="preserve">تور ماهیگیری </w:t>
            </w:r>
            <w:r>
              <w:rPr>
                <w:rStyle w:val="IndexLink"/>
                <w:rtl w:val="true"/>
              </w:rPr>
              <w:t>(</w:t>
            </w:r>
            <w:r>
              <w:rPr>
                <w:rStyle w:val="IndexLink"/>
                <w:rtl w:val="true"/>
              </w:rPr>
              <w:t>بنی اسرائیل</w:t>
            </w:r>
            <w:r>
              <w:rPr>
                <w:rStyle w:val="IndexLink"/>
                <w:rtl w:val="true"/>
              </w:rPr>
              <w:t>)</w:t>
              <w:tab/>
            </w:r>
            <w:r>
              <w:rPr>
                <w:rStyle w:val="IndexLink"/>
              </w:rPr>
              <w:t>187</w:t>
            </w:r>
          </w:hyperlink>
        </w:p>
        <w:p>
          <w:pPr>
            <w:pStyle w:val="Contents3"/>
            <w:tabs>
              <w:tab w:val="clear" w:pos="8459"/>
              <w:tab w:val="right" w:pos="9026" w:leader="dot"/>
            </w:tabs>
            <w:rPr/>
          </w:pPr>
          <w:hyperlink w:anchor="__RefHeading___Toc2057187_373438147">
            <w:r>
              <w:rPr>
                <w:webHidden/>
                <w:rStyle w:val="IndexLink"/>
              </w:rPr>
              <w:t>27</w:t>
            </w:r>
            <w:r>
              <w:rPr>
                <w:rStyle w:val="IndexLink"/>
                <w:rtl w:val="true"/>
              </w:rPr>
              <w:t xml:space="preserve"> </w:t>
            </w:r>
            <w:r>
              <w:rPr>
                <w:rStyle w:val="IndexLink"/>
                <w:rtl w:val="true"/>
              </w:rPr>
              <w:t>چراغدان</w:t>
            </w:r>
            <w:r>
              <w:rPr>
                <w:rStyle w:val="IndexLink"/>
                <w:rtl w:val="true"/>
              </w:rPr>
              <w:tab/>
            </w:r>
            <w:r>
              <w:rPr>
                <w:rStyle w:val="IndexLink"/>
              </w:rPr>
              <w:t>194</w:t>
            </w:r>
          </w:hyperlink>
        </w:p>
        <w:p>
          <w:pPr>
            <w:pStyle w:val="Contents2"/>
            <w:tabs>
              <w:tab w:val="clear" w:pos="8743"/>
              <w:tab w:val="right" w:pos="9026" w:leader="dot"/>
            </w:tabs>
            <w:rPr/>
          </w:pPr>
          <w:hyperlink w:anchor="__RefHeading___Toc2057189_373438147">
            <w:r>
              <w:rPr>
                <w:webHidden/>
                <w:rStyle w:val="IndexLink"/>
                <w:rtl w:val="true"/>
              </w:rPr>
              <w:t>«</w:t>
            </w:r>
            <w:r>
              <w:rPr>
                <w:rStyle w:val="IndexLink"/>
                <w:rtl w:val="true"/>
              </w:rPr>
              <w:t>فهرست منابع</w:t>
            </w:r>
            <w:r>
              <w:rPr>
                <w:rStyle w:val="IndexLink"/>
                <w:rtl w:val="true"/>
              </w:rPr>
              <w:t>»</w:t>
              <w:tab/>
            </w:r>
            <w:r>
              <w:rPr>
                <w:rStyle w:val="IndexLink"/>
              </w:rPr>
              <w:t>201</w:t>
            </w:r>
          </w:hyperlink>
        </w:p>
        <w:p>
          <w:pPr>
            <w:pStyle w:val="Contents2"/>
            <w:tabs>
              <w:tab w:val="clear" w:pos="8743"/>
              <w:tab w:val="right" w:pos="9026" w:leader="dot"/>
            </w:tabs>
            <w:rPr/>
          </w:pPr>
          <w:hyperlink w:anchor="__RefHeading___Toc2057191_373438147">
            <w:r>
              <w:rPr>
                <w:webHidden/>
                <w:rStyle w:val="IndexLink"/>
                <w:rtl w:val="true"/>
              </w:rPr>
              <w:t>فهرست مطالب</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_18104"/>
      <w:bookmarkStart w:id="1" w:name="pg1095_18104"/>
      <w:bookmarkEnd w:id="1"/>
    </w:p>
    <w:p>
      <w:pPr>
        <w:pStyle w:val="Heading2"/>
        <w:numPr>
          <w:ilvl w:val="1"/>
          <w:numId w:val="1"/>
        </w:numPr>
        <w:rPr/>
      </w:pPr>
      <w:bookmarkStart w:id="2" w:name="pg1095_18104"/>
      <w:bookmarkStart w:id="3" w:name="__RefHeading___Toc205706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دستی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هنر دستی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Hand carft in the holly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نظارت محمد بیستونی؛ گروه تحقیق انوارالسادات مدرسی یزدی، نورالسادات مدرسی یزدی، مریم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9648399379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یزدی، انورالسادات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یزدی، نورالسادات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 مریم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7065_373438147"/>
      <w:bookmarkStart w:id="6" w:name="_Toc2"/>
      <w:bookmarkEnd w:id="5"/>
      <w:r>
        <w:rPr>
          <w:rtl w:val="true"/>
        </w:rPr>
        <w:t>اشاره</w:t>
      </w:r>
      <w:bookmarkStart w:id="7" w:name="pg1095_18106"/>
      <w:bookmarkEnd w:id="6"/>
    </w:p>
    <w:p>
      <w:pPr>
        <w:pStyle w:val="Heading2"/>
        <w:numPr>
          <w:ilvl w:val="1"/>
          <w:numId w:val="1"/>
        </w:numPr>
        <w:rPr/>
      </w:pPr>
      <w:bookmarkStart w:id="8" w:name="__RefHeading___Toc2057067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095_18107"/>
    </w:p>
    <w:p>
      <w:pPr>
        <w:pStyle w:val="Heading2"/>
        <w:numPr>
          <w:ilvl w:val="1"/>
          <w:numId w:val="1"/>
        </w:numPr>
        <w:rPr/>
      </w:pPr>
      <w:bookmarkStart w:id="11" w:name="__RefHeading___Toc2057069_373438147"/>
      <w:bookmarkStart w:id="12" w:name="_Toc4"/>
      <w:bookmarkEnd w:id="10"/>
      <w:bookmarkEnd w:id="11"/>
      <w:r>
        <w:rPr>
          <w:rtl w:val="true"/>
        </w:rPr>
        <w:t>متن تأییدیه فقیه اهل‌بیت حضرت آیة اللّه حاج سیدمرتضی خاتمی درخصوص</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تفسیری جناب آقای دکتر محمد بیستونی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قرآن‌منشور هدایت، راهنمای‌جاوید،مبشرنور و برکت‌و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نسخه‌شفابخش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همه انسان‌ها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روشنگر و ابر باران‌خیز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معنوی و جانبخش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عمق جان و روح نفوذ نموده و با روش‌های صحیح و کارشناسی شده در متن زندگی و فعالیت‌های فردی و اجتماعی همه انسانها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 فرزند معنوی و عزیزم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عنفوان‌جوانی درخدمت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تلاش طاقت‌فرسا و منظم که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مستقیما در جریان آن قرارگرفتم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جدید و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مفسّرین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کلیّه منابع تحقیقاتی آن را نیز شخصا تألیف کرده و همه آن‌ها را قبل از چاپ و نشر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لفظی و محتوایی 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اینجانب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با کمال‌دقت و حوصله‌تمامی‌آن‌هارا ازاول تاآخرمطالعه‌وتصحیح نمودم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تألیفات‌قرآنی‌جناب‌آقای‌دکتر محمد بیستونی که عموما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تفسیرموضوعی‌وزنجیره‌ای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 بسیار ساده و برای عموم مردم و متدیّنین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قابل استفاده بوده و می‌تواند تحوّل عظیمی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حوزه‌های علمیه و دانشگاهها و مراکز آموزشی و دولتی کشور به همراه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ازویژگی‌های بارز تألیفات تفسیری ایشان،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تفسیرموضوعی‌وزنجیره‌ای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تفسیرقرآن‌باقرآن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می‌باشدکه‌درنوع خود بی‌نظیراست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جوانان عزیز مسلمان در سراسر جهان وجود وی را غنیمت شمرده و از تألیفات قرآنی ایشان که بحمداللّه اخیرا به زبانهای عربی ، انگلیسی ، فرانسه و آلمانی نیز در دست چاپ و انتشار می‌باشد ، حداکثر استفاده را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آرزومی‌کنم‌خداوندتبارک‌وتعالی‌به‌این‌برادرباذوق‌وعلاقمندبه‌قرآن‌ومسائل جوانان توفیق‌ادامه‌مخلصانه‌چنین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تلاشهای‌مفید و مؤثرقرآنی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پیش‌عنایت‌فرماید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مبعث رسول اکرم صلی‌الله‌علیه‌و‌آله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خاتمی</w:t>
      </w:r>
      <w:bookmarkStart w:id="13" w:name="pg1095_18109"/>
    </w:p>
    <w:p>
      <w:pPr>
        <w:pStyle w:val="Heading2"/>
        <w:numPr>
          <w:ilvl w:val="1"/>
          <w:numId w:val="1"/>
        </w:numPr>
        <w:rPr/>
      </w:pPr>
      <w:bookmarkStart w:id="14" w:name="__RefHeading___Toc2057071_373438147"/>
      <w:bookmarkStart w:id="15" w:name="_Toc5"/>
      <w:bookmarkEnd w:id="13"/>
      <w:bookmarkEnd w:id="14"/>
      <w:r>
        <w:rPr>
          <w:rtl w:val="true"/>
        </w:rPr>
        <w:t>«</w:t>
      </w:r>
      <w:r>
        <w:rPr>
          <w:rtl w:val="true"/>
        </w:rPr>
        <w:t>آغاز کلام با دعای امیرالمؤمنین</w:t>
      </w:r>
      <w:r>
        <w:rPr>
          <w:rtl w:val="true"/>
        </w:rPr>
        <w:t>»</w:t>
      </w:r>
      <w:bookmarkEnd w:id="15"/>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پیامبر در سایه لطف خود جای با وسعتی بگشای و از فضل و کرمت پاداش او را فراوان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آئین او را از هر بنایی برتر و مقام او را در پیشگاه خود گرامی‌تر گردان و نورش را کامل گردان و پاداش رسالت او را پذیرش گواهی و شفاعت و قبول گفتار او قرار ده ، زیرا که دارای منطقی عادلانه و راه جداکننده حق از باطل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ما و پیغمبرت در نعمتهای جاویدان و زندگانی خوش و آرزوهای برآورده و خواسته‌های‌به‌انجام‌رسیده‌درکمال‌آرامش‌ودرنهایت‌اطمینان‌همراه‌بامواهب‌وهدایای باارزش جمع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مولا علی علیه‌السلام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bookmarkStart w:id="16" w:name="pg1095_18110"/>
    </w:p>
    <w:p>
      <w:pPr>
        <w:pStyle w:val="Heading2"/>
        <w:numPr>
          <w:ilvl w:val="1"/>
          <w:numId w:val="1"/>
        </w:numPr>
        <w:rPr/>
      </w:pPr>
      <w:bookmarkStart w:id="17" w:name="__RefHeading___Toc2057073_373438147"/>
      <w:bookmarkStart w:id="18" w:name="_Toc6"/>
      <w:bookmarkEnd w:id="16"/>
      <w:bookmarkEnd w:id="17"/>
      <w:r>
        <w:rPr>
          <w:rtl w:val="true"/>
        </w:rPr>
        <w:t>مقدمه ناظر و ناشر</w:t>
      </w:r>
      <w:bookmarkEnd w:id="18"/>
    </w:p>
    <w:p>
      <w:pPr>
        <w:pStyle w:val="BookText"/>
        <w:rPr/>
      </w:pPr>
      <w:r>
        <w:rPr>
          <w:rFonts w:ascii="IRNazanin" w:hAnsi="IRNazanin" w:eastAsia="IRNazanin"/>
          <w:color w:val="111111"/>
          <w:sz w:val="28"/>
          <w:sz w:val="28"/>
          <w:szCs w:val="28"/>
          <w:rtl w:val="true"/>
          <w:lang w:bidi="fa-IR"/>
        </w:rPr>
        <w:t xml:space="preserve">مؤسسه قرآنی تفسیر جوان در راستای توسعه فرهنگ انسان ساز قرآن کریم، تأسیس شده و در طول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فعالیت خود حدود یکصد اثر پژوهشی و تحقیقی را در موضوعات کاربردی قرآن کریم برای نوجوانان و جوانان عزیز، تحقیق، تألیف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روش کار در کارگاهی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روش تحقیق موضوعی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علاقمندان در یک 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آموزش داده می‌شود و پس از آن با تأمین منابع مطالعاتی و تحقیقاتی مورد نیاز که اکثرا توسط همین مؤسسه تألیف و منتشر شده است، علاقمندان را به انجام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کاربردی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نموده و آثار آن‌ها را پس از بهینه سازی و تکمیل و تصحیح و ویراستاری، با درج نام گروه تحقیق، چاپ و منتشر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هم اکنون در محضر آن هستیم، حاصل تلاش سه نفر از خواهران قرآن پژوه و خوش سلیقه شیرازی است که به تناسب فضای هنری آن دیار،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دستی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با حمایت این مؤسسه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جوانان عزیز خصوصا دانشجویان فرهیخته، در این اقدام خداپسندانه مؤسسه قرآنی تفسیر جوان مشارکت نموده و با تحقیق یک موضوع از قرآن متناسب با علاقه و رشته تحصیلی خود، سهمی را در معرفی زیبایی‌های اقیانوس بیکران قرآن کریم به خود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هیئت مدیره و مدیر عامل مؤسسه قرآنی تفسیر جوان</w:t>
      </w:r>
      <w:bookmarkStart w:id="19" w:name="pg1095_18111"/>
    </w:p>
    <w:p>
      <w:pPr>
        <w:pStyle w:val="Heading2"/>
        <w:numPr>
          <w:ilvl w:val="1"/>
          <w:numId w:val="1"/>
        </w:numPr>
        <w:rPr/>
      </w:pPr>
      <w:bookmarkStart w:id="20" w:name="__RefHeading___Toc2057075_373438147"/>
      <w:bookmarkStart w:id="21" w:name="_Toc7"/>
      <w:bookmarkEnd w:id="19"/>
      <w:bookmarkEnd w:id="20"/>
      <w:r>
        <w:rPr>
          <w:rtl w:val="true"/>
        </w:rPr>
        <w:t>«</w:t>
      </w:r>
      <w:r>
        <w:rPr>
          <w:rtl w:val="true"/>
        </w:rPr>
        <w:t>مقدمه</w:t>
      </w:r>
      <w:r>
        <w:rPr>
          <w:rtl w:val="true"/>
        </w:rPr>
        <w:t>»</w:t>
      </w:r>
      <w:bookmarkEnd w:id="21"/>
    </w:p>
    <w:p>
      <w:pPr>
        <w:pStyle w:val="BookText"/>
        <w:rPr/>
      </w:pPr>
      <w:r>
        <w:rPr>
          <w:rFonts w:ascii="IRNazanin" w:hAnsi="IRNazanin" w:eastAsia="IRNazanin"/>
          <w:color w:val="111111"/>
          <w:sz w:val="28"/>
          <w:sz w:val="28"/>
          <w:szCs w:val="28"/>
          <w:rtl w:val="true"/>
          <w:lang w:bidi="fa-IR"/>
        </w:rPr>
        <w:t xml:space="preserve">معمولاً تا در محفلی اسمی از هنر یا صنایع دستی برده می‌شود ذهن‌ها حول صنایعی مثل خاتم کاری ، خیاطی ، گلدوزی ، کاشیکاری ، گچ‌بری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مصادیق واژه هنر و صنایع دستی بسیار فراگیرتر از این موارد است و اگر بخواهیم با یک دید کلی بنگریم هرچیزی که در این عالم ماده وجود دارد به نوعی هنرمندی خالق یکتا است و نیز اگر انسان‌ها هنرمندند به خاطر متجلی بودن ذات خالق در وجود آنهاست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در کارگاه آموزشی مفسرین جوان بنا شد تا موضوعی را برای تحقیق انتخاب کنیم و طی مدت سه ماه آن را به انجام برسانیم اولین چیزی که به ذهنم رسید تحقیق راجع به هنرهای دست‌ساز در قرآن بود چون من خودم یک هنرمندم و در شهر شیراز که مهد هنر می‌باشد زندگی می‌کنم ، دوست داشتم بدانم چه صنایعی در قرآن</w:t>
      </w:r>
    </w:p>
    <w:p>
      <w:pPr>
        <w:pStyle w:val="BookText"/>
        <w:rPr/>
      </w:pPr>
      <w:r>
        <w:rPr>
          <w:rFonts w:ascii="IRNazanin" w:hAnsi="IRNazanin" w:eastAsia="IRNazanin"/>
          <w:color w:val="111111"/>
          <w:sz w:val="28"/>
          <w:sz w:val="28"/>
          <w:szCs w:val="28"/>
          <w:rtl w:val="true"/>
          <w:lang w:bidi="fa-IR"/>
        </w:rPr>
        <w:t xml:space="preserve">کریم نام برده شده است و طی این دوره به جرأت اقرار می‌کنم که بسیار لذت بردم و دنیای جدیدی از دریای زیبای قرآن به روی ما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وظیفه خود می‌دانیم از راهنمایی‌ها و اعتماد بر نفسی که در این مسیر توسط استاد راهنمای خود جناب آقای‌دکترمحمدبیستونی رئیس‌هیئت‌مدیره‌مؤسسه‌قرآنی‌تفسیرجوان‌در مراحل مختلف انجام این پژوهش قرآنی راهگشای ما بوده است تشکر و قدردانی نموده و از خداوند بزرگ برای خدمت هرچه بیشتر به توسعه فرهنگ قرآن در جامعه استمداد می‌طلبیم و از او به خاطر نعمت گام نهادن در مسیر نورانی انس با قرآن تشکر می‌کنیم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 السادات مدرسی یزدی ، نور السادات مدرسی یزدی ، مریم رجبی</w:t>
      </w:r>
      <w:bookmarkStart w:id="22" w:name="pg1095_18113"/>
    </w:p>
    <w:p>
      <w:pPr>
        <w:pStyle w:val="Heading2"/>
        <w:numPr>
          <w:ilvl w:val="1"/>
          <w:numId w:val="1"/>
        </w:numPr>
        <w:rPr/>
      </w:pPr>
      <w:bookmarkStart w:id="23" w:name="__RefHeading___Toc2057077_373438147"/>
      <w:bookmarkStart w:id="24" w:name="_Toc8"/>
      <w:bookmarkEnd w:id="22"/>
      <w:bookmarkEnd w:id="23"/>
      <w:r>
        <w:rPr>
          <w:rtl w:val="true"/>
        </w:rPr>
        <w:t>جایگاه تجّار و صنعتگران در حکومت الهی</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الرَّعِیَّةَ طَبَقاتٌ لا یَصْلُحُ بَعْضُها اِلاّ بِبَعْضٍ وَ لا غِنی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 مِنْها کُتّابُ الْعامَّةِ وَالْخاصَّةِ وَ مِنْها قُضاةُ الْعَدْلِ وَ مِنْها عُمّالُ الاِْنْصافِ وَ الرِّفْقِ وَ مِنْها اَهْلُ الْجِزْیَةِ وَ الْخَراجِ مِنْ اَهْلِ الذِّمَّةِ وَ مُسْلِمَةِ النّاسِ وَ مِنْها التُّجّارُ وَ اَهْلُ الصِّناعاتِ وَ مِنْها الطَّبَقَةُ السُّفْلی مِنْ ذَوِی الْحاجَةِ وَ الْمَسْکَنَةِ وَ کُلٌّ قَدْ سَمَّی اللّهُ لَهُ سَهْمَهُ وَ وَضَعَ عَلی حَدِّه فَریضَةً فی کِتابِه اَوْ سُنَّةِ نَبِیِّه صلی‌الله‌علیه‌و‌آله عَهْدا مِنْهُ عِنْدَنا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بِاِذْنِ اللّهِ حُصُونُ الرَّعِیَّةِ وَ زَیْنُ الْوُلاةِ وَ عِزُّالدّینِ وَ سُبُلُ الاَْمْنِ وَ لَیْسَ تَقُومُ الرَّعِیَّةُ اِلاّ بِهِمْ ثُمَّ لا قِوامَ لِلْجُنُودِ اِلاّ بِما یُخْرِجُ اللّهُ لَهُمْ مِنَ الْخَراجِ الَّذی یَقْوَوْنَ بِه عَلی جِهادِ عَدُوِّهِمْ وَ یَعْتَمِدُونَ عَلَیْهِ فیما یُصْلِحُهُمْ وَ یَکُونُ مِنْ وَراءِ حاجَتِهِمْ ثُمَّ لا قِوامَ لِهذَیْنِ الصِّنْفَیْنِ اِلاّ بِالصِّنْفِ الثّالِثِ مِنَ الْقُضاةِ وَ الْعُمّالِ وَ الْکُتّابِ لِما یُحْکِمُونَ مِنَ الْمَعاقِدِ</w:t>
      </w:r>
    </w:p>
    <w:p>
      <w:pPr>
        <w:pStyle w:val="BookText"/>
        <w:rPr/>
      </w:pPr>
      <w:r>
        <w:rPr>
          <w:rFonts w:ascii="Amiri" w:hAnsi="Amiri" w:eastAsia="Amiri" w:cs="Amiri"/>
          <w:color w:val="111111"/>
          <w:sz w:val="28"/>
          <w:sz w:val="28"/>
          <w:szCs w:val="28"/>
          <w:rtl w:val="true"/>
          <w:lang w:bidi="ar-SA"/>
        </w:rPr>
        <w:t xml:space="preserve">وَ یَجْمَعُونَ مِنَ الْمَعاقِدِ وَ یَجْمَعُونَ مِنَ الْمَنافِعِ وَ یُؤْتَمَنُونَ عَلَیْهِ مِنْ خَواصِّ الاْءُمُورِ وَ عَوامِّها وَ لا قِوامَ لَهُمْ جَمیعا اِلاّ بِالتُّجّارِ وَ ذَوِی‌الصَّناعاتِ فیما یَجْتَمِعُونَ عَلَیْهِ مِنْ مَرافِقِهِمْ وَ یُقیمُونَهُ مِنْ اَسْواقِهِمْ وَ یَکْفُونَهُمْ مِنَ التَّرَفُّقِ بِاَیْدیهِمْ مالا یَبْلُغُهُ رِفْقُ غَیْرِهِمْ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گروه‌های گوناگونی می‌باشند که اصلاح هریک جز با دیگری امکان ندارد و هیچ یک از گروه‌ها از گروه دیگری بی‌نیاز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 لشکریان خدا و نویسندگان عمومی و خصوصی ، قضات دادگستر ، کارگزاران عدل و نظم اجتماعی ، جزیه‌دهندگان ، پرداخت‌کنندگان مالیات ، تجّار و بازرگانان ، صاحبان صنعت و پیشه‌وران و نیز طبقه پایین جامعه یعنی نیازمندان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مستمندان می‌باشند که خداوند برای هریک سهمی مقرر داشته و مقدار واجب آن را در قرآن یا سنت پیامبر صلی‌الله‌علیه‌و‌آله تعیین کرده که پیمانی از طرف خداست و نگهداری آن بر ما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سپاهیان به فرمان خدا ، پناهگاه استوار رعیت و زینت و وقار زمامداران ، شکوه دین و راه‌های تحقق امنیّت کشورند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سپاهیان و مردم جز باگروه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یادشده بدون بازرگانان و صاحبان صنایع نمی‌توانند دوام بیاورند زیرا آنان وسایل زندگی را</w:t>
      </w:r>
      <w:bookmarkStart w:id="25" w:name="pg1095_18116"/>
    </w:p>
    <w:p>
      <w:pPr>
        <w:pStyle w:val="BookText"/>
        <w:rPr/>
      </w:pPr>
      <w:bookmarkEnd w:id="25"/>
      <w:r>
        <w:rPr>
          <w:rFonts w:ascii="IRNazanin" w:hAnsi="IRNazanin" w:eastAsia="IRNazanin"/>
          <w:color w:val="111111"/>
          <w:sz w:val="28"/>
          <w:sz w:val="28"/>
          <w:szCs w:val="28"/>
          <w:rtl w:val="true"/>
          <w:lang w:bidi="fa-IR"/>
        </w:rPr>
        <w:t xml:space="preserve">فراهم می‌آورند و در بازارها عرضه می‌کنند و بسیاری از وسایل زندگی را با دست می‌سازند که از توان دیگران خارج است </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26" w:name="__RefHeading___Toc2057079_373438147"/>
      <w:bookmarkStart w:id="27" w:name="_Toc9"/>
      <w:bookmarkEnd w:id="26"/>
      <w:r>
        <w:rPr>
          <w:rtl w:val="true"/>
        </w:rPr>
        <w:t>توصیه هنری قرآن ناطق علی‌بن ابیطالب علیه‌السلام</w:t>
      </w:r>
      <w:bookmarkEnd w:id="27"/>
    </w:p>
    <w:p>
      <w:pPr>
        <w:pStyle w:val="BookText"/>
        <w:rPr/>
      </w:pPr>
      <w:r>
        <w:rPr>
          <w:rFonts w:ascii="IRNazanin" w:hAnsi="IRNazanin" w:eastAsia="IRNazanin"/>
          <w:color w:val="111111"/>
          <w:sz w:val="28"/>
          <w:sz w:val="28"/>
          <w:szCs w:val="28"/>
          <w:rtl w:val="true"/>
          <w:lang w:bidi="fa-IR"/>
        </w:rPr>
        <w:t xml:space="preserve">حضرت علی علیه‌السلام به نویسنده خود عبیداللّه‌بن ابی رافع دستور دادند که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 دَوائَکَ وَ اَطِلْ جِلْفَةَ قَلَمِکَ وَ فَرِّجْ بَیْنَ السُّطُورِ وَ قَرْمِطْ بَیْنَ الْحُرُوفِ فَاِنَّ ذلِکَ اَجْدَرُ بِصَباحَةِ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دوات لیقه بینداز ، نوک قلم را بلند گیر ، میان سطرها فاصله بگذار و حروف را نزدیک به یکدیگر بنویس که این شیوه برای زیبایی خط</w:t>
      </w:r>
    </w:p>
    <w:p>
      <w:pPr>
        <w:pStyle w:val="BookText"/>
        <w:rPr/>
      </w:pP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حضرت علی علیه‌السلام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شرط اخلاقی صنعتگران و پیشه‌وران می‌فرمایند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وَالْحِرْفَةُ مَعَ الْعِفَّةِ خَیْرٌ مِنَ الْغِنی مَعَ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همراه با پاکدامنی بهتر از ثروت فراوانی است که با گناهان به دست‌می‌آید</w:t>
      </w:r>
      <w:r>
        <w:rPr>
          <w:rFonts w:eastAsia="IRNazanin" w:cs="IRNazanin"/>
          <w:color w:val="111111"/>
          <w:sz w:val="28"/>
          <w:szCs w:val="28"/>
          <w:rtl w:val="true"/>
          <w:lang w:bidi="fa-IR"/>
        </w:rPr>
        <w:t>.</w:t>
      </w:r>
      <w:r>
        <w:rPr>
          <w:rStyle w:val="FootnoteAnchor"/>
          <w:rtl w:val="true"/>
        </w:rPr>
        <w:footnoteReference w:id="5"/>
      </w:r>
      <w:bookmarkStart w:id="28" w:name="pg1095_18118"/>
    </w:p>
    <w:p>
      <w:pPr>
        <w:pStyle w:val="Heading2"/>
        <w:numPr>
          <w:ilvl w:val="1"/>
          <w:numId w:val="1"/>
        </w:numPr>
        <w:rPr/>
      </w:pPr>
      <w:bookmarkStart w:id="29" w:name="__RefHeading___Toc2057081_373438147"/>
      <w:bookmarkStart w:id="30" w:name="_Toc10"/>
      <w:bookmarkEnd w:id="28"/>
      <w:bookmarkEnd w:id="29"/>
      <w:r>
        <w:rPr>
          <w:rtl w:val="true"/>
        </w:rPr>
        <w:t>سیمای بازرگانان و صاحبان صنایع</w:t>
      </w:r>
      <w:bookmarkEnd w:id="30"/>
    </w:p>
    <w:p>
      <w:pPr>
        <w:pStyle w:val="Heading3"/>
        <w:numPr>
          <w:ilvl w:val="2"/>
          <w:numId w:val="1"/>
        </w:numPr>
        <w:rPr/>
      </w:pPr>
      <w:bookmarkStart w:id="31" w:name="__RefHeading___Toc2057083_373438147"/>
      <w:bookmarkStart w:id="32" w:name="_Toc11"/>
      <w:bookmarkEnd w:id="31"/>
      <w:r>
        <w:rPr>
          <w:rtl w:val="true"/>
        </w:rPr>
        <w:t>سیمای بازرگانان و صاحبان صنایع</w:t>
      </w:r>
      <w:bookmarkEnd w:id="32"/>
    </w:p>
    <w:p>
      <w:pPr>
        <w:pStyle w:val="BookText"/>
        <w:rPr/>
      </w:pPr>
      <w:r>
        <w:rPr>
          <w:rFonts w:ascii="Amiri" w:hAnsi="Amiri" w:eastAsia="Amiri" w:cs="Amiri"/>
          <w:color w:val="111111"/>
          <w:sz w:val="28"/>
          <w:sz w:val="28"/>
          <w:szCs w:val="28"/>
          <w:rtl w:val="true"/>
          <w:lang w:bidi="ar-SA"/>
        </w:rPr>
        <w:t xml:space="preserve">ثُمَّ اسْتَوْصِ بِالتُّجّارِ وَ ذَوِی الصِّناعاتِ وَ اَوْصِ بِهِمْ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مِنْهُمْ وَ الْمُضْطَرِبِ بِمالِه وَ الْمُتَرَفِّقِ بِبَدَنِه فَاِنَّهُمْ مَوادُّ الْمَنافِعِ وَ اَسْبابُ الْمَرافِقِ وَ جُلاّبُها مِنَ الْمَباعِدِ وَ الْمَطارِحِ فی بَرِّکَ وَ بَحْرِکَ وَ سَهْلِکَ وَ جَبَلِکَ وَ حَیْثُ لا یَلْتَئِمُ النّاسُ لِمَواضِعِها وَ لا یَجْتَرِؤُونَ عَلَیْها فَاِنَّهُمْ سِلْمٌ لا تُخافُ بائِقَتُهُ وَ صُلْحٌ لا تُخْشی غائِلَتُهُ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مرا به بازرگانان و صاحبان صنایع بپذیر و آنها را به نیکوکاری سفارش کن ، بازرگانانی که در شهر ساکنند یا آنان که همواره در سیر و کوچ کردن می‌باشند و بازرگانانی که با نیروی جسمانی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آنان منابع اصلی منفعت و پدیدآورندگان وسایل زندگی و آسایش و آورندگان وسایل زندگی از نقاط دوردست و دشوار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بیابان‌ها و دریاها و دشت‌ها و کوهستان‌ها،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جاهای سختی که مردم در آن اجتماع نمی‌کنند یا برای رفتن به آنجاها شجاعت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مردمی آرامند و از ستیزه‌جویی آنان ترسی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آشتی‌طلبند که فتنه‌انگیزی ندارند </w:t>
      </w:r>
      <w:r>
        <w:rPr>
          <w:rFonts w:eastAsia="IRNazanin" w:cs="IRNazanin"/>
          <w:color w:val="111111"/>
          <w:sz w:val="28"/>
          <w:szCs w:val="28"/>
          <w:rtl w:val="true"/>
          <w:lang w:bidi="fa-IR"/>
        </w:rPr>
        <w:t xml:space="preserve">. </w:t>
      </w:r>
      <w:r>
        <w:rPr>
          <w:rStyle w:val="FootnoteAnchor"/>
          <w:rtl w:val="true"/>
        </w:rPr>
        <w:footnoteReference w:id="6"/>
      </w:r>
      <w:bookmarkStart w:id="33" w:name="pg1095_18120"/>
    </w:p>
    <w:p>
      <w:pPr>
        <w:pStyle w:val="Heading3"/>
        <w:numPr>
          <w:ilvl w:val="2"/>
          <w:numId w:val="1"/>
        </w:numPr>
        <w:rPr/>
      </w:pPr>
      <w:bookmarkStart w:id="34" w:name="__RefHeading___Toc2057085_373438147"/>
      <w:bookmarkStart w:id="35" w:name="_Toc12"/>
      <w:bookmarkEnd w:id="33"/>
      <w:bookmarkEnd w:id="34"/>
      <w:r>
        <w:rPr/>
        <w:t>1</w:t>
      </w:r>
      <w:r>
        <w:rPr>
          <w:rtl w:val="true"/>
        </w:rPr>
        <w:t xml:space="preserve"> </w:t>
      </w:r>
      <w:r>
        <w:rPr>
          <w:rtl w:val="true"/>
        </w:rPr>
        <w:t xml:space="preserve">دوختن لباس </w:t>
      </w:r>
      <w:r>
        <w:rPr>
          <w:rtl w:val="true"/>
        </w:rPr>
        <w:t>(</w:t>
      </w:r>
      <w:r>
        <w:rPr>
          <w:rtl w:val="true"/>
        </w:rPr>
        <w:t xml:space="preserve">حضرت ادریس علیه‌السلام </w:t>
      </w:r>
      <w:r>
        <w:rPr>
          <w:rtl w:val="true"/>
        </w:rPr>
        <w:t>)</w:t>
      </w:r>
      <w:bookmarkEnd w:id="35"/>
    </w:p>
    <w:p>
      <w:pPr>
        <w:pStyle w:val="BookText"/>
        <w:rPr/>
      </w:pPr>
      <w:r>
        <w:rPr>
          <w:rFonts w:ascii="IRNazanin" w:hAnsi="IRNazanin" w:eastAsia="IRNazanin"/>
          <w:color w:val="111111"/>
          <w:sz w:val="28"/>
          <w:sz w:val="28"/>
          <w:szCs w:val="28"/>
          <w:rtl w:val="true"/>
          <w:lang w:bidi="fa-IR"/>
        </w:rPr>
        <w:t xml:space="preserve">وَاذْکُرْ فِی الْکِتابِ اِدْریسَ اِنَّهُ کانَ صِدّیقا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از ادریس یاد کن ، او بسیار راستگو و پیامبر بزرگی بود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سوره مریم سخن از ادریس پیامبر به میان آمده و می‌گوید در کتاب آسمانیت قرآن از ادریس یاد کن که او صدیق و پیامبر بود و بعضی معتقدند که خداوند ادریس را همچون مسیح علیه‌السلام به آسمان برد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بسیاری از مفسران ، ادریس جدّ پدر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تورات اخنوخ و در عربی ادریس می‌باشد که بعضی آن را از ماده درس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اولین کسی بود که با قلم ، خط نوشت و علاوه بر مقام نبوّت دارای علومی از جمله نجوم ، حساب</w:t>
      </w:r>
    </w:p>
    <w:p>
      <w:pPr>
        <w:pStyle w:val="BookText"/>
        <w:rPr/>
      </w:pPr>
      <w:r>
        <w:rPr>
          <w:rFonts w:ascii="IRNazanin" w:hAnsi="IRNazanin" w:eastAsia="IRNazanin"/>
          <w:color w:val="111111"/>
          <w:sz w:val="28"/>
          <w:sz w:val="28"/>
          <w:szCs w:val="28"/>
          <w:rtl w:val="true"/>
          <w:lang w:bidi="fa-IR"/>
        </w:rPr>
        <w:t xml:space="preserve">و هیئت بود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پیامبر خیّاط</w:t>
      </w:r>
    </w:p>
    <w:p>
      <w:pPr>
        <w:pStyle w:val="BookText"/>
        <w:rPr/>
      </w:pPr>
      <w:r>
        <w:rPr>
          <w:rFonts w:ascii="IRNazanin" w:hAnsi="IRNazanin" w:eastAsia="IRNazanin"/>
          <w:color w:val="111111"/>
          <w:sz w:val="28"/>
          <w:sz w:val="28"/>
          <w:szCs w:val="28"/>
          <w:rtl w:val="true"/>
          <w:lang w:bidi="fa-IR"/>
        </w:rPr>
        <w:t xml:space="preserve">اولین کسی که جامه دوخت ادریس بود و پیش از آن جامه مردمان از پوست چهارپایان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پیراهنی می‌دوخت و با هر بخیه که می‌زد تسبیح خداوند می‌گفت و وقتی لباس را به صاحبش می‌داد اجرت آن را می‌طلبید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اکثر مفسرین شیعه و سنی معتقدند که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 بعد از حضرت آدم اولین پیامبر مرسل بود ، او اولین کسی بود که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بنی‌آدم دارای مقام نبوت شد و اولین کسی بود که با قلم خط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اولین کسی بود که علم ستاره‌شناسی را به قدر احتیاج شرعی رواج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اول بار در عالم اسلحه به دست گرفت و با کفار جنگید و علم حساب را نخستین بار رواج داد و نیز خیّاطی می‌کرد و لباس می‌دوخت و او را بدین جهت ادریس می‌گفتند که کتاب‌های فراوانی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حضرت ادریس در کوفه حوالی مسجد سهله بوده است </w:t>
      </w:r>
      <w:r>
        <w:rPr>
          <w:rFonts w:eastAsia="IRNazanin" w:cs="IRNazanin"/>
          <w:color w:val="111111"/>
          <w:sz w:val="28"/>
          <w:szCs w:val="28"/>
          <w:rtl w:val="true"/>
          <w:lang w:bidi="fa-IR"/>
        </w:rPr>
        <w:t xml:space="preserve">. </w:t>
      </w:r>
      <w:r>
        <w:rPr>
          <w:rStyle w:val="FootnoteAnchor"/>
          <w:rtl w:val="true"/>
        </w:rPr>
        <w:footnoteReference w:id="9"/>
      </w:r>
      <w:bookmarkStart w:id="36" w:name="pg1095_18123"/>
    </w:p>
    <w:p>
      <w:pPr>
        <w:pStyle w:val="Heading3"/>
        <w:numPr>
          <w:ilvl w:val="2"/>
          <w:numId w:val="1"/>
        </w:numPr>
        <w:rPr/>
      </w:pPr>
      <w:bookmarkStart w:id="37" w:name="__RefHeading___Toc2057087_373438147"/>
      <w:bookmarkStart w:id="38" w:name="_Toc13"/>
      <w:bookmarkEnd w:id="36"/>
      <w:bookmarkEnd w:id="37"/>
      <w:r>
        <w:rPr/>
        <w:t>2</w:t>
      </w:r>
      <w:r>
        <w:rPr>
          <w:rtl w:val="true"/>
        </w:rPr>
        <w:t xml:space="preserve"> </w:t>
      </w:r>
      <w:r>
        <w:rPr>
          <w:rtl w:val="true"/>
        </w:rPr>
        <w:t>ساختن بت</w:t>
      </w:r>
      <w:bookmarkEnd w:id="38"/>
    </w:p>
    <w:p>
      <w:pPr>
        <w:pStyle w:val="BookText"/>
        <w:rPr/>
      </w:pPr>
      <w:r>
        <w:rPr>
          <w:rFonts w:ascii="IRNazanin" w:hAnsi="IRNazanin" w:eastAsia="IRNazanin"/>
          <w:color w:val="111111"/>
          <w:sz w:val="28"/>
          <w:sz w:val="28"/>
          <w:szCs w:val="28"/>
          <w:rtl w:val="true"/>
          <w:lang w:bidi="fa-IR"/>
        </w:rPr>
        <w:t>وَ قالُوا لا تَذَرُنَّ الِهَتَکُمْ وَ لا تَذَرُنَّ وَدّا وَ لا سُواعا وَ لا 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 وَ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 وَ نَسْرا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خدایان و بت‌های خود برندارید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بت‌های ودّ و سواع و یغوث و یعوق و نسر را رها نکنید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اگربه‌تاریخ‌بشرنگاه‌کنیم‌همواره‌میبینیم‌که‌بسیاری‌ازرهبران‌اقوام‌مختلف‌ازکسانی بوده‌اند که تنها امتیازشان اندوختن اموال حرام ، سرکشی و طغیان و تحمیل افکار بر توده‌های‌مستضعف‌بوده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این‌رهبران‌ضال و مضل‌به‌گفته‌قرآن مکر عظیمی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طرح‌های شیطانی‌عظیم و گسترده‌ای‌برای گمراه ساختن مردم و ممانعت‌ازقبول دعوت نوح ریخته‌بودند که یکی‌از آن‌ها بت‌سازی و بت‌پرستی بوده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همان مسأله بت‌پرستی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بعضی از روایات بت‌پرستی قبل از نوح سابقه نداشت بلکه قوم نوح آن را بوجود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از</w:t>
      </w:r>
    </w:p>
    <w:p>
      <w:pPr>
        <w:pStyle w:val="BookText"/>
        <w:rPr/>
      </w:pPr>
      <w:r>
        <w:rPr>
          <w:rFonts w:ascii="IRNazanin" w:hAnsi="IRNazanin" w:eastAsia="IRNazanin"/>
          <w:color w:val="111111"/>
          <w:sz w:val="28"/>
          <w:sz w:val="28"/>
          <w:szCs w:val="28"/>
          <w:rtl w:val="true"/>
          <w:lang w:bidi="fa-IR"/>
        </w:rPr>
        <w:t xml:space="preserve">اینجا سرچشمه گرفت که در فاصله زمان آدم و نوح مردان صالحی بودند که مردم به آنها اظهار علاقه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انسان‌های شیطان‌صفت از علاقه مردم سوء استفاده نمودند و آنها را تشویق به ساختن مجسمه آن بزرگان و گرامیداشت آن مجسمه‌ها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نگذشت که نسل‌های بعد رابطه تاریخی این موضوع را فراموش کرده و تصوّر نمودند که این مجسمه‌ها موجوداتی محترمند که باید مورد پرستش قرار گیرند و به این ترتیب به پرستش بت‌ها سرگرم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نوح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قوم گفتند دست از خدایان و بت‌های خود برندارید و هرگز دعوت نوح را به خدایی که قابل لمس و دیدن نیست نپذیرید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مخصوصاروی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بت تأکیدکردند، که درنص آیه‌آمده‌است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ازقرائن چنین استفاده</w:t>
      </w:r>
    </w:p>
    <w:p>
      <w:pPr>
        <w:pStyle w:val="BookText"/>
        <w:rPr/>
      </w:pPr>
      <w:r>
        <w:rPr>
          <w:rFonts w:ascii="IRNazanin" w:hAnsi="IRNazanin" w:eastAsia="IRNazanin"/>
          <w:color w:val="111111"/>
          <w:sz w:val="28"/>
          <w:sz w:val="28"/>
          <w:szCs w:val="28"/>
          <w:rtl w:val="true"/>
          <w:lang w:bidi="fa-IR"/>
        </w:rPr>
        <w:t>می‌شودکه‌این‌پنج‌بت‌امتیازات‌ویژه‌ای‌داشتندوموردتوجه‌خاص‌آن‌قوم‌گمراه‌بودند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اینکه این پنج بت از کجا پیدا شدند روایات گوناگونی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این‌ها نام پنج مرد صالح است که قبل از نوح می‌زیسته‌اند و هنگامی که از دنیا رفته‌اند به تحریک ابلیس مجسمه‌های آنان را بعنوان یادگار ساختند و گرامی داشتند و تدریجا به صورت بت‌پرستی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این بت‌ها نام‌های پنج فرزند آدم است که هر کدام از دنیا می‌رفت مجسمه اورا برای‌یادبودمی‌ساختند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این‌ها نام بت‌هایی است که در عصر خود نوح ساخته شد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آن بود که نوح مردم را از طواف قبر آدم مانع می‌شد ، گروهی</w:t>
      </w:r>
    </w:p>
    <w:p>
      <w:pPr>
        <w:pStyle w:val="BookText"/>
        <w:rPr/>
      </w:pPr>
      <w:r>
        <w:rPr>
          <w:rFonts w:ascii="IRNazanin" w:hAnsi="IRNazanin" w:eastAsia="IRNazanin"/>
          <w:color w:val="111111"/>
          <w:sz w:val="28"/>
          <w:sz w:val="28"/>
          <w:szCs w:val="28"/>
          <w:rtl w:val="true"/>
          <w:lang w:bidi="fa-IR"/>
        </w:rPr>
        <w:t xml:space="preserve">به جای آن مجسمه‌هایی ساختند و به پرستش آنها مشغول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این بت‌های پنجگانه به عرب جاهلی منتقل شد و هر قبیله‌ای یکی از این بت‌ها را برای خود برگزیدند و ظاهرا چنین است که خود بت منتقل نشده باشد و فقط نام آنها منتقل شده و آنها خود بت‌هایی به این نام‌ها ساختند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واقدی مورخ معروف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وَدّ به شکل مرد بود و سُواع به صورت زن ، یَغوث به شکل شیر ، یَعوق به شکل اسب و نَسْر به شکل باز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عرب جاهلی مخصوصا اهالی مکه بت‌های دیگری نیز داشتند که از جمله بت هُبَل بود که بزرگ‌ترین بت‌های آنان محسوب می‌شد و داخل خانه کعبه قرار داشت و هجده ذراع طول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اُساف در مقابل حجرالاسود و بت نائله در مقابل رکن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جنوبی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بت لات و عُزّی بود </w:t>
      </w:r>
      <w:r>
        <w:rPr>
          <w:rFonts w:eastAsia="IRNazanin" w:cs="IRNazanin"/>
          <w:color w:val="111111"/>
          <w:sz w:val="28"/>
          <w:szCs w:val="28"/>
          <w:rtl w:val="true"/>
          <w:lang w:bidi="fa-IR"/>
        </w:rPr>
        <w:t>.</w:t>
      </w:r>
      <w:r>
        <w:rPr>
          <w:rStyle w:val="FootnoteAnchor"/>
          <w:rtl w:val="true"/>
        </w:rPr>
        <w:footnoteReference w:id="12"/>
      </w:r>
      <w:bookmarkStart w:id="39" w:name="pg1095_18127"/>
    </w:p>
    <w:p>
      <w:pPr>
        <w:pStyle w:val="Heading3"/>
        <w:numPr>
          <w:ilvl w:val="2"/>
          <w:numId w:val="1"/>
        </w:numPr>
        <w:rPr/>
      </w:pPr>
      <w:bookmarkStart w:id="40" w:name="__RefHeading___Toc2057089_373438147"/>
      <w:bookmarkStart w:id="41" w:name="_Toc14"/>
      <w:bookmarkEnd w:id="39"/>
      <w:bookmarkEnd w:id="40"/>
      <w:r>
        <w:rPr/>
        <w:t>3</w:t>
      </w:r>
      <w:r>
        <w:rPr>
          <w:rtl w:val="true"/>
        </w:rPr>
        <w:t xml:space="preserve"> </w:t>
      </w:r>
      <w:r>
        <w:rPr>
          <w:rtl w:val="true"/>
        </w:rPr>
        <w:t xml:space="preserve">ساختن‌کشتی </w:t>
      </w:r>
      <w:r>
        <w:rPr>
          <w:rtl w:val="true"/>
        </w:rPr>
        <w:t>(</w:t>
      </w:r>
      <w:r>
        <w:rPr>
          <w:rtl w:val="true"/>
        </w:rPr>
        <w:t xml:space="preserve">حضرت نوح علیه‌السلام </w:t>
      </w:r>
      <w:r>
        <w:rPr>
          <w:rtl w:val="true"/>
        </w:rPr>
        <w:t>)</w:t>
      </w:r>
      <w:bookmarkEnd w:id="41"/>
    </w:p>
    <w:p>
      <w:pPr>
        <w:pStyle w:val="Heading4"/>
        <w:numPr>
          <w:ilvl w:val="3"/>
          <w:numId w:val="1"/>
        </w:numPr>
        <w:rPr/>
      </w:pPr>
      <w:bookmarkStart w:id="42" w:name="__RefHeading___Toc2057091_373438147"/>
      <w:bookmarkStart w:id="43" w:name="_Toc15"/>
      <w:bookmarkEnd w:id="42"/>
      <w:r>
        <w:rPr>
          <w:rtl w:val="true"/>
        </w:rPr>
        <w:t xml:space="preserve">ساختن‌کشتی </w:t>
      </w:r>
      <w:r>
        <w:rPr>
          <w:rtl w:val="true"/>
        </w:rPr>
        <w:t>(</w:t>
      </w:r>
      <w:r>
        <w:rPr>
          <w:rtl w:val="true"/>
        </w:rPr>
        <w:t xml:space="preserve">حضرت نوح علیه‌السلام </w:t>
      </w:r>
      <w:r>
        <w:rPr>
          <w:rtl w:val="true"/>
        </w:rPr>
        <w:t>)</w:t>
      </w:r>
      <w:bookmarkEnd w:id="43"/>
    </w:p>
    <w:p>
      <w:pPr>
        <w:pStyle w:val="BookText"/>
        <w:rPr/>
      </w:pPr>
      <w:r>
        <w:rPr>
          <w:rFonts w:ascii="Amiri" w:hAnsi="Amiri" w:eastAsia="Amiri" w:cs="Amiri"/>
          <w:color w:val="111111"/>
          <w:sz w:val="28"/>
          <w:sz w:val="28"/>
          <w:szCs w:val="28"/>
          <w:rtl w:val="true"/>
          <w:lang w:bidi="ar-SA"/>
        </w:rPr>
        <w:t xml:space="preserve">وَاصْنَعِ الْفُلْکَ بِاَعْیُنِنا وَ وَحْیِنا وَ لا تُخطِبْنی فِی الَّذینَ ظَلَمُوآا اِنَّهُمْ مُغْرَقُونَ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اکنون در حضور ما و طبق وحی ما کشتی بساز و درباره آنها که ستم کردند شفاعت مکن که آنها غرق شدنی هستند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مشغول ساختن کشتی بود و هر زمان گروهی از اشراف قومش بر او می‌گذشتند او را مسخره می‌کردند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می‌کنید ما نیز شما را همین‌گونه مسخره خواهیم کرد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آیات موردبحث اشاره به مرحله پایان یافتن دوران تبلیغ و آماده شدن برای تصفیه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نخست به نوح وحی شد که جز افرادی که از قوم تو 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ایمان آورده‌اند دیگر هیچ‌کس ایمان نخواهد آورد و دعوت برای ایمان و اصلاح</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سودی ندارد و در پایان این آیه به نوح دلداری داده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از کارهایی که این‌ها انجام می‌دهند اندوهناک و محزون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گروه عصیانگر و لجوج باید مجازات شوند ، فرمان غرق شدن آنها صادر شده است ولی هرچیز وسایلی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باید کشتی مناسبی برای نجات مؤمنان راستین بسازد تا هم مؤمنان در مدت ساختن کشتی در مسیر خود ورزیده‌تر شوند و هم بر غیر مؤمنان به اندازه کافی اتمام حجت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نوح فرمان دادیم که کشتی بسازد ، در حضور ما و طبق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با فکر راحت به کار خویش ادامه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برمی‌آید که نوح چگونگی ساختن کشتی را نیز از فرمان خدا می‌آموخت و باید هم ،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نوح پیش خود نمی‌دانست ابعاد عظمت طوفان آینده چه اندازه است تا کشتی خود را متناسب با آن بسازد و این وحی الهی بود که او را در انتخاب بهترین کیفیت‌ها</w:t>
      </w:r>
      <w:bookmarkStart w:id="44" w:name="pg1095_18129"/>
    </w:p>
    <w:p>
      <w:pPr>
        <w:pStyle w:val="BookText"/>
        <w:rPr/>
      </w:pPr>
      <w:bookmarkEnd w:id="44"/>
      <w:r>
        <w:rPr>
          <w:rFonts w:ascii="IRNazanin" w:hAnsi="IRNazanin" w:eastAsia="IRNazanin"/>
          <w:color w:val="111111"/>
          <w:sz w:val="28"/>
          <w:sz w:val="28"/>
          <w:szCs w:val="28"/>
          <w:rtl w:val="true"/>
          <w:lang w:bidi="fa-IR"/>
        </w:rPr>
        <w:t xml:space="preserve">یاری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به نوح هشدار می‌دهد که از این به بعد درباره ستمگران شفاعت و تقاضای عفو مکن چراکه آنها محکوم به عذاب هستند و مسلما غرق خواهند شد </w:t>
      </w:r>
      <w:r>
        <w:rPr>
          <w:rFonts w:eastAsia="IRNazanin" w:cs="IRNazanin"/>
          <w:color w:val="111111"/>
          <w:sz w:val="28"/>
          <w:szCs w:val="28"/>
          <w:rtl w:val="true"/>
          <w:lang w:bidi="fa-IR"/>
        </w:rPr>
        <w:t>.</w:t>
      </w:r>
    </w:p>
    <w:p>
      <w:pPr>
        <w:pStyle w:val="Heading4"/>
        <w:numPr>
          <w:ilvl w:val="3"/>
          <w:numId w:val="1"/>
        </w:numPr>
        <w:rPr/>
      </w:pPr>
      <w:bookmarkStart w:id="45" w:name="__RefHeading___Toc2057093_373438147"/>
      <w:bookmarkStart w:id="46" w:name="_Toc16"/>
      <w:bookmarkEnd w:id="45"/>
      <w:r>
        <w:rPr>
          <w:rtl w:val="true"/>
        </w:rPr>
        <w:t>نوح مورد تمسخر قوم</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نوح به جای اینکه یک لحظه با مسأله دعوت نوح به طور جدی برخورد کنند و حداقل احتمال دهند که ممکن است این همه اصرار نوح و دعوت‌های مکررش از وحی الهی سرچشمه گرفته و مسأله طوفان و عذاب حتمی باشد باز به استهزاء و مسخره ادامه دادند و هر زمان که گروهی از قومش از کنار او می‌گذشتند او و یارانش را سرگرم تلاش برای آماده ساختن چوب‌ها و میخ‌ها و وسایل کشتی‌سازی می‌دیدند مسخره می‌کردند ، می‌خندیدند و می‌گذشتند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گروه‌های اشراف قوم نوح بودند که برای خنده و تفریحشان به نوح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دعوی پیامبری نگرفت آخر سر نجّار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کشتی می‌سازی خوب است ، دریای من را هم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آدم عاقل دیده‌ای که در وسط خشکی کشتی بسازد ؟ کشتی به این بزرگی برای چه است لااقل کوچک‌تر بساز که اگر خواستی آن را به سوی دریا بکشی ممکن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نوح با استقامت فوق‌العاده و بی‌اعتنا به همه این گفته‌های بی‌اساس به سرعت پیشروی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اسکلت کشتی آماده‌تر و مهیاتر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گاهی سربلند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شما ما را مسخره می‌کنید ما هم همین گونه در آینده نزدیکی شما را مسخره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شما در میان طوفان سرگردان خواهید شد و سراسیمه به هر سو می‌دوید و هیچ پناهگاهی نخواهید داشت و از میان امواج فریاد می‌کشید و التماس می‌کنید که ما را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مؤمنان بر افکار شما و غفلت و جهل</w:t>
      </w:r>
      <w:bookmarkStart w:id="47" w:name="pg1095_18131"/>
    </w:p>
    <w:p>
      <w:pPr>
        <w:pStyle w:val="BookText"/>
        <w:rPr/>
      </w:pPr>
      <w:bookmarkEnd w:id="47"/>
      <w:r>
        <w:rPr>
          <w:rFonts w:ascii="IRNazanin" w:hAnsi="IRNazanin" w:eastAsia="IRNazanin"/>
          <w:color w:val="111111"/>
          <w:sz w:val="28"/>
          <w:sz w:val="28"/>
          <w:szCs w:val="28"/>
          <w:rtl w:val="true"/>
          <w:lang w:bidi="fa-IR"/>
        </w:rPr>
        <w:t xml:space="preserve">شما می‌خندند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48" w:name="__RefHeading___Toc2057095_373438147"/>
      <w:bookmarkStart w:id="49" w:name="_Toc17"/>
      <w:bookmarkEnd w:id="48"/>
      <w:r>
        <w:rPr>
          <w:rtl w:val="true"/>
        </w:rPr>
        <w:t>گنجایش کشتی نوح</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کشتی نوح یک کشتی ساده‌ای نبود و با وسایل آن روز به آسانی و سهولت پایان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بزرگی بود که به علاوه بر مؤمنان راستین یک جفت از نسل هر حیوانی را در خود جای می‌داد و آذوقه فراوانی که برای مدت‌ها زندگی انسان‌ها و حیوان‌هایی که در آن جای داشتند حمل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کشتی با چنین ظرفیت حتما در آن روز بی‌سابقه بوده است به خصوص که این کشتی باید از دریایی به‌وسعت‌این‌جهان‌باامواجی‌کوه‌پیکر سالم‌بگذردونابودنشود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لذادربعضی‌از روایات مفسرین‌می‌خوانیم‌که‌این‌کشتی‌هزارودویست‌ذراع‌طول‌وششصدذراع‌عرض‌داشت</w:t>
      </w:r>
      <w:r>
        <w:rPr>
          <w:rFonts w:eastAsia="IRNazanin" w:cs="IRNazanin"/>
          <w:color w:val="111111"/>
          <w:sz w:val="28"/>
          <w:szCs w:val="28"/>
          <w:rtl w:val="true"/>
          <w:lang w:bidi="fa-IR"/>
        </w:rPr>
        <w:t>.</w:t>
      </w:r>
      <w:r>
        <w:rPr>
          <w:rStyle w:val="FootnoteAnchor"/>
          <w:rtl w:val="true"/>
        </w:rPr>
        <w:footnoteReference w:id="14"/>
      </w:r>
      <w:bookmarkStart w:id="50" w:name="pg1095_18132"/>
    </w:p>
    <w:p>
      <w:pPr>
        <w:pStyle w:val="Heading4"/>
        <w:numPr>
          <w:ilvl w:val="3"/>
          <w:numId w:val="1"/>
        </w:numPr>
        <w:rPr/>
      </w:pPr>
      <w:bookmarkStart w:id="51" w:name="__RefHeading___Toc2057097_373438147"/>
      <w:bookmarkStart w:id="52" w:name="_Toc18"/>
      <w:bookmarkEnd w:id="50"/>
      <w:bookmarkEnd w:id="51"/>
      <w:r>
        <w:rPr>
          <w:rtl w:val="true"/>
        </w:rPr>
        <w:t>پیامبر نجّار</w:t>
      </w:r>
      <w:bookmarkEnd w:id="52"/>
    </w:p>
    <w:p>
      <w:pPr>
        <w:pStyle w:val="BookText"/>
        <w:rPr/>
      </w:pPr>
      <w:r>
        <w:rPr>
          <w:rFonts w:ascii="IRNazanin" w:hAnsi="IRNazanin" w:eastAsia="IRNazanin"/>
          <w:color w:val="111111"/>
          <w:sz w:val="28"/>
          <w:sz w:val="28"/>
          <w:szCs w:val="28"/>
          <w:rtl w:val="true"/>
          <w:lang w:bidi="fa-IR"/>
        </w:rPr>
        <w:t xml:space="preserve">به نوح امر شد که شروع به ساختن کشتی کند و جبرئیل بر او نازل شد و به او تعلیم داد که چگونه چوب درخت را بریده و طول و عرض و بلندی کشتی را تعیین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سه طبقه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زیرین مخصوص وحوش و درندگان ، در طبقه وسط چهارپایان و طبقه بالا مخصوص نوح و پیروانش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گفت پروردگارا در ساختن چنین کشتی باعظمتی چه کسی مرا یاری و کمک خواهد کرد ؟ خطاب رسید به قوم خود بگو برای تراشیدن چوب به تو کمک نمایند و به آنها وعده بده که هرکس اقدام به آن کار کند تراشه‌های چوب مبدل به طلا و نقره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مردم را به کمک دعوت کرد و گروهی به طمع طلا و نقره گروهی آمده و به تراشیدن چوب پرداختند و ضمنا نوح را مسخره می‌کردند و می‌گفتند از پیغمبری 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درودگری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نوح به کار خود ادامه داد تا ساخت کشتی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 xml:space="preserve">ساختن کشتی نوح مسجد کوفه بوده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مراد از وحی دستور عملی درباره ساختن کشتی و چگونگی وصل چوب‌هاست و نیز درباره کوبیدن میخ‌ها که به طور محکم ساخته شود که با امواج خروشان طوفان جهان‌گیر که مدت مدیدی می‌انجامد بتواند مقاومت نماید </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نمی‌دانست کشتی‌را چگونه‌بسازد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وحی‌آمد آن را مانند سینه مرغ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چوب کشتی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رسید که تخم درخت ساج بکار و بیست سال طول کشید که درخت بزرگ شد و در این مدت هیچ</w:t>
      </w:r>
    </w:p>
    <w:p>
      <w:pPr>
        <w:pStyle w:val="BookText"/>
        <w:rPr/>
      </w:pPr>
      <w:r>
        <w:rPr>
          <w:rFonts w:ascii="IRNazanin" w:hAnsi="IRNazanin" w:eastAsia="IRNazanin"/>
          <w:color w:val="111111"/>
          <w:sz w:val="28"/>
          <w:sz w:val="28"/>
          <w:szCs w:val="28"/>
          <w:rtl w:val="true"/>
          <w:lang w:bidi="fa-IR"/>
        </w:rPr>
        <w:t xml:space="preserve">اولادی زاده‌نشد که هنگام‌نزول بلا درمیان آن‌قوم طفل‌بی‌گناه وجود نداشته‌باشد </w:t>
      </w:r>
      <w:r>
        <w:rPr>
          <w:rFonts w:eastAsia="IRNazanin" w:cs="IRNazanin"/>
          <w:color w:val="111111"/>
          <w:sz w:val="28"/>
          <w:szCs w:val="28"/>
          <w:rtl w:val="true"/>
          <w:lang w:bidi="fa-IR"/>
        </w:rPr>
        <w:t>.</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حیاة القلوب روایت نموده که حق‌تعالی امر فرمود نوح را که درخت خرما بکارد و چون پنجاه سال گذشت درخت مستحکم شد و او مأمور شد که درخت‌ها را ببرد و مردم که این صحنه را دیدند او را مسخره می‌کردند که حالا که درخت خرما رسید آن را برید </w:t>
      </w:r>
      <w:r>
        <w:rPr>
          <w:rFonts w:eastAsia="IRNazanin" w:cs="IRNazanin"/>
          <w:color w:val="111111"/>
          <w:sz w:val="28"/>
          <w:szCs w:val="28"/>
          <w:rtl w:val="true"/>
          <w:lang w:bidi="fa-IR"/>
        </w:rPr>
        <w:t xml:space="preserve">. </w:t>
      </w:r>
      <w:r>
        <w:rPr>
          <w:rStyle w:val="FootnoteAnchor"/>
          <w:rtl w:val="true"/>
        </w:rPr>
        <w:footnoteReference w:id="18"/>
      </w:r>
      <w:bookmarkStart w:id="53" w:name="pg1095_18135"/>
    </w:p>
    <w:p>
      <w:pPr>
        <w:pStyle w:val="Heading3"/>
        <w:numPr>
          <w:ilvl w:val="2"/>
          <w:numId w:val="1"/>
        </w:numPr>
        <w:rPr/>
      </w:pPr>
      <w:bookmarkStart w:id="54" w:name="__RefHeading___Toc2057099_373438147"/>
      <w:bookmarkStart w:id="55" w:name="_Toc19"/>
      <w:bookmarkEnd w:id="53"/>
      <w:bookmarkEnd w:id="54"/>
      <w:r>
        <w:rPr/>
        <w:t>4</w:t>
      </w:r>
      <w:r>
        <w:rPr>
          <w:rtl w:val="true"/>
        </w:rPr>
        <w:t xml:space="preserve"> </w:t>
      </w:r>
      <w:r>
        <w:rPr>
          <w:rtl w:val="true"/>
        </w:rPr>
        <w:t>تنور</w:t>
      </w:r>
      <w:r>
        <w:rPr>
          <w:rtl w:val="true"/>
        </w:rPr>
        <w:t>(</w:t>
      </w:r>
      <w:r>
        <w:rPr>
          <w:rtl w:val="true"/>
        </w:rPr>
        <w:t xml:space="preserve">حضرت نوح علیه‌السلام </w:t>
      </w:r>
      <w:r>
        <w:rPr>
          <w:rtl w:val="true"/>
        </w:rPr>
        <w:t>)</w:t>
      </w:r>
      <w:bookmarkEnd w:id="55"/>
    </w:p>
    <w:p>
      <w:pPr>
        <w:pStyle w:val="BookText"/>
        <w:rPr/>
      </w:pPr>
      <w:r>
        <w:rPr>
          <w:rFonts w:ascii="IRNazanin" w:hAnsi="IRNazanin" w:eastAsia="IRNazanin"/>
          <w:color w:val="111111"/>
          <w:sz w:val="28"/>
          <w:sz w:val="28"/>
          <w:szCs w:val="28"/>
          <w:rtl w:val="true"/>
          <w:lang w:bidi="fa-IR"/>
        </w:rPr>
        <w:t xml:space="preserve">حَتّیآ اِذا جاآءَ اَمْرُنا وَفارَ التَّنُّورُ قُلْنَا احْمِلْ فیها مِنْ کُلٍّ زَوْجَیْنِ اثْنَیْنِ وَ اَهْلَکَ اِلاّ مَنْ سَبَقَ عَلَیْهِ الْقَوْلُ وَ مَنْ ءَامَنَ وَ ماآ ءَامَنَ مَعَهآُ اِلاّ قَلیلٌ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ما فرارسید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گفتیم‌از هرجفتی‌از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یک‌زوج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حمل‌کن، هم‌چنین‌خاندانت‌رامگر آن‌ها که قبلاً وعده هلاک آنان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و یکی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مؤمنان را ، اما جز عده کمی به او ایمان نیاوردند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ادامه‌داستان حضرت‌نوح و به‌وقوع پیوستن وعده عذاب الهی اولین نشانه آغاز طوفان، جوشش آب از درون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معادل همان واژه تنور در فارسی متداول امروز است یعنی محلی که نان در آن پخت و پز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جوشیدن آب از تنور چه تناسبی با مسأله نزدیک شدن طوفان دارد مفسران گفتگو گفتگو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آب از درون تنور یک نشانه الهی برای نوح بوده است تا او و یارانش</w:t>
      </w:r>
    </w:p>
    <w:p>
      <w:pPr>
        <w:pStyle w:val="BookText"/>
        <w:rPr/>
      </w:pPr>
      <w:r>
        <w:rPr>
          <w:rFonts w:ascii="IRNazanin" w:hAnsi="IRNazanin" w:eastAsia="IRNazanin"/>
          <w:color w:val="111111"/>
          <w:sz w:val="28"/>
          <w:sz w:val="28"/>
          <w:szCs w:val="28"/>
          <w:rtl w:val="true"/>
          <w:lang w:bidi="fa-IR"/>
        </w:rPr>
        <w:t xml:space="preserve">متوجه جریان شود و سوار بر کشتی شوند و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تنور در اینجا معنی مجازی و کنائی دارد ولی این احتمال قوی‌تر به نظر می‌رسد که تنور به معنی حقیقی و معروف آن باشد و منظور از آن تنور خاصی هم نباشد بلکه منظور بیان این نکته است که هنگامی که آب از درون تنور که معمولاً مرکز آتش است جوشیدن گرفت نوح و یارانش بدانند که اوضاع به زودی دگرگون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هنگامی که دیدندسطح‌آب زیرزمینی چنان‌بالاآمده‌است‌که ازدرون تنورکه‌معمولاًدرجای خشک و محفوظی ساخته می‌شود جوشیدن گرفته فهمیدند موضوع مهمی در پیش است </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بار دیگر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آب از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خشم و غضب پروردگار فوران پیدا کرد و شعله‌ور شد و این به معنی نزدیک شدن عذاب کوبنده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در فارسی و</w:t>
      </w:r>
    </w:p>
    <w:p>
      <w:pPr>
        <w:pStyle w:val="BookText"/>
        <w:rPr/>
      </w:pPr>
      <w:r>
        <w:rPr>
          <w:rFonts w:ascii="IRNazanin" w:hAnsi="IRNazanin" w:eastAsia="IRNazanin"/>
          <w:color w:val="111111"/>
          <w:sz w:val="28"/>
          <w:sz w:val="28"/>
          <w:szCs w:val="28"/>
          <w:rtl w:val="true"/>
          <w:lang w:bidi="fa-IR"/>
        </w:rPr>
        <w:t xml:space="preserve">هم در عربی آمده است که شدت غضب را تشبیه به فوران آتش می‌کنند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مفسران چنین نظر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صدور امر درباره نزول عذاب به نشانه آنکه جوشش آب از هر سو فرا می‌رسد و آغاز فوران آب از تنور خواهدبود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بجوشد تنور یعنی وقتی که زن تو نان می‌پزد از میان آتش آب برآید و از ابن عباس مرویست که مراد از تنور وجه ارض است </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کلمه‌تنورفارسی‌است و چون عربی‌صحیحی‌ندارد لذاعرب و قرآن‌عین‌آن‌رابه کار برده‌اند و بعضی‌هم‌گفته‌اندعربی‌است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صافی ازامام‌صادق علیه‌السلام روایت است</w:t>
      </w:r>
    </w:p>
    <w:p>
      <w:pPr>
        <w:pStyle w:val="BookText"/>
        <w:rPr/>
      </w:pPr>
      <w:r>
        <w:rPr>
          <w:rFonts w:ascii="IRNazanin" w:hAnsi="IRNazanin" w:eastAsia="IRNazanin"/>
          <w:color w:val="111111"/>
          <w:sz w:val="28"/>
          <w:sz w:val="28"/>
          <w:szCs w:val="28"/>
          <w:rtl w:val="true"/>
          <w:lang w:bidi="fa-IR"/>
        </w:rPr>
        <w:t xml:space="preserve">که آن‌تنور درخانه یک‌پیرزن مؤمنه‌ای‌بود که درسمت‌جنوب غربی‌مسجدکوفه قرار داشت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کلمه تنور از لغات مشترک فارسی و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در اصل فارسی بوده و در عرب مورد استعمال قرار گرفته باشد و به معنای محلی است که خمیر برای پخته شدن به آن می‌چسبانند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فوران‌تنور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که‌خود محلّ‌آتش‌است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نشانه‌آمدن‌عذاب‌بوده و این نشانه عجیبی بوده که از تنورهای آتش همانند فواره آب به طرف بالا فوران کند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bookmarkStart w:id="56" w:name="pg1095_18139"/>
    </w:p>
    <w:p>
      <w:pPr>
        <w:pStyle w:val="Heading3"/>
        <w:numPr>
          <w:ilvl w:val="2"/>
          <w:numId w:val="1"/>
        </w:numPr>
        <w:rPr/>
      </w:pPr>
      <w:bookmarkStart w:id="57" w:name="__RefHeading___Toc2057101_373438147"/>
      <w:bookmarkStart w:id="58" w:name="_Toc20"/>
      <w:bookmarkEnd w:id="56"/>
      <w:bookmarkEnd w:id="57"/>
      <w:r>
        <w:rPr/>
        <w:t>5</w:t>
      </w:r>
      <w:r>
        <w:rPr>
          <w:rtl w:val="true"/>
        </w:rPr>
        <w:t xml:space="preserve"> </w:t>
      </w:r>
      <w:r>
        <w:rPr>
          <w:rtl w:val="true"/>
        </w:rPr>
        <w:t xml:space="preserve">ساختن عمارت </w:t>
      </w:r>
      <w:r>
        <w:rPr>
          <w:rtl w:val="true"/>
        </w:rPr>
        <w:t>(</w:t>
      </w:r>
      <w:r>
        <w:rPr>
          <w:rtl w:val="true"/>
        </w:rPr>
        <w:t>قوم عاد</w:t>
      </w:r>
      <w:r>
        <w:rPr>
          <w:rtl w:val="true"/>
        </w:rPr>
        <w:t>)</w:t>
      </w:r>
      <w:bookmarkEnd w:id="58"/>
    </w:p>
    <w:p>
      <w:pPr>
        <w:pStyle w:val="BookText"/>
        <w:rPr/>
      </w:pPr>
      <w:r>
        <w:rPr>
          <w:rFonts w:ascii="IRNazanin" w:hAnsi="IRNazanin" w:eastAsia="IRNazanin"/>
          <w:color w:val="111111"/>
          <w:sz w:val="28"/>
          <w:sz w:val="28"/>
          <w:szCs w:val="28"/>
          <w:rtl w:val="true"/>
          <w:lang w:bidi="fa-IR"/>
        </w:rPr>
        <w:t>اَتَبْنُونَ بِکُلِّ ریعٍ ایَةً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تَتَّخِذُونَ مَصانِعَ لَعَلَّکُمْ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هر مکان مرتفعی نشانه‌ای از روی هوی و هوس می‌سازید ؟ و قصرها و قلعه‌های زیباومحکم بنامی‌کنید آن چنانکه‌گویی در دنیا جاودانه خواهیدماند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و اعمال بی‌رویه قوم عاد</w:t>
      </w:r>
    </w:p>
    <w:p>
      <w:pPr>
        <w:pStyle w:val="BookText"/>
        <w:rPr/>
      </w:pPr>
      <w:r>
        <w:rPr>
          <w:rFonts w:ascii="IRNazanin" w:hAnsi="IRNazanin" w:eastAsia="IRNazanin"/>
          <w:color w:val="111111"/>
          <w:sz w:val="28"/>
          <w:sz w:val="28"/>
          <w:szCs w:val="28"/>
          <w:rtl w:val="true"/>
          <w:lang w:bidi="fa-IR"/>
        </w:rPr>
        <w:t xml:space="preserve">اکنون نوبت به قوم عاد و پیامبرشان هود می‌رسد که گوشه‌ای از زندگی و سرنوشت آنها و درس‌های عبرتی را که در آن نهفته است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جمعیتی بودند که در سرزمین احقاف در ناحیه حضرموت از نواحی یمن در جنوب جزیره عربستان زندگی می‌کردند و به قول صریح قرآن فرستادگان خدا را تکذیب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عمارت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بخش از سرگذشت هود و قوم عاد آن قوم را مخاطب ساخته ،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هر مکان مرتفعی نشانه‌ای از روی هوی و هوس می‌سازید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مکان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عَبَث به معنی کاری است که هدف صحیح در آن تعقیب نمی‌شود و با توجه به واژه آیه که به معنی نشانه است روشن می‌شود که این قوم متمکن و ثروتمند برای خودنمایی و تفاخر بر دیگران بناهایی بر نقاط مرتفع کوه‌ها و تپه‌ها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می‌ساختند که هیچ هدف صحیحی برای آن نبود جز اینکه توجه دیگران را به آن جلب کنند و قدرت و نیروی خودرا به رخ سایرین بکشند و بار دیگر به انتقادگری از آنها پرداخته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قصرها و قلعه‌های زیبا و محکم می‌سازید آن‌چنانکه گویی در دنیا جاودانه خواهید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تَتَّخِذُونَ مَصانِعَ لَعَلَّکُمْ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مَصانع جمع مَصْنَع به معنی مکان و ساختمان مجلل و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به این اعتراض نمی‌کند که چرا شما دارای خانه‌های مناسبی هستید بلکه می‌گوید شما آن‌چنان غرق دنیا شده‌اید و به تجمّل‌پرستی و محکم‌کاری بی‌حساب در کاخ‌ها و قصرها</w:t>
      </w:r>
    </w:p>
    <w:p>
      <w:pPr>
        <w:pStyle w:val="BookText"/>
        <w:rPr/>
      </w:pPr>
      <w:r>
        <w:rPr>
          <w:rFonts w:ascii="IRNazanin" w:hAnsi="IRNazanin" w:eastAsia="IRNazanin"/>
          <w:color w:val="111111"/>
          <w:sz w:val="28"/>
          <w:sz w:val="28"/>
          <w:szCs w:val="28"/>
          <w:rtl w:val="true"/>
          <w:lang w:bidi="fa-IR"/>
        </w:rPr>
        <w:t xml:space="preserve">پرداخته‌اید که سرای آخرت را به دست فراموشی سپرده‌اید ، دنیا را نه بعنوان یک گذرگاه که بعنوان یک سرای همیشگی پنداشته‌اید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ساختمان‌های غفلت‌زا و غرورآفرین مسلما مذموم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بعضی کتب تفسیر درباره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در عشق و علاقه به کاخ‌های سر به فلک کشیده بر فراز مکان‌های مرتفع فوق‌العاده افراط می‌کردند آن‌چنان که گویی برای همیشه در دنیا بوده و خواهند بود </w:t>
      </w:r>
      <w:r>
        <w:rPr>
          <w:rFonts w:eastAsia="IRNazanin" w:cs="IRNazanin"/>
          <w:color w:val="111111"/>
          <w:sz w:val="28"/>
          <w:szCs w:val="28"/>
          <w:rtl w:val="true"/>
          <w:lang w:bidi="fa-IR"/>
        </w:rPr>
        <w:t>.</w:t>
      </w:r>
      <w:r>
        <w:rPr>
          <w:rStyle w:val="FootnoteAnchor"/>
          <w:rtl w:val="true"/>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هود در بالای کوه‌ها و نقاط بلند ، ساختمان‌هایی می‌ساختند آن هم به بلندی</w:t>
      </w:r>
    </w:p>
    <w:p>
      <w:pPr>
        <w:pStyle w:val="BookText"/>
        <w:rPr/>
      </w:pPr>
      <w:r>
        <w:rPr>
          <w:rFonts w:ascii="IRNazanin" w:hAnsi="IRNazanin" w:eastAsia="IRNazanin"/>
          <w:color w:val="111111"/>
          <w:sz w:val="28"/>
          <w:sz w:val="28"/>
          <w:szCs w:val="28"/>
          <w:rtl w:val="true"/>
          <w:lang w:bidi="fa-IR"/>
        </w:rPr>
        <w:t xml:space="preserve">کوه ، تا برای گردش و تفریح به آنجا روند بدون اینکه غرض دیگری در کار باشد بلکه صرفا به منظور فخر نمودن به دیگران و پیروی هوی و هوس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خانه‌ها را در جاهای بلند می‌ساختند تا رهگذران و گدایان را از بالا مورد مسخره قرار دهند و برخی دیگر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حمام‌ها برج می‌ساختند و هود این کارشان را مورد انکار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بنایی که بر سر پا آید بر صاحبش و بالی دارد مگر اینکه مورد احتیاجش باشد </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قصرهای فوق‌العاده مجلل و محکم را بدین منظور اتخاذ و انتخاب می‌کنید</w:t>
      </w:r>
    </w:p>
    <w:p>
      <w:pPr>
        <w:pStyle w:val="BookText"/>
        <w:rPr/>
      </w:pPr>
      <w:r>
        <w:rPr>
          <w:rFonts w:ascii="IRNazanin" w:hAnsi="IRNazanin" w:eastAsia="IRNazanin"/>
          <w:color w:val="111111"/>
          <w:sz w:val="28"/>
          <w:sz w:val="28"/>
          <w:szCs w:val="28"/>
          <w:rtl w:val="true"/>
          <w:lang w:bidi="fa-IR"/>
        </w:rPr>
        <w:t xml:space="preserve">که شاید برای همیشه در دنیایی که جای خلود نیست خالد و مخلد باشید </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ساختمان‌ها و کاخ‌های محکمی می‌سازید یا آبگیرهایی درست می‌کنید که گویا هرگز نمی‌میرید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بناهای محکم برای کسی خوب است که طمع حیات ابدی داشته باشد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59" w:name="pg1095_18144"/>
    </w:p>
    <w:p>
      <w:pPr>
        <w:pStyle w:val="Heading3"/>
        <w:numPr>
          <w:ilvl w:val="2"/>
          <w:numId w:val="1"/>
        </w:numPr>
        <w:rPr/>
      </w:pPr>
      <w:bookmarkStart w:id="60" w:name="__RefHeading___Toc2057103_373438147"/>
      <w:bookmarkStart w:id="61" w:name="_Toc21"/>
      <w:bookmarkEnd w:id="59"/>
      <w:bookmarkEnd w:id="60"/>
      <w:r>
        <w:rPr/>
        <w:t>6</w:t>
      </w:r>
      <w:r>
        <w:rPr>
          <w:rtl w:val="true"/>
        </w:rPr>
        <w:t xml:space="preserve"> </w:t>
      </w:r>
      <w:r>
        <w:rPr>
          <w:rtl w:val="true"/>
        </w:rPr>
        <w:t xml:space="preserve">ساختن منجنیق </w:t>
      </w:r>
      <w:r>
        <w:rPr>
          <w:rtl w:val="true"/>
        </w:rPr>
        <w:t>(</w:t>
      </w:r>
      <w:r>
        <w:rPr>
          <w:rtl w:val="true"/>
        </w:rPr>
        <w:t xml:space="preserve">سوزاندن حضرت ابراهیم علیه‌السلام </w:t>
      </w:r>
      <w:r>
        <w:rPr>
          <w:rtl w:val="true"/>
        </w:rPr>
        <w:t>)</w:t>
      </w:r>
      <w:bookmarkEnd w:id="61"/>
    </w:p>
    <w:p>
      <w:pPr>
        <w:pStyle w:val="Heading4"/>
        <w:numPr>
          <w:ilvl w:val="3"/>
          <w:numId w:val="1"/>
        </w:numPr>
        <w:rPr/>
      </w:pPr>
      <w:bookmarkStart w:id="62" w:name="__RefHeading___Toc2057105_373438147"/>
      <w:bookmarkStart w:id="63" w:name="_Toc22"/>
      <w:bookmarkEnd w:id="62"/>
      <w:r>
        <w:rPr>
          <w:rtl w:val="true"/>
        </w:rPr>
        <w:t xml:space="preserve">ساختن منجنیق </w:t>
      </w:r>
      <w:r>
        <w:rPr>
          <w:rtl w:val="true"/>
        </w:rPr>
        <w:t>(</w:t>
      </w:r>
      <w:r>
        <w:rPr>
          <w:rtl w:val="true"/>
        </w:rPr>
        <w:t xml:space="preserve">سوزاندن حضرت ابراهیم علیه‌السلام </w:t>
      </w:r>
      <w:r>
        <w:rPr>
          <w:rtl w:val="true"/>
        </w:rPr>
        <w:t>)</w:t>
      </w:r>
      <w:bookmarkEnd w:id="63"/>
    </w:p>
    <w:p>
      <w:pPr>
        <w:pStyle w:val="BookText"/>
        <w:rPr/>
      </w:pPr>
      <w:r>
        <w:rPr>
          <w:rFonts w:ascii="IRNazanin" w:hAnsi="IRNazanin" w:eastAsia="IRNazanin"/>
          <w:color w:val="111111"/>
          <w:sz w:val="28"/>
          <w:sz w:val="28"/>
          <w:szCs w:val="28"/>
          <w:rtl w:val="true"/>
          <w:lang w:bidi="fa-IR"/>
        </w:rPr>
        <w:t xml:space="preserve">قُلْنا یا نارُ کُونی بَرْدا وَ سَلاما عَلی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به دریای آتش افکندند ولی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سرد و سالم باش برای ابراهیم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 استدلالات عملی و منطقی ابراهیم ، همه بت‌پرستان محکوم شدند و خودشان هم در دل به این محکومیت اعتراف کردند ولی لجاجت و تعصب شدید آنها مانع از پذیرش حق شد ، به همین دلیل جای تعجب نیست که تصمیم بسیار شدید و خطرناکی درباره ابراهیم گرفتند و آن کشتن ابراهیم به بدترین صورت یعنی سوزاندن و خاکستر کردن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سلطه‌گران زورگو برای تحریک توده‌های ناآگاه شعارهایی دادند ، گفتند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نیاکان شما زیر پاگذاشته شده چرا شما خدایانتان را یاری نمی‌دهید ؟ ابراهیم را بسوزانید و</w:t>
      </w:r>
      <w:bookmarkStart w:id="64" w:name="pg1095_18145"/>
    </w:p>
    <w:p>
      <w:pPr>
        <w:pStyle w:val="BookText"/>
        <w:rPr/>
      </w:pPr>
      <w:bookmarkEnd w:id="64"/>
      <w:r>
        <w:rPr>
          <w:rFonts w:ascii="IRNazanin" w:hAnsi="IRNazanin" w:eastAsia="IRNazanin"/>
          <w:color w:val="111111"/>
          <w:sz w:val="28"/>
          <w:sz w:val="28"/>
          <w:szCs w:val="28"/>
          <w:rtl w:val="true"/>
          <w:lang w:bidi="fa-IR"/>
        </w:rPr>
        <w:t xml:space="preserve">خدایان خود را یاری دهید </w:t>
      </w:r>
      <w:r>
        <w:rPr>
          <w:rStyle w:val="FootnoteAnchor"/>
          <w:rtl w:val="true"/>
        </w:rPr>
        <w:footnoteReference w:id="33"/>
      </w:r>
    </w:p>
    <w:p>
      <w:pPr>
        <w:pStyle w:val="Heading4"/>
        <w:numPr>
          <w:ilvl w:val="3"/>
          <w:numId w:val="1"/>
        </w:numPr>
        <w:rPr/>
      </w:pPr>
      <w:bookmarkStart w:id="65" w:name="__RefHeading___Toc2057107_373438147"/>
      <w:bookmarkStart w:id="66" w:name="_Toc23"/>
      <w:bookmarkEnd w:id="65"/>
      <w:r>
        <w:rPr>
          <w:rtl w:val="true"/>
        </w:rPr>
        <w:t>اتفاق نظر علیه ابراهیم</w:t>
      </w:r>
      <w:bookmarkEnd w:id="66"/>
    </w:p>
    <w:p>
      <w:pPr>
        <w:pStyle w:val="BookText"/>
        <w:rPr/>
      </w:pPr>
      <w:r>
        <w:rPr>
          <w:rFonts w:ascii="IRNazanin" w:hAnsi="IRNazanin" w:eastAsia="IRNazanin"/>
          <w:color w:val="111111"/>
          <w:sz w:val="28"/>
          <w:sz w:val="28"/>
          <w:szCs w:val="28"/>
          <w:rtl w:val="true"/>
          <w:lang w:bidi="fa-IR"/>
        </w:rPr>
        <w:t xml:space="preserve">تاریخ‌نویسان در این باره مطالب زیادی نوشته‌اند که هیچ‌گونه بعید به نظر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چهل روز برای جمع‌آوری هیزم کوشیدند و از هر سو هیزم‌های خشک فراوانی جمع‌آوری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حتی زنانی که کارشان در خانه پشم‌ریسی بود از درآمد آن ، پشته هیزمی تهیه کرده و بر آن می‌افزودند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مرگ مبلغی برای خریداری هیزم وصیت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حاجتمندان برای برآمدن حاجاتشان نذر می‌کردند که اگر به مقصود خود برسند مقداری هیزم بر آن</w:t>
      </w:r>
      <w:bookmarkStart w:id="67" w:name="pg1095_18146"/>
    </w:p>
    <w:p>
      <w:pPr>
        <w:pStyle w:val="BookText"/>
        <w:rPr/>
      </w:pPr>
      <w:bookmarkEnd w:id="67"/>
      <w:r>
        <w:rPr>
          <w:rFonts w:ascii="IRNazanin" w:hAnsi="IRNazanin" w:eastAsia="IRNazanin"/>
          <w:color w:val="111111"/>
          <w:sz w:val="28"/>
          <w:sz w:val="28"/>
          <w:szCs w:val="28"/>
          <w:rtl w:val="true"/>
          <w:lang w:bidi="fa-IR"/>
        </w:rPr>
        <w:t xml:space="preserve">بیفزایند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هنگامی که آتش از جوانب مختلف در هیزم‌ها افکندند به اندازه‌ای شعله‌اش عظیم بود که پرندگان قادر نبودند از آن منطقه بگذرند </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8" w:name="__RefHeading___Toc2057109_373438147"/>
      <w:bookmarkStart w:id="69" w:name="_Toc24"/>
      <w:bookmarkEnd w:id="68"/>
      <w:r>
        <w:rPr>
          <w:rtl w:val="true"/>
        </w:rPr>
        <w:t>نیاز به منجنیق</w:t>
      </w:r>
      <w:bookmarkEnd w:id="69"/>
    </w:p>
    <w:p>
      <w:pPr>
        <w:pStyle w:val="BookText"/>
        <w:rPr/>
      </w:pPr>
      <w:r>
        <w:rPr>
          <w:rFonts w:ascii="IRNazanin" w:hAnsi="IRNazanin" w:eastAsia="IRNazanin"/>
          <w:color w:val="111111"/>
          <w:sz w:val="28"/>
          <w:sz w:val="28"/>
          <w:szCs w:val="28"/>
          <w:rtl w:val="true"/>
          <w:lang w:bidi="fa-IR"/>
        </w:rPr>
        <w:t xml:space="preserve">بدیهی است به چنین آتش گسترده‌ای نمی‌توان نزدیک شد تا چه رسد به اینکه بخواهند ابراهیم را در آن بیفکنند ناچار از منجنیق استفاده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بر بالای آن نهاده و با یک حرکت سریع به درون آن دریای آتش پرتاب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درمانده بودند که چگونه ابراهیم را به این دریای آتش بیندازند دیدند پیرمردی 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آن‌ها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تعلیم داد که چگونه یک منجنیق بسازند و ابراهیم را به وسیله آن به آتش فرو اندازند و او کسی نبود به جز شیطان لعین که بسان پیرمردی به</w:t>
      </w:r>
    </w:p>
    <w:p>
      <w:pPr>
        <w:pStyle w:val="BookText"/>
        <w:rPr/>
      </w:pPr>
      <w:r>
        <w:rPr>
          <w:rFonts w:ascii="IRNazanin" w:hAnsi="IRNazanin" w:eastAsia="IRNazanin"/>
          <w:color w:val="111111"/>
          <w:sz w:val="28"/>
          <w:sz w:val="28"/>
          <w:szCs w:val="28"/>
          <w:rtl w:val="true"/>
          <w:lang w:bidi="fa-IR"/>
        </w:rPr>
        <w:t xml:space="preserve">نزد آنها آمده بود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خدایی که همه‌چیز سر به فرمان اوست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 آتش سرد و سالم باش برای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چنین است که آتش آن‌چنان سرد و ملایم شد که دندان ابراهیم از شدت سرما بهم می‌خورد و به گفته بعضی از مفسران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آتش آنچنان سرد می‌شد که جان ابراهیم از سرما به خطر می‌افتاد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کتب تفسیر ذیل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چنین نظریاتی را ذکر کرده‌اند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روایات فراهم نمودن صحنه آتش مدتی به طول انجامید که چوب و</w:t>
      </w:r>
    </w:p>
    <w:p>
      <w:pPr>
        <w:pStyle w:val="BookText"/>
        <w:rPr/>
      </w:pPr>
      <w:r>
        <w:rPr>
          <w:rFonts w:ascii="IRNazanin" w:hAnsi="IRNazanin" w:eastAsia="IRNazanin"/>
          <w:color w:val="111111"/>
          <w:sz w:val="28"/>
          <w:sz w:val="28"/>
          <w:szCs w:val="28"/>
          <w:rtl w:val="true"/>
          <w:lang w:bidi="fa-IR"/>
        </w:rPr>
        <w:t xml:space="preserve">سایر وسایل را برای آتش افروزی آماده نمودند و از جمله وسایل منجنیق بود که ابراهیم را از مسافت نسبتا دور که از حرارت و شعله‌های آتش آسیبی به مجریان اجرای‌حکم نرسد اورا دریک منجنیق نهاده و به سوی صحنه آتش پرتاب نمودند </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در منجنیق قرار گرفت و خواستنداو را به آتش بیفکنند جبرئیل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السلام علیک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حاجتی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همین که او را در آتش افکندند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واحد یا واحد یا صمد یا مَنْ لَمْ یَلِدْ وَ لَمْ یُولَدْ وَ لَمْ یَکُنْ لَهُ کُفُوا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حرارت آتش فرو نشست و با جبرئیل در بوستانی سرسبز که ویژه خلیل خدا</w:t>
      </w:r>
    </w:p>
    <w:p>
      <w:pPr>
        <w:pStyle w:val="BookText"/>
        <w:rPr/>
      </w:pPr>
      <w:r>
        <w:rPr>
          <w:rFonts w:ascii="IRNazanin" w:hAnsi="IRNazanin" w:eastAsia="IRNazanin"/>
          <w:color w:val="111111"/>
          <w:sz w:val="28"/>
          <w:sz w:val="28"/>
          <w:szCs w:val="28"/>
          <w:rtl w:val="true"/>
          <w:lang w:bidi="fa-IR"/>
        </w:rPr>
        <w:t xml:space="preserve">بود به گفتگو پرداختند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پی اجرای فرمان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صحرایی خارج از شهر کوهی از هیزم فراهم نمودند و برای تماشای نمرود بر بالای برج مرتفعی تخت و سایبان بنا کرده و برای پرتاب نمودن ابراهیم علیه‌السلام منجنیق حاضر ساختند و هیزم‌ها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به صورت ابراهیم زده و به او امر کرد که دست‌از خداشناسی‌بردار و بااحترام به بتها خود را از سوختن نجات ده ولی ابراهیم خودداری کرد و آماده سوختن شد و در قرارگاه مخصوص منجنیق جای گرفت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او را ملاقات کرد و خواست او را یاری دهد ولی ابراهیم اظهار بی‌نیازی از بنده خدا کرد و گفت نظر من فقط به سوی پروردگارم است </w:t>
      </w:r>
      <w:r>
        <w:rPr>
          <w:rFonts w:eastAsia="IRNazanin" w:cs="IRNazanin"/>
          <w:color w:val="111111"/>
          <w:sz w:val="28"/>
          <w:szCs w:val="28"/>
          <w:rtl w:val="true"/>
          <w:lang w:bidi="fa-IR"/>
        </w:rPr>
        <w:t xml:space="preserve">. </w:t>
      </w:r>
      <w:r>
        <w:rPr>
          <w:rStyle w:val="FootnoteAnchor"/>
          <w:rtl w:val="true"/>
        </w:rPr>
        <w:footnoteReference w:id="39"/>
      </w:r>
      <w:bookmarkStart w:id="70" w:name="pg1095_18150"/>
    </w:p>
    <w:p>
      <w:pPr>
        <w:pStyle w:val="Heading3"/>
        <w:numPr>
          <w:ilvl w:val="2"/>
          <w:numId w:val="1"/>
        </w:numPr>
        <w:rPr/>
      </w:pPr>
      <w:bookmarkStart w:id="71" w:name="__RefHeading___Toc2057111_373438147"/>
      <w:bookmarkStart w:id="72" w:name="_Toc25"/>
      <w:bookmarkEnd w:id="70"/>
      <w:bookmarkEnd w:id="71"/>
      <w:r>
        <w:rPr/>
        <w:t>7</w:t>
      </w:r>
      <w:r>
        <w:rPr>
          <w:rtl w:val="true"/>
        </w:rPr>
        <w:t xml:space="preserve"> </w:t>
      </w:r>
      <w:r>
        <w:rPr>
          <w:rtl w:val="true"/>
        </w:rPr>
        <w:t xml:space="preserve">ساختن خانه کعبه </w:t>
      </w:r>
      <w:r>
        <w:rPr>
          <w:rtl w:val="true"/>
        </w:rPr>
        <w:t>(</w:t>
      </w:r>
      <w:r>
        <w:rPr>
          <w:rtl w:val="true"/>
        </w:rPr>
        <w:t xml:space="preserve">حضرت ابراهیم و اسماعیل علیهم‌السلام </w:t>
      </w:r>
      <w:r>
        <w:rPr>
          <w:rtl w:val="true"/>
        </w:rPr>
        <w:t>)</w:t>
      </w:r>
      <w:bookmarkEnd w:id="72"/>
    </w:p>
    <w:p>
      <w:pPr>
        <w:pStyle w:val="BookText"/>
        <w:rPr/>
      </w:pPr>
      <w:r>
        <w:rPr>
          <w:rFonts w:ascii="IRNazanin" w:hAnsi="IRNazanin" w:eastAsia="IRNazanin"/>
          <w:color w:val="111111"/>
          <w:sz w:val="28"/>
          <w:sz w:val="28"/>
          <w:szCs w:val="28"/>
          <w:rtl w:val="true"/>
          <w:lang w:bidi="fa-IR"/>
        </w:rPr>
        <w:t xml:space="preserve">وَ اِذْیَرْفَعُ اِبْراهیمُ‌الْقَواعِدَ مِنَ الْبَیْتِ وَ اِسْماعیلُ رَبَّنا تَقَبَّلْ مِنّا اِنَّکَ اَنْتَ السَّمیعُ الْعَلیمُ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رابالامی‌بردندو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ازمابپذیر،توشنواودانایی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مختلف قرآن و احادیث و تواریخ اسلامی به خوبی استفاده می‌شود که خانه کعبه پیش از ابراهیم ، حتی از زمان آدم علیه‌السلام برپا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قول این پیامبر بزرگ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فرزندانم را در این سرزمین خشک و سوزان کنار خانه تو سکونت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گواهی می‌دهد که وقتی حضرت ابراهیم علیه‌السلام با فرزند شیرخوارش اسماعیل و همسرش به سرزمین مکه آمدند اثری از خانه کعبه وجود داشته است 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نیز می‌خوانیم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خانه‌ای که به منظور پرستش خداوند برای مردم ساخته شد در سرزمین مکه</w:t>
      </w:r>
    </w:p>
    <w:p>
      <w:pPr>
        <w:pStyle w:val="BookText"/>
        <w:rPr/>
      </w:pPr>
      <w:r>
        <w:rPr>
          <w:rFonts w:ascii="IRNazanin" w:hAnsi="IRNazanin" w:eastAsia="IRNazanin"/>
          <w:color w:val="111111"/>
          <w:sz w:val="28"/>
          <w:sz w:val="28"/>
          <w:szCs w:val="28"/>
          <w:rtl w:val="true"/>
          <w:lang w:bidi="fa-IR"/>
        </w:rPr>
        <w:t xml:space="preserve">بود و مسلّما پرستش خداوند و ساختن مرکز عبادت از زمان ابراهیم آغاز نگردیده بلکه قبلاً و حتی از زمان آدم علیه‌السلام وجود داشته است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اتفاقا تعبیری که در آیه مورد بحث به چشم می‌خورد نیز همین معنی را می‌رساند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ما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شنوا و دانایی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می‌رساند که شالوده‌های خانه کعبه وجود داشته‌اند و ابراهیم و اسماعیل پایه‌ها را بالا بردند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نهج‌البلاغه در خطبه معروف قاصعه می‌خوانیم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که خداوند مردم جهان را از زمان آدم علیه‌السلام تا به امروز به</w:t>
      </w:r>
    </w:p>
    <w:p>
      <w:pPr>
        <w:pStyle w:val="BookText"/>
        <w:rPr/>
      </w:pPr>
      <w:r>
        <w:rPr>
          <w:rFonts w:ascii="IRNazanin" w:hAnsi="IRNazanin" w:eastAsia="IRNazanin"/>
          <w:color w:val="111111"/>
          <w:sz w:val="28"/>
          <w:sz w:val="28"/>
          <w:szCs w:val="28"/>
          <w:rtl w:val="true"/>
          <w:lang w:bidi="fa-IR"/>
        </w:rPr>
        <w:t xml:space="preserve">وسیله قطعات سنگی امتحان کرده است و آن را خانه محترم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آدم و فرزندانش دستور داد که به گرد آن طواف کنند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کوتاه سخن اینکه آیات قرآن و روایات این تاریخچه معروف را تأیید می‌کند که خانه کعبه نخست به دست آدم ساخته شد سپس در طوفان نوح فرو ریخت و بعد به دست ابراهیم و فرزندش اسماعیل تجدید بنا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کتب تفسیر در این باره چنین آمده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اسماعیل به حد مردان برسید خدای تعالی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خانه کعبه را بنا کنند و ابراهیم نمی‌دانست در کجا باید این خانه را بنا کند ، جبرئیل فرستاده شد تا نقشه خانه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شروع به کار کرد و اسماعیل مصالح آورد و آن جناب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را تا نُه ذراع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جای حجرالاسود را معلوم کرد و ابراهیم سنگی را از دیوار بیرون آورده و حجرالاسود را در جای آن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الان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خانه ساخته شد دو درب برایش درست کرد یکی به طرف مشرق و دیگری طرف مغرب و درب غربی مستجار نامیده شد و سقف خانه را با تنه درخت‌ها و شاخه‌ها پوشانید و هاجر پتویی که با خود داشت بر در کعبه آویزان کرد و زیر آن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خانه ساخته شد ابراهیم و اسماعیل عمل حج را انجام دادند و در کتاب کافی از امام باقر علیه‌السلام روایت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مأمور شد تا پایه‌های کعبه را بالا ببرد و آن را بسازد پس ابراهیم و اسماعیل خانه را در هر روز به بلندی یک ساق بنا کردند تا به محل حجرالاسود رسیدند ، امام ابوجعفر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کوه ابوقبیس ندایی برخاست که ای ابراهیم تو امانتی نزد من داری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داد و ابراهیم آن را در جای خود بکار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کتاب تفسیر عیاشی آمده است که ثور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ابی‌جعفر از حجرالاسود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از سنگ‌های بهشت به زمین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حجرالاسود بود که آن را به ودیعه به ابراهیم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مقام ابراهیم بود و سوم سنگ بنی‌اسرائیل بود که موسی با عصا به آن زد و دوازده چشمه آب نمایان شد </w:t>
      </w:r>
      <w:r>
        <w:rPr>
          <w:rFonts w:eastAsia="IRNazanin" w:cs="IRNazanin"/>
          <w:color w:val="111111"/>
          <w:sz w:val="28"/>
          <w:szCs w:val="28"/>
          <w:rtl w:val="true"/>
          <w:lang w:bidi="fa-IR"/>
        </w:rPr>
        <w:t>.</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علیه‌السلام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عرش چهار استوانه وضع فرمود و آن را ضراع نام نهاد و آن بیت‌المعمور است و ملائکه را به طواف آن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از امام صادق علیه‌السلام روایت کرده که حق تعالی حجرالاسود را از بهشت برای آدم فرستاد تا آن را در خانه کعبه قرار دهد و آن خانه در آن روز یک درّ سفید بود ولی هنگامی که ملت نوح معصیت کردند خداوند آن را به آسمان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امیرالمؤمنین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آسمان به زمین نازل شد خانه کعبه بود و آن یک یاقوت سرخ بود و در زمان نوح خدا آن را به آسمان برد و بعد از آن ابراهیم و اسماعیل به بنای آن مأمور شدند و بعضی از مفسران گفته‌اند که کعبه را از سنگ‌های پنج‌کوه بناکرده‌اند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زیتا، لبنان، جودی، حراء که اساس و قواعد آن از حراء بود </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آدم در زمین از تنهایی دلتنگ شد دستور آمد گرد این خانه طواف کن و به نزدیک آن نماز بخوان چنانکه فرشتگان گرد عرش طواف می‌کنند </w:t>
      </w:r>
      <w:r>
        <w:rPr>
          <w:rFonts w:eastAsia="IRNazanin" w:cs="IRNazanin"/>
          <w:color w:val="111111"/>
          <w:sz w:val="28"/>
          <w:szCs w:val="28"/>
          <w:rtl w:val="true"/>
          <w:lang w:bidi="fa-IR"/>
        </w:rPr>
        <w:t xml:space="preserve">. </w:t>
      </w:r>
      <w:r>
        <w:rPr>
          <w:rStyle w:val="FootnoteAnchor"/>
          <w:rtl w:val="true"/>
        </w:rPr>
        <w:footnoteReference w:id="45"/>
      </w:r>
      <w:bookmarkStart w:id="73" w:name="pg1095_18156"/>
    </w:p>
    <w:p>
      <w:pPr>
        <w:pStyle w:val="Heading3"/>
        <w:numPr>
          <w:ilvl w:val="2"/>
          <w:numId w:val="1"/>
        </w:numPr>
        <w:rPr/>
      </w:pPr>
      <w:bookmarkStart w:id="74" w:name="__RefHeading___Toc2057113_373438147"/>
      <w:bookmarkStart w:id="75" w:name="_Toc26"/>
      <w:bookmarkEnd w:id="73"/>
      <w:bookmarkEnd w:id="74"/>
      <w:r>
        <w:rPr/>
        <w:t>8</w:t>
      </w:r>
      <w:r>
        <w:rPr>
          <w:rtl w:val="true"/>
        </w:rPr>
        <w:t xml:space="preserve"> </w:t>
      </w:r>
      <w:r>
        <w:rPr>
          <w:rtl w:val="true"/>
        </w:rPr>
        <w:t xml:space="preserve">زره‌سازی </w:t>
      </w:r>
      <w:r>
        <w:rPr>
          <w:rtl w:val="true"/>
        </w:rPr>
        <w:t>(</w:t>
      </w:r>
      <w:r>
        <w:rPr>
          <w:rtl w:val="true"/>
        </w:rPr>
        <w:t xml:space="preserve">حضرت داوود علیه‌السلام </w:t>
      </w:r>
      <w:r>
        <w:rPr>
          <w:rtl w:val="true"/>
        </w:rPr>
        <w:t>)</w:t>
      </w:r>
      <w:bookmarkEnd w:id="75"/>
    </w:p>
    <w:p>
      <w:pPr>
        <w:pStyle w:val="BookText"/>
        <w:rPr/>
      </w:pPr>
      <w:r>
        <w:rPr>
          <w:rFonts w:ascii="IRNazanin" w:hAnsi="IRNazanin" w:eastAsia="IRNazanin"/>
          <w:color w:val="111111"/>
          <w:sz w:val="28"/>
          <w:sz w:val="28"/>
          <w:szCs w:val="28"/>
          <w:rtl w:val="true"/>
          <w:lang w:bidi="fa-IR"/>
        </w:rPr>
        <w:t xml:space="preserve">وَ لَقَدْ اتَیْنا داوُدَمِنّا فَضْلاً یا جِبالُ اَوِّبی مَعَهُ وَالطَّیْرَ وَ اَلَنّا لَهُ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داود از فضل خود نعمتی بزرگ بخشیدیم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هم‌آواز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آهن‌را برای‌او نرم‌کردیم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اعْمَلْ سابِغاتٍ وَ قَدِّرْ فِی السَّرْدِ وَاعْمَلوُا صالِحا اِنّی بِما تَعْمَلُونَ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زره‌های کامل و فراخ بساز و حلقه‌ها را به اندازه و متناسب کن و عمل صالح بجا آورید که من به آنچه انجام می‌دهید بینا هستم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نخستین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داود از فضل خود نعمتی بزرگ بخشیدیم واژه فضل مفهوم وسیعی دارد که تمام مواهبی را که خدا به داود ارزانی داشته بود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به صورت نکره دلیل بر عظمت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 مواهب بسیاری چه در جنبه معنوی و چه در جنبه مادی از سوی</w:t>
      </w:r>
    </w:p>
    <w:p>
      <w:pPr>
        <w:pStyle w:val="BookText"/>
        <w:rPr/>
      </w:pPr>
      <w:r>
        <w:rPr>
          <w:rFonts w:ascii="IRNazanin" w:hAnsi="IRNazanin" w:eastAsia="IRNazanin"/>
          <w:color w:val="111111"/>
          <w:sz w:val="28"/>
          <w:sz w:val="28"/>
          <w:szCs w:val="28"/>
          <w:rtl w:val="true"/>
          <w:lang w:bidi="fa-IR"/>
        </w:rPr>
        <w:t xml:space="preserve">پروردگار شده بود که آیات قرآن 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و فرزندانش علم وافری دادیم و آنها گفتند خدا را سپاس که ما را بر بسیاری از بندگانش فضل و برتری بخشیده است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جایی دیگر مخصوصا روی آگاهی از سخن گفتن حیوانات تکیه شده و به عنوان یک فضیلت بزرگ مطرح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سخن گفتن پرندگان به ما تعلیم داده شده و از همه چیز به ما بهره داده ، این فضیلت آشکاری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مختلفی که در ذیل آیه موردبحث از آن سخن به میان خواهد آمد بخشی از آن فضایل است و نیز صوت و آهنگ بسیار زیبا و قدرت بر قضاوت عادلانه که در</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بخشی دیگر از این فضل الهی محسوب می‌شود و از همه مهم‌تر فضیلت نبوت و رسالت بود که خدا در اختیار داود گذاشت به هر حال بعد از این اشاره سربسته به شرح آن می‌پردازد و قسمتی از فضایل معنوی و بخشی از فضیلت‌های مادی داود را بدین گونه شرح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کوه‌ها گفتیم با داود هم‌صدا شوید و همچنین شما ای پرندگان با او هم‌آواز گردید و هرگاه او ذکر و تسبیح خدا می‌گوید زمزمه را سر دهید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 وَ الطَّیْرَ</w:t>
      </w:r>
      <w:r>
        <w:rPr>
          <w:rFonts w:eastAsia="IRNazanin" w:cs="IRNazanin"/>
          <w:color w:val="111111"/>
          <w:sz w:val="28"/>
          <w:szCs w:val="28"/>
          <w:rtl w:val="true"/>
          <w:lang w:bidi="fa-IR"/>
        </w:rPr>
        <w:t>) .</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اوّبی در اصل از تأویب به معنی ترجیع و گرداندن صدا در گلو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گاهی به معنی توبه نیز استعمال می‌شود به خاطر اینکه حقیقت آن بازگشت به سوی خداست گرچه همه ذرات جهان ذکر و تسبیح و حمد خدا می‌گویند خواه</w:t>
      </w:r>
    </w:p>
    <w:p>
      <w:pPr>
        <w:pStyle w:val="BookText"/>
        <w:rPr/>
      </w:pPr>
      <w:r>
        <w:rPr>
          <w:rFonts w:ascii="IRNazanin" w:hAnsi="IRNazanin" w:eastAsia="IRNazanin"/>
          <w:color w:val="111111"/>
          <w:sz w:val="28"/>
          <w:sz w:val="28"/>
          <w:szCs w:val="28"/>
          <w:rtl w:val="true"/>
          <w:lang w:bidi="fa-IR"/>
        </w:rPr>
        <w:t xml:space="preserve">داودی با آنها همصدا بشود یا نشود ولی امتیاز داود این بود که به هنگام بلند کردن صدا و سر دادن نغمه تسبیح ، آنچه در کمون و درون این موجودات بود آشکار می‌گشت و زمزمه درونی به نغمه برونی تبدیل می‌شد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مورد تسبیح سنگریزه در دست پیامبر اسلام صلی‌الله‌علیه‌و‌آله نیز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علیه‌السلام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به سوی دشت و بیابان خارج شد و هنگامی که زبور را تلاوت می‌کرد هیچ کوه و سنگ و پرنده‌ای نبود مگراینکه با او همصدا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فضیلت معنوی به ذکر یک فضیلت مادی پرداخته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آهن را برای او نرم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 لَهُ الْحَدیدَ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 کردن آهن را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تعلیم داد آن‌چنان که بتواند از آن مفتول‌های نازک و محکمی برای بافتن زره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داود برای دفاع در جنگ‌ها از صفحات آهن استفاده می‌شد که هم سنگین بود و هم اگر آن را به خود می‌بستند چنان خشک بود که جنگجویان را ناراحت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تا آنروز نتوانسته بود از مفتول‌های باریک و محکم آهن چیزی همچون زره ببافد که مانند لباس به راحتی در تن برود و با حرکات نرم و روان باشد ولی ظاهر آیه این است که نرم شدن آهن در دست داود به فرمان الهی و بصورت اعجاز انجام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همان کسی که به کوره داغ خاصیت نرم کردن آهن را داده همین خاصیت را به شکل دیگر در پنجه‌های داود قرار دهد در حدیثی آمده که خداوند به حضرت داود وحی فرستاد تو بنده خوبی هستی جز اینکه از</w:t>
      </w:r>
    </w:p>
    <w:p>
      <w:pPr>
        <w:pStyle w:val="BookText"/>
        <w:rPr/>
      </w:pPr>
      <w:r>
        <w:rPr>
          <w:rFonts w:ascii="IRNazanin" w:hAnsi="IRNazanin" w:eastAsia="IRNazanin"/>
          <w:color w:val="111111"/>
          <w:sz w:val="28"/>
          <w:sz w:val="28"/>
          <w:szCs w:val="28"/>
          <w:rtl w:val="true"/>
          <w:lang w:bidi="fa-IR"/>
        </w:rPr>
        <w:t xml:space="preserve">بیت‌المال ارتزاق می‌کنی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داود چهل روز گریه کرد و از خداوند راه‌حلی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آهن را برای او نرم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زرهی ساخت و از بیت‌المال بی‌نیاز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این نعمت خدادادی بهترین استفاده را کرد یعنی ساختن وسیله جهاد و هرگز از آن در وسائل عادی زندگی بهره‌گیری‌ننمود و طبق‌روایات علاوه‌براینکه زندگی ساده خود را اداره می‌کرد چیزی هم به‌نیازمندان‌اتفاق‌می‌کرد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فایده‌دیگرآن‌این‌بودکه معجزه‌گویامحسوب‌می‌شد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لقمان در محضر داود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چنین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حضور داود آمد به هنگامی که نخستین زره را می‌بافت ، آهن را به صورت مفتول‌ها و حلقه‌های متعددی درمی‌آورد</w:t>
      </w:r>
    </w:p>
    <w:p>
      <w:pPr>
        <w:pStyle w:val="BookText"/>
        <w:rPr/>
      </w:pPr>
      <w:r>
        <w:rPr>
          <w:rFonts w:ascii="IRNazanin" w:hAnsi="IRNazanin" w:eastAsia="IRNazanin"/>
          <w:color w:val="111111"/>
          <w:sz w:val="28"/>
          <w:sz w:val="28"/>
          <w:szCs w:val="28"/>
          <w:rtl w:val="true"/>
          <w:lang w:bidi="fa-IR"/>
        </w:rPr>
        <w:t xml:space="preserve">و درهم فرو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منظره سخت نظر لقمان را به خود جلب کرد و در فکر فرو برد ولی همچنان نگاه می‌کرد و هیچ سؤال ننمود تا اینکه داود بافتن زره را به پایان رسانید برخاست و بر تن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وسیله دفاعی خوبی برای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که هدف نهایی را دریافته بود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حکمت است اما کمتر کسی آن را انجام می‌دهد </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شرحی برای زره ساختن داود و فرمان بسیار پرمعنی پروردگار در این زمینه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گفتیم زره‌های کامل بساز و حلقه‌های آن‌ها را به اندازه و متناسب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اعْمَلْ سابِغاتٍ وَ قَدِّرْ فِی السَّرْدِ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سابِغ به معنی زره کامل و فراخ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بافتن اشیاء خشن همچون زره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همان رعایت کردن اندازه‌های متناسب در حلقه‌های زره و طرز بافتن آن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خداوند به داود دستور می‌دهد که باید سرمشقی برای همه صنعت‌گران و کارگران باایمان جهان باشد ، دستور محکم‌کاری و رعایت دقت در کیفیّت و کمیّت در مصنوعات آن‌چنان که مصرف کننده به خوبی و راحتی از آن استفاده کند و از استحکام کامل برخوردار باشد به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راحت و گشاد درست کن که جنگجو به هنگام پوشیدن در زندان گرفتار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حلقه‌ها را بیش از اندازه کوچک و باریک کن که حالت انعطاف خود را از دست بدهد و نه زیاد درشت و بی‌قواره که گاه نوک شمشیر و خنجر و نیزه از آن بگذرد همه چیزش به</w:t>
      </w:r>
    </w:p>
    <w:p>
      <w:pPr>
        <w:pStyle w:val="BookText"/>
        <w:rPr/>
      </w:pPr>
      <w:r>
        <w:rPr>
          <w:rFonts w:ascii="IRNazanin" w:hAnsi="IRNazanin" w:eastAsia="IRNazanin"/>
          <w:color w:val="111111"/>
          <w:sz w:val="28"/>
          <w:sz w:val="28"/>
          <w:szCs w:val="28"/>
          <w:rtl w:val="true"/>
          <w:lang w:bidi="fa-IR"/>
        </w:rPr>
        <w:t xml:space="preserve">اندازه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هم ماده اصلی را در اختیار داود گذاشت هم طرز صورت بخشیدن و ساختن زره را به او آموزش داد تا محصولی کامل از این ماده و صورت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داود و خاندانش را مخاطب ساخته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به جای آورید که من نسبت به آنچه انجام می‌دهید بصیر و بینا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وَاعْمَلوُا صالِحا اِنّی بِما تَعْمَلُونَ بَصیرٌ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دقّت در ساخت صنایع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در آغاز آیه تنها داود است و در پایان او و خاندانش یا او و قومش می‌باشند چراکه همه این مسائل مقدمه برای عمل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ساختن زره کسب درآمد نیست ، هدف عمل صالح است و این‌ها وسیله‌ای است در آن مسیر که هم داود از آن بهره می‌گرفت و هم خاندان او و یکی از شئون عمل صالح آن است که</w:t>
      </w:r>
    </w:p>
    <w:p>
      <w:pPr>
        <w:pStyle w:val="BookText"/>
        <w:rPr/>
      </w:pPr>
      <w:r>
        <w:rPr>
          <w:rFonts w:ascii="IRNazanin" w:hAnsi="IRNazanin" w:eastAsia="IRNazanin"/>
          <w:color w:val="111111"/>
          <w:sz w:val="28"/>
          <w:sz w:val="28"/>
          <w:szCs w:val="28"/>
          <w:rtl w:val="true"/>
          <w:lang w:bidi="fa-IR"/>
        </w:rPr>
        <w:t xml:space="preserve">در صنایع دقت کافی را از هر جهت رعایت کند و محصول کامل و مفیدی ارائه دهد و از هرگونه بد کاری و کم کاری بپرهیزد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مخاطب داوود و تمام کسانی که دسترنج و دستباف او را استفاده می‌کردند باشد، اشاره به‌اینکه این وسیله دفاعی را در راه عمل صالح بکار گیرند نه طریق ظلم و جور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تفسیر در مورد نرم شدن آهن به دست حضرت داود علیه‌السلام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آهن را نرم نمودیم پس در دستش مانند شمع و موم بود که هرچه می‌خواست از آن بسازد بدون آنکه آن را در کوره آتش برد و بر سر آن پتک و چکش زند</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مرویست که داود علیه‌السلام در شب تغییر لباس می‌داد و در کوچه‌ها می‌گشت و به هرکس می‌رسید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داود با رعیت چگونه است ؟ و همه از او ابراز</w:t>
      </w:r>
    </w:p>
    <w:p>
      <w:pPr>
        <w:pStyle w:val="BookText"/>
        <w:rPr/>
      </w:pPr>
      <w:r>
        <w:rPr>
          <w:rFonts w:ascii="IRNazanin" w:hAnsi="IRNazanin" w:eastAsia="IRNazanin"/>
          <w:color w:val="111111"/>
          <w:sz w:val="28"/>
          <w:sz w:val="28"/>
          <w:szCs w:val="28"/>
          <w:rtl w:val="true"/>
          <w:lang w:bidi="fa-IR"/>
        </w:rPr>
        <w:t xml:space="preserve">خرسندی می‌کردند او این کار را می‌کرد تا مبادا در فرمانروایی او به کسی ستم شده باشد تا اینکه رسید به مردی که خداوند آن را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بصورت یک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از او سئوال کرد و آن مرد پاسخ داد داود بسیار نیکوست اگر در او یک خصلت نبود بهتر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بیت‌المال ارتزاق می‌کند و باید که از دسترنج خود بخورد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علیه‌السلام مرویست که حق‌تعالی به داود 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بنده می‌بودی اگر از بیت‌المال نمی‌خوردی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علیه‌السلام چهل شبانه روز گریه و زاری کرد و از خداوند طلب کسب کرد تا از آن راه معیشت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آهن را در دست وی نرم گردانیده و زره‌سازی را به او تعلیم داد چنانکه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گردانیدیم در</w:t>
      </w:r>
    </w:p>
    <w:p>
      <w:pPr>
        <w:pStyle w:val="BookText"/>
        <w:rPr/>
      </w:pPr>
      <w:r>
        <w:rPr>
          <w:rFonts w:ascii="IRNazanin" w:hAnsi="IRNazanin" w:eastAsia="IRNazanin"/>
          <w:color w:val="111111"/>
          <w:sz w:val="28"/>
          <w:sz w:val="28"/>
          <w:szCs w:val="28"/>
          <w:rtl w:val="true"/>
          <w:lang w:bidi="fa-IR"/>
        </w:rPr>
        <w:t xml:space="preserve">دست او آهن را بدون آتش مثال موم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جمله هدیه و موهبت پروردگار به داود پیامبر آن است که آهن را برای او مانند شمع نرم نموده و از آن زره آهنی می‌بافت و از ثمن آن معاش می‌کرد و محتاج به‌ارتزاق از بیت‌المال نبود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خدای تعالی آهن‌را به دست او نرم‌کرد و او را صنعت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درع می‌کرد و هر درعی به چهارهزار درهم می‌فروخت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صدقه می‌داد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مقداری از آن پول معاش می‌کرد </w:t>
      </w:r>
      <w:r>
        <w:rPr>
          <w:rFonts w:eastAsia="IRNazanin" w:cs="IRNazanin"/>
          <w:color w:val="111111"/>
          <w:sz w:val="28"/>
          <w:szCs w:val="28"/>
          <w:rtl w:val="true"/>
          <w:lang w:bidi="fa-IR"/>
        </w:rPr>
        <w:t>.</w:t>
      </w:r>
      <w:r>
        <w:rPr>
          <w:rStyle w:val="FootnoteAnchor"/>
          <w:rtl w:val="true"/>
        </w:rPr>
        <w:footnoteReference w:id="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گفتیم از آهن زره‌های کاملی بساز و خداوند تعالی آهن را برای داود نرم ساخت برای‌آنکه دوست می‌داشت که از رحمت و دسترنج خود بخورد و زندگی کند، پس آهن‌را نرم‌کرد برای‌او و صنعت‌زره‌سازی رابه‌اوآموخت و او اول‌کسی‌بود که زره و لباس‌رزم را اختراع کرد و آن‌را می‌فروخت و از بهای‌آن خودش و عیالاتش‌خورده و زیادی آن‌را تصدق‌می‌داد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داود وحی نمود تو خوب بنده‌ای هستی مگر آنکه تو از بیت‌المال می‌خوری ، پس داود چهل‌روز گریه کرد ، پس خدا آهن را برای او چون موم نرم ساخت و هر روز یک زره می‌ساخت و به‌هزاردرهم‌می‌فروخت،پس</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زره‌ساخت‌وازبیت‌المال‌بی‌نیازشد</w:t>
      </w:r>
      <w:r>
        <w:rPr>
          <w:rStyle w:val="FootnoteAnchor"/>
          <w:rtl w:val="true"/>
        </w:rPr>
        <w:footnoteReference w:id="57"/>
      </w:r>
      <w:bookmarkStart w:id="76" w:name="pg1095_18169"/>
    </w:p>
    <w:p>
      <w:pPr>
        <w:pStyle w:val="Heading3"/>
        <w:numPr>
          <w:ilvl w:val="2"/>
          <w:numId w:val="1"/>
        </w:numPr>
        <w:rPr/>
      </w:pPr>
      <w:bookmarkStart w:id="77" w:name="__RefHeading___Toc2057115_373438147"/>
      <w:bookmarkStart w:id="78" w:name="_Toc27"/>
      <w:bookmarkEnd w:id="76"/>
      <w:bookmarkEnd w:id="77"/>
      <w:r>
        <w:rPr/>
        <w:t>9</w:t>
      </w:r>
      <w:r>
        <w:rPr>
          <w:rtl w:val="true"/>
        </w:rPr>
        <w:t xml:space="preserve"> </w:t>
      </w:r>
      <w:r>
        <w:rPr>
          <w:rtl w:val="true"/>
        </w:rPr>
        <w:t xml:space="preserve">ساختن ظروف فلزی </w:t>
      </w:r>
      <w:r>
        <w:rPr>
          <w:rtl w:val="true"/>
        </w:rPr>
        <w:t>(</w:t>
      </w:r>
      <w:r>
        <w:rPr>
          <w:rtl w:val="true"/>
        </w:rPr>
        <w:t xml:space="preserve">حضرت سلیمان علیه‌السلام </w:t>
      </w:r>
      <w:r>
        <w:rPr>
          <w:rtl w:val="true"/>
        </w:rPr>
        <w:t>)</w:t>
      </w:r>
      <w:bookmarkEnd w:id="78"/>
    </w:p>
    <w:p>
      <w:pPr>
        <w:pStyle w:val="BookText"/>
        <w:rPr/>
      </w:pPr>
      <w:r>
        <w:rPr>
          <w:rFonts w:ascii="IRNazanin" w:hAnsi="IRNazanin" w:eastAsia="IRNazanin"/>
          <w:color w:val="111111"/>
          <w:sz w:val="28"/>
          <w:sz w:val="28"/>
          <w:szCs w:val="28"/>
          <w:rtl w:val="true"/>
          <w:lang w:bidi="fa-IR"/>
        </w:rPr>
        <w:t xml:space="preserve">وَ لِسُلَیْمنَ الّریحَ غُدُوُّها شَهْرٌ وَ رَواحُها شَهْرٌ وَ اَسَلْنا لَهُ عَیْنَ الْقِطْرِ وَ مِنَ الْجِنَّ مَنْ یَعْمَلُ بَیْنَ یَدَیْهِ بِإِذْنِ رَبِّه وَ مَنْ یَزِغْ مِنْهُمْ عَنْ اَمْرِنا نُذِقِه مِنْ عَذابِ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باد را مسخر ساختیم که صبحگاهان مسیر یک ماه را می‌پیمود و عصرگاهان مسیر یک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روان ساختیم و گروهی از جن پیش روی او به اذن پروردگار کار می‌کردند و هرکدام از آنها از فرمان ما سرپیچی می‌کرد او را از عذاب آتش سوزان می‌چشاندیم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یَعْمَلُونَ لَهُ مایَشاءُ مِنْ مَحاریبَ وَ تَماثیلَ وَ جِفانٍ کَالْجَوابِ وَقُدُورٍ راسِیاتٍنِ اعْمَلُوا الَ داوُدَ شُکْرا وَ 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هرچه سلیمان می‌خواست برایش درست می‌کردند ، معبدها ، تمثال‌ها ، ظروف بزرگ غذا همانند حوض‌ها و دیگ‌های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داود 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آورید ، اما عده کمی از بندگان من شکر گذارند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مواهبی که خداوند به حضرت داود داده بود سخن را به فرزندش سلیمان می‌کشاند در حالی که در مورد داود از دو موهبت سخن به میان آمد در مورد فرزندش سلیمان از سه موهبت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باد را مسخر سلیمان قرار دادیم که صبحگاهان مسیر یک ماه را می‌پیمود و عصرگاهان مسیر 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برای پدر جسم خشن و فوق‌العاده محکمی یعنی آهن را مسخر می‌کند و برای فرزند موجود بسیار لطیف ، ولی هردو کارساز و اعجازآمیز و مفیدند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سخت را برای داود نرم می‌کند و امواج لطیف باد را برای سلیمان فعال و محکم و لطافت باد هرگز مانع از آن نیست که اعمال مهمی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هستند که کشتی‌های عظیم را بر سطح اقیانوس‌ها به حرکت درمی‌آورند ، سنگ‌های سنگین آسیاب را می‌چرخانند و بالن‌ها را بر فراز آسمان به شکل هواپیما به حرکت درمی‌آورند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جسم</w:t>
      </w:r>
    </w:p>
    <w:p>
      <w:pPr>
        <w:pStyle w:val="BookText"/>
        <w:rPr/>
      </w:pPr>
      <w:r>
        <w:rPr>
          <w:rFonts w:ascii="IRNazanin" w:hAnsi="IRNazanin" w:eastAsia="IRNazanin"/>
          <w:color w:val="111111"/>
          <w:sz w:val="28"/>
          <w:sz w:val="28"/>
          <w:szCs w:val="28"/>
          <w:rtl w:val="true"/>
          <w:lang w:bidi="fa-IR"/>
        </w:rPr>
        <w:t xml:space="preserve">لطیف را با این قدرت خیره‌کننده در اختیار سلیمان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بعد از برشمردن این موهبت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دومین موهبت الهی نسبت به سلیمان اشاره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اَسَلْنا لَهُ عَیْنَ الْقِطْرِ</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سیلان به معنی جاری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مس می‌باشد و منظور این است که ما این مقدار فلز را برای او ذوب کردیم و همچون چشمه آب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انواع مختلف فلزات یا به معنی روی دانسته‌اند و به این ترتیب برای پدر آهن نرم شد و برای پسر فلزات ذوب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معروف همان معنی‌اول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چشمه‌ای از مس مذاب یا فلزات دیگر در اختیار سلیمان قرار گرفت ؟ آیا خداوند طریقه ذوب کردن این فلزات را در مقیاس بسیاروسیع و گسترده‌ازطریق اعجاز و الهام به‌این پیامبرآموخت؟ و یاچشمه‌ای از این</w:t>
      </w:r>
    </w:p>
    <w:p>
      <w:pPr>
        <w:pStyle w:val="BookText"/>
        <w:rPr/>
      </w:pPr>
      <w:r>
        <w:rPr>
          <w:rFonts w:ascii="IRNazanin" w:hAnsi="IRNazanin" w:eastAsia="IRNazanin"/>
          <w:color w:val="111111"/>
          <w:sz w:val="28"/>
          <w:sz w:val="28"/>
          <w:szCs w:val="28"/>
          <w:rtl w:val="true"/>
          <w:lang w:bidi="fa-IR"/>
        </w:rPr>
        <w:t xml:space="preserve">فلز مایع شبیه همان چشمه‌هایی که به هنگام فعالیت کوه‌های آتشفشانی از دامنه آنها سرازیر می‌شود به صورت اعجازآمیز در اختیار او قرار گرفت ؟ و یا به نحوه دیگر ؟ دقیقا بر ما روشن نیست همین اندازه می‌دانیم این نیز از الطاف الهی درباره این پیامبر بزرگ بود و بالاخره به بیان سومین موهبت پروردگار نسبت به سلیمان یعنی تسخیر گروه عظیمی از جن پرداخته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جن پیش‌روی او به‌اذن پروردگار برایش کار می‌کردند </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برای اداره یک حکومت وسیع و کشور پهناوری همچون کشور سلیمان عوامل زیادی لازم است ولی از همه مهم‌تر سه عامل است که در آیه فوق اشاره به آنها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یک وسیله نقلیه سریع و مستمر و فراگیر است که رئیس</w:t>
      </w:r>
    </w:p>
    <w:p>
      <w:pPr>
        <w:pStyle w:val="BookText"/>
        <w:rPr/>
      </w:pPr>
      <w:r>
        <w:rPr>
          <w:rFonts w:ascii="IRNazanin" w:hAnsi="IRNazanin" w:eastAsia="IRNazanin"/>
          <w:color w:val="111111"/>
          <w:sz w:val="28"/>
          <w:sz w:val="28"/>
          <w:szCs w:val="28"/>
          <w:rtl w:val="true"/>
          <w:lang w:bidi="fa-IR"/>
        </w:rPr>
        <w:t xml:space="preserve">حکومت بتواند با آن از تمام جوانب کشورش آگاه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مواد اولیه‌ای که برای تهیه ابزار لازم برای زندگی مردم و صنایع مختلف مورداستفاده قرار گیرد و سرانجام نیروی فعّال کار که بتواند از آن مواد بهره‌گیری کافی کند و کیفیت لازم را به آنها بدهد و نیازهای مختلف کشور را از این نظر برطرف سازد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به بخشی از کارهای مهم تولیدی گروه جن که به فرمان سلیمان انجام می‌دادند اشاره کرده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هرچه می‌خواست از معبدها و تمثال‌ها و ظرف‌های بزرگ غذا که همچون حوض‌های بزرگ بود و دیگ‌های عظیم ثابت برای او تهیه می‌کردند که بخشی از آنها مربوط به مسائل معنوی و عبادی بود و بخشی بانیازهای جسمانی انسان‌ها و جمعیت‌عظیم لشکریان وکارگزارانش‌تناسب‌داشت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محاریب جمع محراب در لغت به معنی عبادتگاه یا قصرها و ساختمان‌های بزرگی است که به منظور معبد ساخته می‌شود ، گاهی نیز به قسمت صدر مجلس و یا صدر مسجد و معبد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به آن محراب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محل نمازامام‌جماعت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درحقیقت‌تعبیر ومعنی‌تازه‌ای‌است‌که‌ازریشه‌اصلی‌گرفته‌شده‌است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ازآنجا که این واژه از ماده حرب به معنی جنگ است علت نامگذاری معابد را به‌محراب این‌دانسته‌اندکه محل محاربه و جنگ با شیطان و هوای نفس است و یا از حرب به معنی لباس است که در میدان جنگ از تن دشمن گرفته می‌شود چراکه انسان در معبد باید پوشش افکار دنیوی و پراکندگی خاطر را از خود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کارکنان فعال و چابک سلیمان معابد بزرگ و باشکوهی که درخور حکومت الهی و مذهبی او بود برای او ترتیب می‌دادند تا مردم بتوانند به راحتی به وظایف عبادی</w:t>
      </w:r>
    </w:p>
    <w:p>
      <w:pPr>
        <w:pStyle w:val="BookText"/>
        <w:rPr/>
      </w:pPr>
      <w:r>
        <w:rPr>
          <w:rFonts w:ascii="IRNazanin" w:hAnsi="IRNazanin" w:eastAsia="IRNazanin"/>
          <w:color w:val="111111"/>
          <w:sz w:val="28"/>
          <w:sz w:val="28"/>
          <w:szCs w:val="28"/>
          <w:rtl w:val="true"/>
          <w:lang w:bidi="fa-IR"/>
        </w:rPr>
        <w:t xml:space="preserve">خود قیام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تماثیل جمع تمثال هم به معنی نقش و عکس آمده و هم مجسمه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مجسمه‌ها یا نقش‌ها ، صورت‌های چه موجوداتی بودند و به 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سلیمان دستور تهیه آنها را می‌داد تفسیرهای مختلفی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این‌ها جنبه تزئینی داشته ، همان گونه که در بناهای مهم قدیم بلکه جدید ما نیز دیده می‌شود و یا برای افزودن ابهت به تشکیلات او بوده است چراکه نقش پاره‌ای از حیوانات چون شیر در افکار بسیاری از مردم ابهت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مجسمه‌سازی موجودات ذی‌روح در شریعت سلیمان علیه‌السلام مجاز بوده با اینکه در اسلام ممنوع‌است؟ و یا اینکه مجسمه‌هایی که برای سلیمان می‌ساختند از جنس غیر ذی‌روح بوده مانند تمثال درختان و کوه‌ها و خورشید و ماه و ستارگان ؟ و یا فقط برای او نقش و نگار بر دیوارها می‌زدند که در ظریف‌کاری‌های آثار باستانی بسیار دیده می‌شود و می‌دانیم نقش و نگار هرچه باشد برخلاف مجسمه حرام نیست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همه این‌ها محتمل است چراکه ممکن است تحریم مجسمه‌سازی در اسلام به منظور مبارزه شدید با مسأله بت‌پرستی و ریشه کن کردن آن بوده و این ضرورت در زمان سلیمان تا این اندازه وجود نداشته و این حکم در شریعت او نبوده است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امام‌صادق علیه‌السلام درتفسیراین‌آیه‌فرمودند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به‌خداسوگندتمثال‌های‌مورد درخواست سلیمان مجسمه مردان و زنان نبوده بلکه تمثال درخت و مانند آن بوده است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مطابق این روایت مجسمه‌سازی ذی‌روح در شریعت وی نیز حرام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جَفْنَه به معنی ظرف‌های غذاخوری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حوض آب است و از این تعبیر استفاده می‌شود که ظرف‌های عظیم</w:t>
      </w:r>
    </w:p>
    <w:p>
      <w:pPr>
        <w:pStyle w:val="BookText"/>
        <w:rPr/>
      </w:pPr>
      <w:r>
        <w:rPr>
          <w:rFonts w:ascii="IRNazanin" w:hAnsi="IRNazanin" w:eastAsia="IRNazanin"/>
          <w:color w:val="111111"/>
          <w:sz w:val="28"/>
          <w:sz w:val="28"/>
          <w:szCs w:val="28"/>
          <w:rtl w:val="true"/>
          <w:lang w:bidi="fa-IR"/>
        </w:rPr>
        <w:t xml:space="preserve">غذاخوری که هرکدام همچون حوضی بود برای سلیمان تهیه می‌دیدند تا گروه کثیری بتوانند اطراف آن بنشینند و از آن غذا بخورند و اگر فراموش نکرده باشیم در زمان‌های کمی قدیم نیز بر سر سفره‌ها از مجموعه‌های بزرگ برای خوردن غذا بصورت دسته‌جمعی استفاده می‌شد و در حقیقت سفره آنها همان ظرف بزرگ بود و مثل امروز ظرف‌های مستقل و جدای از یکدیگر معمول نبود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قِدْر به معنی ظرفی است که غذا در آن طبخ می‌شود و راسیات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پابرجا و ثابت است و در اینجا منظور دیگ‌هایی است که از عظمت آن را از جای تکان نمی‌دادند و در پایان آیه بعد از ذکر این مواهب خداوند</w:t>
      </w:r>
    </w:p>
    <w:p>
      <w:pPr>
        <w:pStyle w:val="BookText"/>
        <w:rPr/>
      </w:pPr>
      <w:r>
        <w:rPr>
          <w:rFonts w:ascii="IRNazanin" w:hAnsi="IRNazanin" w:eastAsia="IRNazanin"/>
          <w:color w:val="111111"/>
          <w:sz w:val="28"/>
          <w:sz w:val="28"/>
          <w:szCs w:val="28"/>
          <w:rtl w:val="true"/>
          <w:lang w:bidi="fa-IR"/>
        </w:rPr>
        <w:t xml:space="preserve">خطاب به دودمان حضرت داود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داود شکرگذاری کنید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بعضی کتب تفسیر درباره این موهبت بزرگ الهی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او چشمه و معدن مس را آب نموده و گداختیم و ظاهر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برای او چشمه مس جاری شد و فوران کرد در چند شبانه روز و خدا آن را برای او مثل آب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مس کار می‌کنند به سبب آن نعمتی که به سلیمان داده شده بود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مسخر کردیم برای او از جنیان افرادی که در حضور او و پیش روی او آنچه که او ایشان را فرمان می‌دهد از کارها انجام دهند و سلیمان آنها را به اعمال دشوار مثل گل‌سازی ، کوه‌بری و سنگ‌تراشی تکلیف می‌کرد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جاری کردیم برای او چشمه مس گداخته که مانند آب از معدن بیرون می‌آمد و آن در جایی قرار گرفته بود که امروزه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ماه سه شبانه روز مس گداخته سیلان می‌کرد و هرچه می‌خواستند می‌ساختند و گویند اصل هر مسی که امروزه دردست مردمان است همان‌است‌که در عهداو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فضل پروردگار بر سلیمان آن است که از اعماق زمین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جریان‌آورده مورداستفاده قرارمی‌گرفت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چاه‌قیرونفت سیاه‌است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خداوندسه‌شبانه‌روزدرزمین‌یمن‌چشمه‌مس‌رامثل‌سیل‌برای‌حضرتش‌جاری‌نمود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ما معدن مس را مانند آب برای او روان و جاری کردیم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نیز درباره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از آن بناهایی که ساختند بیت‌المقدس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مسجدالاقصی به دست داود و سلیمان بود و خداوند به آنها دستور داد که برای تجدید شکر و سپاس خداوند در این سرزمین پاک مسجدی بسازید ، پس قبول کرده و شروع کردند به ساختن بنای بیت‌المقدس و داود علیه‌السلام بر گردن خودش سنگ حمل می‌کرد و نیز نیکان بنی‌اسرائیل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می‌کردند تا آنکه این بنا را به اندازه بلندی یک قامت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خداوند به داودِ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وحی فرستاد که آن بنا باید به دست فرزندش سلیمان پایان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داود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سلیمان را جانشین خود قرار داد ، سلیمان جنیان و شیاطین را جمع کرد و آنها را فرستاد بدنبال استخراج سنگ‌های مرمر و سفید و صاف از معادن و سپس دستور داد که با آن سنگ‌ها شهری از سنگ مرمر و سنگ‌های معدنی نازک بسازند و آن شهر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قرار داد و در هر محله‌ای یکی از اسباط بنی‌اسرائیل را نشانید و چون از شهرسازی خلاصی یافت شروع کرد به ساختن بنای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شیطان‌ها را فرقه فرقه کرد و دسته‌ای را فرستاد که جواهر و سنگ‌های ارزنده از اماکن خود بیاورند و گروهی را به دنبال مشک و عنبر و سایر چیزهای خوشبو فرستاد و نیز فرقه‌ای را به دریاها فرستاد تا از آن درّ بیرون‌آرند سپس‌سنگ‌تراش‌ها راحاضر کرده و دستور داد که آن سنگ‌ها را برش داده و به صورت تخت‌هایی درآورند و در ساخت آن جواهرها و لؤلؤها را به کار برند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علیه‌السلام مسجد را با سنگ مرمر سفید و زرد و سرخ بنا کرد و ستون‌های آن را</w:t>
      </w:r>
    </w:p>
    <w:p>
      <w:pPr>
        <w:pStyle w:val="BookText"/>
        <w:rPr/>
      </w:pPr>
      <w:r>
        <w:rPr>
          <w:rFonts w:ascii="IRNazanin" w:hAnsi="IRNazanin" w:eastAsia="IRNazanin"/>
          <w:color w:val="111111"/>
          <w:sz w:val="28"/>
          <w:sz w:val="28"/>
          <w:szCs w:val="28"/>
          <w:rtl w:val="true"/>
          <w:lang w:bidi="fa-IR"/>
        </w:rPr>
        <w:t xml:space="preserve">صاف و مستقیم قرار داد و سقف آن را با تخت‌های جواهرنشان و سنگ‌های قیمتی مزیّن ساخت و دیوارهای آن را با لؤلؤها و یاقوت‌ها و جواهر و کف آن را با تخت‌های فیروزه مفروش نمود و در روی زمین خانه‌ای ارزشمندتر و نورانی‌تر از این مسجد نبوده که گویا در شب تاریک مثل ماه شب چهارده می‌درخشید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بیت‌المقدس همواره آباد و مورد احترام بود تا بخت النصر به جنگ بنی‌اسرائیل آمد و شهر اورشلیم را ویران و مسجد را خراب کرده و آنچه از سنگ‌های قیمتی در سقف و دیوارها بود به غارت بردند </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صورت‌هایی از مس و شبه آن و شیشه مرمری که جنی‌ها درست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 اختلاف کردند که آنها چه صورت‌هایی بودند ، بعضی گفتند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حیوانات و دیگران گفتند صورت درندگان مثل شیر و گرگ و پلنگ و بهائم مثل فیل و شتر و امثال آنها که بر کرسی‌ها بنا کردند که هیبت و ترسی از آنها در دل‌ها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آن روز تصویر و نقاشی حرام نبود و در دین پیامبر ما صلی‌الله‌علیه‌و‌آله حرام شد برای آنکه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صورتگران و تصویرکشان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دارد که این امر در زمانی مکروه و در زمانی مباح باشد و خداوند سبحان در قرآن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عیسی‌بن‌مریم علیه‌السلام به امر خدا صورتی از گل می‌ساخت مانند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صورت پیامبران و بندگان را در مساجد بیت‌المقدس می‌ساختند تامردم به ایشان اقتدا و تأسی نمایند و از حضرت صادق علیه‌السلام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به‌خداکه آنها تمثال‌مردان و زنان نبودبلکه‌درخت و مانندآن‌بود </w:t>
      </w:r>
      <w:r>
        <w:rPr>
          <w:rStyle w:val="FootnoteAnchor"/>
          <w:rtl w:val="true"/>
        </w:rPr>
        <w:footnoteReference w:id="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ظرف‌هایی مانند حوض‌های بزرگی که آب در آن می‌ریزند و جمع می‌کنند و حضرت سلیمان علیه‌السلام برای ارتش خود در این پاتیل‌ها و حوض‌ها غذا آماده می‌نمود زیرا به علت زیادی افراد امکان اینکه در پیاله‌ها و کاسه‌های معمولی مردم را غذا دهند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در اطراف هر پاتیل یا کاسه بزرگ هزارنفر جمع شده و پیش روی سلیمان غذا می‌خوردند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دیگ‌های بزرگی که ثابت بود و از جای خود به دلیل بزرگیشان برداشته نمی‌شدند و در سرزمین یمن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ظروف مانند کوهی بزرگ بودند که ارتش سلیمان با خودشان حمل می‌کردند و حضرت سلیمان لشکر خود را اطعام می‌کرد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کتاب کافی به سندی از داودبن حصین و از ابان‌بن عثمان از فضل از ابی‌العباس روایت نموده ،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از امام باقر درباره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تماثیل مردان و بانوان نبوده بلکه تمثال درخت و مانند آن بوده است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مراد از تماثیل صورت غیر ذی‌روح بوده چنانچه از حضرت صادق علیه‌السلام مروی است و در شریعت ما صورت ذی‌روح و ذی‌ظل آن حرام است چنانچه در کتاب خصال ابن بابویه از حضرت پیغمبر صلی‌الله‌علیه‌و‌آله روایت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تصویر نماید صورتی را عذاب می‌شود و تکلیف شود که در آن روح بدهد درحالی که قادر نیست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آمدمرا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ملائکه به خانه‌ای داخل نمی‌شویم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سگ باشد و تمثال جسدی </w:t>
      </w:r>
      <w:r>
        <w:rPr>
          <w:rFonts w:eastAsia="IRNazanin" w:cs="IRNazanin"/>
          <w:color w:val="111111"/>
          <w:sz w:val="28"/>
          <w:szCs w:val="28"/>
          <w:rtl w:val="true"/>
          <w:lang w:bidi="fa-IR"/>
        </w:rPr>
        <w:t xml:space="preserve">. </w:t>
      </w:r>
      <w:r>
        <w:rPr>
          <w:rStyle w:val="FootnoteAnchor"/>
          <w:rtl w:val="true"/>
        </w:rPr>
        <w:footnoteReference w:id="75"/>
      </w:r>
      <w:bookmarkStart w:id="79" w:name="pg1095_18186"/>
    </w:p>
    <w:p>
      <w:pPr>
        <w:pStyle w:val="Heading3"/>
        <w:numPr>
          <w:ilvl w:val="2"/>
          <w:numId w:val="1"/>
        </w:numPr>
        <w:rPr/>
      </w:pPr>
      <w:bookmarkStart w:id="80" w:name="__RefHeading___Toc2057117_373438147"/>
      <w:bookmarkStart w:id="81" w:name="_Toc28"/>
      <w:bookmarkEnd w:id="79"/>
      <w:bookmarkEnd w:id="80"/>
      <w:r>
        <w:rPr/>
        <w:t>10</w:t>
      </w:r>
      <w:r>
        <w:rPr>
          <w:rtl w:val="true"/>
        </w:rPr>
        <w:t xml:space="preserve"> </w:t>
      </w:r>
      <w:r>
        <w:rPr>
          <w:rtl w:val="true"/>
        </w:rPr>
        <w:t xml:space="preserve">قصر بلورین </w:t>
      </w:r>
      <w:r>
        <w:rPr>
          <w:rtl w:val="true"/>
        </w:rPr>
        <w:t>(</w:t>
      </w:r>
      <w:r>
        <w:rPr>
          <w:rtl w:val="true"/>
        </w:rPr>
        <w:t xml:space="preserve">حضرت سلیمان علیه‌السلام </w:t>
      </w:r>
      <w:r>
        <w:rPr>
          <w:rtl w:val="true"/>
        </w:rPr>
        <w:t>)</w:t>
      </w:r>
      <w:bookmarkEnd w:id="81"/>
    </w:p>
    <w:p>
      <w:pPr>
        <w:pStyle w:val="BookText"/>
        <w:rPr/>
      </w:pPr>
      <w:r>
        <w:rPr>
          <w:rFonts w:ascii="Amiri" w:hAnsi="Amiri" w:eastAsia="Amiri" w:cs="Amiri"/>
          <w:color w:val="111111"/>
          <w:sz w:val="28"/>
          <w:sz w:val="28"/>
          <w:szCs w:val="28"/>
          <w:rtl w:val="true"/>
          <w:lang w:bidi="ar-SA"/>
        </w:rPr>
        <w:t xml:space="preserve">قیلَ لَها اُدْخُلِی الصَّرْحَ فَلَمّا رَاَتْهُ حَسِبَتْهُ لُجَّةً وَ کَشَفَتْ عَنْ ساقَیْها قالَ اِنَّهُ صَرْحٌ مُمَرَّدٌ مِنْ قَواریرَ قالَتْ رَبِّ اِنّی ظَلَمْتُ نَفْسی وَ اَسْلَمْتُ مَعَ سُلَیْمنَ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او گفته شد داخل حیاط قصر شو ، امّا هنگامی که به آنجا نظر افکند پنداشت نهر آبی است و ساق پاهای خود را برهنه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آب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سلیمان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قصری است از بلور صاف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پروردگارامن‌به‌خودستم‌کردم‌وباسلیمان‌برای‌خداوندی‌که‌پروردگار عالمیان است اسلام آوردم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صحنه دیگری از ماجرای عبرت‌انگیز سلیمان علیه‌السلام و ملکه سبأ</w:t>
      </w:r>
    </w:p>
    <w:p>
      <w:pPr>
        <w:pStyle w:val="BookText"/>
        <w:rPr/>
      </w:pPr>
      <w:r>
        <w:rPr>
          <w:rFonts w:ascii="IRNazanin" w:hAnsi="IRNazanin" w:eastAsia="IRNazanin"/>
          <w:color w:val="111111"/>
          <w:sz w:val="28"/>
          <w:sz w:val="28"/>
          <w:szCs w:val="28"/>
          <w:rtl w:val="true"/>
          <w:lang w:bidi="fa-IR"/>
        </w:rPr>
        <w:t xml:space="preserve">برخورد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موردبحث ماجرای داخل شدن ملکه سبأ در قصرمخصوص سلیمان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ایمان در دل ملکه سبأ</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علیه‌السلام دستور داده بود صحن یکی از قصرها را از بلور بسازند و در زیر آن آب جاری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ملکه سبأ به آنجا رسید به او گفته شد داخل حیاط قصر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آن صحنه را که دید گمان کرد نهر آبی است ، ساق پاهای خود را برهنه کرد تا از آن آب بگذرد در حالی که نخست در تعجب فرو رفته بود که نهر آب در اینجا چه می‌کند؟ اما سلیمان علیه‌السلام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قصر از بلور صاف ساخته شده و آب نیست که نیاز به برهنه کردن پاها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تصریح کرده‌اند که سلیمان پیش از آنکه ملکه سبأ به سرزمین شام برسد دستور بنا کردن چنین قصری را داد و هدفش نمایش قدرت برای تسلیم ساختن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 می‌داد قدرت عظیمی‌ازنظر نیروی‌ظاهری دراختیار سلیمان‌است‌که اورابه‌انجام‌چنین‌کارهایی موفق ساخته‌است و لذا هنگامی که ملکه سبأ این صحنه را دیدچنین‌گفت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پروردگارامن‌برخویشتن</w:t>
      </w:r>
    </w:p>
    <w:p>
      <w:pPr>
        <w:pStyle w:val="BookText"/>
        <w:rPr/>
      </w:pPr>
      <w:r>
        <w:rPr>
          <w:rFonts w:ascii="IRNazanin" w:hAnsi="IRNazanin" w:eastAsia="IRNazanin"/>
          <w:color w:val="111111"/>
          <w:sz w:val="28"/>
          <w:sz w:val="28"/>
          <w:szCs w:val="28"/>
          <w:rtl w:val="true"/>
          <w:lang w:bidi="fa-IR"/>
        </w:rPr>
        <w:t xml:space="preserve">ستم کردم و با سلیمان به پروردگار عالمیان اسلام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در برابر آفتاب سجده می‌کردم ، بت می‌پرستیدم ، غرق تجمّل و زینت بودم و خود را برترین انسان در دنیا می‌پنداشتم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می‌فهمم که قدرتم تا چه حد کوچک بوده است </w:t>
      </w:r>
      <w:r>
        <w:rPr>
          <w:rFonts w:eastAsia="IRNazanin" w:cs="IRNazanin"/>
          <w:color w:val="111111"/>
          <w:sz w:val="28"/>
          <w:szCs w:val="28"/>
          <w:rtl w:val="true"/>
          <w:lang w:bidi="fa-IR"/>
        </w:rPr>
        <w:t>.</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بنای شیشه‌ای یا سنگی محکمی را صَرح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فرمان ساختن چنین بنایی را داد برای اینکه عقل بلقیس را آزمایش کند و ببیند آیا وی با دیدن این آثار عجیب به خدا ایمان می‌آورد یا نه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بلقیس این صحنه را دید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داود برای کشتن من هیچ راهی نداشت جز اینکه مرا در آب غرق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غرورش اجازه</w:t>
      </w:r>
    </w:p>
    <w:p>
      <w:pPr>
        <w:pStyle w:val="BookText"/>
        <w:rPr/>
      </w:pPr>
      <w:r>
        <w:rPr>
          <w:rFonts w:ascii="IRNazanin" w:hAnsi="IRNazanin" w:eastAsia="IRNazanin"/>
          <w:color w:val="111111"/>
          <w:sz w:val="28"/>
          <w:sz w:val="28"/>
          <w:szCs w:val="28"/>
          <w:rtl w:val="true"/>
          <w:lang w:bidi="fa-IR"/>
        </w:rPr>
        <w:t xml:space="preserve">نداد که اظهار ترس کند و داخل نشود و البته پوشیدن کفش عادت آنها نبود </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آورده‌اندکه‌سلیمان به‌جهت امتحان‌پاهای‌بلقیس‌که جنیان‌گفته بودند مشابه پاهای حماراست و انگشت‌ندارد فرموده‌بود تاقصری بنا کردند و زمین آن را از آبگینه سفید صاف ساخته و در زیر آن آب جاری کرده چنانکه صحن آن خانه همه به آب می‌نمود و سپس امر کرد که بلقیس را دعوت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 پنداشت که حیاط خانه آب است دامان خویش را بالا برد تا هر دو پای خود را در آب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دید که پای او به پای آدمیان 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 جامه بینداز که اینجا آب نیست </w:t>
      </w:r>
      <w:r>
        <w:rPr>
          <w:rFonts w:eastAsia="IRNazanin" w:cs="IRNazanin"/>
          <w:color w:val="111111"/>
          <w:sz w:val="28"/>
          <w:szCs w:val="28"/>
          <w:rtl w:val="true"/>
          <w:lang w:bidi="fa-IR"/>
        </w:rPr>
        <w:t xml:space="preserve">. </w:t>
      </w:r>
      <w:r>
        <w:rPr>
          <w:rStyle w:val="FootnoteAnchor"/>
          <w:rtl w:val="true"/>
        </w:rPr>
        <w:footnoteReference w:id="78"/>
      </w:r>
      <w:bookmarkStart w:id="82" w:name="pg1095_18190"/>
    </w:p>
    <w:p>
      <w:pPr>
        <w:pStyle w:val="Heading3"/>
        <w:numPr>
          <w:ilvl w:val="2"/>
          <w:numId w:val="1"/>
        </w:numPr>
        <w:rPr/>
      </w:pPr>
      <w:bookmarkStart w:id="83" w:name="__RefHeading___Toc2057119_373438147"/>
      <w:bookmarkStart w:id="84" w:name="_Toc29"/>
      <w:bookmarkEnd w:id="82"/>
      <w:bookmarkEnd w:id="83"/>
      <w:r>
        <w:rPr/>
        <w:t>11</w:t>
      </w:r>
      <w:r>
        <w:rPr>
          <w:rtl w:val="true"/>
        </w:rPr>
        <w:t xml:space="preserve"> </w:t>
      </w:r>
      <w:r>
        <w:rPr>
          <w:rtl w:val="true"/>
        </w:rPr>
        <w:t>تخت ملکه سبأ</w:t>
      </w:r>
      <w:bookmarkEnd w:id="84"/>
    </w:p>
    <w:p>
      <w:pPr>
        <w:pStyle w:val="BookText"/>
        <w:rPr/>
      </w:pPr>
      <w:r>
        <w:rPr>
          <w:rFonts w:ascii="IRNazanin" w:hAnsi="IRNazanin" w:eastAsia="IRNazanin"/>
          <w:color w:val="111111"/>
          <w:sz w:val="28"/>
          <w:sz w:val="28"/>
          <w:szCs w:val="28"/>
          <w:rtl w:val="true"/>
          <w:lang w:bidi="fa-IR"/>
        </w:rPr>
        <w:t xml:space="preserve">اِنّی وَجَدْتُ امْرَاَةً تَمْلِکُهُمْ وَ اُوتِیَتْ مِنْ کُلِّ شَیْ‌ءٍ وَ لَها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را دیدم که بر آنها حکومت می‌کند و همه‌چیز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عظیمی‌دارد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هدهد برای سلیمان علیه‌السلام خبر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سرزمین سبأ رفته بودم ، زنی را در آنجا یافتم که بر آنها حکومت می‌کرد و همه‌چیز در اختیار داشت ، مخصوصا تخت عظیمی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تقریبا تمام مشخصات کشور سبأ و طرز حکومت آن را برای سلیمان بازگوکرد و درباره‌اینکه یک‌زن بر آن حکومت می‌کند و دربار او بسیار مجلل است و بااینکه هدهدتخت‌سلیمان را دیده‌بود از تخت ملکه سبأ به عنوان عرش عظیم</w:t>
      </w:r>
    </w:p>
    <w:p>
      <w:pPr>
        <w:pStyle w:val="BookText"/>
        <w:rPr/>
      </w:pPr>
      <w:r>
        <w:rPr>
          <w:rFonts w:ascii="IRNazanin" w:hAnsi="IRNazanin" w:eastAsia="IRNazanin"/>
          <w:color w:val="111111"/>
          <w:sz w:val="28"/>
          <w:sz w:val="28"/>
          <w:szCs w:val="28"/>
          <w:rtl w:val="true"/>
          <w:lang w:bidi="fa-IR"/>
        </w:rPr>
        <w:t>یادمی‌کند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نیزخبرمی‌دهدکه‌آن‌زن و قوم و ملتش‌دربرابر خورشیدسجده‌می‌کنند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ابن‌عباس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آن تخت نسبت به بزرگی عرش سلیمان بود اگرچه پادشاهی سلیمان اعظم از پادشاهی او بود و در آن تخت ، طلا و یاقوت احمر و زمرد سبز و نقره به کار رفته بوده است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این داستان و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ای بزرگان کدامیک از شما توانایی دارد تخت او را پیش از آنکه خودشان نزد من آیند برای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بیاورید ؟ ملکه سبأ با عده‌ای از اشراف قومش تصمیم گرفتند به سوی سلیمان بیایند و خود از نزدیک این مسأله مهم را بررسی کنند و این خبر به سلیمان رسید و تصمیم</w:t>
      </w:r>
    </w:p>
    <w:p>
      <w:pPr>
        <w:pStyle w:val="BookText"/>
        <w:rPr/>
      </w:pPr>
      <w:r>
        <w:rPr>
          <w:rFonts w:ascii="IRNazanin" w:hAnsi="IRNazanin" w:eastAsia="IRNazanin"/>
          <w:color w:val="111111"/>
          <w:sz w:val="28"/>
          <w:sz w:val="28"/>
          <w:szCs w:val="28"/>
          <w:rtl w:val="true"/>
          <w:lang w:bidi="fa-IR"/>
        </w:rPr>
        <w:t xml:space="preserve">گرفت در حالی که ملکه و یارانش در راهند قدرت نمایی شگرفی کند تا آنها را به واقعیت اعجاز خود آشنا و در مقابل دعوتش تسلیم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اطرافیان خود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توانایی دارید که تخت او را پیش از آنکه خودشان نزد من بیایند و تسلیم شوند برای من بیاورید ؟ کسی که اعلام آمادگی کرد مرد صالحی بود که آگاهی قابل ملاحظه‌ای از کتاب الهی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تخت او را قبل از آنکه چشم برهم زنی نزد تو خواهم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سلیمان با این امر موافقت کرد او با استفاده از نیروی معنوی خود تخت ملکه سبأ را در یک طرفة العین نزد او حاضر کرد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تخت او را برایش</w:t>
      </w:r>
    </w:p>
    <w:p>
      <w:pPr>
        <w:pStyle w:val="BookText"/>
        <w:rPr/>
      </w:pPr>
      <w:r>
        <w:rPr>
          <w:rFonts w:ascii="IRNazanin" w:hAnsi="IRNazanin" w:eastAsia="IRNazanin"/>
          <w:color w:val="111111"/>
          <w:sz w:val="28"/>
          <w:sz w:val="28"/>
          <w:szCs w:val="28"/>
          <w:rtl w:val="true"/>
          <w:lang w:bidi="fa-IR"/>
        </w:rPr>
        <w:t xml:space="preserve">ناشناس سازید ، ببینم آیا متوجه می‌شود یا از کسانی است که هدایت نخواهند 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سلیمان‌دستور داد تخت اورا که حاضرساخته بودنددگرگون و ناشناس سازند و در آن‌تغییراتی ایجادکنندکه این‌تغییرات ممکن‌است‌ازنظر جابه‌جاکردن‌بعضی‌از نشانه‌ها و جواهرات و یا تغییر بعضی از رنگ‌ها و مانند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هنگامی که ملکه سبأ وارد شد کسی اشاره‌ای به تخت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تخت تو این‌گونه است ؟ و با همه تغییرات ملکه سبأ آن را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خود آن تخت است </w:t>
      </w:r>
      <w:r>
        <w:rPr>
          <w:rFonts w:eastAsia="IRNazanin" w:cs="IRNazanin"/>
          <w:color w:val="111111"/>
          <w:sz w:val="28"/>
          <w:szCs w:val="28"/>
          <w:rtl w:val="true"/>
          <w:lang w:bidi="fa-IR"/>
        </w:rPr>
        <w:t xml:space="preserve">. </w:t>
      </w:r>
      <w:r>
        <w:rPr>
          <w:rStyle w:val="FootnoteAnchor"/>
          <w:rtl w:val="true"/>
        </w:rPr>
        <w:footnoteReference w:id="82"/>
      </w:r>
      <w:bookmarkStart w:id="85" w:name="pg1095_18194"/>
    </w:p>
    <w:p>
      <w:pPr>
        <w:pStyle w:val="Heading3"/>
        <w:numPr>
          <w:ilvl w:val="2"/>
          <w:numId w:val="1"/>
        </w:numPr>
        <w:rPr/>
      </w:pPr>
      <w:bookmarkStart w:id="86" w:name="__RefHeading___Toc2057121_373438147"/>
      <w:bookmarkStart w:id="87" w:name="_Toc30"/>
      <w:bookmarkEnd w:id="85"/>
      <w:bookmarkEnd w:id="86"/>
      <w:r>
        <w:rPr/>
        <w:t>12</w:t>
      </w:r>
      <w:r>
        <w:rPr>
          <w:rtl w:val="true"/>
        </w:rPr>
        <w:t xml:space="preserve"> </w:t>
      </w:r>
      <w:r>
        <w:rPr>
          <w:rtl w:val="true"/>
        </w:rPr>
        <w:t>ساختن حمّام</w:t>
      </w:r>
      <w:bookmarkEnd w:id="87"/>
    </w:p>
    <w:p>
      <w:pPr>
        <w:pStyle w:val="BookText"/>
        <w:rPr/>
      </w:pPr>
      <w:r>
        <w:rPr>
          <w:rFonts w:ascii="IRNazanin" w:hAnsi="IRNazanin" w:eastAsia="IRNazanin"/>
          <w:color w:val="111111"/>
          <w:sz w:val="28"/>
          <w:sz w:val="28"/>
          <w:szCs w:val="28"/>
          <w:rtl w:val="true"/>
          <w:lang w:bidi="fa-IR"/>
        </w:rPr>
        <w:t xml:space="preserve">به دستور حضرت سلیمان برای اولین بار جنیّان حمام را ساختند </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که به جنیان و شیاطین امر کرده بود حمام بسازند داخل گرمابه شد و از آن مکان گرم خوشش آمد ، پشت خویش را به دیوار حمام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بسوخت و با خودگفت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عَذابِ‌اللّه </w:t>
      </w:r>
      <w:r>
        <w:rPr>
          <w:rFonts w:eastAsia="IRNazanin" w:cs="IRNazanin"/>
          <w:color w:val="111111"/>
          <w:sz w:val="28"/>
          <w:szCs w:val="28"/>
          <w:rtl w:val="true"/>
          <w:lang w:bidi="fa-IR"/>
        </w:rPr>
        <w:t>.</w:t>
      </w:r>
      <w:r>
        <w:rPr>
          <w:rStyle w:val="FootnoteAnchor"/>
          <w:rtl w:val="true"/>
        </w:rPr>
        <w:footnoteReference w:id="84"/>
      </w:r>
      <w:bookmarkStart w:id="88" w:name="pg1095_18195"/>
    </w:p>
    <w:p>
      <w:pPr>
        <w:pStyle w:val="Heading3"/>
        <w:numPr>
          <w:ilvl w:val="2"/>
          <w:numId w:val="1"/>
        </w:numPr>
        <w:rPr/>
      </w:pPr>
      <w:bookmarkStart w:id="89" w:name="__RefHeading___Toc2057123_373438147"/>
      <w:bookmarkStart w:id="90" w:name="_Toc31"/>
      <w:bookmarkEnd w:id="88"/>
      <w:bookmarkEnd w:id="89"/>
      <w:r>
        <w:rPr/>
        <w:t>13</w:t>
      </w:r>
      <w:r>
        <w:rPr>
          <w:rtl w:val="true"/>
        </w:rPr>
        <w:t xml:space="preserve"> </w:t>
      </w:r>
      <w:r>
        <w:rPr>
          <w:rtl w:val="true"/>
        </w:rPr>
        <w:t xml:space="preserve">ساختن سدّ </w:t>
      </w:r>
      <w:r>
        <w:rPr>
          <w:rtl w:val="true"/>
        </w:rPr>
        <w:t>(</w:t>
      </w:r>
      <w:r>
        <w:rPr>
          <w:rtl w:val="true"/>
        </w:rPr>
        <w:t>ذوالقرنین</w:t>
      </w:r>
      <w:r>
        <w:rPr>
          <w:rtl w:val="true"/>
        </w:rPr>
        <w:t>)</w:t>
      </w:r>
      <w:bookmarkEnd w:id="90"/>
    </w:p>
    <w:p>
      <w:pPr>
        <w:pStyle w:val="Heading4"/>
        <w:numPr>
          <w:ilvl w:val="3"/>
          <w:numId w:val="1"/>
        </w:numPr>
        <w:rPr/>
      </w:pPr>
      <w:bookmarkStart w:id="91" w:name="__RefHeading___Toc2057125_373438147"/>
      <w:bookmarkStart w:id="92" w:name="_Toc32"/>
      <w:bookmarkEnd w:id="91"/>
      <w:r>
        <w:rPr>
          <w:rtl w:val="true"/>
        </w:rPr>
        <w:t xml:space="preserve">ساختن سدّ </w:t>
      </w:r>
      <w:r>
        <w:rPr>
          <w:rtl w:val="true"/>
        </w:rPr>
        <w:t>(</w:t>
      </w:r>
      <w:r>
        <w:rPr>
          <w:rtl w:val="true"/>
        </w:rPr>
        <w:t>ذوالقرنین</w:t>
      </w:r>
      <w:r>
        <w:rPr>
          <w:rtl w:val="true"/>
        </w:rPr>
        <w:t>)</w:t>
      </w:r>
      <w:bookmarkEnd w:id="92"/>
    </w:p>
    <w:p>
      <w:pPr>
        <w:pStyle w:val="BookText"/>
        <w:rPr/>
      </w:pPr>
      <w:r>
        <w:rPr>
          <w:rFonts w:ascii="IRNazanin" w:hAnsi="IRNazanin" w:eastAsia="IRNazanin"/>
          <w:color w:val="111111"/>
          <w:sz w:val="28"/>
          <w:sz w:val="28"/>
          <w:szCs w:val="28"/>
          <w:rtl w:val="true"/>
          <w:lang w:bidi="fa-IR"/>
        </w:rPr>
        <w:t xml:space="preserve">قالَ ما مَکَّنّی فیهِ رَبّی خَیْرٌ فَاَعینُونی بِقُوَّةٍ اَجْعَلْ بَیْنَکُمْ وَ بَیْنَهُمْ رَدْما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در اختیار من گذارده بهتر است از آنچه شما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 نیرویی یاری کنید تامیان شما و آنها سدمحکمی‌ایجادکنم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اتُونی زُبَرَ الْحَدیدِ حَتّی اِذا سَاوی بَیْنَ الصَّدَفَیْنِ قالَ انْفُخُوا حَتّی اِذا جَعَلَهُ نارا قالَ اتُونی اُفْرِغْ عَلَیْهِ قِطْرا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برای من بیاورید و آنها را روی هم چید تا کاملاً میان دو کوه را پوشانید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آن آتش بیفروزید و در آتش بدمید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قطعات آهن را سرخ و گداخته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مس ذوب شده برای من بیاورید تا به روی آن بریزیم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به یکی دیگر از سفرهای ذوالقرنین اشاره کرده که در راه خود به میان دو کوه رسید و در آنجا گروهی را مشاهده کرد که از نظر تمدن در سطح بسیار پائینی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یکی از روشن‌ترین نشانه‌های تمدن انسانی همان سخن گفتن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این احتمال را داده‌اند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یَکادونَ یَفْقَهونَ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آنها به زبان‌های معروف آشنا نبودند بلکه آنها محتوای سخن را درک نمی‌کردند یعنی از نظر فکری بسیار عقب‌مانده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جمعیت که از ناحیه دشمنان خونخوار و سرسختی به نام یأجوج و مأجوج در عذاب بودند مقدم ذوالقرنین را که دارای قدرت و امکانات عظیمی بود غنیمت شمردند ، دست به دامان او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در این سرزمین فساد می‌کنند آیا ممکن است ما هزینه‌ای در اختیار تو بگذاریم که میان ما و آنها سدّی ایجاد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استفاده می‌شود که آن جمعیت از نظر امکانات اقتصادی وضع خوبی داشتند اما از نظر فکر و نقشه ناتوان بودند ، لذا حاضر شدند هزینه این سدّ مهم را برعهده گیرند مشروط بر اینکه ذوالقرنین طرح و ساختمان آن را پذیرا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ذوالقرنین در پاسخ آنها چنین اظهار داشت که آنچه را خدا در اختیار من گذارده از آنچه شما پیشنهادی می‌دهید بهتر است و نیازی به کمک مالی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یاری کنید تا میان شما و این دو قوم مفسد سدّ نیرومندی ایجاد کنم سپس چنین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برای من بیاورید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قطعات بزرگ و ضخیم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قطعات آهن آماده شد دستور چیدن آنها را به روی یکدیگر صادر کرد تا کاملاً میان دو کوه را پوشاند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سَاوی بَیْنَ الصَّدَفَیْنِ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در اینجا به معنی کنار کوه است و از این تعبیر روشن می‌شود که میان دو کنار کوه شکافی بوده که یأجوج و مأجوج از آن وارد می‌شوند و ذوالقرنین تصمیم داشت آن را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سومین دستور ذوالقرنین این بود که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آن را در دو طرف این سد قرار دهید و با وسایلی که در اختیار دارید در آن آتش بدمید تا قطعات آهن را سرخ و گداخته کرد </w:t>
      </w:r>
      <w:r>
        <w:rPr>
          <w:rFonts w:eastAsia="IRNazanin" w:cs="IRNazanin"/>
          <w:color w:val="111111"/>
          <w:sz w:val="28"/>
          <w:szCs w:val="28"/>
          <w:rtl w:val="true"/>
          <w:lang w:bidi="fa-IR"/>
        </w:rPr>
        <w:t>.</w:t>
      </w:r>
      <w:bookmarkStart w:id="93" w:name="pg1095_18198"/>
    </w:p>
    <w:p>
      <w:pPr>
        <w:pStyle w:val="BookText"/>
        <w:rPr/>
      </w:pPr>
      <w:bookmarkEnd w:id="93"/>
      <w:r>
        <w:rPr>
          <w:rFonts w:ascii="IRNazanin" w:hAnsi="IRNazanin" w:eastAsia="IRNazanin"/>
          <w:color w:val="111111"/>
          <w:sz w:val="28"/>
          <w:sz w:val="28"/>
          <w:szCs w:val="28"/>
          <w:rtl w:val="true"/>
          <w:lang w:bidi="fa-IR"/>
        </w:rPr>
        <w:t xml:space="preserve">در حقیقت او می‌خواست از این طریق قطعات آهن را به یکدیگر پیوند دهد و سد یکپارچه‌ای بسازد و با این طرح عجیب همان کاری را انجام داد که امروز به وسیله جوشکاری انجام می‌دهند یعنی به قدری به آهن‌ها حرارت داده شد که نرم شدند و به هم جوش خوردند </w:t>
      </w:r>
      <w:r>
        <w:rPr>
          <w:rFonts w:eastAsia="IRNazanin" w:cs="IRNazanin"/>
          <w:color w:val="111111"/>
          <w:sz w:val="28"/>
          <w:szCs w:val="28"/>
          <w:rtl w:val="true"/>
          <w:lang w:bidi="fa-IR"/>
        </w:rPr>
        <w:t>.</w:t>
      </w:r>
    </w:p>
    <w:p>
      <w:pPr>
        <w:pStyle w:val="Heading4"/>
        <w:numPr>
          <w:ilvl w:val="3"/>
          <w:numId w:val="1"/>
        </w:numPr>
        <w:rPr/>
      </w:pPr>
      <w:bookmarkStart w:id="94" w:name="__RefHeading___Toc2057127_373438147"/>
      <w:bookmarkStart w:id="95" w:name="_Toc33"/>
      <w:bookmarkEnd w:id="94"/>
      <w:r>
        <w:rPr>
          <w:rtl w:val="true"/>
        </w:rPr>
        <w:t>آخرین دستور</w:t>
      </w:r>
      <w:bookmarkEnd w:id="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ذوب شده برای من بیاورید تا بروی این سدّ بریزم و به این ترتیب مجموعه آن سد آهنین را با لایه‌ای از مس پوشانید و آن را از نفوذ هوا و پوسیدن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دانش امروز به اثبات رسیده که اگر مقداری مس به آهن اضافه کنند مقاومت آن را بسیار زیادتر می‌کند و ذوالقرنین چون از این حقیقت آگاه بود اقدام به چنین 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سد به قدری نیرومند و مستحکم شد که آن گروه مفسد قادر نبودند از آن بالا روند و نه قادر</w:t>
      </w:r>
      <w:bookmarkStart w:id="96" w:name="pg1095_18199"/>
    </w:p>
    <w:p>
      <w:pPr>
        <w:pStyle w:val="BookText"/>
        <w:rPr/>
      </w:pPr>
      <w:bookmarkEnd w:id="96"/>
      <w:r>
        <w:rPr>
          <w:rFonts w:ascii="IRNazanin" w:hAnsi="IRNazanin" w:eastAsia="IRNazanin"/>
          <w:color w:val="111111"/>
          <w:sz w:val="28"/>
          <w:sz w:val="28"/>
          <w:szCs w:val="28"/>
          <w:rtl w:val="true"/>
          <w:lang w:bidi="fa-IR"/>
        </w:rPr>
        <w:t xml:space="preserve">بودند درآن‌نقبی ایجاد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ذوالقرنین به خوبی به ما می‌آموزد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هیچ کاری بدون توسل به اسباب امکان ندارد لذا خدا برای پیشرفت کار او اسباب پیشرفت و پیروزی را به او داد و او هم به خوبی از این اسباب بهره گرفت و بنابراین آنها که انتظار دارند بدون تهیه اسباب لازم به پیروزی برسند به جایی نخواهند رسید حتی اگر ذوالقرنین باشند </w:t>
      </w:r>
      <w:r>
        <w:rPr>
          <w:rFonts w:eastAsia="IRNazanin" w:cs="IRNazanin"/>
          <w:color w:val="111111"/>
          <w:sz w:val="28"/>
          <w:szCs w:val="28"/>
          <w:rtl w:val="true"/>
          <w:lang w:bidi="fa-IR"/>
        </w:rPr>
        <w:t>.</w:t>
      </w:r>
    </w:p>
    <w:p>
      <w:pPr>
        <w:pStyle w:val="Heading4"/>
        <w:numPr>
          <w:ilvl w:val="3"/>
          <w:numId w:val="1"/>
        </w:numPr>
        <w:rPr/>
      </w:pPr>
      <w:bookmarkStart w:id="97" w:name="__RefHeading___Toc2057129_373438147"/>
      <w:bookmarkStart w:id="98" w:name="_Toc34"/>
      <w:bookmarkEnd w:id="97"/>
      <w:r>
        <w:rPr>
          <w:rtl w:val="true"/>
        </w:rPr>
        <w:t>ذوالقرنین یا اسکندر ؟</w:t>
      </w:r>
      <w:bookmarkEnd w:id="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ذوالقرنین برای فراهم کردن امنیّت نسبت به قومی که مورد هجوم قرار می‌گرفتند پرزحمت‌ترین کارها را برعهده گرفت و برای جلوگیری از مفسدان از نیرومندترین سدها استفاده کرد ، سدّی که در تاریخ ضرب‌المثل شده و سمبل استحکام و دوام و بقاء است و در مثل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سد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ذوالقرنین اسکندر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ذوالقرنین که در قرآن مجید آمده از نظر تاریخی چه کسی بوده است و بر کدامیک از مردان معروف تاریخ منطبق می‌شود در میان مفسّران گفتگو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جز اسکندر مقدونی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به نام اسکندر ذوالقرنین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یکی از پادشاهان یمن بوده و طبق این نظر سدی را که ذوالقرنین ساخته همان سد معروف مَآرِب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بعضی‌از جمله دانشمندمعروف‌اسلامی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ابوالکلام‌آزاد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روزی وزیر فرهنگ کشور هند بود معتقدند که ذوالقرنین همان کورش کبیر پادشاه هخامنشی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حال او هر که بوده و از نظر قرآن دارای صفات ممتازی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اسباب پیروزی‌ها را در اختیار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لشکر کشی مهم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غرب ، سپس به شرق و سرانجام به منطقه‌ای که در آنجا یک تنگه کوهستانی وجود داشته و در هریک از این سفرها با اقوامی برخورد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مؤمن و</w:t>
      </w:r>
      <w:bookmarkStart w:id="99" w:name="pg1095_18201"/>
    </w:p>
    <w:p>
      <w:pPr>
        <w:pStyle w:val="BookText"/>
        <w:rPr/>
      </w:pPr>
      <w:bookmarkEnd w:id="99"/>
      <w:r>
        <w:rPr>
          <w:rFonts w:ascii="IRNazanin" w:hAnsi="IRNazanin" w:eastAsia="IRNazanin"/>
          <w:color w:val="111111"/>
          <w:sz w:val="28"/>
          <w:sz w:val="28"/>
          <w:szCs w:val="28"/>
          <w:rtl w:val="true"/>
          <w:lang w:bidi="fa-IR"/>
        </w:rPr>
        <w:t xml:space="preserve">موحد و مهربانی بود و از طریق عدل و داد منحرف نمی‌شد و به همین جهت مشمول لطف خاص پروردگار بود و به مال و ثروت دنیا علاقه‌ای نداشت </w:t>
      </w:r>
      <w:r>
        <w:rPr>
          <w:rFonts w:eastAsia="IRNazanin" w:cs="IRNazanin"/>
          <w:color w:val="111111"/>
          <w:sz w:val="28"/>
          <w:szCs w:val="28"/>
          <w:rtl w:val="true"/>
          <w:lang w:bidi="fa-IR"/>
        </w:rPr>
        <w:t>.</w:t>
      </w:r>
    </w:p>
    <w:p>
      <w:pPr>
        <w:pStyle w:val="Heading4"/>
        <w:numPr>
          <w:ilvl w:val="3"/>
          <w:numId w:val="1"/>
        </w:numPr>
        <w:rPr/>
      </w:pPr>
      <w:bookmarkStart w:id="100" w:name="__RefHeading___Toc2057131_373438147"/>
      <w:bookmarkStart w:id="101" w:name="_Toc35"/>
      <w:bookmarkEnd w:id="100"/>
      <w:r>
        <w:rPr>
          <w:rtl w:val="true"/>
        </w:rPr>
        <w:t>کورش یا ذوالقرنین</w:t>
      </w:r>
      <w:bookmarkEnd w:id="101"/>
    </w:p>
    <w:p>
      <w:pPr>
        <w:pStyle w:val="BookText"/>
        <w:rPr/>
      </w:pPr>
      <w:r>
        <w:rPr>
          <w:rFonts w:ascii="IRNazanin" w:hAnsi="IRNazanin" w:eastAsia="IRNazanin"/>
          <w:color w:val="111111"/>
          <w:sz w:val="28"/>
          <w:sz w:val="28"/>
          <w:szCs w:val="28"/>
          <w:rtl w:val="true"/>
          <w:lang w:bidi="fa-IR"/>
        </w:rPr>
        <w:t xml:space="preserve">ذوالقرنین سازنده یکی از مهم‌ترین و نیرومندترین سدها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که در آن به جای آجر و سنگ آهن و مس در آن بکار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از ساختن این سدّ کمک به گروهی مستضعف در مقابل ظلم و ستم قوم یأجوج و مأجوج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بوده که قبل از نزول قرآن نامش در میان جمعی از مردم شهرت داشته و لذا قریش یا یهود از پیغمبر صلی‌الله‌علیه‌و‌آله درباره آن سؤال کردند ، چنان 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ذوالقرنین سؤال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قرآن چیزی که صریحا دلالت کند او پیامبر بوده استفاده نمی‌شود هرچند تعبیراتی در قرآن هست که اشعار به این معنی دارد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بسیاری از روایات اسلامی که از پیامبر صلی‌الله‌علیه‌و‌آله و اهل بیت نقل شده چنین به دست</w:t>
      </w:r>
      <w:bookmarkStart w:id="102" w:name="pg1095_18202"/>
    </w:p>
    <w:p>
      <w:pPr>
        <w:pStyle w:val="BookText"/>
        <w:rPr/>
      </w:pPr>
      <w:bookmarkEnd w:id="102"/>
      <w:r>
        <w:rPr>
          <w:rFonts w:ascii="IRNazanin" w:hAnsi="IRNazanin" w:eastAsia="IRNazanin"/>
          <w:color w:val="111111"/>
          <w:sz w:val="28"/>
          <w:sz w:val="28"/>
          <w:szCs w:val="28"/>
          <w:rtl w:val="true"/>
          <w:lang w:bidi="fa-IR"/>
        </w:rPr>
        <w:t xml:space="preserve">می‌آید که او پیامبر نبود بلکه بنده صالحی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میلادی در نزدیکی استخر نهر مرغاب مجسمه‌ای از کورش کشف شد که تقریبا به قامت یک انسان بود و کورش را در صورتی نشان می‌دهد که دو بال همانند دو بال عقاب از دو جانبش گشوده شده و تاجی به سر دارد که دو شاخ همانند شاخ‌های قوچ در آن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شده که گروهی کورش را با ذوالقرنین یکی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 که نمونه بسیار پرارزشی از فن حجاری قدیم است آن‌چنان توجه دانشمندان را جلب نمود که گروهی از دانشمندان آلمانی فقط برای تماشای آن به ایران سفر کرده‌اند </w:t>
      </w:r>
      <w:r>
        <w:rPr>
          <w:rFonts w:eastAsia="IRNazanin" w:cs="IRNazanin"/>
          <w:color w:val="111111"/>
          <w:sz w:val="28"/>
          <w:szCs w:val="28"/>
          <w:rtl w:val="true"/>
          <w:lang w:bidi="fa-IR"/>
        </w:rPr>
        <w:t>.</w:t>
      </w:r>
    </w:p>
    <w:p>
      <w:pPr>
        <w:pStyle w:val="Heading4"/>
        <w:numPr>
          <w:ilvl w:val="3"/>
          <w:numId w:val="1"/>
        </w:numPr>
        <w:rPr/>
      </w:pPr>
      <w:bookmarkStart w:id="103" w:name="__RefHeading___Toc2057133_373438147"/>
      <w:bookmarkStart w:id="104" w:name="_Toc36"/>
      <w:bookmarkEnd w:id="103"/>
      <w:r>
        <w:rPr>
          <w:rtl w:val="true"/>
        </w:rPr>
        <w:t>سدّ ذوالقرنین کجاست ؟</w:t>
      </w:r>
      <w:bookmarkEnd w:id="1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گرچه‌بعضی‌میل‌دارند این‌سدرابادیوارمعروف چین‌که هم‌اکنون‌برپاست و صدها کیلومترادامه‌داردیکی‌بدانندولی‌روشن‌است‌که دیوارچین نه‌ازآهن و مس‌ساخته شده</w:t>
      </w:r>
    </w:p>
    <w:p>
      <w:pPr>
        <w:pStyle w:val="BookText"/>
        <w:rPr/>
      </w:pPr>
      <w:r>
        <w:rPr>
          <w:rFonts w:ascii="IRNazanin" w:hAnsi="IRNazanin" w:eastAsia="IRNazanin"/>
          <w:color w:val="111111"/>
          <w:sz w:val="28"/>
          <w:sz w:val="28"/>
          <w:szCs w:val="28"/>
          <w:rtl w:val="true"/>
          <w:lang w:bidi="fa-IR"/>
        </w:rPr>
        <w:t xml:space="preserve">و نه در یک تنگه باریک کوهستانی است بلکه دیواری است که از مصالح معمولی بنا گردیده و همان‌گونه که گفتیم صدها کیلومتر طول آن است و الان هم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اصرار دارند که این همان سد مارب در سرزمین یمن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سد مارب در یک تنگه کوهستانی بنا شده ولی برای جلوگیری از سیلاب و به منظور ذخیره آب بوده و نیز ساختمانش از آهن و مس نیست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طبق گواهی دانشمندان در سرزمین قفقاز میان دریای خزر و دریای سیاه سلسله کوه‌هایی است همچون یک دیوار که شمال را از جنوب جدا می‌کند ، تنها تنگه‌ای که در میان این کوه‌ها دیوارمانند وجود دارد تنگه معروف داریال است و در همانجا تاکنون دیوار آهنین باستانی به چشم می‌خورد و به همین جهت بسیاری</w:t>
      </w:r>
      <w:bookmarkStart w:id="105" w:name="pg1095_18204"/>
    </w:p>
    <w:p>
      <w:pPr>
        <w:pStyle w:val="BookText"/>
        <w:rPr/>
      </w:pPr>
      <w:bookmarkEnd w:id="105"/>
      <w:r>
        <w:rPr>
          <w:rFonts w:ascii="IRNazanin" w:hAnsi="IRNazanin" w:eastAsia="IRNazanin"/>
          <w:color w:val="111111"/>
          <w:sz w:val="28"/>
          <w:sz w:val="28"/>
          <w:szCs w:val="28"/>
          <w:rtl w:val="true"/>
          <w:lang w:bidi="fa-IR"/>
        </w:rPr>
        <w:t xml:space="preserve">معتقدند که سد ذوالقرنین همین سدّ است </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06" w:name="__RefHeading___Toc2057135_373438147"/>
      <w:bookmarkStart w:id="107" w:name="_Toc37"/>
      <w:bookmarkEnd w:id="106"/>
      <w:r>
        <w:rPr>
          <w:rtl w:val="true"/>
        </w:rPr>
        <w:t>یأجوج و مأجوج</w:t>
      </w:r>
      <w:bookmarkEnd w:id="107"/>
    </w:p>
    <w:p>
      <w:pPr>
        <w:pStyle w:val="BookText"/>
        <w:rPr/>
      </w:pPr>
      <w:r>
        <w:rPr>
          <w:rFonts w:ascii="IRNazanin" w:hAnsi="IRNazanin" w:eastAsia="IRNazanin"/>
          <w:color w:val="111111"/>
          <w:sz w:val="28"/>
          <w:sz w:val="28"/>
          <w:szCs w:val="28"/>
          <w:rtl w:val="true"/>
          <w:lang w:bidi="fa-IR"/>
        </w:rPr>
        <w:t xml:space="preserve">در قرآن مجید در دو سوره از یأجوج و مأجوج سخن به میان آمده ، که یکی در آیه موردبحث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قرآن به خوبی گواهی می‌دهد که این دو نام متعلق به دو قبیله وحشی خونخوار بوده است که مزاحمت شدیدی برای ساکنان اطراف مرکز سکونت خود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 بزرگ علامه طباطبایی در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گفته‌های تورات استفاده می‌شود که یأجوج و</w:t>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مأجوج گروه یا گروه‌های بزرگی بودند که در دوردست‌ترین نقطه شمال آسیا</w:t>
      </w:r>
    </w:p>
    <w:p>
      <w:pPr>
        <w:pStyle w:val="BookText"/>
        <w:rPr/>
      </w:pPr>
      <w:r>
        <w:rPr>
          <w:rFonts w:ascii="IRNazanin" w:hAnsi="IRNazanin" w:eastAsia="IRNazanin"/>
          <w:color w:val="111111"/>
          <w:sz w:val="28"/>
          <w:sz w:val="28"/>
          <w:szCs w:val="28"/>
          <w:rtl w:val="true"/>
          <w:lang w:bidi="fa-IR"/>
        </w:rPr>
        <w:t xml:space="preserve">زندگی داشتند و مردمی جنگجو و غارتگر بودند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توضیح این آیه و سد ذوالقرنین مفسّران در کتب خود چنین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اگر تنها آهن را از میان مصالح سدسازی ذکر کرده و مثلاً اسمی از سنگ نیاورده به‌این‌جهت‌بوده‌که‌رکن‌سدسازی و استحکام بنای‌آن موقوف برآهن‌است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ذوالقرنین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کمک کنید مرا به توانایی تا قوّت یابم از آلات و ادواتِ بنا مثل سنگ و آهن و مس و روی و هرچه توانید جمع کنید تا قرار دهم میان شما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حجاب سخت و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قبل از ساختن سدّ بالای کوه برآمد تا نظاره کند یأجوج و مأجوج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دید به یک شکل ، برخی درازتر و چنگال و دندان</w:t>
      </w:r>
    </w:p>
    <w:p>
      <w:pPr>
        <w:pStyle w:val="BookText"/>
        <w:rPr/>
      </w:pPr>
      <w:r>
        <w:rPr>
          <w:rFonts w:ascii="IRNazanin" w:hAnsi="IRNazanin" w:eastAsia="IRNazanin"/>
          <w:color w:val="111111"/>
          <w:sz w:val="28"/>
          <w:sz w:val="28"/>
          <w:szCs w:val="28"/>
          <w:rtl w:val="true"/>
          <w:lang w:bidi="fa-IR"/>
        </w:rPr>
        <w:t xml:space="preserve">داشتند مانند درندگان و بر اعضای ایشان موی بود که به آن خود را می‌پوشانیدند با گوش‌های بزرگ و بعضی پشم داشتند و همه آنها دارای سلاح بودند و آوازشان مانند کبوتر و صدای بلند آنها مانند گرگ </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ذوالقرنین امر نمود تا خشت‌های آهنین ساختند و بین آن دو کوه را که به طول چهارهزار قدم و عرض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بود کندند تا به آب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زیر سنگ‌های خارا و روی آن خشت آهنین قرار داد تا میان هر دو طرف کوه مساوی شد و امر کرد تا هیمه‌های بسیار بالای آن ریختند و آنها را آتش زدند و به عمله‌ها گفت بدمید در آتش تا خشت‌های آهنین گرم شوند و به هم متصل شوند و سپس روی گداخته بر آن ریخت</w:t>
      </w:r>
    </w:p>
    <w:p>
      <w:pPr>
        <w:pStyle w:val="BookText"/>
        <w:rPr/>
      </w:pPr>
      <w:r>
        <w:rPr>
          <w:rFonts w:ascii="IRNazanin" w:hAnsi="IRNazanin" w:eastAsia="IRNazanin"/>
          <w:color w:val="111111"/>
          <w:sz w:val="28"/>
          <w:sz w:val="28"/>
          <w:szCs w:val="28"/>
          <w:rtl w:val="true"/>
          <w:lang w:bidi="fa-IR"/>
        </w:rPr>
        <w:t xml:space="preserve">تا سبب استحکام آن باشد </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قَتادَه روایت کرده از پیامبر صلی‌الله‌علیه‌و‌آله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بیایند و این سد را بشکافند تا نزدیک آن باشد که شعاع آفتاب ببینند و چون شب شود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و فردا تمام را بشکافیم و همه روزه این کار را تکرار کنند تا آنگاه که وقت آمدن ایشان باشد </w:t>
      </w:r>
      <w:r>
        <w:rPr>
          <w:rStyle w:val="FootnoteAnchor"/>
          <w:rtl w:val="true"/>
        </w:rPr>
        <w:footnoteReference w:id="90"/>
      </w:r>
      <w:bookmarkStart w:id="108" w:name="pg1095_18208"/>
    </w:p>
    <w:p>
      <w:pPr>
        <w:pStyle w:val="BookText"/>
        <w:rPr/>
      </w:pPr>
      <w:bookmarkEnd w:id="1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سدّ</w:t>
      </w:r>
    </w:p>
    <w:p>
      <w:pPr>
        <w:pStyle w:val="Heading3"/>
        <w:numPr>
          <w:ilvl w:val="2"/>
          <w:numId w:val="1"/>
        </w:numPr>
        <w:rPr/>
      </w:pPr>
      <w:bookmarkStart w:id="109" w:name="__RefHeading___Toc2057137_373438147"/>
      <w:bookmarkStart w:id="110" w:name="_Toc38"/>
      <w:bookmarkEnd w:id="109"/>
      <w:r>
        <w:rPr/>
        <w:t>14</w:t>
      </w:r>
      <w:r>
        <w:rPr>
          <w:rtl w:val="true"/>
        </w:rPr>
        <w:t xml:space="preserve"> </w:t>
      </w:r>
      <w:r>
        <w:rPr>
          <w:rtl w:val="true"/>
        </w:rPr>
        <w:t xml:space="preserve">سکه نقره </w:t>
      </w:r>
      <w:r>
        <w:rPr>
          <w:rtl w:val="true"/>
        </w:rPr>
        <w:t>(</w:t>
      </w:r>
      <w:r>
        <w:rPr>
          <w:rtl w:val="true"/>
        </w:rPr>
        <w:t>پول اصحاب کهف</w:t>
      </w:r>
      <w:r>
        <w:rPr>
          <w:rtl w:val="true"/>
        </w:rPr>
        <w:t>)</w:t>
      </w:r>
      <w:bookmarkEnd w:id="110"/>
    </w:p>
    <w:p>
      <w:pPr>
        <w:pStyle w:val="BookText"/>
        <w:rPr/>
      </w:pPr>
      <w:r>
        <w:rPr>
          <w:rFonts w:ascii="IRNazanin" w:hAnsi="IRNazanin" w:eastAsia="IRNazanin"/>
          <w:color w:val="111111"/>
          <w:sz w:val="28"/>
          <w:sz w:val="28"/>
          <w:szCs w:val="28"/>
          <w:rtl w:val="true"/>
          <w:lang w:bidi="fa-IR"/>
        </w:rPr>
        <w:t xml:space="preserve">وَ کَذلِکَ بَعَثْناهُمْ لِیَتَساءَلُوا بَیْنَهُمْ قالَ قائِلٌ مِنْهُمْ کَمْ لَبِثْتُمْ قالُوا لَبِثْنا یَوْما اَوْ بَعْضَ یَوْمٍ قالُوا رَبُّکُمْ اَعْلَمُ بِما لَبِثْتُمْ فَابْعَثُوا اَحَدَکُمْ بِوَرِقِکُمْ هذِه اِلَی الْمَدینَةِ فَلْیَنْظُرْ اَیُّها اَزْکی طَعاما فَلْیَأْتِکُمْ بِرِزْقٍ مِنْهُ وَلْیَتَلَطَّفْ وَ لا یُشْعِرَنَّ بِکُمْ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ما آنهارا ازخواب برانگیختیم تا از یکدیگر سؤال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خوابیدید ؟ آنها گفتند یک روز یا بخشی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نتوانستند مدت خوابشان را بدانند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از مدت خوابتان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 نفر را با این سکه‌ای که داری به شهر بفرستید تا بنگرد کدامین نفر از آن‌ها غذای پاک‌تری دارند و از آن مقداری برای روزی شما بیاورد اما باید نهایت دقت را به خرج دهد و هیچ کس را از وضع شما آگاه نسازد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اصحاب کهف به خواست خدا آن قدر طولانی شد که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بالغ</w:t>
      </w:r>
    </w:p>
    <w:p>
      <w:pPr>
        <w:pStyle w:val="BookText"/>
        <w:rPr/>
      </w:pPr>
      <w:r>
        <w:rPr>
          <w:rFonts w:ascii="IRNazanin" w:hAnsi="IRNazanin" w:eastAsia="IRNazanin"/>
          <w:color w:val="111111"/>
          <w:sz w:val="28"/>
          <w:sz w:val="28"/>
          <w:szCs w:val="28"/>
          <w:rtl w:val="true"/>
          <w:lang w:bidi="fa-IR"/>
        </w:rPr>
        <w:t xml:space="preserve">گردید و به این ترتیب خوابی بود شبیه مرگ و بیداریش همانند رستاخیز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شهر جدید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بعد از بیدار شدن سخت احساس گرسنگی و نیاز به غذا می‌کردند چون ذخیره‌های بدن آنها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نخستین پیشنهادشان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نقره‌ای را که با خود دارید به دست یکی از نفرات خود بدهید و او را به شهر بفرستید تا برود و ببیند که کدامین فروشنده غذای پاکتری دارد و به مقدار نیاز از آن برای شما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نهایت دقت را به خرج دهد و هیچ‌کس را از وضع شما آگاه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اگر آنها از وضع شما آگاه شوند و بر شما دست یابند یا شما را به آئین بت‌پرستی بازمی‌گردانند و یا شما را سنگسار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خرید غذا وارد شهر شد ولی</w:t>
      </w:r>
    </w:p>
    <w:p>
      <w:pPr>
        <w:pStyle w:val="BookText"/>
        <w:rPr/>
      </w:pPr>
      <w:r>
        <w:rPr>
          <w:rFonts w:ascii="IRNazanin" w:hAnsi="IRNazanin" w:eastAsia="IRNazanin"/>
          <w:color w:val="111111"/>
          <w:sz w:val="28"/>
          <w:sz w:val="28"/>
          <w:szCs w:val="28"/>
          <w:rtl w:val="true"/>
          <w:lang w:bidi="fa-IR"/>
        </w:rPr>
        <w:t xml:space="preserve">دهانش از تعجّب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ساختمان‌ها به کلی دگرگون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 طرز جدیدی پیدا کرده و طرز سخن گفتن و آداب و رسوم مردم عوض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ویرانه‌های دیروز تبدیل به قصرها و قصرهای دیروز تبدیل به ویرانه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تغییرات در یک روز چگونه امکان‌پذیر است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قیافه او برای مردم نیز عجیب و نامأنوس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 طرز سخن گفتن او ، چهره و سیمای او ، این اوضاع نظر عده‌ای را به سوی او جلب کرد و به دنبالش روان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او هنگامی به حد نهایت رسید که دست در جیب کرد تا بهای غذایی را که خریده بود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چشمش به سکه‌ای افتاد که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یا بیشتر تعلق داشت و شاید نام دقیانوس شاه جبار آن زمان روی آن سکه بود و از او توضیح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تازگی این سکه را به دست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از قرائن احوال بر مردم مسلم شد که این مرد یکی از گروهی</w:t>
      </w:r>
    </w:p>
    <w:p>
      <w:pPr>
        <w:pStyle w:val="BookText"/>
        <w:rPr/>
      </w:pPr>
      <w:r>
        <w:rPr>
          <w:rFonts w:ascii="IRNazanin" w:hAnsi="IRNazanin" w:eastAsia="IRNazanin"/>
          <w:color w:val="111111"/>
          <w:sz w:val="28"/>
          <w:sz w:val="28"/>
          <w:szCs w:val="28"/>
          <w:rtl w:val="true"/>
          <w:lang w:bidi="fa-IR"/>
        </w:rPr>
        <w:t xml:space="preserve">است که نامشان را در تاریخ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خوانده‌اند و سرگذشت اسرارآمیزشان در بسیاری از محافل مطرح بوده و خود نیز متوجه خواب عمیق و طولانی‌شان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خرید غذا به سرعت به غار بازگشت و دوستان خود را از ماجرا آگاه ساخت و همگی در تعجب عمیق فرو رفتند و از خدا خواستند که چشم از این جهان بپوشند و به جوار رحمت حق منتقل شوند و چنین شد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کتب تفسیر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چنین آمده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فتحه اولین حرف و کسره دومین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پول است و بعضی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پول نقره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سکه دار باشد و چه بی‌سکه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محتاج طعام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بفرستید یکی را از میان خود با این ورق‌های نقره‌ای که دارید به سوی شهرِ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ورق دراهم دقیانوس بود که صورت او نقش بر آنها بود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ابن‌عباس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آنها درهم‌هایی بود به سکّه پادشاه آن عصر ، گفتند یکی از شماها این پول‌ها را بگیرد و برای تهیه غذا به شهر برود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 درهم باشد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نهاده و گفته‌اند که از</w:t>
      </w:r>
    </w:p>
    <w:p>
      <w:pPr>
        <w:pStyle w:val="BookText"/>
        <w:rPr/>
      </w:pPr>
      <w:r>
        <w:rPr>
          <w:rFonts w:ascii="IRNazanin" w:hAnsi="IRNazanin" w:eastAsia="IRNazanin"/>
          <w:color w:val="111111"/>
          <w:sz w:val="28"/>
          <w:sz w:val="28"/>
          <w:szCs w:val="28"/>
          <w:rtl w:val="true"/>
          <w:lang w:bidi="fa-IR"/>
        </w:rPr>
        <w:t xml:space="preserve">جنس نقره بوده </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روایت کرده است که روزی جمعی از دانشمندان یهود نزد 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در این دنیا زندگی می‌کردند و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فوت به اذن پروردگار زنده شده و به دنیا بازگشتند که بودند ؟ چند نفر بودند و داستان ایشان چیست ؟ در زمان کدام پادشاه این واقعه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آنهارابه علی‌ابن‌ابیطالب علیه‌السلام ارجاع‌داد و علی علیه‌السلام چنین‌آغازکردند؟ حبیبم محمد صلی‌الله‌علیه‌و‌آله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روم شهری بوده به نام اِفسوس و پادشاه نیکو و عادلی داشته که چون او از دنیا برفت یکی از سلاطین فارس به نام دقیانوس مملکت او را تصرف کرد و سپس برای خویش قصر مجللی ساخت و شش نفر از علما و دانشمندان</w:t>
      </w:r>
    </w:p>
    <w:p>
      <w:pPr>
        <w:pStyle w:val="BookText"/>
        <w:rPr/>
      </w:pPr>
      <w:r>
        <w:rPr>
          <w:rFonts w:ascii="IRNazanin" w:hAnsi="IRNazanin" w:eastAsia="IRNazanin"/>
          <w:color w:val="111111"/>
          <w:sz w:val="28"/>
          <w:sz w:val="28"/>
          <w:szCs w:val="28"/>
          <w:rtl w:val="true"/>
          <w:lang w:bidi="fa-IR"/>
        </w:rPr>
        <w:t xml:space="preserve">را وزیر خود کرد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اسامی وزراء چه بود ؟ علی علیه‌السلام پاسخ داد سه نفر در طرف راست به نام‌های تملیخا ، مکسلمینا و محسمنا و سه نفر در طرف چپ به نام‌های مرطوس ، کنیطوس و سادیبوس بودند که مورد مشورت پادشاه قرار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پادشاه دچار غرور و نخوت شد و ادعای الوهیت کرد و همه را به سجده و کرنش خود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پادشاه خبر آوردند که لشکریانش شکست خورده‌اند و او از فرط ناراحتی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تملیخا از این صحنه درشگفت شد که اگر او خدا بود چرا مانند سایر خلق دستخوش غم و شادی می‌شود و این را با دیگر وزراء در میان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منطق تملیخا را پذیرفتند و قرار گذاشتند که با هم از شر دقیانوس خلاصی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از نخلستان من آورده‌اند آن را فروخته و قیمت حاصله را برداشته و به اتفاق هم از این شهرها خارج می‌شویم و 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آرام و خلوتی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سوار بر اسب شده و رو به بیابان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چوپانی را دیدند و از او تقاضای شیر و خوراکی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از ایشان پذیرایی کرد و احوال آنها را جویا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راز ما را فاش نکنی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فهمیدن ماجرا چوپان به آنها التماس کرد تا به آنها ملحق شود و سپس سگ گله هم در پی آنها روان شد و آنها را رها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راهنمایی چوپان به کوه بلندی رفتند که در قله آن چشمه آب و درختان میوه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شب فرا رسید عزرائیل مأمور قبض روح آنان شد و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اسرافیل مأمور زنده کردن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تملیخا از پول خرمایی که فروخته بود مختصری برداشت و عازم شهر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فراز شهر که رسید پرچمی را دید که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رسول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جلوتر می‌رفت به تعجبش افزوده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نانوایی رسید و با دادن سکه درخواست نان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پرسید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سکه و درهم چه بود ؟ فرمودند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درهم آن زمان برابر ده درهم و ثلث درهم زمان 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 با دیدن سکه به 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گنجی به دست آورده‌ای ؟ تملیخا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داشتم و آن را فروخته‌ام و این درهم از بهای خرمای فروخته شده است و پس از جنجالی که برپا شد راز ماجرا فاش گشت و آنها همگی از خدا خواستند که قبض روح شوند و در جوار پروردگارشان در بهشت جاوید باشند </w:t>
      </w:r>
      <w:r>
        <w:rPr>
          <w:rFonts w:eastAsia="IRNazanin" w:cs="IRNazanin"/>
          <w:color w:val="111111"/>
          <w:sz w:val="28"/>
          <w:szCs w:val="28"/>
          <w:rtl w:val="true"/>
          <w:lang w:bidi="fa-IR"/>
        </w:rPr>
        <w:t xml:space="preserve">. </w:t>
      </w:r>
      <w:r>
        <w:rPr>
          <w:rStyle w:val="FootnoteAnchor"/>
          <w:rtl w:val="true"/>
        </w:rPr>
        <w:footnoteReference w:id="97"/>
      </w:r>
      <w:bookmarkStart w:id="111" w:name="pg1095_18217"/>
    </w:p>
    <w:p>
      <w:pPr>
        <w:pStyle w:val="Heading3"/>
        <w:numPr>
          <w:ilvl w:val="2"/>
          <w:numId w:val="1"/>
        </w:numPr>
        <w:rPr/>
      </w:pPr>
      <w:bookmarkStart w:id="112" w:name="__RefHeading___Toc2057139_373438147"/>
      <w:bookmarkStart w:id="113" w:name="_Toc39"/>
      <w:bookmarkEnd w:id="111"/>
      <w:bookmarkEnd w:id="112"/>
      <w:r>
        <w:rPr/>
        <w:t>15</w:t>
      </w:r>
      <w:r>
        <w:rPr>
          <w:rtl w:val="true"/>
        </w:rPr>
        <w:t xml:space="preserve"> </w:t>
      </w:r>
      <w:r>
        <w:rPr>
          <w:rtl w:val="true"/>
        </w:rPr>
        <w:t xml:space="preserve">ترازو </w:t>
      </w:r>
      <w:r>
        <w:rPr>
          <w:rtl w:val="true"/>
        </w:rPr>
        <w:t>(</w:t>
      </w:r>
      <w:r>
        <w:rPr>
          <w:rtl w:val="true"/>
        </w:rPr>
        <w:t>کِیْل</w:t>
      </w:r>
      <w:r>
        <w:rPr>
          <w:rtl w:val="true"/>
        </w:rPr>
        <w:t>)</w:t>
      </w:r>
      <w:bookmarkEnd w:id="113"/>
    </w:p>
    <w:p>
      <w:pPr>
        <w:pStyle w:val="BookText"/>
        <w:rPr/>
      </w:pPr>
      <w:r>
        <w:rPr>
          <w:rFonts w:ascii="IRNazanin" w:hAnsi="IRNazanin" w:eastAsia="IRNazanin"/>
          <w:color w:val="111111"/>
          <w:sz w:val="28"/>
          <w:sz w:val="28"/>
          <w:szCs w:val="28"/>
          <w:rtl w:val="true"/>
          <w:lang w:bidi="fa-IR"/>
        </w:rPr>
        <w:t xml:space="preserve">اَلَّذینَ اِذَا اکْتالُوا عَلَی النّاسِ یَسْتَوْفُونَ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وقتی برای خود کیل می‌کنند حق خود را به‌طور کامل می‌گیرند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کالُوهُمْ اَوْ وَزَنُوهُمْ یُخْسِروُنَ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می‌خواهند برای دیگران کیل یا وزن کنند کم می‌گذارند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این آیات ابن‌عباس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صلی‌الله‌علیه‌و‌آله وارد مدینه شد بسیاری از مردم سخت‌آلوده کم‌فروشی بودند و در حدیث دیگری آمده است که بسیاری از اهل مدینه تاجر بودند و در کار خود کم‌فروشی می‌کردند و بسیاری از معاملات آنها معاملات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مرحوم طبرسی در مجمع‌البیان در شأن نزول این آیات نقل کرده که مردی به نام ابوجهینه در مدینه بود که دو پیمانه کوچک و بزرگ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خرید از پیمانه بزرگ استفاده</w:t>
      </w:r>
    </w:p>
    <w:p>
      <w:pPr>
        <w:pStyle w:val="BookText"/>
        <w:rPr/>
      </w:pPr>
      <w:r>
        <w:rPr>
          <w:rFonts w:ascii="IRNazanin" w:hAnsi="IRNazanin" w:eastAsia="IRNazanin"/>
          <w:color w:val="111111"/>
          <w:sz w:val="28"/>
          <w:sz w:val="28"/>
          <w:szCs w:val="28"/>
          <w:rtl w:val="true"/>
          <w:lang w:bidi="fa-IR"/>
        </w:rPr>
        <w:t xml:space="preserve">می‌کرد و به هنگام فروش از پیمانه کوچک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واژه مطففین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به معنی کناره‌های چیزی است و نیز به هرچیز کمی واژه طفیف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پیمانه‌ای که پر نباشد یعنی محتوایش به کناره‌های آن رسیده اما مملو نشده است نیز همین معنی اطلاق می‌شود و بعد این واژه در کم فروشی استعمال شده </w:t>
      </w:r>
      <w:r>
        <w:rPr>
          <w:rStyle w:val="FootnoteAnchor"/>
          <w:rtl w:val="true"/>
        </w:rPr>
        <w:footnoteReference w:id="9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مفسران از آیات ذکر شده چنین استفاده کرده‌اند که منظور از مُطَفِّف کسی است که به هنگام خرید بیش از حق خود می‌گیرد و به هنگام فروش کمتر از حق می‌دهد لذا خداوند به خاطر هر دو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مورد گرفتن حق تنها سخن از کیل است ولی در مورد پرداختن از کیل و وزن</w:t>
      </w:r>
    </w:p>
    <w:p>
      <w:pPr>
        <w:pStyle w:val="BookText"/>
        <w:rPr/>
      </w:pPr>
      <w:r>
        <w:rPr>
          <w:rFonts w:ascii="IRNazanin" w:hAnsi="IRNazanin" w:eastAsia="IRNazanin"/>
          <w:color w:val="111111"/>
          <w:sz w:val="28"/>
          <w:sz w:val="28"/>
          <w:szCs w:val="28"/>
          <w:rtl w:val="true"/>
          <w:lang w:bidi="fa-IR"/>
        </w:rPr>
        <w:t xml:space="preserve">هردو سخن به‌میان‌آمده‌که‌این تفاوت تعبیر ممکن‌است به‌دلایل‌زیرباشد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خریداران عمده در زمان‌های گذشته بیشتر از کیل استفاده می‌کردند ، زیرا ترازوهای بزرگی که بتواند وزن‌های زیاد را بسنجد وجود نداشت اما پیمانه‌های بزرگ به آسانی یافت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هنگام فروش هم عمده‌فروشی‌داشتند و هم‌خرده 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برای گرفتن حق ، استفاده از پیمانه مناسب‌تر است زیرا تقلّب در آن مشکل‌تر می‌باشد ولی برای کم‌فروشی استفاده از وزن معمول‌تر است چراکه امکان تقلب در آن بیشتر می‌باشد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نیز سخن از پیمانه و کیل به میان آمده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آن‌پیمانه‌در باراو پیداشودخودش‌کیفرآن خواهدبود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برای نگه داشتن برادر عزیزش به نزد خود دستور داد هنگامی که بارهای غلات را آماده می‌کنند ، پیمانه گرانقیمت مخصوص را درون بار برادرش بنیامین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کاملاً در خفا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مأمورانِ کیل موادغذایی مشاهده کردند که اثری از پیمانه مخصوص و گرانقیمت نیست ، درحالی که قبلاً در دست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قافله آماده حرکت شد کسی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قافله شما سارق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پیمانه سلطان را گم کرده‌ایم و نسبت به شما ظنین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بار همه برادران را باز کردند و پیمانه را درون بار بنیامین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چنین اضافه می‌کند که ما اینگونه برای یوسف طرح ریختیم </w:t>
      </w:r>
      <w:r>
        <w:rPr>
          <w:rFonts w:eastAsia="IRNazanin" w:cs="IRNazanin"/>
          <w:color w:val="111111"/>
          <w:sz w:val="28"/>
          <w:szCs w:val="28"/>
          <w:rtl w:val="true"/>
          <w:lang w:bidi="fa-IR"/>
        </w:rPr>
        <w:t>.</w:t>
      </w:r>
      <w:r>
        <w:rPr>
          <w:rStyle w:val="FootnoteAnchor"/>
          <w:rtl w:val="true"/>
        </w:rPr>
        <w:footnoteReference w:id="101"/>
      </w:r>
      <w:bookmarkStart w:id="114" w:name="pg1095_18221"/>
    </w:p>
    <w:p>
      <w:pPr>
        <w:pStyle w:val="Heading3"/>
        <w:numPr>
          <w:ilvl w:val="2"/>
          <w:numId w:val="1"/>
        </w:numPr>
        <w:rPr/>
      </w:pPr>
      <w:bookmarkStart w:id="115" w:name="__RefHeading___Toc2057141_373438147"/>
      <w:bookmarkStart w:id="116" w:name="_Toc40"/>
      <w:bookmarkEnd w:id="114"/>
      <w:bookmarkEnd w:id="115"/>
      <w:r>
        <w:rPr/>
        <w:t>16</w:t>
      </w:r>
      <w:r>
        <w:rPr>
          <w:rtl w:val="true"/>
        </w:rPr>
        <w:t xml:space="preserve"> </w:t>
      </w:r>
      <w:r>
        <w:rPr>
          <w:rtl w:val="true"/>
        </w:rPr>
        <w:t>ظرف آب خوری یا پیمانه</w:t>
      </w:r>
      <w:bookmarkEnd w:id="1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گاهی تعبیر به صَواع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سِقایَه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منافاتی میان این دو نیست زیرا چنین به نظر می‌رسد که این پیمانه در آغاز ظرف آبخوری ملک بوده است و هنگامی که غلات در سرزمین مصر گران و کمیاب و جیره‌بندی شد برای اظهار اهمیّت آن و اینکه مردم نهایت دقت را در صرفه‌جویی به خرج دهند آن را با ظرف آبخوری ملک ، پیمانه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مسلم‌است پیمانه‌ای‌بوده که‌روزی پادشاه مصر از آن آب می‌نوشیده و سپس تبدیل به پیمانه شده‌است‌که‌بعضی معتقدند ازطلا، نقره یا یک‌ظرف جواهرنشان بوده‌است</w:t>
      </w:r>
      <w:r>
        <w:rPr>
          <w:rFonts w:eastAsia="IRNazanin" w:cs="IRNazanin"/>
          <w:color w:val="111111"/>
          <w:sz w:val="28"/>
          <w:szCs w:val="28"/>
          <w:rtl w:val="true"/>
          <w:lang w:bidi="fa-IR"/>
        </w:rPr>
        <w:t>.</w:t>
      </w:r>
      <w:r>
        <w:rPr>
          <w:rStyle w:val="FootnoteAnchor"/>
          <w:rtl w:val="true"/>
        </w:rPr>
        <w:footnoteReference w:id="102"/>
      </w:r>
      <w:bookmarkStart w:id="117" w:name="pg1095_18222"/>
    </w:p>
    <w:p>
      <w:pPr>
        <w:pStyle w:val="Heading3"/>
        <w:numPr>
          <w:ilvl w:val="2"/>
          <w:numId w:val="1"/>
        </w:numPr>
        <w:rPr/>
      </w:pPr>
      <w:bookmarkStart w:id="118" w:name="__RefHeading___Toc2057143_373438147"/>
      <w:bookmarkStart w:id="119" w:name="_Toc41"/>
      <w:bookmarkEnd w:id="117"/>
      <w:bookmarkEnd w:id="118"/>
      <w:r>
        <w:rPr/>
        <w:t>17</w:t>
      </w:r>
      <w:r>
        <w:rPr>
          <w:rtl w:val="true"/>
        </w:rPr>
        <w:t xml:space="preserve"> </w:t>
      </w:r>
      <w:r>
        <w:rPr>
          <w:rtl w:val="true"/>
        </w:rPr>
        <w:t>پشتی و کارد میوه‌خوری</w:t>
      </w:r>
      <w:bookmarkEnd w:id="119"/>
    </w:p>
    <w:p>
      <w:pPr>
        <w:pStyle w:val="BookText"/>
        <w:rPr/>
      </w:pPr>
      <w:r>
        <w:rPr>
          <w:rFonts w:ascii="IRNazanin" w:hAnsi="IRNazanin" w:eastAsia="IRNazanin"/>
          <w:color w:val="111111"/>
          <w:sz w:val="28"/>
          <w:sz w:val="28"/>
          <w:szCs w:val="28"/>
          <w:rtl w:val="true"/>
          <w:lang w:bidi="fa-IR"/>
        </w:rPr>
        <w:t xml:space="preserve">فَلَمّا سَمِعَتْ بِمَکْرِهِنَّ اَرْسَلَتْ اِلَیْهِنَّ وَ اَعْتَدَتْ لَهُنَّ مُتَّکَئا وَ ءَاتَتْ کُلَّ واحِدَةٍ مِنْهُنَّ سِکّینا وَ قالَتِ اخْرُجْ عَلَیْهِنَّ فَلَمّا رَأَیْنَهآُ اَکْبَرْنَهُ وَ قَطَّعْنَ اَیْدِیَهُنَّ وَ قُلْنَ حشَ لِلّهِ ما هذا بَشَرا اِنْ هذآا اِلاّ مَلَکٌ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آنها باخبر شد به سراغ آنها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پشتی‌های گرانقیمتی فراهم ساخت و به دست هرکدام چاقوئی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آنان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چشمشان به او افتاد در تعجب فرو رفتند و دست‌های خود را بریدند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چنانکه‌قرآن‌می‌گوید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گروهی‌از زنان‌شهراین‌سخن‌رادرمیان‌خودگفتگو می‌کردند و نشرمی‌دادندکه همسرعزیز باغلامش سر و سرّی پیداکرده و اورابه‌سوی‌خود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اورا با این جمله موردسرزنش قراردادند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مااورادرگمراهی‌آشکارمی‌بینیم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زنان اشرافی که در هوسرانی چیزی از همسر عزیزکم نداشتند چون</w:t>
      </w:r>
    </w:p>
    <w:p>
      <w:pPr>
        <w:pStyle w:val="BookText"/>
        <w:rPr/>
      </w:pPr>
      <w:r>
        <w:rPr>
          <w:rFonts w:ascii="IRNazanin" w:hAnsi="IRNazanin" w:eastAsia="IRNazanin"/>
          <w:color w:val="111111"/>
          <w:sz w:val="28"/>
          <w:sz w:val="28"/>
          <w:szCs w:val="28"/>
          <w:rtl w:val="true"/>
          <w:lang w:bidi="fa-IR"/>
        </w:rPr>
        <w:t xml:space="preserve">دستشان به یوسف نرسیده بود به اصطلاح جانماز آب می‌کشیدند و همسر عزیز را به خاطر این عشق در گمراهی آشکار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مفسران احتمال داده‌اند که پخش این راز به وسیله زنان مصر نقشه‌ای بود برای تحریک همسر عزیز تا برای تبرئه خود آنها را به کاخ دعوت کند و یوسف را در آنجا ببینند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همسر عزیز که از مکر زنان حیله‌گر مصر آگاه شد چاره‌ای اندیشید و آن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مهمانی دعوت کند و بساط پرتجمل با پشتی‌های گرانقیمت برای آنها فراهم سازد و به دست هرکدام از آنها چاقویی برای بریدن میوه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چاقوهایی تیز ، تیزتر از نیاز بریدن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یوسف دستور داد که در آن مجلس گام بگذارد تا زنان سرزنش‌گر با دیدن جمال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یوسف را در بیرون نگاه نداشت بلکه در یک اطاق درونی که محل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و میوه بود سرگرم ساخت تا ورود او به مجلس از در ورودی نباشد و کاملاً غیرمنتظره و شوک آفرین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مصر که طبق بعضی از روایات ده نفر و یا بیشتر از آن بودند هنگامی که آن قامت زیبا و چهره نورانی را دیدند چنان واله و حیران شدند که دست از پا و ترنج از دست نمی‌شناختند و آن‌چنان از خود بیخود شدند که به جای ترنج دست‌ها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استفاده می‌شود این است که اجمالاً دست‌های خود را مجروح ساختند </w:t>
      </w:r>
      <w:r>
        <w:rPr>
          <w:rStyle w:val="FootnoteAnchor"/>
          <w:rtl w:val="true"/>
        </w:rPr>
        <w:footnoteReference w:id="1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مُتّکا اسم مفعول از اتکاء است و منظور از آن پشتی و یا تخت و یا هرچیزی است که به آن تکیه شود همچنان که در خانه‌های بزرگان مرسوم بوده </w:t>
      </w:r>
      <w:r>
        <w:rPr>
          <w:rFonts w:eastAsia="IRNazanin" w:cs="IRNazanin"/>
          <w:color w:val="111111"/>
          <w:sz w:val="28"/>
          <w:szCs w:val="28"/>
          <w:rtl w:val="true"/>
          <w:lang w:bidi="fa-IR"/>
        </w:rPr>
        <w:t>.</w:t>
      </w:r>
      <w:r>
        <w:rPr>
          <w:rStyle w:val="FootnoteAnchor"/>
          <w:rtl w:val="true"/>
        </w:rPr>
        <w:footnoteReference w:id="105"/>
      </w:r>
      <w:bookmarkStart w:id="120" w:name="pg1095_18225"/>
    </w:p>
    <w:p>
      <w:pPr>
        <w:pStyle w:val="Heading3"/>
        <w:numPr>
          <w:ilvl w:val="2"/>
          <w:numId w:val="1"/>
        </w:numPr>
        <w:rPr/>
      </w:pPr>
      <w:bookmarkStart w:id="121" w:name="__RefHeading___Toc2057145_373438147"/>
      <w:bookmarkStart w:id="122" w:name="_Toc42"/>
      <w:bookmarkEnd w:id="120"/>
      <w:bookmarkEnd w:id="121"/>
      <w:r>
        <w:rPr/>
        <w:t>18</w:t>
      </w:r>
      <w:r>
        <w:rPr>
          <w:rtl w:val="true"/>
        </w:rPr>
        <w:t xml:space="preserve"> </w:t>
      </w:r>
      <w:r>
        <w:rPr>
          <w:rtl w:val="true"/>
        </w:rPr>
        <w:t xml:space="preserve">صندوق </w:t>
      </w:r>
      <w:r>
        <w:rPr>
          <w:rtl w:val="true"/>
        </w:rPr>
        <w:t>(</w:t>
      </w:r>
      <w:r>
        <w:rPr>
          <w:rtl w:val="true"/>
        </w:rPr>
        <w:t xml:space="preserve">حضرت موسی علیه‌السلام </w:t>
      </w:r>
      <w:r>
        <w:rPr>
          <w:rtl w:val="true"/>
        </w:rPr>
        <w:t>)</w:t>
      </w:r>
      <w:bookmarkEnd w:id="122"/>
    </w:p>
    <w:p>
      <w:pPr>
        <w:pStyle w:val="Heading4"/>
        <w:numPr>
          <w:ilvl w:val="3"/>
          <w:numId w:val="1"/>
        </w:numPr>
        <w:rPr/>
      </w:pPr>
      <w:bookmarkStart w:id="123" w:name="__RefHeading___Toc2057147_373438147"/>
      <w:bookmarkStart w:id="124" w:name="_Toc43"/>
      <w:bookmarkEnd w:id="123"/>
      <w:r>
        <w:rPr>
          <w:rtl w:val="true"/>
        </w:rPr>
        <w:t xml:space="preserve">صندوق </w:t>
      </w:r>
      <w:r>
        <w:rPr>
          <w:rtl w:val="true"/>
        </w:rPr>
        <w:t>(</w:t>
      </w:r>
      <w:r>
        <w:rPr>
          <w:rtl w:val="true"/>
        </w:rPr>
        <w:t xml:space="preserve">حضرت موسی علیه‌السلام </w:t>
      </w:r>
      <w:r>
        <w:rPr>
          <w:rtl w:val="true"/>
        </w:rPr>
        <w:t>)</w:t>
      </w:r>
      <w:bookmarkEnd w:id="124"/>
    </w:p>
    <w:p>
      <w:pPr>
        <w:pStyle w:val="BookText"/>
        <w:rPr/>
      </w:pPr>
      <w:r>
        <w:rPr>
          <w:rFonts w:ascii="IRNazanin" w:hAnsi="IRNazanin" w:eastAsia="IRNazanin"/>
          <w:color w:val="111111"/>
          <w:sz w:val="28"/>
          <w:sz w:val="28"/>
          <w:szCs w:val="28"/>
          <w:rtl w:val="true"/>
          <w:lang w:bidi="fa-IR"/>
        </w:rPr>
        <w:t xml:space="preserve">اَنِ اقْذِفیهِ فِی التّابُوتِ فَاقْذِفیهِ فِی الْیَمِّ فَلْیُلْقِهِ الْیَمُّ بِالسّاحِلِ یَأْخُذْهُ عَدُوٌّ لی وَ عَدُوٌّ لَهُ وَ اَلْقَیْتُ عَلَیْکَ مَحَبَّةً مِنّی 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صندوقی بیفکن و آن صندوق را به دریا بینداز تا دریا آن را به ساحل بیفکند و دشمن من و دشمن او آن را بگیرد و من محبّتی از خودم بر تو افکندم تا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پرورش یابی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خداوند به یکی دیگر از فصول زندگانی موسی علیه‌السلام اشاره می‌کند که مربوط به دوران کودکی او و نجات اعجازآمیزش از چنگال خشم فرعونیان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گرچه از نظر تسلسل تاریخی قبل از فصل رسالت و نبوت بود اما چون بعنوان شاهد برای مشمول نعمت‌های خداوند ، نسبت به موسی علیه‌السلام از آغاز عمر ذکر شده ، در درجه دوم اهمیّت نسبت به موضوع رسالت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 دیگر نیز بر تو منّت گذاردیم و ترا مشمول نعمت‌های خویش ساختیم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مَنَنّا عَلَیْکَ مَرَّةً اُخْری </w:t>
      </w:r>
      <w:r>
        <w:rPr>
          <w:rFonts w:eastAsia="IRNazanin" w:cs="IRNazanin"/>
          <w:color w:val="111111"/>
          <w:sz w:val="28"/>
          <w:szCs w:val="28"/>
          <w:rtl w:val="true"/>
          <w:lang w:bidi="fa-IR"/>
        </w:rPr>
        <w:t>) .</w:t>
      </w:r>
      <w:r>
        <w:rPr>
          <w:rStyle w:val="FootnoteAnchor"/>
          <w:rtl w:val="true"/>
        </w:rPr>
        <w:footnoteReference w:id="1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این اجمال به شرح و بسط آن می‌پردازد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وحی کردیم به مادر تو آنچه باید وحی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اَوْحَیْنا اِلی اُمِّکَ 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تمام خطوطی که منتهی به نجات موسی علیه‌السلام از چنگال فرعونیان در آن روز می‌شد همه را به مادرت تعلیم دادیم زیرا به گونه‌ای که از سایر آیات قرآن استفاده می‌شود فرعون شدیدا بنی‌اسرائیل را تحت فشار قرار داده بود مخصوصا برای جلوگیری از قدرت و قوت بنی‌اسرائیل و شورش احتمالی آنها و یا به گفته جمعی از مورخان و مفسران برای جلوگیری از به‌وجودآمدن فرزندی‌که پیش‌بینی‌کرده بودند از</w:t>
      </w:r>
      <w:bookmarkStart w:id="125" w:name="pg1095_18227"/>
    </w:p>
    <w:p>
      <w:pPr>
        <w:pStyle w:val="BookText"/>
        <w:rPr/>
      </w:pPr>
      <w:bookmarkEnd w:id="125"/>
      <w:r>
        <w:rPr>
          <w:rFonts w:ascii="IRNazanin" w:hAnsi="IRNazanin" w:eastAsia="IRNazanin"/>
          <w:color w:val="111111"/>
          <w:sz w:val="28"/>
          <w:sz w:val="28"/>
          <w:szCs w:val="28"/>
          <w:rtl w:val="true"/>
          <w:lang w:bidi="fa-IR"/>
        </w:rPr>
        <w:t xml:space="preserve">بنی‌اسرائیل برمی‌خیزد و دستگاه فرعون را درهم می‌کوبد دستور داده بود پسران آنها را به قتل برسانند و دختران را برای کنیزی و خدمتکاری زنده نگه دارند </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26" w:name="__RefHeading___Toc2057149_373438147"/>
      <w:bookmarkStart w:id="127" w:name="_Toc44"/>
      <w:bookmarkEnd w:id="126"/>
      <w:r>
        <w:rPr>
          <w:rtl w:val="true"/>
        </w:rPr>
        <w:t>الهام قلبی به مادر موسی</w:t>
      </w:r>
      <w:bookmarkEnd w:id="1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جاسوسان فرعون محله‌ها و خانه‌های بنی‌اسرائیل را سخت زیر نظر داشتند و تولد فرزندان پسر را به دستگاه او اطلاع می‌دادند آنها نیز به سرعت برای نابود کردن آنها اقدام می‌نمودند به هر حال مادر احساس می‌کند که جان نوزادش در خطر است و مخفی نگاه داشتن او مشکل را حل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خدایی که این کودک را برای قیامی بزرگ نامزد کرده است به قلب این مادر الهام می‌کند که اورا از این به بعد به ما بسپار و ببین چگونه او را حفظ خواهیم کرد و به تو بازخواهیم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قلب مادر موسی چنین الهام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صندوقی بیفکن و آن صندوق را به دریا بینداز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اقْذِفیهِ فِی التّابُوتِ فَاقْذِفیهِ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 در اینجا به معنی رود عظیم نیل است که بر اثر وسعت و آب فراوان گاهی دریا به آن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اِقْذِفیهِ فِی التّابُوتِ ، آن را در صندوق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بدون هیچ ترس و واهمه دل از او بردار و شجاعانه در صندوقش بگذار و بی‌اعتنا به شط نیلش بیفکن و ترس‌ووحشتی‌به‌خودراه‌مده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کلمه‌تابوت‌به‌معنی‌صندوق‌چوبی‌وبه‌عکس‌آنچه بعضی می‌پندارند همیشه به معنی صندوقی که مردگان را در آن می‌نهند نیست ، بلکه مفهوم وسیعی دارد که گاهی به صندوق‌های دیگر نیز گفته می‌شود همان‌گونه که در داستان</w:t>
      </w:r>
      <w:bookmarkStart w:id="128" w:name="pg1095_18229"/>
    </w:p>
    <w:p>
      <w:pPr>
        <w:pStyle w:val="BookText"/>
        <w:rPr/>
      </w:pPr>
      <w:bookmarkEnd w:id="128"/>
      <w:r>
        <w:rPr>
          <w:rFonts w:ascii="IRNazanin" w:hAnsi="IRNazanin" w:eastAsia="IRNazanin"/>
          <w:color w:val="111111"/>
          <w:sz w:val="28"/>
          <w:sz w:val="28"/>
          <w:szCs w:val="28"/>
          <w:rtl w:val="true"/>
          <w:lang w:bidi="fa-IR"/>
        </w:rPr>
        <w:t xml:space="preserve">طالوت و جالوت در سوره بقره آمده است </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29" w:name="__RefHeading___Toc2057151_373438147"/>
      <w:bookmarkStart w:id="130" w:name="_Toc45"/>
      <w:bookmarkEnd w:id="129"/>
      <w:r>
        <w:rPr>
          <w:rtl w:val="true"/>
        </w:rPr>
        <w:t>صندوق امانت دار</w:t>
      </w:r>
      <w:bookmarkEnd w:id="130"/>
    </w:p>
    <w:p>
      <w:pPr>
        <w:pStyle w:val="BookText"/>
        <w:rPr/>
      </w:pPr>
      <w:r>
        <w:rPr>
          <w:rFonts w:ascii="IRNazanin" w:hAnsi="IRNazanin" w:eastAsia="IRNazanin"/>
          <w:color w:val="111111"/>
          <w:sz w:val="28"/>
          <w:sz w:val="28"/>
          <w:szCs w:val="28"/>
          <w:rtl w:val="true"/>
          <w:lang w:bidi="fa-IR"/>
        </w:rPr>
        <w:t xml:space="preserve">از قرائن موجود در این آیات و آیات مشابه آن در قرآن مجید و آنچه در روایات و تواریخ آمده به خوبی استفاده می‌شود که مادر موسی علیه‌السلام سرانجام با وحشت و نگرانی صندوقی را که موسی در آن بود به نیل افکند ، امواج نیل آن را به دوش خود حمل کرده و مادر که منظره را می‌دید در تب و تاب فرو رفت اما خداوند به دل او الهام کرد که اندوه و غمی به خود راه نده ما سرانجام او را سالم به تو بازمی‌گردانیم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bookmarkStart w:id="131" w:name="pg1095_18230"/>
    </w:p>
    <w:p>
      <w:pPr>
        <w:pStyle w:val="BookText"/>
        <w:rPr/>
      </w:pPr>
      <w:bookmarkEnd w:id="131"/>
      <w:r>
        <w:rPr>
          <w:rFonts w:ascii="IRNazanin" w:hAnsi="IRNazanin" w:eastAsia="IRNazanin"/>
          <w:color w:val="111111"/>
          <w:sz w:val="28"/>
          <w:sz w:val="28"/>
          <w:szCs w:val="28"/>
          <w:rtl w:val="true"/>
          <w:lang w:bidi="fa-IR"/>
        </w:rPr>
        <w:t xml:space="preserve">کاخ فرعون در گوشه‌ای از شط نیل ساخته شده بود و احتمالاً شعبه‌ای از این شط عظیم از درون کاخش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آب صندوق نجات موسی را با خود به آن شعبه کشانید در حالی که فرعون با همسرش در کنار آب به تماشای امواج مشغول بودند ، ناگهان این صندوق مرموز توجه آنها را به خود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را دستور داد تا صندوق را از آب بگیرند هنگامی که درِ صندوق گشوده شد با کمال تعجب نوزاد زیبایی را در آن دیدند چیزی که شاید حتّی احتمال آن را نمی‌دادند </w:t>
      </w:r>
      <w:r>
        <w:rPr>
          <w:rFonts w:eastAsia="IRNazanin" w:cs="IRNazanin"/>
          <w:color w:val="111111"/>
          <w:sz w:val="28"/>
          <w:szCs w:val="28"/>
          <w:rtl w:val="true"/>
          <w:lang w:bidi="fa-IR"/>
        </w:rPr>
        <w:t>.</w:t>
      </w:r>
    </w:p>
    <w:p>
      <w:pPr>
        <w:pStyle w:val="Heading4"/>
        <w:numPr>
          <w:ilvl w:val="3"/>
          <w:numId w:val="1"/>
        </w:numPr>
        <w:rPr/>
      </w:pPr>
      <w:bookmarkStart w:id="132" w:name="__RefHeading___Toc2057153_373438147"/>
      <w:bookmarkStart w:id="133" w:name="_Toc46"/>
      <w:bookmarkEnd w:id="132"/>
      <w:r>
        <w:rPr>
          <w:rtl w:val="true"/>
        </w:rPr>
        <w:t>مأموریت دریا</w:t>
      </w:r>
      <w:bookmarkEnd w:id="133"/>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مأمور است که آن را به ساحل بیفکند و سرانجام دشمن من و دشمن او ، وی را بگیرد و در دامان خود پرورش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الْیَمُّ بِالسّاحِلِ یَأْخُذْهُ عَدُوٌّ لی وَ عَدُوٌّ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عَدُوّ در اینجا تکرار شده و این در حقیقت تأکیدی است بر دشمنی فرعون هم نسبت به خدا و هم نسبت به موسی و بنی‌اسرائیل و اشاره به اینکه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w:t>
      </w:r>
    </w:p>
    <w:p>
      <w:pPr>
        <w:pStyle w:val="BookText"/>
        <w:rPr/>
      </w:pPr>
      <w:r>
        <w:rPr>
          <w:rFonts w:ascii="IRNazanin" w:hAnsi="IRNazanin" w:eastAsia="IRNazanin"/>
          <w:color w:val="111111"/>
          <w:sz w:val="28"/>
          <w:sz w:val="28"/>
          <w:szCs w:val="28"/>
          <w:rtl w:val="true"/>
          <w:lang w:bidi="fa-IR"/>
        </w:rPr>
        <w:t>کسی که تا این حد در دشمنی و عداوت پافشاری داشت عاقبت خدمت و پرورش موسی را برعهده گرفت تا بشر خاکی بداند نه تنها قادر نیست با فرمان خدا به مبارزه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34" w:name="pg1095_18231"/>
    </w:p>
    <w:p>
      <w:pPr>
        <w:pStyle w:val="BookText"/>
        <w:rPr/>
      </w:pPr>
      <w:bookmarkEnd w:id="134"/>
      <w:r>
        <w:rPr>
          <w:rFonts w:ascii="IRNazanin" w:hAnsi="IRNazanin" w:eastAsia="IRNazanin"/>
          <w:color w:val="111111"/>
          <w:sz w:val="28"/>
          <w:sz w:val="28"/>
          <w:szCs w:val="28"/>
          <w:rtl w:val="true"/>
          <w:lang w:bidi="fa-IR"/>
        </w:rPr>
        <w:t xml:space="preserve">برخیزد بلکه خدا دشمن او را با دست خودش و در دامانش پرورش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او اراده نابودی گردنکشان ستمگر را کند آنها را با دست خودشان نابود می‌کند و با آتشی که خودشان برافروخته‌اند می‌سوزاند ، چه قدرت عجیبی دارد </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35" w:name="__RefHeading___Toc2057155_373438147"/>
      <w:bookmarkStart w:id="136" w:name="_Toc47"/>
      <w:bookmarkEnd w:id="135"/>
      <w:r>
        <w:rPr>
          <w:rtl w:val="true"/>
        </w:rPr>
        <w:t>صندوق عهد ، یادگار موسی و هارون</w:t>
      </w:r>
      <w:bookmarkEnd w:id="1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لَهُمْ نَبِیُّهُمْ اِنَّ ایَةَ مُلْکِهِ اَنْ یَأْتِیَکُمُ التّابُوتُ فیهِ‌سَکینَةٌ مِنْ رَبِّکُمْ وَ بَقِیَّةٌ مِمّا تَرَکَ الُ مُوسی وَ الُ‌هارُونَ تَحْمِلُهُ الْمَلائِکَةُ اِنَّ فی ذلِکَ لاَیَةً لَکُمْ اِنْ کُنْتُمْ‌مُؤْمِنینَ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پیامبرشان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او ، این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خواهد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صندوقی‌که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آرامشی از پروردگار</w:t>
      </w:r>
    </w:p>
    <w:p>
      <w:pPr>
        <w:pStyle w:val="BookText"/>
        <w:rPr/>
      </w:pPr>
      <w:r>
        <w:rPr>
          <w:rFonts w:ascii="IRNazanin" w:hAnsi="IRNazanin" w:eastAsia="IRNazanin"/>
          <w:color w:val="111111"/>
          <w:sz w:val="28"/>
          <w:sz w:val="28"/>
          <w:szCs w:val="28"/>
          <w:rtl w:val="true"/>
          <w:lang w:bidi="fa-IR"/>
        </w:rPr>
        <w:t xml:space="preserve">شما و یادگارهای خاندان‌موسی و هارون قرار دارد ، در حالی که فرشتگان آن را حمل می‌کنند ، در این موضوع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شمااست ، اگر ایمان داشته باشید </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به تفسیر این آیات بپردازیم لازم است به گوشه‌ای از تاریخ بنی‌اسرائیل که این آیات ناظر به آن است اشاره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که در زیر سلطه فرعونیان ضعیف و ناتوان شده بودند بر اثر رهبری‌های خردمندانه موسی علیه‌السلام از آن وضع اسف‌انگیز نجات یافته و به قدرت و عظمت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این پیامبر نعمت‌های فراوانی به آنها بخشید که از جمله صندوق عهد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درباره تاریخچه و محتویات آن بحث خواهیم کرد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یهود با حمل این صندوق در جلو لشکر یک نوع اطمینان خاطر و توانایی روحی پیدا می‌کرد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قدرت و عظمت تا مدّتی بعد از موسی علیه‌السلام ادامه داشت ولی همین پیروزی‌ها و نعمت‌ها کم کم باعث غرور آنها شد و تن به قانون شکنی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 فلسطینی‌ها شکست خورده و قدرت نفوذ خویش را همراه صندوق عهد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چنان دچار پراکندگی و اختلاف شدند که در برابر کوچکترین دشمنان قدرت دفاع نداشتند تا جائی که دشمنان گروه کثیری از آنها را از سرزمین خود بیرون راندند و حتی فرزندان آنها را به اسارت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سال‌ها ادامه داشت تا آنکه خداوند پیغمبری به نام اشموئیل را برای نجات و ارشاد آنها برانگیخت آنها نیز که از ظلم و جور دشمنان به تنگ آمده بودند و دنبال پناهگاهی می‌گشتند گِرد او اجتماع کردند و از او خواستند رهبر و امیری برای آنها انتخاب کند تا همگی تحت فرمان و هدایت او یک دل و یک رأی با دشمن نبرد کنند</w:t>
      </w:r>
      <w:bookmarkStart w:id="137" w:name="pg1095_18234"/>
    </w:p>
    <w:p>
      <w:pPr>
        <w:pStyle w:val="BookText"/>
        <w:rPr/>
      </w:pPr>
      <w:bookmarkEnd w:id="137"/>
      <w:r>
        <w:rPr>
          <w:rFonts w:ascii="IRNazanin" w:hAnsi="IRNazanin" w:eastAsia="IRNazanin"/>
          <w:color w:val="111111"/>
          <w:sz w:val="28"/>
          <w:sz w:val="28"/>
          <w:szCs w:val="28"/>
          <w:rtl w:val="true"/>
          <w:lang w:bidi="fa-IR"/>
        </w:rPr>
        <w:t xml:space="preserve">تا عزت از دست رفته را بازیابند </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38" w:name="__RefHeading___Toc2057157_373438147"/>
      <w:bookmarkStart w:id="139" w:name="_Toc48"/>
      <w:bookmarkEnd w:id="138"/>
      <w:r>
        <w:rPr>
          <w:rtl w:val="true"/>
        </w:rPr>
        <w:t>صدور حکم فرمانروایی برای طالوت</w:t>
      </w:r>
      <w:bookmarkEnd w:id="1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اشموئیل که دید جمعیت با تشخیص درد به سراغ طبیب آمده‌اند و گویا رمز عقب‌ماندگی خود را درک کرده‌اند به درگاه خداوند روی آورده و خواسته قوم را به پیشگاه وی عرضه داشت به او وحی شد که طالوت را به پادشاهی ایشان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هنوز طالوت را ندیده و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آمد ما او را به جانب تو خواهیم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نزد تو آمد فرماندهی سپاه را به او واگذار و پرچم جهاد را به دست وی بسپار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طالوت مردی تنومند و خوش اندام بود ، اعصابی محکم و نیرومند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قوای روحی نیز بسیار زیرک ، دانشمند و باتدبیر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علت انتخاب نام طالوت را برای وی همان طول قامت او می‌دانند ولی با این همه شوکت شهرتی نداشت و با پدرش در یکی از دهکده‌ها در ساحل رودخانه‌ای می‌زیست و چهارپایان پدر را به چرا می‌برد و کشاورزی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بعضی از چهارپایان در بیابان گم شدند طالوت به اتفاق یکی از دوستان خود به جستجوی آنها در اطراف رودخانه به گردش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تا چند روز ادامه یافت تا اینکه به نزدیک شهر صوف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به سرزمین صوف ، شهر اشموئیل پیامبر رسیده‌ایم بیا نزد وی رویم شاید در پرتو وحی و فروغ رأی به گم شده خویش راه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وارد شهر شدند با اشموئیل برخورد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چشمان اشموئیل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به یکدیگر افتاد میان دل‌های آنان آشنایی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از همان</w:t>
      </w:r>
    </w:p>
    <w:p>
      <w:pPr>
        <w:pStyle w:val="BookText"/>
        <w:rPr/>
      </w:pPr>
      <w:r>
        <w:rPr>
          <w:rFonts w:ascii="IRNazanin" w:hAnsi="IRNazanin" w:eastAsia="IRNazanin"/>
          <w:color w:val="111111"/>
          <w:sz w:val="28"/>
          <w:sz w:val="28"/>
          <w:szCs w:val="28"/>
          <w:rtl w:val="true"/>
          <w:lang w:bidi="fa-IR"/>
        </w:rPr>
        <w:t xml:space="preserve">لحظه طالوت را شناخت و دانست که این جوان همان است که از طرف خداوند برای فرماندهی‌جمعیت تعیین‌شده هنگامی‌که طالوت‌سرگذشت خودرابرای‌اشموئیل‌شرح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چهارپایان هم اکنون در راه دهکده رو به باغستان پدرت روانه هستند ، از ناحیه آنها نگران نباش ولی من ترا به کاری بسیار بزرگ‌تر از آن دعوت می‌کنم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تورا مأمورنجات بنی‌اسرائیل‌ساخته‌است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نخست از این پیشنهاد تعجب کرد و سپس با خوشوقتی آن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طالوت حکم فرماندهی شما را داده و او را برگزیده است ، لازم است همگی از وی پیروی نمائید و خود را برای جهاد با دشمن آماده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که برای فرمانده و رئیس لشکر امتیازاتی از نظر نسب و ثروت لازم می‌دانستند و هیچ‌کدام را در طالوت نمی‌دیدند در برابر این انتصاب سخت به حیرت افتادند زیرا به عقیده آنها وی نه از خاندان لاوی بود که سابقه نبوت داشتند و نه از خاندان یوسف و یهودا که</w:t>
      </w:r>
    </w:p>
    <w:p>
      <w:pPr>
        <w:pStyle w:val="BookText"/>
        <w:rPr/>
      </w:pPr>
      <w:r>
        <w:rPr>
          <w:rFonts w:ascii="IRNazanin" w:hAnsi="IRNazanin" w:eastAsia="IRNazanin"/>
          <w:color w:val="111111"/>
          <w:sz w:val="28"/>
          <w:sz w:val="28"/>
          <w:szCs w:val="28"/>
          <w:rtl w:val="true"/>
          <w:lang w:bidi="fa-IR"/>
        </w:rPr>
        <w:t>دارای سابقه حکومت بودند بلکه از خاندان بنیامین گمنام بود و از نظر مالی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بعنوان اعتراض گفتند او چگونه می‌تواند بر ما حکومت کند ؟ ما از او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که آنان را سخت در اشتباه می‌دید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امیر قرار داده و شایستگی فرماندهی و رهبری به نیروی جسمی و قدرت روحی است که هر دو به اندازه کافی در طالوت است و از این نظر بر شما برتری دارد ولی آنها نشانه‌ای که دلیل بر این انتخاب از ناحیه خدا باشد مطالبه کردند </w:t>
      </w:r>
      <w:r>
        <w:rPr>
          <w:rFonts w:eastAsia="IRNazanin" w:cs="IRNazanin"/>
          <w:color w:val="111111"/>
          <w:sz w:val="28"/>
          <w:szCs w:val="28"/>
          <w:rtl w:val="true"/>
          <w:lang w:bidi="fa-IR"/>
        </w:rPr>
        <w:t>.</w:t>
      </w:r>
      <w:r>
        <w:rPr>
          <w:rStyle w:val="FootnoteAnchor"/>
          <w:rtl w:val="true"/>
        </w:rPr>
        <w:footnoteReference w:id="11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اشموئیل‌گفت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این‌است که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یادگارهای مهم انبیاء بنی‌اسرائیل است و مایه دلگرمی و اطمینان شما در جنگ‌ها بوده در حالی که جمعی از فرشتگان آن را حمل می‌نمایند به سوی شما بازمی‌گردد و چیزی نگذشت</w:t>
      </w:r>
      <w:bookmarkStart w:id="140" w:name="pg1095_18238"/>
    </w:p>
    <w:p>
      <w:pPr>
        <w:pStyle w:val="BookText"/>
        <w:rPr/>
      </w:pPr>
      <w:bookmarkEnd w:id="140"/>
      <w:r>
        <w:rPr>
          <w:rFonts w:ascii="IRNazanin" w:hAnsi="IRNazanin" w:eastAsia="IRNazanin"/>
          <w:color w:val="111111"/>
          <w:sz w:val="28"/>
          <w:sz w:val="28"/>
          <w:szCs w:val="28"/>
          <w:rtl w:val="true"/>
          <w:lang w:bidi="fa-IR"/>
        </w:rPr>
        <w:t>که‌صندوق‌عهد برآنها ظاهرشد آنهابادیدن این‌نشانه فرماندهی طالوت‌راپذیرفتند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41" w:name="__RefHeading___Toc2057159_373438147"/>
      <w:bookmarkStart w:id="142" w:name="_Toc49"/>
      <w:bookmarkEnd w:id="141"/>
      <w:r>
        <w:rPr>
          <w:rtl w:val="true"/>
        </w:rPr>
        <w:t>تابوت یا صندوق عهد چه بود ؟</w:t>
      </w:r>
      <w:bookmarkEnd w:id="1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تابوت در لغت به معنی صندوقی است که از چوب می‌سازند و اینکه می‌بینیم به صندوق نقل و انتقال جنازه‌ها تابوت می‌گویند به همین مناسبت است اما باید توجه داشت که معنی اصلی تابوت اختصاصی به مردگان ندارد بلکه هرگونه صندوق چوبی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تابوت بنی‌اسرائیل و به عبارت دیگر صندوق عهد چه بوده و به دست چه کسی ساخته شد و محتویات آن را چه چیز تشکیل می‌داد در روایات و تفاسیر و همچنین کتب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است و از همه روشن‌تر چیزی است که در احادیث اهل بیت علیهم‌السلام و گفته‌های بعضی از مفسران مانند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آمده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همان صندوقی بود که مادر موسی او را در آن گذاشت و به دریا افکند و هنگامی که به وسیله عمال فرعون از دریا گرفته شد و موسی را از آن بیرون آوردند همچنان در دستگاه فرعون نگهداری می‌شد و سپس به دست بنی‌اسرائیل افتاد ، بنی‌اسرائیل این صندوق خاطره‌انگیز را محترم می‌شمردند و به آن تبرک می‌جستند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واپسین روزهای عمر خود الواح مقدس را که احکام خدا بر آن نوشته شده بود به ضمیمه زره خود و یادگارهای دیگری در آن نهاد و به وصی خویش یوشع‌بن‌نون سپرد و به این ترتیب اهمیت این صندوق در نظر بنی‌اسرائیل بیشتر شده و لذا در جنگ‌هایی که میان آنان و دشمنان واقع می‌شد آن را با خود می‌بردند و اثر روانی و معنوی خاصی در آنها می‌گذارد و لذا گفته‌اند تا هنگامی که این صندوق خاطره‌انگیز با آن محتویات مقدس در میانشان بود با سربلندی زندگی می‌کردند ولی تدریجا مبانی دینی آنها ضعیف شد و دشمنان بر آنها</w:t>
      </w:r>
    </w:p>
    <w:p>
      <w:pPr>
        <w:pStyle w:val="BookText"/>
        <w:rPr/>
      </w:pPr>
      <w:r>
        <w:rPr>
          <w:rFonts w:ascii="IRNazanin" w:hAnsi="IRNazanin" w:eastAsia="IRNazanin"/>
          <w:color w:val="111111"/>
          <w:sz w:val="28"/>
          <w:sz w:val="28"/>
          <w:szCs w:val="28"/>
          <w:rtl w:val="true"/>
          <w:lang w:bidi="fa-IR"/>
        </w:rPr>
        <w:t xml:space="preserve">چیره شدند و آن صندوق را از آنها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اشموئیل طبق آیات موردبحث به آنها وعده داد که به زودی صندوق عهد بعنوان یک نشانه بر صدق گفتار او به آنها بازخواهد گشت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دیگر کتب تفسیر در مورد معنی واژه تابوت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نظریاتی را ذکر کرده‌اند که بدین قرار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تابوت یعنی صندوقی چوبی که سوراخ و منفذ نداشته باشد مبادا که آب در آن نفوذ نماید و موسی غرق شود و دلیل چوبی بودن صندوق آن است که چوب در آب فرو نمی‌رود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تابوت از ماده توبه گرفته شده و به معنی بازگشت است و برحسب روایات عبارتست از صندوقی تخته‌ای ، که مادر موسی به امر پروردگار کودک خود را در آن نهاده و روی رود نیل گذاشته و شاید به مناسبت اینکه این صندوق بالاخره سبب نجات حضرت موسی و بازگشت او به نزد مادرش گردیده به نام تابوت خوانده شده است </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 موسی بار بنهاد ترسید و ندانست تا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دل او افکند که تابوتی بساخت از چوب و آن تابوت مؤمن آل فرعون کرد حِزبیل و مَحلوج در آنجا نهاد و موسی را در آنجا نهاد و بندها به قیر</w:t>
      </w:r>
    </w:p>
    <w:p>
      <w:pPr>
        <w:pStyle w:val="BookText"/>
        <w:rPr/>
      </w:pPr>
      <w:r>
        <w:rPr>
          <w:rFonts w:ascii="IRNazanin" w:hAnsi="IRNazanin" w:eastAsia="IRNazanin"/>
          <w:color w:val="111111"/>
          <w:sz w:val="28"/>
          <w:sz w:val="28"/>
          <w:szCs w:val="28"/>
          <w:rtl w:val="true"/>
          <w:lang w:bidi="fa-IR"/>
        </w:rPr>
        <w:t xml:space="preserve">استوار کرده به فرمان خدای تعالی به رود نیل انداخت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گویند این تابوت را حزبیل تراشیده بود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مراد از تابوت صندوقی بود که صور همه انبیاء از آدم تا خاتم در آنجا منقوش بود و آن از چوب شمشاد بود که طول آن سه گز و عرض آن دو گز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تواریخ و آثار و اکثر مفسران آورده‌اند که حق سبحانه این تابوت را به آدم فرستاد و در او صورت پیغمبران بود تا به پیغمبر آخرالزمان و این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در طول سه گز و عرض دو گز از چوب شمشاد در زرگرفته و آن نزد آدم بود تا هنگام وفات آن را به شیث سپس به ابراهیم ، اولاد اسماعیل ، قیدار و پس از</w:t>
      </w:r>
    </w:p>
    <w:p>
      <w:pPr>
        <w:pStyle w:val="BookText"/>
        <w:rPr/>
      </w:pPr>
      <w:r>
        <w:rPr>
          <w:rFonts w:ascii="IRNazanin" w:hAnsi="IRNazanin" w:eastAsia="IRNazanin"/>
          <w:color w:val="111111"/>
          <w:sz w:val="28"/>
          <w:sz w:val="28"/>
          <w:szCs w:val="28"/>
          <w:rtl w:val="true"/>
          <w:lang w:bidi="fa-IR"/>
        </w:rPr>
        <w:t xml:space="preserve">آن به یعقوب تسلیم شد و در میان بنی‌اسرائیل بود تا به موسی انتقال یافت و بعد از وفات او به طریق ارث منتقل شد تا به اشموئیل رسید </w:t>
      </w:r>
      <w:r>
        <w:rPr>
          <w:rFonts w:eastAsia="IRNazanin" w:cs="IRNazanin"/>
          <w:color w:val="111111"/>
          <w:sz w:val="28"/>
          <w:szCs w:val="28"/>
          <w:rtl w:val="true"/>
          <w:lang w:bidi="fa-IR"/>
        </w:rPr>
        <w:t>.</w:t>
      </w:r>
      <w:r>
        <w:rPr>
          <w:rStyle w:val="FootnoteAnchor"/>
          <w:rtl w:val="true"/>
        </w:rPr>
        <w:footnoteReference w:id="1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ابراهیم در تفسیرش از امام باقر علیه‌السلام نقل کرده است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تابوت آن صندوقی است که خداوند برای مادر موسی فرستاد که موسی را در آن گذاشت و به دریا انداخت و این تابوت نزد بنی‌اسرائیل بسیار محترم و باارزش بود و به آن تبرّک می‌جستند تا وقتی مرگ موسی فرا رسید و آن حضرت لوح‌های تورات و زره و آنچه از آثار نبوت داشت در آن گذاشت و به هنگام وصیت آن را به یوشع‌بن‌نون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تابوت دردست بنی‌اسرائیل بود از عزت و عظمت برخوردار بودند ولی به علت بی‌اعتنا شدن آنان نسبت به تابوت تا آنجا که بچه‌ها 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با آن بازی می‌کردند خداوند تابوت را از آنها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وقتی از پیامبر خود درخواست کردند که برای آنان پادشاه و امیری تعیین کند خدا طالوت را برای ایشان فرستاد و تابوت را به آنها بازگرداند </w:t>
      </w:r>
      <w:r>
        <w:rPr>
          <w:rFonts w:eastAsia="IRNazanin" w:cs="IRNazanin"/>
          <w:color w:val="111111"/>
          <w:sz w:val="28"/>
          <w:szCs w:val="28"/>
          <w:rtl w:val="true"/>
          <w:lang w:bidi="fa-IR"/>
        </w:rPr>
        <w:t xml:space="preserve">. </w:t>
      </w:r>
      <w:r>
        <w:rPr>
          <w:rStyle w:val="FootnoteAnchor"/>
          <w:rtl w:val="true"/>
        </w:rPr>
        <w:footnoteReference w:id="120"/>
      </w:r>
      <w:bookmarkStart w:id="143" w:name="pg1095_18245"/>
    </w:p>
    <w:p>
      <w:pPr>
        <w:pStyle w:val="Heading3"/>
        <w:numPr>
          <w:ilvl w:val="2"/>
          <w:numId w:val="1"/>
        </w:numPr>
        <w:rPr/>
      </w:pPr>
      <w:bookmarkStart w:id="144" w:name="__RefHeading___Toc2057161_373438147"/>
      <w:bookmarkStart w:id="145" w:name="_Toc50"/>
      <w:bookmarkEnd w:id="143"/>
      <w:bookmarkEnd w:id="144"/>
      <w:r>
        <w:rPr/>
        <w:t>19</w:t>
      </w:r>
      <w:r>
        <w:rPr>
          <w:rtl w:val="true"/>
        </w:rPr>
        <w:t xml:space="preserve"> </w:t>
      </w:r>
      <w:r>
        <w:rPr>
          <w:rtl w:val="true"/>
        </w:rPr>
        <w:t xml:space="preserve">کفش </w:t>
      </w:r>
      <w:r>
        <w:rPr>
          <w:rtl w:val="true"/>
        </w:rPr>
        <w:t>(</w:t>
      </w:r>
      <w:r>
        <w:rPr>
          <w:rtl w:val="true"/>
        </w:rPr>
        <w:t xml:space="preserve">حضرت موسی علیه‌السلام </w:t>
      </w:r>
      <w:r>
        <w:rPr>
          <w:rtl w:val="true"/>
        </w:rPr>
        <w:t>)</w:t>
      </w:r>
      <w:bookmarkEnd w:id="145"/>
    </w:p>
    <w:p>
      <w:pPr>
        <w:pStyle w:val="Heading4"/>
        <w:numPr>
          <w:ilvl w:val="3"/>
          <w:numId w:val="1"/>
        </w:numPr>
        <w:rPr/>
      </w:pPr>
      <w:bookmarkStart w:id="146" w:name="__RefHeading___Toc2057163_373438147"/>
      <w:bookmarkStart w:id="147" w:name="_Toc51"/>
      <w:bookmarkEnd w:id="146"/>
      <w:r>
        <w:rPr>
          <w:rtl w:val="true"/>
        </w:rPr>
        <w:t xml:space="preserve">کفش </w:t>
      </w:r>
      <w:r>
        <w:rPr>
          <w:rtl w:val="true"/>
        </w:rPr>
        <w:t>(</w:t>
      </w:r>
      <w:r>
        <w:rPr>
          <w:rtl w:val="true"/>
        </w:rPr>
        <w:t xml:space="preserve">حضرت موسی علیه‌السلام </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اِنّی اَنَا رَبُّکَ فَاخْلَعْ نَعْلَیْکَ اِنَّکَ بِالْوادِ الْمُقَدَّسِ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توأم ، کفشهایت را بیرون آر که تو در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می‌خوانیم که موسی علیه‌السلام هنگامی که مدّت قراردادش با شعیب علیه‌السلام در مدین پایان یافت همسر و فرزند و همچنین گوسفندان خود را برداشت و از مدین به سوی مصر رهسپار شد ، راه را گم کرد ، شبی تاریک و ظلمانی بود ، گوسفندان او در بیابان متفرق شدند ، می‌خواست آتشی بیفروزد تا در آن شب سرد خود و فرزندانش گرم شوند ، امّا به وسیله آتش زنه آتش روشن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همسر باردارش دچار درد وضع 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از حوادث سخت او 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ترجمه آیت‌اللّه‌مکارم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محاصره کرد در این هنگام بود که شعله‌ای از دور به چشمش خورد ، ولی این آتش نبود بلکه نور الهی بود ، موسی به گمان اینکه آتش است برای پیدا کردن راه و یا برگرفتن شعله‌ای به سوی آتش حرکت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دنباله ماجرا را از زبان قرآن می‌شنویم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موسی نزد آتش آمد ، صدایی شنید که او را مخاطب ساخته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اَتیها نُودِیَ یا مُوسی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پروردگار توأم ، کفشهایت را بیرون آر که تو در سرزمین مقدس طوی هستی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اَنَا رَبُّکَ فَاخْلَعْ نَعْلَیْکَ اِنَّکَ بِالْوادِ الْمُقَدَّسِ طُوًی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bookmarkStart w:id="148" w:name="pg1095_18247"/>
    </w:p>
    <w:p>
      <w:pPr>
        <w:pStyle w:val="Heading4"/>
        <w:numPr>
          <w:ilvl w:val="3"/>
          <w:numId w:val="1"/>
        </w:numPr>
        <w:rPr/>
      </w:pPr>
      <w:bookmarkStart w:id="149" w:name="__RefHeading___Toc2057165_373438147"/>
      <w:bookmarkStart w:id="150" w:name="_Toc52"/>
      <w:bookmarkEnd w:id="148"/>
      <w:bookmarkEnd w:id="149"/>
      <w:r>
        <w:rPr>
          <w:rtl w:val="true"/>
        </w:rPr>
        <w:t>ندای درخت</w:t>
      </w:r>
      <w:bookmarkEnd w:id="150"/>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استفاده می‌شود که موسی این ندا را از سوی درختی که در آنجا بود شنید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سراغ آتش آمد ، از کرانه راست درّه ، در آن سرزمین پربرکت از میان یک درخت ندا داده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منم خداوند ، پروردگار جهانیان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دو تعبیر استفاده می‌شود که موسی هنگامی که نزدیک شد آتش را در درون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عُنّابی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و این خود قرینه‌ای روشن بود که این آتش یک آتش معمولی نیست ، بلکه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الهی است که نه تنها درخت را نمی‌سوزاند بلکه با آن هماهنگ و</w:t>
      </w:r>
      <w:bookmarkStart w:id="151" w:name="pg1095_18248"/>
    </w:p>
    <w:p>
      <w:pPr>
        <w:pStyle w:val="BookText"/>
        <w:rPr/>
      </w:pPr>
      <w:bookmarkEnd w:id="151"/>
      <w:r>
        <w:rPr>
          <w:rFonts w:ascii="IRNazanin" w:hAnsi="IRNazanin" w:eastAsia="IRNazanin"/>
          <w:color w:val="111111"/>
          <w:sz w:val="28"/>
          <w:sz w:val="28"/>
          <w:szCs w:val="28"/>
          <w:rtl w:val="true"/>
          <w:lang w:bidi="fa-IR"/>
        </w:rPr>
        <w:t xml:space="preserve">آشنااست، نورحیات است و زندگی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2" w:name="__RefHeading___Toc2057167_373438147"/>
      <w:bookmarkStart w:id="153" w:name="_Toc53"/>
      <w:bookmarkEnd w:id="152"/>
      <w:r>
        <w:rPr>
          <w:rtl w:val="true"/>
        </w:rPr>
        <w:t>رعایت ادب در محضر خدا</w:t>
      </w:r>
      <w:bookmarkEnd w:id="153"/>
    </w:p>
    <w:p>
      <w:pPr>
        <w:pStyle w:val="BookText"/>
        <w:rPr/>
      </w:pPr>
      <w:r>
        <w:rPr>
          <w:rFonts w:ascii="IRNazanin" w:hAnsi="IRNazanin" w:eastAsia="IRNazanin"/>
          <w:color w:val="111111"/>
          <w:sz w:val="28"/>
          <w:sz w:val="28"/>
          <w:szCs w:val="28"/>
          <w:rtl w:val="true"/>
          <w:lang w:bidi="fa-IR"/>
        </w:rPr>
        <w:t xml:space="preserve">موسی با شنیدن این ندای روح‌پرور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زده شد و لذّت غیرقابل توصیفی سر تا پایش را احاطه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من سخن می‌گوید ؟</w:t>
      </w:r>
    </w:p>
    <w:p>
      <w:pPr>
        <w:pStyle w:val="BookText"/>
        <w:rPr/>
      </w:pPr>
      <w:r>
        <w:rPr>
          <w:rFonts w:ascii="IRNazanin" w:hAnsi="IRNazanin" w:eastAsia="IRNazanin"/>
          <w:color w:val="111111"/>
          <w:sz w:val="28"/>
          <w:sz w:val="28"/>
          <w:szCs w:val="28"/>
          <w:rtl w:val="true"/>
          <w:lang w:bidi="fa-IR"/>
        </w:rPr>
        <w:t xml:space="preserve">این پروردگار من است که با کلمه رَبُّکَ مرا مفتخر ساخته تا به من نشان دهد که در آغوش رحمتش از آغاز طفولیّت تاکنون پرورش یافته‌ام و آماده رسالت عظیمی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 تا کفش خود را از پای درآورد چراکه در سرزمین مقدّسی گام نهاده ، سرزمینی که نور الهی بر آن جلوه‌گر است ، پیام خدا را در آن می‌شنود و پذیرای مسئولیت رسالت می‌شود باید با نهایت خضوع و تواضع در این سرزمین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54" w:name="pg1095_18249"/>
    </w:p>
    <w:p>
      <w:pPr>
        <w:pStyle w:val="BookText"/>
        <w:rPr/>
      </w:pPr>
      <w:bookmarkEnd w:id="154"/>
      <w:r>
        <w:rPr>
          <w:rFonts w:ascii="IRNazanin" w:hAnsi="IRNazanin" w:eastAsia="IRNazanin"/>
          <w:color w:val="111111"/>
          <w:sz w:val="28"/>
          <w:sz w:val="28"/>
          <w:szCs w:val="28"/>
          <w:rtl w:val="true"/>
          <w:lang w:bidi="fa-IR"/>
        </w:rPr>
        <w:t>گام‌نهد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 دلیل‌بیرون‌آوردن کفش از پا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5" w:name="__RefHeading___Toc2057169_373438147"/>
      <w:bookmarkStart w:id="156" w:name="_Toc54"/>
      <w:bookmarkEnd w:id="155"/>
      <w:r>
        <w:rPr>
          <w:rtl w:val="true"/>
        </w:rPr>
        <w:t>ظاهر و باطن دستور خدا</w:t>
      </w:r>
      <w:bookmarkEnd w:id="156"/>
    </w:p>
    <w:p>
      <w:pPr>
        <w:pStyle w:val="BookText"/>
        <w:rPr/>
      </w:pPr>
      <w:r>
        <w:rPr>
          <w:rFonts w:ascii="IRNazanin" w:hAnsi="IRNazanin" w:eastAsia="IRNazanin"/>
          <w:color w:val="111111"/>
          <w:sz w:val="28"/>
          <w:sz w:val="28"/>
          <w:szCs w:val="28"/>
          <w:rtl w:val="true"/>
          <w:lang w:bidi="fa-IR"/>
        </w:rPr>
        <w:t xml:space="preserve">همان‌گونه که گفتیم ظاهر آیه این است که به موسی دستور داده شد به احترام آن سرزمین مقدّس کفش‌های خود را از پا بیرون آورد و با خضوع و تواضع در آن وادی گام نهد ، سخن حق را بشنود و فرمان رسالت را دریافت دارد ولی بعضی از مفسران به پیروی پاره‌ای از روایات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دلیل آن بوده که چرم آن کفش از پوست حیوان مرده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علاوه بر اینکه در حد خود سخن بعیدی به نظر می‌رسد ، چراکه دلیلی نداشت موسی علیه‌السلام از چنان پوست و کفش آلوده‌ای استفاده کند که مورد انکار بعضی از روایات دیگر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که از ناحیه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bookmarkStart w:id="157" w:name="pg1095_18250"/>
    </w:p>
    <w:p>
      <w:pPr>
        <w:pStyle w:val="BookText"/>
        <w:rPr/>
      </w:pPr>
      <w:bookmarkEnd w:id="157"/>
      <w:r>
        <w:rPr>
          <w:rFonts w:ascii="IRNazanin" w:hAnsi="IRNazanin" w:eastAsia="IRNazanin"/>
          <w:color w:val="111111"/>
          <w:sz w:val="28"/>
          <w:sz w:val="28"/>
          <w:szCs w:val="28"/>
          <w:rtl w:val="true"/>
          <w:lang w:bidi="fa-IR"/>
        </w:rPr>
        <w:t xml:space="preserve">مقدس امام زمان علیه‌السلام نقل شده که شدیدا این تفسیر را نفی می‌کند در تورات کنونی سفر خروج فصل سوم نیز همان تعبیری که در قرآن وجود دارد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روایات که اشاره به تأویل آیه و بطون آن دارد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اَیْ خَوْفَیْک ، خَوْفَکَ مِنْ ضِیاعِ اَهْلِکَ وَ خَوْفَکَ 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این‌است‌که دو ترس و وحشت را از خود دور کن، خوف از اینکه خانواده‌ات که مورد علاقه تو است در این بیابان از بین برود و خوف از فرعون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8" w:name="__RefHeading___Toc2057171_373438147"/>
      <w:bookmarkStart w:id="159" w:name="_Toc55"/>
      <w:bookmarkEnd w:id="158"/>
      <w:r>
        <w:rPr>
          <w:rtl w:val="true"/>
        </w:rPr>
        <w:t>جرقّه رسالت</w:t>
      </w:r>
      <w:bookmarkEnd w:id="159"/>
    </w:p>
    <w:p>
      <w:pPr>
        <w:pStyle w:val="BookText"/>
        <w:rPr/>
      </w:pPr>
      <w:r>
        <w:rPr>
          <w:rFonts w:ascii="IRNazanin" w:hAnsi="IRNazanin" w:eastAsia="IRNazanin"/>
          <w:color w:val="111111"/>
          <w:sz w:val="28"/>
          <w:sz w:val="28"/>
          <w:szCs w:val="28"/>
          <w:rtl w:val="true"/>
          <w:lang w:bidi="fa-IR"/>
        </w:rPr>
        <w:t xml:space="preserve">در حدیث دیگری از امام صادق علیه‌السلام مطلب جالبی در رابطه با این فراز از زندگی موسی نقل شده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 تَرْجُوا اَرْجی مِنْکَ لِما تَرْجُوا فَاِنَّ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مُوسَی‌بْنَ عِمْرانِ خَرَجَ لِیَقْبِسَ لاَِهْلِه نارا فَرَجَعَ اِلَیْهِمْ وَ هُوَ رَسولٌ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چیزهایی که امید نداری بیش از چیزی‌هایی که امید داری امیدوار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موسی‌بن عمران به دنبال یک شعله آتش رفت امّا با مقام نبوت و رسالت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بسیار می‌شود که انسان به چیزی امیدوار است اما به آن نمی‌رسد ولی چیزهای‌مهم‌تری که امیدی‌نسبت به‌آن‌ندارد به‌لطف پروردگار برای‌او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از امیرمؤمنان نقل شده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فَاخْلَعْ نَعْلَیْکَ ، نعلینت را بیرون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این امر اقوالی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مجاهد و سعیدبن جبیراء و ابوجریح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از پوست گاو تذکیه شده بود و منظوراین بود که پاها را برهنه کند و از برکت وادی مقدس بهره‌مند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پابرهنه بودن نشانه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نعل پوشیده بود که از پلیدی و شر حشرات مصون بماند خداوند او را ایمن ساخت و مطمئن کرد که خطری نیست و زمین پاک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عامه گفته‌اند چون از پوست خر مرده بوده لذا امر به خلع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باطل و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اکمال الدین صدوق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سعدبن عبداللّه قمی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یابن رسول اللّه از امر الهی به پیغمبر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فقهاء فریقین گمان کنند که از پوست مرده بوده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این را گوید افترا نموده بر موسی علیه‌السلام و نادان دانسته او را در نبوتش ، زیرا امر از دو قسم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موسی در 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مجمع‌البیان ،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جایز بوده یا جایز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جایز بوده ، جایز بوده برای او پوشیدن در آن بقعه هرگاه بقعه مقدسه نباشد و اگر بقعه مقدسه مطهره باشد اقدس و اطهر از نماز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موسی در آن جایز نبوده لازم آید موسی نشناخته باشد حلال را از حرام و نداند آنچه نماز در آن جایز باشد یا نباشد و این کفر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 عشری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آسان ،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bookmarkStart w:id="160" w:name="pg1095_18254"/>
    </w:p>
    <w:p>
      <w:pPr>
        <w:pStyle w:val="Heading3"/>
        <w:numPr>
          <w:ilvl w:val="2"/>
          <w:numId w:val="1"/>
        </w:numPr>
        <w:rPr/>
      </w:pPr>
      <w:bookmarkStart w:id="161" w:name="__RefHeading___Toc2057173_373438147"/>
      <w:bookmarkStart w:id="162" w:name="_Toc56"/>
      <w:bookmarkEnd w:id="160"/>
      <w:bookmarkEnd w:id="161"/>
      <w:r>
        <w:rPr/>
        <w:t>20</w:t>
      </w:r>
      <w:r>
        <w:rPr>
          <w:rtl w:val="true"/>
        </w:rPr>
        <w:t xml:space="preserve"> </w:t>
      </w:r>
      <w:r>
        <w:rPr>
          <w:rtl w:val="true"/>
        </w:rPr>
        <w:t>کاغذ</w:t>
      </w:r>
      <w:bookmarkEnd w:id="162"/>
    </w:p>
    <w:p>
      <w:pPr>
        <w:pStyle w:val="BookText"/>
        <w:rPr/>
      </w:pPr>
      <w:r>
        <w:rPr>
          <w:rFonts w:ascii="IRNazanin" w:hAnsi="IRNazanin" w:eastAsia="IRNazanin"/>
          <w:color w:val="111111"/>
          <w:sz w:val="28"/>
          <w:sz w:val="28"/>
          <w:szCs w:val="28"/>
          <w:rtl w:val="true"/>
          <w:lang w:bidi="fa-IR"/>
        </w:rPr>
        <w:t xml:space="preserve">وَ لَوْ نَزَّلْنا عَلَیْکَ کِتبا فی قِرْطاسٍ فَلَمَسُوهُ بِأَیْدیهِمْ لَقالَ الَّذینَ کَفَرُوآا اِنْ هَذاآ اِلاّ سِحْرٌ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نامه‌ای بر روی صفحه‌ای بر آن‌ها نازل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دست‌های خود لمس کنند باز کافران می‌گویند این چیزی جز یک سحر آشکار نیست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روی سخن بیشتر با مشرکان است و قرآن به مثال زدن به انواع وسایل برای بیداری و آگاهی آنها متوسل می‌شود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اینجا اشاره به تقاضای جمعیتی از بت‌پرستان می‌کند که به پیامبر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در صورتی ایمان می‌آوریم که نامه‌ای از طرف خداوند با چهار فرشته بر ما نازل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متذکر می‌شود که اگر همانطور که آنها تقاضا کردند نوشته‌ای بر صفحه‌ای از کاغذ و مانند آن بر تو نازل کنیم و علاوه بر مشاهده کردن با دست خود</w:t>
      </w:r>
    </w:p>
    <w:p>
      <w:pPr>
        <w:pStyle w:val="BookText"/>
        <w:rPr/>
      </w:pPr>
      <w:r>
        <w:rPr>
          <w:rFonts w:ascii="IRNazanin" w:hAnsi="IRNazanin" w:eastAsia="IRNazanin"/>
          <w:color w:val="111111"/>
          <w:sz w:val="28"/>
          <w:sz w:val="28"/>
          <w:szCs w:val="28"/>
          <w:rtl w:val="true"/>
          <w:lang w:bidi="fa-IR"/>
        </w:rPr>
        <w:t xml:space="preserve">نیز آن را لمس کنند باز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سحر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به‌معنی‌هرچیزی‌است‌که‌روی‌آن‌می‌نویسنداعم‌ازکاغذ و پوست و الواح و اگر امروز فقط به کاغذ قِرطاس می‌گویند برای این است که کاغذ متداول‌ترین چیزی است که روی آن نوشته می‌شود </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کلمه کاغذ جمع بسته شده است ، قَراطیس جمع قِرطاس است و اصل آن به طوری که بعضی گفته‌اند از یونانی گرفته شده و معنی آن چنانکه راغب در مفردات می‌گوید هرچیزی است که روی آن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کاغذ معمولی و پوست حیوانات و درختان و مانند آن که در قدیم نامه و کتاب‌ها</w:t>
      </w:r>
    </w:p>
    <w:p>
      <w:pPr>
        <w:pStyle w:val="BookText"/>
        <w:rPr/>
      </w:pPr>
      <w:r>
        <w:rPr>
          <w:rFonts w:ascii="IRNazanin" w:hAnsi="IRNazanin" w:eastAsia="IRNazanin"/>
          <w:color w:val="111111"/>
          <w:sz w:val="28"/>
          <w:sz w:val="28"/>
          <w:szCs w:val="28"/>
          <w:rtl w:val="true"/>
          <w:lang w:bidi="fa-IR"/>
        </w:rPr>
        <w:t xml:space="preserve">را روی آن می‌نوشتند نیز شامل می‌شود و منحصر به کاغذ معمولی نیست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p>
    <w:p>
      <w:pPr>
        <w:pStyle w:val="BookText"/>
        <w:rPr/>
      </w:pPr>
      <w:r>
        <w:rPr>
          <w:rFonts w:ascii="IRNazanin" w:hAnsi="IRNazanin" w:eastAsia="IRNazanin"/>
          <w:color w:val="111111"/>
          <w:sz w:val="28"/>
          <w:sz w:val="28"/>
          <w:szCs w:val="28"/>
          <w:rtl w:val="true"/>
          <w:lang w:bidi="fa-IR"/>
        </w:rPr>
        <w:t xml:space="preserve">و دیگر مفسران چنین نظر داده‌اند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قرطاس صحیفه یا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کتابی است که از آسمان به زمین آویخته شده باشد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تفسیر عیاشی از امام صادق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در کاغذهایی می‌نوشتند و از آن هرچه می‌خواستند آشکار می‌نمودند و آنچه می‌خواستند پنهان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آنچه‌ازآسمان‌نازل‌شده‌همه‌اش‌درنزداهل‌علم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هیچ یک از آیات قرآن بطور کتاب و لوح بر رسول اکرم نازل نشده همچنان که کتاب‌های آسمانی دیگر بطوردسته‌جمعی و بصورت الواح و صحایف نازل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نزول الواح تورات بر موسی کلیم اللّه که برای اثبات نزول آن از جانب پروردگار گروهی را به همراه خود به کوه طور برد که پس از مشاهده نزول الواح تورات به صدق آن گواهی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پروردگار آیات قرآن را معجزه‌آسا به وسیله امین وحی بر رسول گرامی اسلام صلی‌الله‌علیه‌و‌آله خوانده مانند دروس عمومی روزانه که به تدریج در دسترس مردم گذارند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یک نزول خاص بوده است و اگر خداوند مثال زده یا آن را مقید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تفسیرانواردرخشان،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به اینکه در کاغذ باشد برای این بوده است که به درخواست آنان نزدیک‌تر و</w:t>
      </w:r>
    </w:p>
    <w:p>
      <w:pPr>
        <w:pStyle w:val="BookText"/>
        <w:rPr/>
      </w:pPr>
      <w:r>
        <w:rPr>
          <w:rFonts w:ascii="IRNazanin" w:hAnsi="IRNazanin" w:eastAsia="IRNazanin"/>
          <w:color w:val="111111"/>
          <w:sz w:val="28"/>
          <w:sz w:val="28"/>
          <w:szCs w:val="28"/>
          <w:rtl w:val="true"/>
          <w:lang w:bidi="fa-IR"/>
        </w:rPr>
        <w:t xml:space="preserve">از شبهه و توهمی که در دل دارند دورتر باشد </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محمدبن‌اسحاق روایت کرده است که جمعی از یهود خدمت پیامبر آمدندوگفتند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از آسمان برای ما بیاور آن‌چنان که موسی الواح را برای 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هیچ‌کس وحی ننموده و کتابی هم نازل نکرده و تورات و انجیل از اختراعات موسی و عیسی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ردّ این قول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را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بیاورد موسی روشنایی و هدایت کننده برای مردمان و می‌گردانید آن را صحیفه‌ها و طومارها و ورق‌های‌پراکنده و آنچه‌رامی‌خواهید ظاهرکرده و یا پنهان‌می‌کنید بسیاری‌ازآن‌را</w:t>
      </w:r>
      <w:r>
        <w:rPr>
          <w:rFonts w:eastAsia="IRNazanin" w:cs="IRNazanin"/>
          <w:color w:val="111111"/>
          <w:sz w:val="28"/>
          <w:szCs w:val="28"/>
          <w:rtl w:val="true"/>
          <w:lang w:bidi="fa-IR"/>
        </w:rPr>
        <w:t>.</w:t>
      </w:r>
      <w:r>
        <w:rPr>
          <w:rStyle w:val="FootnoteAnchor"/>
          <w:rtl w:val="true"/>
        </w:rPr>
        <w:footnoteReference w:id="126"/>
      </w:r>
      <w:bookmarkStart w:id="163" w:name="pg1095_18259"/>
    </w:p>
    <w:p>
      <w:pPr>
        <w:pStyle w:val="Heading3"/>
        <w:numPr>
          <w:ilvl w:val="2"/>
          <w:numId w:val="1"/>
        </w:numPr>
        <w:rPr/>
      </w:pPr>
      <w:bookmarkStart w:id="164" w:name="__RefHeading___Toc2057175_373438147"/>
      <w:bookmarkStart w:id="165" w:name="_Toc57"/>
      <w:bookmarkEnd w:id="163"/>
      <w:bookmarkEnd w:id="164"/>
      <w:r>
        <w:rPr/>
        <w:t>21</w:t>
      </w:r>
      <w:r>
        <w:rPr>
          <w:rtl w:val="true"/>
        </w:rPr>
        <w:t xml:space="preserve"> </w:t>
      </w:r>
      <w:r>
        <w:rPr>
          <w:rtl w:val="true"/>
        </w:rPr>
        <w:t xml:space="preserve">ساختن گوساله طلا </w:t>
      </w:r>
      <w:r>
        <w:rPr>
          <w:rtl w:val="true"/>
        </w:rPr>
        <w:t>(</w:t>
      </w:r>
      <w:r>
        <w:rPr>
          <w:rtl w:val="true"/>
        </w:rPr>
        <w:t>سامری</w:t>
      </w:r>
      <w:r>
        <w:rPr>
          <w:rtl w:val="true"/>
        </w:rPr>
        <w:t>)</w:t>
      </w:r>
      <w:bookmarkEnd w:id="165"/>
    </w:p>
    <w:p>
      <w:pPr>
        <w:pStyle w:val="BookText"/>
        <w:rPr/>
      </w:pPr>
      <w:r>
        <w:rPr>
          <w:rFonts w:ascii="IRNazanin" w:hAnsi="IRNazanin" w:eastAsia="IRNazanin"/>
          <w:color w:val="111111"/>
          <w:sz w:val="28"/>
          <w:sz w:val="28"/>
          <w:szCs w:val="28"/>
          <w:rtl w:val="true"/>
          <w:lang w:bidi="fa-IR"/>
        </w:rPr>
        <w:t>فَاَخْرَجَ لَهُمْ عِجْلاً جَسَدا لَهُ خُوارٌ فَقالُوا هذا اِلهُکُمْ وَ اِلهُ مُوسی 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برای‌آن‌ها مجسمه‌ای‌از گوساله‌که صدایی همچون صدای گوساله داشت، خارج ساخت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شما و خدای موسی است و او فراموش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با خدا بسته بود </w:t>
      </w:r>
      <w:r>
        <w:rPr>
          <w:rFonts w:eastAsia="IRNazanin" w:cs="IRNazanin"/>
          <w:color w:val="111111"/>
          <w:sz w:val="28"/>
          <w:szCs w:val="28"/>
          <w:rtl w:val="true"/>
          <w:lang w:bidi="fa-IR"/>
        </w:rPr>
        <w:t>)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فراز مهم دیگری از زندگی حضرت موسی علیه‌السلام و بنی‌اسرائیل مطرح شده و آن مربوط به رفتن موسی علیه‌السلام به اتفاق نمایندگان بنی‌اسرائیل به میعادگاه طور و سپس گوساله‌پرستی بنی‌اسرائیل در غیاب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بود که موسی علیه‌السلام برای گرفتن احکام تورات به کوه طور برود و گروهی از بنی‌اسرائیل نیز او را در این مسیر همراهی کنند تا حقایق تازه‌ای درباره خداشناسی و وحی در این سفر برای آنها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 با موسی در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معنوی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از سی شب به چهل شب تمدید شد و زمینه‌های مختلفی که از قبل در میان بنی‌اسرائیل برای انحراف وجود داشت کار خود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آن مرد هوشیار منحرف میاندار شد و با استفاده کردن از وسایلی که بعد اشاره خواهیم کرد گوساله‌ای ساخت و جمعیّت را به پرستش آن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زمینه‌هایی مانند مشاهده گوساله‌پرستی مصریان ، دیدن صحنه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رود نیل و تقاضای ساختن بتی همانند آنها و همچنین تمدید مدّت میعاد موسی علیه‌السلام و بروز شایعه مرگ او از ناحیه منافقان و بالاخره جهل و نادانی این جمعیت در بروز این حادثه و انحراف بزرگ از توحید به کفر اثر داشت ، چراکه حوادث اجتماعی معمولاً بدون مقدمه رخ نمی‌دهد و گاهی این مقدمات آشکار است و گاهی مرموز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شرک در بدترین صورتش دامان بنی‌اسرائیل را گرفت به خصوص که بزرگان قوم هم در خدمت موسی علیه‌السلام در میعادگاه بودند و هارون تنها رهبر جمعیّت</w:t>
      </w:r>
    </w:p>
    <w:p>
      <w:pPr>
        <w:pStyle w:val="BookText"/>
        <w:rPr/>
      </w:pPr>
      <w:r>
        <w:rPr>
          <w:rFonts w:ascii="IRNazanin" w:hAnsi="IRNazanin" w:eastAsia="IRNazanin"/>
          <w:color w:val="111111"/>
          <w:sz w:val="28"/>
          <w:sz w:val="28"/>
          <w:szCs w:val="28"/>
          <w:rtl w:val="true"/>
          <w:lang w:bidi="fa-IR"/>
        </w:rPr>
        <w:t>بودبی‌آنکه دستیاران مؤثری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درآنجا بود که خداوند به موسی علیه‌السلام در همان میعادگاه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 ترا بعد از تو آزمایش کردیم ولی از عهده امتحان خوب بیرون نیامدند و سامری آنها را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شنیدن این سخن آن‌چنان برآشفت که تمام وجودش گویی شعله‌ور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بلافاصله خشمگین و اندوهناک به سوی قوم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چشمش به آن صحنه بسیار زننده گوساله‌پرستی افتاد ، فریاد برآورد 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 شما وعده نیکویی به شما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عهده کرده بودم که بر خط توحید و راه اطاعت خالصانه پروردگار بایستید و کمترین انحرافی از آن پیدا نکنید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که خود را در برابر اعتراض شدید موسی علیه‌السلام دیدند در مقام عذرتراشی برآمدند و گفتند ما وعده ترا به میل و اراده خود تخلف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ما نبودیم که به اراده خود گرایش به پرستش گوساله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مبالغی از</w:t>
      </w:r>
    </w:p>
    <w:p>
      <w:pPr>
        <w:pStyle w:val="BookText"/>
        <w:rPr/>
      </w:pPr>
      <w:r>
        <w:rPr>
          <w:rFonts w:ascii="IRNazanin" w:hAnsi="IRNazanin" w:eastAsia="IRNazanin"/>
          <w:color w:val="111111"/>
          <w:sz w:val="28"/>
          <w:sz w:val="28"/>
          <w:szCs w:val="28"/>
          <w:rtl w:val="true"/>
          <w:lang w:bidi="fa-IR"/>
        </w:rPr>
        <w:t xml:space="preserve">زینت‌آلات فرعونیان به همراه ما بود که ما او را از خود دور ساختیم و سامری نیز آنها را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بنی‌اسرائیل چه کردند و سامری چه کرد و جمله‌های فوق دقیقا چه معنی دارد مفسران بحث‌هایی دارند که در مجموع فرق زیادی از نظر نتیجه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قَذَفْناها یعنی ما زینت‌آلاتی را که قبل از حرکت از مصر از فرعونیان گرفته بودیم در آتش افکندیم ، سامری هم آنچه داشت نیز در آتش افکند تا ذوب شد و از آن گوساله ساخت و برخی هم گفته‌اند معنی جمله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زینت‌آلات را از خود دور ساختیم و سامری آن را برداشت و در آتش افکند تا از آن گوساله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این جمله اشاره به مجموع برنامه و طرحی است که سامری اجرا کرد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سامری از زینت‌آلات فرعونیان که از طریق ظلم و گناه در دست فرعونیان قرار گرفته بود و ارزشی جز این نداشت که خرج چنین کار حرامی بشود</w:t>
      </w:r>
    </w:p>
    <w:p>
      <w:pPr>
        <w:pStyle w:val="BookText"/>
        <w:rPr/>
      </w:pPr>
      <w:r>
        <w:rPr>
          <w:rFonts w:ascii="IRNazanin" w:hAnsi="IRNazanin" w:eastAsia="IRNazanin"/>
          <w:color w:val="111111"/>
          <w:sz w:val="28"/>
          <w:sz w:val="28"/>
          <w:szCs w:val="28"/>
          <w:rtl w:val="true"/>
          <w:lang w:bidi="fa-IR"/>
        </w:rPr>
        <w:t xml:space="preserve">مجسمه گوساله‌ای را برای آنها تهیه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بی‌جان که صدایی همچون گوساله داشت و به این ترتیب سامری عهد و پیمانش را با موسی بلکه با خدای موسی فراموش کرد و مردم را به گمراهی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نقل کرده‌اند که این دگرگونی‌های انحرافی در بنی‌اسرائیل تنها در چند روز کوتاه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 و پنج روز از رفتن موسی علیه‌السلام به میعادگاه گذشت ، سامری دست به کار شد و از بنی‌اسرائیل خواست تا تمام زیورآلاتی را که از فرعونیان به عاریت گرفته بودند و بعد از داستان غرق آنها با خود داشتند جمع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سی و ششم و سی و هفتم و سی و هشتم همه آنها را در بوته ریخت و آب کرد و مجسمه گوساله را ساخت و در روز سی و نهم آنها را به پرستش آن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پاره‌ای از روایات ششصدهزارنفر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پذیرا گشتند و یک روز بعد یعنی در پایان چهل روز موسی علیه‌السلام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سامری سعی کرد از زیورآلاتی که معبود دنیاپرستان و جالب توجه توده عوام است گوساله‌ای بسازد و آن را به طرز مخصوصی در مسیر حرکت باد قرار دهد تا صدایی از آن برخیزد و بدین ترتیب برنامه ضد توحیدی خود را آغاز کرد و بنی‌اسرائیل را منحرف و به شرک کشاند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ماجرا سامری ناچار شد از میان بنی‌اسرائیل و شهر و دیار بیرون رود و در بیابان‌ها متواری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علیه‌السلام به سامری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معبودت که پیوسته او را عبادت می‌کردی نگاه کن و ببین ما آن را می‌سوزانیم و سپس ذرات آن را به دریا می‌پاشیم تا برای همیشه محو و 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سؤال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لَنُحَرِّقَنَّهُ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آن را می‌سوزانیم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که گوساله جسم قابل سوختن بوده و این عقیده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از طلا نبوده بلکه به خاطر خاک پای مرکب جبرئیل تبدیل به موجود زنده‌ای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جَسَدا لَهُ خُوارٌ آن است که گوساله مجسمه بی‌جانی بود که صدایی شبیه صدای گوساله از آن برمی‌خاست و امّا مسأله سوزاندن ممکن است به یکی از دو علت باشد ، یکی اینکه مجسمه تنها از طلا نبوده بلکه احتمالاً چوب هم در آن بکار رفته و طلا پوششی برای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به فرض که تمام آن هم از طلا بوده ، سوزاندن آن برای تحقیر و توهین و از میان بردن شکل و ظاهر آن بوده همان‌گونه که این عمل در مورد مجسمه‌های فلزی پادشاهان جبّار عصر ما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سوزاندن آن را با وسایلی خرد کرده سپس ذراتش را به دریا ریختند </w:t>
      </w:r>
      <w:r>
        <w:rPr>
          <w:rFonts w:eastAsia="IRNazanin" w:cs="IRNazanin"/>
          <w:color w:val="111111"/>
          <w:sz w:val="28"/>
          <w:szCs w:val="28"/>
          <w:rtl w:val="true"/>
          <w:lang w:bidi="fa-IR"/>
        </w:rPr>
        <w:t>.</w:t>
      </w:r>
      <w:r>
        <w:rPr>
          <w:rStyle w:val="FootnoteAnchor"/>
          <w:rtl w:val="true"/>
        </w:rPr>
        <w:footnoteReference w:id="1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تفاسیر درباره ساخت گوساله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مجسمه‌ای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هیئت گوساله ساخت و از نظر مهارت سامری در امر ریخته‌گری طوری آن را ریخته و ساخته که در اثر دمیدن به آن از منافذ گوساله صدا شنیده می‌شد </w:t>
      </w:r>
      <w:r>
        <w:rPr>
          <w:rFonts w:eastAsia="IRNazanin" w:cs="IRNazanin"/>
          <w:color w:val="111111"/>
          <w:sz w:val="28"/>
          <w:szCs w:val="28"/>
          <w:rtl w:val="true"/>
          <w:lang w:bidi="fa-IR"/>
        </w:rPr>
        <w:t xml:space="preserve">. </w:t>
      </w:r>
      <w:r>
        <w:rPr>
          <w:rStyle w:val="FootnoteAnchor"/>
          <w:rtl w:val="true"/>
        </w:rPr>
        <w:footnoteReference w:id="128"/>
      </w:r>
      <w:bookmarkStart w:id="166" w:name="pg1095_18267"/>
    </w:p>
    <w:p>
      <w:pPr>
        <w:pStyle w:val="Heading3"/>
        <w:numPr>
          <w:ilvl w:val="2"/>
          <w:numId w:val="1"/>
        </w:numPr>
        <w:rPr/>
      </w:pPr>
      <w:bookmarkStart w:id="167" w:name="__RefHeading___Toc2057177_373438147"/>
      <w:bookmarkStart w:id="168" w:name="_Toc58"/>
      <w:bookmarkEnd w:id="166"/>
      <w:bookmarkEnd w:id="167"/>
      <w:r>
        <w:rPr/>
        <w:t>22</w:t>
      </w:r>
      <w:r>
        <w:rPr>
          <w:rtl w:val="true"/>
        </w:rPr>
        <w:t xml:space="preserve"> </w:t>
      </w:r>
      <w:r>
        <w:rPr>
          <w:rtl w:val="true"/>
        </w:rPr>
        <w:t>گهواره</w:t>
      </w:r>
      <w:bookmarkEnd w:id="168"/>
    </w:p>
    <w:p>
      <w:pPr>
        <w:pStyle w:val="BookText"/>
        <w:rPr/>
      </w:pPr>
      <w:r>
        <w:rPr>
          <w:rFonts w:ascii="IRNazanin" w:hAnsi="IRNazanin" w:eastAsia="IRNazanin"/>
          <w:color w:val="111111"/>
          <w:sz w:val="28"/>
          <w:sz w:val="28"/>
          <w:szCs w:val="28"/>
          <w:rtl w:val="true"/>
          <w:lang w:bidi="fa-IR"/>
        </w:rPr>
        <w:t xml:space="preserve">فَاَشارَتْ اِلَیْهِ قالُوا کَیْفَ نُکَلِّمُ مَنْ کانَ فِی الْمَهْدِ صَبِیّا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کودکی‌که در گاهواره است، سخن بگوییم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مریم در حالی که کودکش را در آغوش داشت از بیابان به آبادی بازگشت و به سراغ بستگان و اقوام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کودکی نوزاد را در آغوش او دیدند دهانشان از تعجّب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سابقه پاکدامنی مریم را داشتند و آوازه تقوا و کرامت او را شنیده بودند سخت نگران شدند تا آنجاکه بعضی به شک و تردید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مسلما تو کار بسیار عجیب و بدی انجام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او رو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پدر تو آدم بدی نبود مادرت نیز هرگز آلودگی نداشت با وجود چنین پدر و مادر پاکی این چه وضعی است که در تو می‌بینیم ؟ پیامبر اکرم صلی‌الله‌علیه‌و‌آله درباره اینکه مریم و هارون برادر موسی از لحاظ زمانی از هم دور بوده‌اند</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بنی‌اسرائیل معمول بوده که افراد نیک را به پیامبران و صالحان نسبت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مریم علیهاالسلام به فرمان خدا سکوت کرد و تنها کاری که انجام داد این بود که اشاره به نوزادش عیسی علیه‌السلام کرد و شاید جمعی خشمناک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 چنین کاری که انجام داده‌ای قوم خود را مسخره نیز می‌کنی ؟ به هر حال به او گفتند چگونه با کودکی که در گاهواره است سخن بگوئیم ؟ مفسران درباره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کرده‌اند که عیسی علیه‌السلام هنوز به گهواره نرسیده بود بلکه ظاهر آیات این است به محض ورود مریم در میان جمعیت در حالی که عیسی در آغوشش بود این سخن در میان او و مردم ردّ و بدل شد ولی با توجه به معنی کلمه عهد در لغت عرب پاسخ این سؤال روشن می‌شود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به معنی جایگاهی است که برای کودک</w:t>
      </w:r>
    </w:p>
    <w:p>
      <w:pPr>
        <w:pStyle w:val="BookText"/>
        <w:rPr/>
      </w:pPr>
      <w:r>
        <w:rPr>
          <w:rFonts w:ascii="IRNazanin" w:hAnsi="IRNazanin" w:eastAsia="IRNazanin"/>
          <w:color w:val="111111"/>
          <w:sz w:val="28"/>
          <w:sz w:val="28"/>
          <w:szCs w:val="28"/>
          <w:rtl w:val="true"/>
          <w:lang w:bidi="fa-IR"/>
        </w:rPr>
        <w:t xml:space="preserve">آماده می‌کنند ، خواه گهواره باشد یا دامان مادر و یا بستر و مهد و مهاد هر دو در لغت به معنی محل آماده شده و گسترده برای استراحت و خواب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آن کودکِ نوزاد زبان به سخن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 او کتاب آسمانی به من مرحمت فرموده و مرا پیامبر قرار داده و نیز وجود مرا وجودی پربرکت قرار داده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مهد به معنای گهواره و سریری است که برای بچه‌ها درست می‌کنند و بچه‌ها را روی آن گذاشته می‌خوابانند 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مهد در این آیه شریفه آغوش و دامن مادر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هرجایی است که طفل در آنجا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مریم علیهاالسلام هنوز برای عیسی گهواره‌ای تهیه نکرده بود و لیکن حقّ مطلب این است که آیه شریفه ظهور در گهواره دارد و هیچ دلیلی نیست بر اینکه آن جناب</w:t>
      </w:r>
    </w:p>
    <w:p>
      <w:pPr>
        <w:pStyle w:val="BookText"/>
        <w:rPr/>
      </w:pPr>
      <w:r>
        <w:rPr>
          <w:rFonts w:ascii="IRNazanin" w:hAnsi="IRNazanin" w:eastAsia="IRNazanin"/>
          <w:color w:val="111111"/>
          <w:sz w:val="28"/>
          <w:sz w:val="28"/>
          <w:szCs w:val="28"/>
          <w:rtl w:val="true"/>
          <w:lang w:bidi="fa-IR"/>
        </w:rPr>
        <w:t>گهواره تهیه نکرده بود ممکن است مردم بعد از آنکه مریم به خانه رسیده و برای فرزندش گهواره یا مرجحه که آن نیز در آن روزگار گهواره نامیده می‌شده تهیه کرده است به وی هجوم آورده باشند که این کودک را از کجا آورده‌ای ؟</w:t>
      </w:r>
      <w:r>
        <w:rPr>
          <w:rStyle w:val="FootnoteAnchor"/>
          <w:rtl w:val="true"/>
        </w:rPr>
        <w:footnoteReference w:id="12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w:t>
      </w:r>
      <w:bookmarkStart w:id="169" w:name="pg1095_18271"/>
    </w:p>
    <w:p>
      <w:pPr>
        <w:pStyle w:val="Heading3"/>
        <w:numPr>
          <w:ilvl w:val="2"/>
          <w:numId w:val="1"/>
        </w:numPr>
        <w:rPr/>
      </w:pPr>
      <w:bookmarkStart w:id="170" w:name="__RefHeading___Toc2057179_373438147"/>
      <w:bookmarkStart w:id="171" w:name="_Toc59"/>
      <w:bookmarkEnd w:id="169"/>
      <w:bookmarkEnd w:id="170"/>
      <w:r>
        <w:rPr/>
        <w:t>23</w:t>
      </w:r>
      <w:r>
        <w:rPr>
          <w:rtl w:val="true"/>
        </w:rPr>
        <w:t xml:space="preserve"> </w:t>
      </w:r>
      <w:r>
        <w:rPr>
          <w:rtl w:val="true"/>
        </w:rPr>
        <w:t xml:space="preserve">مجسمه‌سازی به شکل پرنده </w:t>
      </w:r>
      <w:r>
        <w:rPr>
          <w:rtl w:val="true"/>
        </w:rPr>
        <w:t>(</w:t>
      </w:r>
      <w:r>
        <w:rPr>
          <w:rtl w:val="true"/>
        </w:rPr>
        <w:t xml:space="preserve">حضرت عیسی علیه‌السلام </w:t>
      </w:r>
      <w:r>
        <w:rPr>
          <w:rtl w:val="true"/>
        </w:rPr>
        <w:t>)</w:t>
      </w:r>
      <w:bookmarkEnd w:id="171"/>
    </w:p>
    <w:p>
      <w:pPr>
        <w:pStyle w:val="BookText"/>
        <w:rPr/>
      </w:pPr>
      <w:r>
        <w:rPr>
          <w:rFonts w:ascii="IRNazanin" w:hAnsi="IRNazanin" w:eastAsia="IRNazanin"/>
          <w:color w:val="111111"/>
          <w:sz w:val="28"/>
          <w:sz w:val="28"/>
          <w:szCs w:val="28"/>
          <w:rtl w:val="true"/>
          <w:lang w:bidi="fa-IR"/>
        </w:rPr>
        <w:t xml:space="preserve">وَ رَسُولاً اِلی بَنی اِسْرائیلَ اَنّی قَدْ جِئْتُکُمْ بِاآیَةٍ مِنْ‌رَبِّکُمْ اِنّی اَخْلُقُ لَکُمْ مِنَ‌الطّینِ کَهَیْئَةِ الطَّیْرِ فَاَنْفُخُ فیهِ فَیَکُونُ طَیْرا بِاِذْنِ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به‌سوی‌بنی‌اسرائیل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 که به آن‌ها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نشانه‌ای از طرف‌پروردگارشمابرایتان آورده‌ام، من‌ازگِل، چیزی‌به‌شکل پرنده‌می‌سازم، سپس در آن می‌دمم و به‌فرمان‌خدا پرنده‌ای‌می‌گردد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معجزات حضرت عیسی علیه‌السلام اشاره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علیه‌السلام مأمور بود به مردم بگوید من نشانه‌ای از سوی پروردگارتان برای شما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یک نشانه بلکه نشانه‌های متعدد ، من از گِل چیزی به شکل پرنده می‌سازم سپس در آن می‌دمم و به فرمان خدا پرنده‌ای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 است که خداوند همان عوامل را که طی هزاران یا میلیون‌ها سال رخ داده یک جا جمع کند و به سرعت</w:t>
      </w:r>
    </w:p>
    <w:p>
      <w:pPr>
        <w:pStyle w:val="BookText"/>
        <w:rPr/>
      </w:pPr>
      <w:r>
        <w:rPr>
          <w:rFonts w:ascii="IRNazanin" w:hAnsi="IRNazanin" w:eastAsia="IRNazanin"/>
          <w:color w:val="111111"/>
          <w:sz w:val="28"/>
          <w:sz w:val="28"/>
          <w:szCs w:val="28"/>
          <w:rtl w:val="true"/>
          <w:lang w:bidi="fa-IR"/>
        </w:rPr>
        <w:t xml:space="preserve">مجسمه کوچکی به شکل پرنده مبدل به موجود زنده‌ای شود و این می‌تواند نشانه ای از صدق دعوی آورنده آن در مورد ارتباط با جهان ماوراء طبیعت و قدرت بی‌پایان پروردگار باشد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ملت یهود ادعا می‌کردند حضرت عیسی برای عموم بنی‌اسرائیل مبعوث نشده بلکه پیامبر است برای گروه مخصوصی لذا عیسی خطاب به بنی‌اسرائیل کرده و می‌گوید من از طرف پروردگارتان برای شما معجزه‌ای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حضرت عیسی علیه‌السلام فقط شکل خفاش را از گل می‌ساخت و به آن می‌دمید تا پرواز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خفاش را انتخاب نمود که خلقت آن از بقیه پرندگان عجیب‌تر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پرنده است ، دارای دندان و گوش و پستان است و نیز پرواز می‌کند و بنابر</w:t>
      </w:r>
    </w:p>
    <w:p>
      <w:pPr>
        <w:pStyle w:val="BookText"/>
        <w:rPr/>
      </w:pPr>
      <w:r>
        <w:rPr>
          <w:rFonts w:ascii="IRNazanin" w:hAnsi="IRNazanin" w:eastAsia="IRNazanin"/>
          <w:color w:val="111111"/>
          <w:sz w:val="28"/>
          <w:sz w:val="28"/>
          <w:szCs w:val="28"/>
          <w:rtl w:val="true"/>
          <w:lang w:bidi="fa-IR"/>
        </w:rPr>
        <w:t xml:space="preserve">قولی بنی‌اسرائیل پیشنهاد دادند که حضرت عیسی مجسمه خفاش را به جهت این خلقت عجیبی‌که دارد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مانند سایر پرندگان تخم نمی‌گذارد بلکه می‌زاید ، در روشنی روز و تاریکی شب جایی را نمی‌بیند و حس بینایی او در دو ساعت 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بعد از غروب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بعد از طلوع فجر و نیز همانطورکه انسان‌خنده‌می‌کند خفاش‌نیزمی‌خندد </w:t>
      </w:r>
      <w:r>
        <w:rPr>
          <w:rStyle w:val="FootnoteAnchor"/>
          <w:rtl w:val="true"/>
        </w:rPr>
        <w:footnoteReference w:id="1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برای دعوی رسالت خود به بنی‌اسرائیل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معجزات و خوارق عادتی در اختیار من قرار داده است که از آب و گل آمیخته شکل پرنده‌ای را ترتیب دهم و به وسیله دمیدن به آن حیوان پرنده‌ای را بیافرینم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 با دست خود آب و گل را به هم آمیخته بی‌درنگ در عناصر آن تغییراتی پدید می‌آمده به</w:t>
      </w:r>
    </w:p>
    <w:p>
      <w:pPr>
        <w:pStyle w:val="BookText"/>
        <w:rPr/>
      </w:pPr>
      <w:r>
        <w:rPr>
          <w:rFonts w:ascii="IRNazanin" w:hAnsi="IRNazanin" w:eastAsia="IRNazanin"/>
          <w:color w:val="111111"/>
          <w:sz w:val="28"/>
          <w:sz w:val="28"/>
          <w:szCs w:val="28"/>
          <w:rtl w:val="true"/>
          <w:lang w:bidi="fa-IR"/>
        </w:rPr>
        <w:t xml:space="preserve">هیئت گوشت و خون و سایر جوارح جانداری درمی‌آمد و سپس نیروی حیات بر آن می‌دمید بصورت حیوان پرنده‌ای درآمده ، پرواز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مسیح ظهوری از صفت آفرینش پروردگار می‌باشد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مرغ شکل خفاش بوده برای آنکه خفاش در میان مرغان خلقت عجیب‌تر و تمام‌تر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امیرالمؤمنین علیه‌السلام در نهج‌البلاغه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صفت‌های لطیفه و حکمت‌های عجیبه الهیه چیزی است که به ما نشان داده از علوم و معارف مشکله در خلقت خفاش یعنی شب‌کور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روشنایی چشم‌های او را می‌بندد و تاریکی دیده او را می‌گشاید و از دیگر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غرائب‌او آنکه پرهایش از گوشت بدنش باشد مانند پره‌های گوش ، بدون استخوان و پر، به‌طوری که نازک و رقیق نیستند تا پاره شوند و ضخیم نیستند تا سنگین باشد برای پریدن و نیزهیچ پرنده‌ای‌به جزخفاش دندان‌ندارد و تمام‌طیورتخم‌گذارندمگر خفاش که‌می‌زاید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وبرخلاف‌سایرپرندگان‌پستان‌داردوبچه‌خودراشیردهدوازاین‌هاعجیب‌تر آنکه پرواز می‌کند درحالی که بچه‌اش به او چسبیده و شیر می‌خورد و از مادر جدا نشود نه در زمین و نه در هوا تا اینکه اعضایش قوی باشد و پر و بال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خالق و آفریدگار بر وضع غیرمعمولی هرچیز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الهیّه بر این قرار گرفته که معجزات انبیاء که اثبات نبوت ایشان است از نوعی باشد که اهل آن دوره زمانی در آن کار ماهرند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حضرت عیسی علیه‌السلام اطباء یونانی در طبّ ماهر بودند </w:t>
      </w:r>
      <w:r>
        <w:rPr>
          <w:rFonts w:eastAsia="IRNazanin" w:cs="IRNazanin"/>
          <w:color w:val="111111"/>
          <w:sz w:val="28"/>
          <w:szCs w:val="28"/>
          <w:rtl w:val="true"/>
          <w:lang w:bidi="fa-IR"/>
        </w:rPr>
        <w:t xml:space="preserve">. </w:t>
      </w:r>
      <w:r>
        <w:rPr>
          <w:rStyle w:val="FootnoteAnchor"/>
          <w:rtl w:val="true"/>
        </w:rPr>
        <w:footnoteReference w:id="133"/>
      </w:r>
      <w:bookmarkStart w:id="172" w:name="pg1095_18276"/>
    </w:p>
    <w:p>
      <w:pPr>
        <w:pStyle w:val="Heading3"/>
        <w:numPr>
          <w:ilvl w:val="2"/>
          <w:numId w:val="1"/>
        </w:numPr>
        <w:rPr/>
      </w:pPr>
      <w:bookmarkStart w:id="173" w:name="__RefHeading___Toc2057181_373438147"/>
      <w:bookmarkStart w:id="174" w:name="_Toc60"/>
      <w:bookmarkEnd w:id="172"/>
      <w:bookmarkEnd w:id="173"/>
      <w:r>
        <w:rPr/>
        <w:t>24</w:t>
      </w:r>
      <w:r>
        <w:rPr>
          <w:rtl w:val="true"/>
        </w:rPr>
        <w:t xml:space="preserve"> </w:t>
      </w:r>
      <w:r>
        <w:rPr>
          <w:rtl w:val="true"/>
        </w:rPr>
        <w:t>قلم</w:t>
      </w:r>
      <w:bookmarkEnd w:id="174"/>
    </w:p>
    <w:p>
      <w:pPr>
        <w:pStyle w:val="BookText"/>
        <w:rPr/>
      </w:pPr>
      <w:r>
        <w:rPr>
          <w:rFonts w:ascii="IRNazanin" w:hAnsi="IRNazanin" w:eastAsia="IRNazanin"/>
          <w:color w:val="111111"/>
          <w:sz w:val="28"/>
          <w:sz w:val="28"/>
          <w:szCs w:val="28"/>
          <w:rtl w:val="true"/>
          <w:lang w:bidi="fa-IR"/>
        </w:rPr>
        <w:t>نآ وَالْقَلَمِ وَ مایَسْطُروُنَ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سوگندبه‌قلم و آن‌چه‌راباقلم می‌نویسند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سوره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بعضی آن را به معنی لوح یا به معنی دوات و یا شهری در بهشت تفسیر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 موضوع از مهم‌ترین مسایل زندگی بشر سوگند یاد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آنچه را که با قلم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سوگند عجیبی ؟ در واقع آنچه به آن در اینجا سوگند یاد شده است ظاهرا موضوع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نی و یا چیزی شبیه به آن و کمی ماده سیاه رنگ و سپس سطوری که بر صفحه ناچیز کاغذ رقم زده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این همان چیزی است که سرچشمه پیدایش تمام تمدن‌های انسانی و پیشرفت و تکامل علوم و بیداری اندیشه‌ها و افکار و شکل گرفتن مذهب‌ها و</w:t>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هدایت و آگاهی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تاریخ بشر از زمانی شروع می‌شود که</w:t>
      </w:r>
    </w:p>
    <w:p>
      <w:pPr>
        <w:pStyle w:val="BookText"/>
        <w:rPr/>
      </w:pPr>
      <w:r>
        <w:rPr>
          <w:rFonts w:ascii="IRNazanin" w:hAnsi="IRNazanin" w:eastAsia="IRNazanin"/>
          <w:color w:val="111111"/>
          <w:sz w:val="28"/>
          <w:sz w:val="28"/>
          <w:szCs w:val="28"/>
          <w:rtl w:val="true"/>
          <w:lang w:bidi="fa-IR"/>
        </w:rPr>
        <w:t>خط اختراع شد و انسان توانست ماجرای زندگی خود را بر صفحات نقش کند و یا به تعبیردیگردورانی‌است‌که انسان دست به قلم گردید و ازاو مایسطرون یادگارماند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این‌سوگند هنگامی‌آشکارتر می‌شودکه توجه‌داشته‌باشیم آن‌روزی که این آیات‌نازل‌گشت‌نویسنده و ارباب‌قلمی‌درآن‌محیط وجودنداشت و اگرکسانی مختصر سوادی‌داشتندخیلی‌کم‌بودند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جالب‌اینکه‌درنخستین‌آیاتی‌که درکوه‌نور و غار حراء برقلب‌پاک‌پیامبر صلی‌الله‌علیه‌و‌آله نازل‌شدنیزبه‌مقام‌والای قلم‌اشاره‌شده‌است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آنجاکه‌می‌فرماید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به‌نام پروردگارت‌که مخلوقات‌را آفرید و انسان را از خون بسته‌ای ایجاد کرد ، بخوان به نام پروردگار بزرگت ، هم او که انسان را به وسیله قلم تعلیم داد و آنچه را</w:t>
      </w:r>
    </w:p>
    <w:p>
      <w:pPr>
        <w:pStyle w:val="BookText"/>
        <w:rPr/>
      </w:pPr>
      <w:r>
        <w:rPr>
          <w:rFonts w:ascii="IRNazanin" w:hAnsi="IRNazanin" w:eastAsia="IRNazanin"/>
          <w:color w:val="111111"/>
          <w:sz w:val="28"/>
          <w:sz w:val="28"/>
          <w:szCs w:val="28"/>
          <w:rtl w:val="true"/>
          <w:lang w:bidi="fa-IR"/>
        </w:rPr>
        <w:t xml:space="preserve">نمی‌دانست به او آموخت </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جالب‌تر اینکه همه این سخنان از زبان کسی تراوش می‌کند که خودش درس نخوانده بود و هرگز به مکتب نرفت و خط ننوشت و این هم دلیلی بر آن است که چیزی جز وحی آسمانی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قلم را در اینجا به قلمی تفسیر کرده‌اند که فرشتگان بزرگ خدا وحی آسمانی را با آن می‌نویسند و یا نامه اعمال آدمیان را با آن قلم می‌زنند ، ولی مسلما آیه مفهوم گسترده‌ای دارد که این تفسیر بیان یکی از مصداق‌های آن است همان‌گونه که مایسطرون نیز مفهوم وسیعی دارد و تمام آنچه در طریق هدایت و تکامل فکری و اخلاقی و عملی بشر به رشته تحریر</w:t>
      </w:r>
    </w:p>
    <w:p>
      <w:pPr>
        <w:pStyle w:val="BookText"/>
        <w:rPr/>
      </w:pPr>
      <w:r>
        <w:rPr>
          <w:rFonts w:ascii="IRNazanin" w:hAnsi="IRNazanin" w:eastAsia="IRNazanin"/>
          <w:color w:val="111111"/>
          <w:sz w:val="28"/>
          <w:sz w:val="28"/>
          <w:szCs w:val="28"/>
          <w:rtl w:val="true"/>
          <w:lang w:bidi="fa-IR"/>
        </w:rPr>
        <w:t xml:space="preserve">می‌آورند شامل می‌شود و منحصر به وحی آسمانی یا اعمال انسان‌ها نیست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خطاب به پیامبر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این از خبرهای غیبی است که به تو وحی می‌کنیم و تو در آن هنگام که قلم‌های خود را برای قرعه‌کشی به آب می‌افکنند تا کدامیک کفالت و سرپرستی مریم علیهاالسلام را عهده‌دار شوند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می‌گوید این از خبرهای غیبی است و در ادامه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آنها قلم‌های خود را برای قرعه‌کشی و تعیین سرپرستی مریم در آب افکندند تو حاضر نبودی و نیز هنگامی که آنها با هم بر سر این موضوع نزاع داشتند حضور نداشتی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مریم پس از وضع حمل ، نوزاد خود را در پارچه‌ای پیچید و به معبد آورد و به علما و بزرگان بنی‌اسرائیل خطاب کرد که این نوزاد برای خدمت خانه خدا نذر شده است ، سرپرستی او را به عهده بگیرید و از آنجا که مریم از خانواده‌ای بزرگ و معروف به پاکی و درستی بود عابدان بنی‌اسرائیل برای سرپرستی او بر یکدیگر پیشی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چاره‌ای جز قرعه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نهری آمدند و قلم‌ها و چوب‌هایی که به وسیله آن قرعه می‌زدند حاضر کردند و نام هریک را به یکی از آنها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قلمی در آب فرو می‌رفت برنده قرعه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قلمی که روی آب باقی می‌ماند قلمی بود که نام زکریّا بر آن نوشته شده بود به این ترتیب سرپرستی زکریا نسبت به مریم مسلّم شد و در واقع از همه سزاوارتر بود زیرا علاوه بر دارا بودن مقام نبوّت ، شوهر خاله مریم نیز بود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بار دیگر از قلم یاد کرده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روی زمین از درختان است قلم شوند و دریا برای آن مرکّب گردد و هفت دریا به آن افزوده شود همه این‌ها تمام می‌شوند اما کلمات خدا پایان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مرکب یا ماده رنگینی است که با آن می‌نویسند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کشش گرفته شده زیرا خطوط به وسیله کشش قلم بر صفحه کاغذ پیدا می‌شود و منظور از کلمات یا کلمه هرچیزی است که می‌تواند بیانگر مطلبی باشد و از آنجا که مخلوقات گوناگون این جهان هرکدام بیانگر ذات پاک خدا و علم و قدرت اویند، لذا به هرموجودی کلمة‌اللّه‌اطلاق شده‌است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اگر تمام درختان روی زمین قلم شوند و بنویسند باز کلمات خداوند تمام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یک درخت تنومند هزاران بلکه میلیون‌ها قلم به وجود می‌آید و نیز اگر دریاها مرکب گردند و هفت دریای دیگر به کمک آنها آیند چه وضع عجیبی را برای نوشتن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نکات لطیفی که در این آیه به چشم می‌خورد این است که درخت به صورت مفرد و قلم‌ها به صورت جمع آمده تا بیانگر تعداد فراوان قلم‌هایی باشد که از یک درخت با تمام ساقه‌ها و شاخه‌هایش بوجود می‌آید </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اینکه درباره قلم‌ها سخن از قلم‌های اضافی و کمکی نمی‌کند اما درباره اقیانوس‌ها سخن از هفت دریای دیگر به میان می‌آورد چراکه به هنگام نوشتن ، قلم بسیار کم‌مصرف می‌شود و آنچه که بیشتر مصرف می‌گردد مرکب است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ابن‌بابویه از امام صادق علیه‌السلام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نهریست در بهشت که خداوند آنرا مرکب گردانید سپس به قلم فرمود بنویس هرچه را که بوده و خواهد بود تا روزقیامت در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آلتی است که با آن می‌نویسند و پروردگار به‌آن سوگند یاد کرده به خاطر منفعت بسیاری که در اوست برای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بیان زبان در اثر گذشت سال‌ها فراموش می‌شود ولی بیان قلم ثابت و برقرار می‌ماند و 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دین و دنیا 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شمشیر و چه بسا قلم تیزتر و برنده‌تر از شمشیر است پس رواست که خدا به آن سوگند یاد کند </w:t>
      </w:r>
      <w:r>
        <w:rPr>
          <w:rFonts w:eastAsia="IRNazanin" w:cs="IRNazanin"/>
          <w:color w:val="111111"/>
          <w:sz w:val="28"/>
          <w:szCs w:val="28"/>
          <w:rtl w:val="true"/>
          <w:lang w:bidi="fa-IR"/>
        </w:rPr>
        <w:t xml:space="preserve">. </w:t>
      </w:r>
      <w:r>
        <w:rPr>
          <w:rStyle w:val="FootnoteAnchor"/>
          <w:rtl w:val="true"/>
        </w:rPr>
        <w:footnoteReference w:id="141"/>
      </w:r>
      <w:bookmarkStart w:id="175" w:name="pg1095_18284"/>
    </w:p>
    <w:p>
      <w:pPr>
        <w:pStyle w:val="Heading3"/>
        <w:numPr>
          <w:ilvl w:val="2"/>
          <w:numId w:val="1"/>
        </w:numPr>
        <w:rPr/>
      </w:pPr>
      <w:bookmarkStart w:id="176" w:name="__RefHeading___Toc2057183_373438147"/>
      <w:bookmarkStart w:id="177" w:name="_Toc61"/>
      <w:bookmarkEnd w:id="175"/>
      <w:bookmarkEnd w:id="176"/>
      <w:r>
        <w:rPr/>
        <w:t>25</w:t>
      </w:r>
      <w:r>
        <w:rPr>
          <w:rtl w:val="true"/>
        </w:rPr>
        <w:t xml:space="preserve"> </w:t>
      </w:r>
      <w:r>
        <w:rPr>
          <w:rtl w:val="true"/>
        </w:rPr>
        <w:t xml:space="preserve">حجره </w:t>
      </w:r>
      <w:r>
        <w:rPr>
          <w:rtl w:val="true"/>
        </w:rPr>
        <w:t>(</w:t>
      </w:r>
      <w:r>
        <w:rPr>
          <w:rtl w:val="true"/>
        </w:rPr>
        <w:t xml:space="preserve">رسول اکرم صلی‌الله‌علیه‌و‌آله </w:t>
      </w:r>
      <w:r>
        <w:rPr>
          <w:rtl w:val="true"/>
        </w:rPr>
        <w:t>)</w:t>
      </w:r>
      <w:bookmarkEnd w:id="177"/>
    </w:p>
    <w:p>
      <w:pPr>
        <w:pStyle w:val="BookText"/>
        <w:rPr/>
      </w:pPr>
      <w:r>
        <w:rPr>
          <w:rFonts w:ascii="Amiri" w:hAnsi="Amiri" w:eastAsia="Amiri" w:cs="Amiri"/>
          <w:color w:val="111111"/>
          <w:sz w:val="28"/>
          <w:sz w:val="28"/>
          <w:szCs w:val="28"/>
          <w:rtl w:val="true"/>
          <w:lang w:bidi="ar-SA"/>
        </w:rPr>
        <w:t>اِنَّ الَّذینَ یُنادوُنَکَ مِنْ وَراءِ الْحُجُراتِ اَکْثَرُهُمْ لا یَعْقِلوُنَ</w:t>
      </w:r>
    </w:p>
    <w:p>
      <w:pPr>
        <w:pStyle w:val="BookText"/>
        <w:rPr/>
      </w:pPr>
      <w:r>
        <w:rPr>
          <w:rFonts w:ascii="IRNazanin" w:hAnsi="IRNazanin" w:eastAsia="IRNazanin"/>
          <w:color w:val="111111"/>
          <w:sz w:val="28"/>
          <w:sz w:val="28"/>
          <w:szCs w:val="28"/>
          <w:rtl w:val="true"/>
          <w:lang w:bidi="fa-IR"/>
        </w:rPr>
        <w:t xml:space="preserve">کسانی که تو را از پشت حجره‌ها بلند صدا می‌زنند ، اکثرشان نمی‌فهمند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اشاره به اطاق‌های متعددی است که در کنار مسجد پیامبر برای همسران او تهیه شده بود و در اصل از ماده حَجْر به معنی منبع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حجره مانع ورود دیگران در حریم زندگی انسان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بیرون است از هر طرف که باشد زیرا درب حجره‌های پیامبر به مسجد گشوده می‌شد و افراد نادان و عجول گاه در برابر در حجره می‌آمدند و فریاد یا محمّد صلی‌الله‌علیه‌و‌آله می‌زدند که قرآن آن‌ها را از این کار نهی می‌کند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حجره عبارتست از قطعه زمین که محجور باشد به حایط و مراد به حجرات ، حجرات زوجات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هریک از زوجات را حجره‌ای خاص بوده و این‌کنایه‌است‌از خلوت او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بنی‌تمیم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وراءحجرات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به‌این‌وجه‌بوده‌باشدکه‌بعضی‌از وراء حجره نداکرده‌باشند و برخی‌از وراءحجره دیگر بر سبیل تفرق به قصد طلب آن حضرت ندا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این طریق که جمع ایشان به صورت گروهی طواف هریک از حجره‌ها را کرده باشند و حضرت را طلبیده باشند یا آنکه مراد حجره‌ای باشد که آن حضرت در آن بوده و ذکر آن به صورت جمع به جهت اجلال و اکرام آن حضرت بوده باشد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بخاری در کتاب الادیب و ابن ابی‌الدنیا و بیهقی از داودبن قیس روایت آورده‌اند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شاخه‌های بی‌برگ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خرما ساخته شده بود و از پشت ، آن را با پلاس مویی پوشیده بودند و به گمانم عرض و فاصله بین در خانه تا در حجره چادری حدود شش یا هفت ذراع بود و آخرین نقطه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فارسی پستوی خانه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ذراع بود و من گمان می‌کنم بلندی سقف این حجره‌ها بین هفت تا هشت ذراع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از ابن‌سعد از عطاء خراسانی روایت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حجره‌های همسران رسول خدا را دیدم که از شاخه‌های بی‌برگ درخت خرما ساخته شده بود و بر در خانه‌ها پلاسی از موی سیاه افتاده بود </w:t>
      </w:r>
      <w:r>
        <w:rPr>
          <w:rFonts w:eastAsia="IRNazanin" w:cs="IRNazanin"/>
          <w:color w:val="111111"/>
          <w:sz w:val="28"/>
          <w:szCs w:val="28"/>
          <w:rtl w:val="true"/>
          <w:lang w:bidi="fa-IR"/>
        </w:rPr>
        <w:t xml:space="preserve">. </w:t>
      </w:r>
      <w:r>
        <w:rPr>
          <w:rStyle w:val="FootnoteAnchor"/>
          <w:rtl w:val="true"/>
        </w:rPr>
        <w:footnoteReference w:id="144"/>
      </w:r>
      <w:bookmarkStart w:id="178" w:name="pg1095_18287"/>
    </w:p>
    <w:p>
      <w:pPr>
        <w:pStyle w:val="Heading3"/>
        <w:numPr>
          <w:ilvl w:val="2"/>
          <w:numId w:val="1"/>
        </w:numPr>
        <w:rPr/>
      </w:pPr>
      <w:bookmarkStart w:id="179" w:name="__RefHeading___Toc2057185_373438147"/>
      <w:bookmarkStart w:id="180" w:name="_Toc62"/>
      <w:bookmarkEnd w:id="178"/>
      <w:bookmarkEnd w:id="179"/>
      <w:r>
        <w:rPr/>
        <w:t>26</w:t>
      </w:r>
      <w:r>
        <w:rPr>
          <w:rtl w:val="true"/>
        </w:rPr>
        <w:t xml:space="preserve"> </w:t>
      </w:r>
      <w:r>
        <w:rPr>
          <w:rtl w:val="true"/>
        </w:rPr>
        <w:t xml:space="preserve">تور ماهیگیری </w:t>
      </w:r>
      <w:r>
        <w:rPr>
          <w:rtl w:val="true"/>
        </w:rPr>
        <w:t>(</w:t>
      </w:r>
      <w:r>
        <w:rPr>
          <w:rtl w:val="true"/>
        </w:rPr>
        <w:t>بنی اسرائیل</w:t>
      </w:r>
      <w:r>
        <w:rPr>
          <w:rtl w:val="true"/>
        </w:rPr>
        <w:t>)</w:t>
      </w:r>
      <w:bookmarkEnd w:id="180"/>
    </w:p>
    <w:p>
      <w:pPr>
        <w:pStyle w:val="BookText"/>
        <w:rPr/>
      </w:pPr>
      <w:r>
        <w:rPr>
          <w:rFonts w:ascii="Amiri" w:hAnsi="Amiri" w:eastAsia="Amiri" w:cs="Amiri"/>
          <w:color w:val="111111"/>
          <w:sz w:val="28"/>
          <w:sz w:val="28"/>
          <w:szCs w:val="28"/>
          <w:rtl w:val="true"/>
          <w:lang w:bidi="ar-SA"/>
        </w:rPr>
        <w:t>وَ اسْأَلْهُمْ عَنِ الْقَرْیَةِ الَّتی کانَتْ حاضِرَةَ الْبَحْرِ اِذْ یَعْدُونَ فِی السَّبْتِ اِذْ تَأْتِیِهِمْ حیتانُهُمْ یَوْمَ سَبْتِهِمْ شُرَّعا وَ یَوْمَ لا یَسْبِتُونَ لا تَأْتِیِهِمْ کَذلِکَ نَبْلُوهُمْ بِما کانُوا یَفْسُقُونَ</w:t>
      </w:r>
    </w:p>
    <w:p>
      <w:pPr>
        <w:pStyle w:val="BookText"/>
        <w:rPr/>
      </w:pPr>
      <w:r>
        <w:rPr>
          <w:rFonts w:ascii="IRNazanin" w:hAnsi="IRNazanin" w:eastAsia="IRNazanin"/>
          <w:color w:val="111111"/>
          <w:sz w:val="28"/>
          <w:sz w:val="28"/>
          <w:szCs w:val="28"/>
          <w:rtl w:val="true"/>
          <w:lang w:bidi="fa-IR"/>
        </w:rPr>
        <w:t xml:space="preserve">و از آن‌ها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شهری‌که در ساحل دریا بود ، سؤال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آن‌ها در روز شنبه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طغیان در برابر قانون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 همان هنگام که ماهیانشان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تعطیل و استراحتشان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می‌شدند ، اما در غیر روز شنبه به سراغ آن‌ها نمی‌آمدند ، این‌گونه آن‌ها را به چیزی آزمایش کردیم که در برابر آن نافرمانی می‌نمودند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خداوند به بیان یکی دیگر از اخبار بنی‌اسرائیل پرداخته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صلی‌الله‌علیه‌و‌آله بعنوان‌توبیخ و سرکوفت، ازبنی‌اسرائیل‌درباره‌قریه‌ای‌سؤال‌کن‌که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w:t>
      </w:r>
    </w:p>
    <w:p>
      <w:pPr>
        <w:pStyle w:val="BookText"/>
        <w:rPr/>
      </w:pPr>
      <w:r>
        <w:rPr>
          <w:rFonts w:ascii="IRNazanin" w:hAnsi="IRNazanin" w:eastAsia="IRNazanin"/>
          <w:color w:val="111111"/>
          <w:sz w:val="28"/>
          <w:sz w:val="28"/>
          <w:szCs w:val="28"/>
          <w:rtl w:val="true"/>
          <w:lang w:bidi="fa-IR"/>
        </w:rPr>
        <w:t xml:space="preserve">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از قول ابن‌عباس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طبریه و برخی گفته‌اند مدین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ماهیگیری</w:t>
      </w:r>
    </w:p>
    <w:p>
      <w:pPr>
        <w:pStyle w:val="BookText"/>
        <w:rPr/>
      </w:pPr>
      <w:r>
        <w:rPr>
          <w:rFonts w:ascii="IRNazanin" w:hAnsi="IRNazanin" w:eastAsia="IRNazanin"/>
          <w:color w:val="111111"/>
          <w:sz w:val="28"/>
          <w:sz w:val="28"/>
          <w:szCs w:val="28"/>
          <w:rtl w:val="true"/>
          <w:lang w:bidi="fa-IR"/>
        </w:rPr>
        <w:t xml:space="preserve">هنگامی که در روز شنبه با شکار ماهی از حد خود تجاوز می‌کردند زیرا ماهی‌ها بر روی آب ظاهر می‌شدند و در روزهای دیگر زیر آب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ماهی‌ها در روی آب به دنبال هم قرار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ماهی‌ها تا در خانه‌های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زیرا ایمن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چگونه ماهی را در</w:t>
      </w:r>
    </w:p>
    <w:p>
      <w:pPr>
        <w:pStyle w:val="BookText"/>
        <w:rPr/>
      </w:pPr>
      <w:r>
        <w:rPr>
          <w:rFonts w:ascii="IRNazanin" w:hAnsi="IRNazanin" w:eastAsia="IRNazanin"/>
          <w:color w:val="111111"/>
          <w:sz w:val="28"/>
          <w:sz w:val="28"/>
          <w:szCs w:val="28"/>
          <w:rtl w:val="true"/>
          <w:lang w:bidi="fa-IR"/>
        </w:rPr>
        <w:t xml:space="preserve">روز شنبه صید می‌کردند اختلاف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تور ماهیگیری را به دریا می‌انداختند تا ماهی‌ها به دام بیفتند و تور را در روز بعد از آب بیرون می‌کشیدند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چنین عملی برای آنها که از شکار ماهی ممنوع شده بودند در حکم شکار ماهی و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از ابن‌عباس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حوضچه‌هایی درست کرده بودند و ماهی‌ها را در</w:t>
      </w:r>
    </w:p>
    <w:p>
      <w:pPr>
        <w:pStyle w:val="BookText"/>
        <w:rPr/>
      </w:pPr>
      <w:r>
        <w:rPr>
          <w:rFonts w:ascii="IRNazanin" w:hAnsi="IRNazanin" w:eastAsia="IRNazanin"/>
          <w:color w:val="111111"/>
          <w:sz w:val="28"/>
          <w:sz w:val="28"/>
          <w:szCs w:val="28"/>
          <w:rtl w:val="true"/>
          <w:lang w:bidi="fa-IR"/>
        </w:rPr>
        <w:t xml:space="preserve">آنها گرفتار کرده و روزهای دیگر صید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ماهی را صیدمی‌کردند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آنهارا براثر گناهانشان این‌طور آزمایش‌می‌کردیم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ابی‌عبیده از حضرت باقر علیه‌السلام روایت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حضرت امیرالمؤمنین علی‌بن ابیطالب علیه‌السلام دیدم که آنها از یهودیان و طایفه ایله و از قوم ثمود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آنان را آزمایش فرماید ، روزهای شنبه که صید بر ایشان حرام بود در کنار نهر ، گودال و حوضچه‌هایی ایجاد کرده ماهی‌ها از نهر به آن گودال‌ها می‌رفتند و سپس آنها شبکه‌هایی جلو آنها قرار می‌دادند که دیگر ماهی‌ها برنگردند</w:t>
      </w:r>
    </w:p>
    <w:p>
      <w:pPr>
        <w:pStyle w:val="BookText"/>
        <w:rPr/>
      </w:pPr>
      <w:r>
        <w:rPr>
          <w:rFonts w:ascii="IRNazanin" w:hAnsi="IRNazanin" w:eastAsia="IRNazanin"/>
          <w:color w:val="111111"/>
          <w:sz w:val="28"/>
          <w:sz w:val="28"/>
          <w:szCs w:val="28"/>
          <w:rtl w:val="true"/>
          <w:lang w:bidi="fa-IR"/>
        </w:rPr>
        <w:t xml:space="preserve">و بعد صید می‌نمودند </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جمعیتی که در کنار دریا زندگی می‌کنند قسمت مهمی از تغذیه و درآمدشان از طریق صید ماهی است و گویا به خاطر تعطیل مستمری که قبلاً در روز شنبه در میان آنها معمول بود ماهیان در آن روز احساس امنیت از نظر صیادان می‌کردند و دسته دسته به روی آب ظاهر می‌شدند ، امّا در روزهای دیگر که صیادان در تعقیب آنها بودند در اعماق آب فرو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خواه جنبه طبیعی داشته و یا یک جنبه فوق‌العاده و الهی ، وسیله‌ای بود برای امتحان و آزمایش‌این‌جمعیت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چون در روز شنبه از شکار ماهی منع شده بودند روز جمعه تورهای ماهیگیری را به آب می‌انداختند تا ماهی‌ها در آن جمع شوند سپس روز یکشنبه تور را با ماهی‌ها از آب بیرون می‌آوردند </w:t>
      </w:r>
      <w:r>
        <w:rPr>
          <w:rFonts w:eastAsia="IRNazanin" w:cs="IRNazanin"/>
          <w:color w:val="111111"/>
          <w:sz w:val="28"/>
          <w:szCs w:val="28"/>
          <w:rtl w:val="true"/>
          <w:lang w:bidi="fa-IR"/>
        </w:rPr>
        <w:t>.</w:t>
      </w:r>
      <w:r>
        <w:rPr>
          <w:rStyle w:val="FootnoteAnchor"/>
          <w:rtl w:val="true"/>
        </w:rPr>
        <w:footnoteReference w:id="14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ابن‌زید روایت است که بار اول مردی در روز شنبه یک ماهی گرفت و ریسمان درازی به دنبال او بست و میخی در کنار دریا کوفت ، ریسمان را به آن بست و ماهی را در آب رها کرده روز یکشنبه آمد و آن ماهی را گرفت و بریان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در روز شنبه دام را بر دریا پهن می‌کردند و ماهیان در دام می‌افتادند و آن را همچنان‌می‌گذاشتند تا روزیکشنبه که آن‌را ازآب باماهیان‌بسیار بیرون‌می‌کشیدند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بنی‌اسرائیل در زمان حضرت داود علیه‌السلام به شهر ایله در ساحل دریای اخضر مقیم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نمودند و در آن روز صید ماهی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روز شنبه تمامی ماهیان دریا در آن مکان جمع می‌شدند و سر از آب بیرون آورده و ایمن بودند از اینکه کسی متعرّض آنها نمی‌شد و مدت متمادی بود که در این روز هیچ‌کس آنها را صید نمی‌کرد لذا دلیرانه در آنجا جمع شده و آخرِ روز همه می‌رفتند و از آنها اثری دیده نمی‌شد تا شنبه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ماهیان را در روز شنبه به دو جهت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امتحانی بود برای اهل آن قریه و مورد 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حضرت یونس به شکم ماهی رفت روز 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ماهیان در آن روز به زیارت ماهی که حامل پیغمبر بود می‌آمدند و خلاصه این امر بر ساکنان آن قریه شاقّ آمد و حیله کردند و در ساحل دریا حفره‌ها کندند روز شنبه آن حفره‌ها را باز کرده و پر از ماهی می‌شد و در آخر روز راه را مسدود می‌کردند تا</w:t>
      </w:r>
    </w:p>
    <w:p>
      <w:pPr>
        <w:pStyle w:val="BookText"/>
        <w:rPr/>
      </w:pPr>
      <w:r>
        <w:rPr>
          <w:rFonts w:ascii="IRNazanin" w:hAnsi="IRNazanin" w:eastAsia="IRNazanin"/>
          <w:color w:val="111111"/>
          <w:sz w:val="28"/>
          <w:sz w:val="28"/>
          <w:szCs w:val="28"/>
          <w:rtl w:val="true"/>
          <w:lang w:bidi="fa-IR"/>
        </w:rPr>
        <w:t xml:space="preserve">ماهیان نتوانند برگردند و روز یکشنبه صید می‌کردند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در اول یک نفر ماهی گرفته ریسمانی به باله او بسته و در آب رها کرده روز یکشنبه او را بیرون آورد و بریان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بوی آن را شنید و او را موعظه کرد که چرا چنین کردی ؟ از خدا نترسیدی که تعجیل عذاب کند ؟ مرد خائف شد و دو روزی منتظر عذاب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دلیر شد و به آن طریق ماهی صید می‌کرد و بریان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دیگر هم چون دیدند تغییری پیدا نشد کم‌کم آنها هم جرأت نموده مرتکب این امر شده و مال بسیاری از این راه اندوختند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اثنی‌عشری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انوار درخشان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آسان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اثنی‌عشری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bookmarkStart w:id="181" w:name="pg1095_18294"/>
    </w:p>
    <w:p>
      <w:pPr>
        <w:pStyle w:val="Heading3"/>
        <w:numPr>
          <w:ilvl w:val="2"/>
          <w:numId w:val="1"/>
        </w:numPr>
        <w:rPr/>
      </w:pPr>
      <w:bookmarkStart w:id="182" w:name="__RefHeading___Toc2057187_373438147"/>
      <w:bookmarkStart w:id="183" w:name="_Toc63"/>
      <w:bookmarkEnd w:id="181"/>
      <w:bookmarkEnd w:id="182"/>
      <w:r>
        <w:rPr/>
        <w:t>27</w:t>
      </w:r>
      <w:r>
        <w:rPr>
          <w:rtl w:val="true"/>
        </w:rPr>
        <w:t xml:space="preserve"> </w:t>
      </w:r>
      <w:r>
        <w:rPr>
          <w:rtl w:val="true"/>
        </w:rPr>
        <w:t>چراغدان</w:t>
      </w:r>
      <w:bookmarkEnd w:id="183"/>
    </w:p>
    <w:p>
      <w:pPr>
        <w:pStyle w:val="BookText"/>
        <w:rPr/>
      </w:pPr>
      <w:r>
        <w:rPr>
          <w:rFonts w:ascii="Amiri" w:hAnsi="Amiri" w:eastAsia="Amiri" w:cs="Amiri"/>
          <w:color w:val="111111"/>
          <w:sz w:val="28"/>
          <w:sz w:val="28"/>
          <w:szCs w:val="28"/>
          <w:rtl w:val="true"/>
          <w:lang w:bidi="ar-SA"/>
        </w:rPr>
        <w:t>اَللّهُ نُورُ السَّمواتِ وَ الاْرْضِ مَثَلُ نُورِهِ کَمِشْکوةٍ فیها مِصْباحٌ اَلْمِصْباحُ فی زُجاجَةٍ نِ الزُّجاجَةُ کَاَنَّها کَوْکَبٌ دُرِّیٌّ یُوقَدُ مِنْ‌شَجَرَةٍ مُبارَکَةٍ زَیْتُونَةٍ لا شَرْقِیَّةٍ وَ لا غَرْبِیَّةٍ یَکادُ زَیْتُها یُضیءُ وَ لَوْ لَمْ تَمْسَسْهُ نارٌ نُورٌ عَلی نُورٍ یَهْدِی اللّهُ لِنُورِهِ مَنْ یَشاءُ وَ یَضْرِبُ اللّهُ الاَْمْثالَ لِلنّاسِ وَ اللّهُ بِکُلِّ شَیْ‌ءٍ عَلیمٌ</w:t>
      </w:r>
    </w:p>
    <w:p>
      <w:pPr>
        <w:pStyle w:val="BookText"/>
        <w:rPr/>
      </w:pPr>
      <w:r>
        <w:rPr>
          <w:rFonts w:ascii="IRNazanin" w:hAnsi="IRNazanin" w:eastAsia="IRNazanin"/>
          <w:color w:val="111111"/>
          <w:sz w:val="28"/>
          <w:sz w:val="28"/>
          <w:szCs w:val="28"/>
          <w:rtl w:val="true"/>
          <w:lang w:bidi="fa-IR"/>
        </w:rPr>
        <w:t xml:space="preserve">خداوند نور آسمان‌ها و زمین است ، مَثَل نور خداوند همانند چراغ‌دانی است که در آن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چراغ در حبابی قرار گیرد، حبابی شفاف و درخشنده همچون یک ستاره فروزان ، 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روغنش صاف و خالص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 نوری است بر فراز نور ، و خدا هرکس را بخواهد ، به نور خود هدایت</w:t>
      </w:r>
    </w:p>
    <w:p>
      <w:pPr>
        <w:pStyle w:val="BookText"/>
        <w:rPr/>
      </w:pPr>
      <w:r>
        <w:rPr>
          <w:rFonts w:ascii="IRNazanin" w:hAnsi="IRNazanin" w:eastAsia="IRNazanin"/>
          <w:color w:val="111111"/>
          <w:sz w:val="28"/>
          <w:sz w:val="28"/>
          <w:szCs w:val="28"/>
          <w:rtl w:val="true"/>
          <w:lang w:bidi="fa-IR"/>
        </w:rPr>
        <w:t xml:space="preserve">می‌کند و خداوند به‌هرچیزی‌آگاه‌است </w:t>
      </w:r>
      <w:r>
        <w:rPr>
          <w:rFonts w:eastAsia="IRNazanin" w:cs="IRNazanin"/>
          <w:color w:val="111111"/>
          <w:sz w:val="28"/>
          <w:szCs w:val="28"/>
          <w:rtl w:val="true"/>
          <w:lang w:bidi="fa-IR"/>
        </w:rPr>
        <w:t>.</w:t>
      </w:r>
      <w:r>
        <w:rPr>
          <w:rStyle w:val="FootnoteAnchor"/>
          <w:rtl w:val="true"/>
        </w:rPr>
        <w:footnoteReference w:id="15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مشکاة روزنه‌ای است در دیوار که شیشه‌ای جلو آن می‌گذارند سپس چراغ را پشت شیشه قرار می‌دهند و روزنه راه دیگری دارد که چراغ در آن گذارده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پایه قندیل است که فتیله در آن قرار داده می‌شود و آن پایه هم مثل روزنه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مصباح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شیشه را بالاختصاص ذکر می‌کند به خاطر این است که از همه اجسام صاف‌تر و صیقلی‌تر است و چراغ در داخل آن بهتر نور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اَلزُّجاجَةُ کَاَنَّها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شیشه همچون ستاره بزرگ و درخشانی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درتراوش‌نور سریع‌تر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به طوری که راغب و دیگران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طاقچه و شکاف بدون منفذ و روزنه‌ای است که در دیوارخانه می‌سازند تا اثاث خانه و از آن جمله چراغ را در آن بگذارند و این غیر از فانوس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فانوس جاچراغی منقول و متحرک را می‌گویند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کَمِشْکوةٍ فیها مِصْباحٌ اَلْمِصْباحُ فی زُجاجَةٍ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این قبیل نمونه‌ها در تمثیلات قرآن نظایر زیادی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شدّت و بسیاری</w:t>
      </w:r>
    </w:p>
    <w:p>
      <w:pPr>
        <w:pStyle w:val="BookText"/>
        <w:rPr/>
      </w:pPr>
      <w:r>
        <w:rPr>
          <w:rFonts w:ascii="IRNazanin" w:hAnsi="IRNazanin" w:eastAsia="IRNazanin"/>
          <w:color w:val="111111"/>
          <w:sz w:val="28"/>
          <w:sz w:val="28"/>
          <w:szCs w:val="28"/>
          <w:rtl w:val="true"/>
          <w:lang w:bidi="fa-IR"/>
        </w:rPr>
        <w:t xml:space="preserve">هنرهای دستی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لمعان نور مصباح و تابش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شیشه را روی</w:t>
      </w:r>
    </w:p>
    <w:p>
      <w:pPr>
        <w:pStyle w:val="BookText"/>
        <w:rPr/>
      </w:pPr>
      <w:r>
        <w:rPr>
          <w:rFonts w:ascii="IRNazanin" w:hAnsi="IRNazanin" w:eastAsia="IRNazanin"/>
          <w:color w:val="111111"/>
          <w:sz w:val="28"/>
          <w:sz w:val="28"/>
          <w:szCs w:val="28"/>
          <w:rtl w:val="true"/>
          <w:lang w:bidi="fa-IR"/>
        </w:rPr>
        <w:t xml:space="preserve">چراغ بگذارند بهتر می‌سوزد و دیگر با وزش باد نوسان و اضطراب پیدا نمی‌کند و در نتیجه مانند کوکب دری می‌درخشد و درخشش آن ثابت است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مشکاة روزنه‌ای‌است دردیواری که نهایتا به خارج راه ندارد و دارای طاقچه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چراغی است افروخته و به غایت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گفته است که مشکاة قندیل است و مصباح فتیله را گویند </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نور خداوند همانند چراغدانی است که در آن چراغی باشد و آن چراغ در حبابی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حبابی شفاف و درخشنده همچون یک ستاره فروزان و این چراغ با</w:t>
      </w:r>
    </w:p>
    <w:p>
      <w:pPr>
        <w:pStyle w:val="BookText"/>
        <w:rPr/>
      </w:pPr>
      <w:r>
        <w:rPr>
          <w:rFonts w:ascii="IRNazanin" w:hAnsi="IRNazanin" w:eastAsia="IRNazanin"/>
          <w:color w:val="111111"/>
          <w:sz w:val="28"/>
          <w:sz w:val="28"/>
          <w:szCs w:val="28"/>
          <w:rtl w:val="true"/>
          <w:lang w:bidi="fa-IR"/>
        </w:rPr>
        <w:t xml:space="preserve">روغنی افروخته می‌شود که از درخت پربرکت زیتونی گرفته شود که نه شرقی است نه غربی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روزنه و محل کوچکی است که در دیوار ایجاد می‌کردند و چراغ‌های معمول قدیم را برای محفوظ ماندن از مزاحمت باد و طوفان در آن می‌نهادند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داخل اطاق طاقچه کوچکی درست می‌کردند و طرفی را که در بیرون اطاق و مشرف به حیاط منزل بود با شیشه‌ای می‌پوشاندند تا هم داخل روشن شود و هم صحن حیاط و در ضمن از باد و طوفان نیز مصون بماند و نیز به محفظه‌های شیشه‌ای که به صورت مکعب مستطیلی می‌ساختند و دری داشت و در بالای آن روزنه‌ای برای خروج هوا و چراغ را در آن می‌نهادند گفته شده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محفظه‌ای برای چراغ در مقابل حمله باد و طوفان بود و از آنجا که غالبا در دیوار ایجاد می‌شد نور چراغ را نیز متمرکز ساخته و منعکس می‌نمود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شیشه و در اصل به سنگ‌های شفاف می‌گویند و از آنجا که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شیشه نیز از مواد سنگی ساخته می‌شود و شفاف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در اینجا به معنی حبابی است که روی چراغ می‌گذاشتند تا هم شعله را محافظت کند و هم گردش هوا را از طرف پایین به بالا تنظیم کرده بر نور و روشنایی شعله بیفزاید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خود چراغ است که معمولاً با فتیله و یک ماده روغنی قابل اشتعال افروخته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ماده انرژی‌زای فوق‌العاده مستعد برای این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روغن زیتون که از درخت پربار و پربرکتی گرفته شود یکی از بهترین روغن‌ها برای اشتعال است ، آن هم درختی که تمام جوانب آن به طور مساوی در معرض تابش نور آفتاب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جانب شرق باغ و کنار دیواری قرار گرفته باشد و نه در جانب غرب که تنها یک سمت آن آفتاب ببیند و در نتیجه میوه آن نیمی رسیده و نیمی نارس و روغن آن ناصاف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توضیح به اینجا می‌رسیم که برای استفاده از نور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چنین چراغی با درخشش و تابش بیشتر نیاز به چهار عامل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چراغدانی که آن را از هر سو محافظت کند بی‌آنکه از نورش بکاهد بلکه نور آن را متمرکزتر سازد و حبابی‌که گردش هوا را برگردشعله تنظیم‌کند اما آن‌قدر شفاف‌باشدکه به‌هیچ‌وجه مانع تابش‌نورنگردد و چراغی‌که مرکزپیدایش‌نور برفتیله‌آن‌است و بالاخره‌ماده‌انرژی‌زای صاف و خالص و زلالی‌که‌آن‌قدر آماده اشتعال‌باشدکه گویی‌بدون‌تماس باشعله آتش می‌خواهد شعله‌ور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مفسّران بزرگ اسلامی در این باره تفاسیر دیگری دارندکه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رابه‌نورهدایت‌و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راشعله‌های‌ایمان‌درقلب‌مؤمن‌و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راحباب قلب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سینه مؤمن تعبیر کرده‌اند </w:t>
      </w:r>
      <w:r>
        <w:rPr>
          <w:rFonts w:eastAsia="IRNazanin" w:cs="IRNazanin"/>
          <w:color w:val="111111"/>
          <w:sz w:val="28"/>
          <w:szCs w:val="28"/>
          <w:rtl w:val="true"/>
          <w:lang w:bidi="fa-IR"/>
        </w:rPr>
        <w:t xml:space="preserve">. </w:t>
      </w:r>
      <w:r>
        <w:rPr>
          <w:rStyle w:val="FootnoteAnchor"/>
          <w:rtl w:val="true"/>
        </w:rPr>
        <w:footnoteReference w:id="154"/>
      </w:r>
      <w:bookmarkStart w:id="184" w:name="pg1095_18301"/>
    </w:p>
    <w:p>
      <w:pPr>
        <w:pStyle w:val="Heading2"/>
        <w:numPr>
          <w:ilvl w:val="1"/>
          <w:numId w:val="1"/>
        </w:numPr>
        <w:rPr/>
      </w:pPr>
      <w:bookmarkStart w:id="185" w:name="__RefHeading___Toc2057189_373438147"/>
      <w:bookmarkStart w:id="186" w:name="_Toc64"/>
      <w:bookmarkEnd w:id="184"/>
      <w:bookmarkEnd w:id="185"/>
      <w:r>
        <w:rPr>
          <w:rtl w:val="true"/>
        </w:rPr>
        <w:t>«</w:t>
      </w:r>
      <w:r>
        <w:rPr>
          <w:rtl w:val="true"/>
        </w:rPr>
        <w:t>فهرست منابع</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رَوْضُ‌الجِنان و روحُ‌الجَنان فی تفسیر القرآن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علی‌محمدبن احمد الخزاعی النیشابوری ، نشر مشهد ، بنیاد پژوهش‌های اسلامی 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مجمع البیان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بهشتی ، شیخ علی صحت ، حسین نوری ، محمد مفتح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تهران ، انتشارات فراهانی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فی الزام المخالفین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ملافتح اللّه کاشانی ، نشر تهران ، کتابفروشی اسلامیه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 عشری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احمدالحسینی الشاه عبدالعظیمی ، نشر تهران ، انتشارات میقات ، چاپ اول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انواردرخشان در تفسیر قرآن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حسینی الهمدانی ، نشر تهران ، کتابفروشی لطفی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بروجردی ، نشر تهران ، انتشارات صدر ، چاپ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آسان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عاملی، نشر مشهد، کتابفروشی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کتابخانه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 نشر تهران ، دارالکتب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ترجمه‌تفسیرالمیزان،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 نشر قم ، انتشارات اسلامی وابسته به جامعه مدرسین حوزه علمیه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 ترجمه محمد دشتی ، انتشارات اسوه وابسته به سازمان اوقاف و امور خیریه ، چاپ اول ، پاییز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از آدم تا خاتم علیه‌السلام ، سیدعلی اکبر سعیدی ، انتشارات سعیدی ، تهران خیابان لاله زار ، پاساژ اخوان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تفاسیر قرآن 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قرآنی نورالانوار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المنجد </w:t>
      </w:r>
      <w:r>
        <w:rPr>
          <w:rFonts w:eastAsia="IRNazanin" w:cs="IRNazanin"/>
          <w:color w:val="111111"/>
          <w:sz w:val="28"/>
          <w:szCs w:val="28"/>
          <w:rtl w:val="true"/>
          <w:lang w:bidi="fa-IR"/>
        </w:rPr>
        <w:t>.</w:t>
      </w:r>
      <w:bookmarkStart w:id="187" w:name="pg1095_18303"/>
    </w:p>
    <w:p>
      <w:pPr>
        <w:pStyle w:val="Heading2"/>
        <w:numPr>
          <w:ilvl w:val="1"/>
          <w:numId w:val="1"/>
        </w:numPr>
        <w:rPr/>
      </w:pPr>
      <w:bookmarkStart w:id="188" w:name="__RefHeading___Toc2057191_373438147"/>
      <w:bookmarkStart w:id="189" w:name="_Toc65"/>
      <w:bookmarkEnd w:id="187"/>
      <w:bookmarkEnd w:id="188"/>
      <w:r>
        <w:rPr>
          <w:rtl w:val="true"/>
        </w:rPr>
        <w:t>فهرست مطالب</w:t>
      </w:r>
      <w:bookmarkEnd w:id="18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مقدمه ناظر و ناشر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کلام با دعای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جایگاه تجّار و صنعتگران در حکومت الهی•••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توصیه هنری قرآن ناطق علی بن ابیطالب علیه‌السلام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سیمای بازرگانان و صاحبان صنایع•••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ادریس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خیّاط•••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ساختن‌بت•••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نوح مورد تمسخر قوم•••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گنجایش کشتی•••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پیامبر نجّار•••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جنایات و اعمال بی‌رویه قوم عاد•••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سوزاندن حضرت ابراهیم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اتفاق نظر علیه ابراهیم•••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نیاز به منجنیق•••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ساختن‌خانه‌کعبه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حضرت‌ابراهیم‌واسماعیل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داوود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در محضر داود•••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دقّت در ساخت صنایع•••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ظروف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سلیمان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بلورین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سلیمان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نور ایمان در دل ملکه سبأ•••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ملکه سبأ•••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حمّام••• </w:t>
      </w:r>
      <w:r>
        <w:rPr>
          <w:rFonts w:eastAsia="Amiri" w:cs="Amiri" w:ascii="Amiri" w:hAnsi="Amiri"/>
          <w:color w:val="111111"/>
          <w:sz w:val="28"/>
          <w:szCs w:val="28"/>
          <w:lang w:bidi="ar-SA"/>
        </w:rPr>
        <w:t>91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آخرین دستور•••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ذوالقرنین یا اسکندر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کورش یا ذوالقرنین•••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سدّ ذوالقرنین کجاست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یأ جوج و مأجوج•••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جدید•••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 خوری یا پیمانه•••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 و کارد میوه‌خوری•••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الهام قلبی•••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مأموریت دریا••• </w:t>
      </w:r>
      <w:r>
        <w:rPr>
          <w:rFonts w:eastAsia="IRNazanin" w:cs="IRNazanin"/>
          <w:color w:val="111111"/>
          <w:sz w:val="28"/>
          <w:szCs w:val="28"/>
          <w:lang w:bidi="fa-IR"/>
        </w:rPr>
        <w:t>126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امانت دار•••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صندوق‌عهدیادگارموسی‌وهارون•••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صدور حکم فرمانروایی•••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تابوت یا صندوق عهد چه بود ؟•••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ندای درخت•••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رعایت ادب در محضر خدا••• </w:t>
      </w:r>
      <w:r>
        <w:rPr>
          <w:rFonts w:eastAsia="IRNazanin" w:cs="IRNazanin"/>
          <w:color w:val="111111"/>
          <w:sz w:val="28"/>
          <w:szCs w:val="28"/>
          <w:lang w:bidi="fa-IR"/>
        </w:rPr>
        <w:t>145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و باطن دستور خدا•••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جرقّه رسالت•••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گوساله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مجسمه‌سازی‌به‌شکل‌پرنده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ماهیگیری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چراغدان••• </w:t>
      </w:r>
      <w:r>
        <w:rPr>
          <w:rFonts w:eastAsia="IRNazanin" w:cs="IRNazanin"/>
          <w:color w:val="111111"/>
          <w:sz w:val="28"/>
          <w:szCs w:val="28"/>
          <w:lang w:bidi="fa-IR"/>
        </w:rPr>
        <w:t>191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شناخت اقشار گوناگون اجتماعی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ترجمه مرحوم محمد دشتی ، انتشارات اسوه ، چاپ اول پاییز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شناخت اقشار گوناگون اجتماعی،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ترجمه مرحوم محمد دشتی ، انتشارات اسوه ، چاپ اول پاییز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شناخت اقشار گوناگون اجتماعی ،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ترجمه مرحوم محمد دشتی ، انتشارات اسوه ، چاپ اول پاییز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شناخت اقشار گوناگون اجتماعی ،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نهج‌البلاغه،ترجمه‌مرحوم‌محمددشتی،انتشارات‌اسوه،چاپ‌اول‌پاییز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سیمای بازرگانان و صاحبان صنایع ،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از آدم تا خاتم ، سید علی اکبر سعیدی ، چاپ </w:t>
      </w:r>
      <w:r>
        <w:rPr>
          <w:rFonts w:eastAsia="IRNazanin" w:cs="IRNazanin"/>
          <w:b w:val="false"/>
          <w:bCs w:val="false"/>
          <w:i w:val="false"/>
          <w:iCs w:val="false"/>
          <w:color w:val="333333"/>
          <w:sz w:val="20"/>
          <w:szCs w:val="20"/>
        </w:rPr>
        <w:t>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سعیدی ،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انواردرخشان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منهج الصادقین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از آدم تا خاتم ، سیدعلی اکبر سعیدی ، چاپ </w:t>
      </w:r>
      <w:r>
        <w:rPr>
          <w:rFonts w:eastAsia="IRNazanin" w:cs="IRNazanin"/>
          <w:b w:val="false"/>
          <w:bCs w:val="false"/>
          <w:i w:val="false"/>
          <w:iCs w:val="false"/>
          <w:color w:val="333333"/>
          <w:sz w:val="20"/>
          <w:szCs w:val="20"/>
        </w:rPr>
        <w:t>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سعیدی، صفحه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روض‌الجنان و روح الجنان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 ترجمه آیت اللّه مکارم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منهج‌الصادقین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اثنی‌عشری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اثنی‌عشری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تفسیرمجمع‌البیان،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تفسیراثنی‌عشری،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روض الجنان و روح الجنان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تفسیراثنی‌عشری،جلد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روض‌الجنان و روح‌الجنان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تفسیراثنی‌عشری،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روض‌الجنان و روح‌الجنان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روض‌الجنان و روح‌الجنان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تفسیرانوار درخشان،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روض‌الجنان و روح‌الجنان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فی الزام المخالفین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تفسیرمنهج‌الصادقین فی‌الزام‌المخالفین،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قرآن‌کریم ترجمه‌آیت‌اللّه‌مکارم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ترجمه‌تفسیرالمیزان،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اثنی‌عشری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28324</Words>
  <Characters>105749</Characters>
  <CharactersWithSpaces>133152</CharactersWithSpaces>
  <Paragraphs>1142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2026-08-16T12:05:49Z</dcterms:created>
  <dc:creator>ghaemiyeh.com</dc:creator>
  <dc:description/>
  <dc:language>en-US</dc:language>
  <cp:lastModifiedBy/>
  <dcterms:modified xsi:type="dcterms:W3CDTF">2026-08-16T15:35:53Z</dcterms:modified>
  <cp:revision>1</cp:revision>
  <dc:subject/>
  <dc:title>هنرهای دستی در قرآن کریم</dc:title>
</cp:coreProperties>
</file>

<file path=docProps/custom.xml><?xml version="1.0" encoding="utf-8"?>
<Properties xmlns="http://schemas.openxmlformats.org/officeDocument/2006/custom-properties" xmlns:vt="http://schemas.openxmlformats.org/officeDocument/2006/docPropsVTypes"/>
</file>