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الانوار فی تاریخ الائمه الاطهار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1387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51389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51391_373438147">
            <w:r>
              <w:rPr>
                <w:webHidden/>
                <w:rStyle w:val="IndexLink"/>
                <w:rtl w:val="true"/>
              </w:rPr>
              <w:t>التمهید</w:t>
            </w:r>
            <w:r>
              <w:rPr>
                <w:rStyle w:val="IndexLink"/>
                <w:rtl w:val="true"/>
              </w:rPr>
              <w:tab/>
            </w:r>
            <w:r>
              <w:rPr>
                <w:rStyle w:val="IndexLink"/>
              </w:rPr>
              <w:t>9</w:t>
            </w:r>
          </w:hyperlink>
        </w:p>
        <w:p>
          <w:pPr>
            <w:pStyle w:val="Contents3"/>
            <w:tabs>
              <w:tab w:val="clear" w:pos="8459"/>
              <w:tab w:val="right" w:pos="9026" w:leader="dot"/>
            </w:tabs>
            <w:rPr/>
          </w:pPr>
          <w:hyperlink w:anchor="__RefHeading___Toc2051393_37343814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051395_373438147">
            <w:r>
              <w:rPr>
                <w:webHidden/>
                <w:rStyle w:val="IndexLink"/>
                <w:rtl w:val="true"/>
              </w:rPr>
              <w:t>التعریف بعلم التاریخ</w:t>
            </w:r>
            <w:r>
              <w:rPr>
                <w:rStyle w:val="IndexLink"/>
                <w:rtl w:val="true"/>
              </w:rPr>
              <w:tab/>
            </w:r>
            <w:r>
              <w:rPr>
                <w:rStyle w:val="IndexLink"/>
              </w:rPr>
              <w:t>9</w:t>
            </w:r>
          </w:hyperlink>
        </w:p>
        <w:p>
          <w:pPr>
            <w:pStyle w:val="Contents4"/>
            <w:tabs>
              <w:tab w:val="clear" w:pos="8176"/>
              <w:tab w:val="right" w:pos="9026" w:leader="dot"/>
            </w:tabs>
            <w:rPr/>
          </w:pPr>
          <w:hyperlink w:anchor="__RefHeading___Toc2051397_373438147">
            <w:r>
              <w:rPr>
                <w:webHidden/>
                <w:rStyle w:val="IndexLink"/>
                <w:rtl w:val="true"/>
              </w:rPr>
              <w:t>لفظة</w:t>
            </w:r>
            <w:r>
              <w:rPr>
                <w:rStyle w:val="IndexLink"/>
                <w:rtl w:val="true"/>
              </w:rPr>
              <w:t>«</w:t>
            </w:r>
            <w:r>
              <w:rPr>
                <w:rStyle w:val="IndexLink"/>
                <w:rtl w:val="true"/>
              </w:rPr>
              <w:t>تأریخ</w:t>
            </w:r>
            <w:r>
              <w:rPr>
                <w:rStyle w:val="IndexLink"/>
                <w:rtl w:val="true"/>
              </w:rPr>
              <w:t>»</w:t>
            </w:r>
            <w:r>
              <w:rPr>
                <w:rStyle w:val="IndexLink"/>
                <w:rtl w:val="true"/>
              </w:rPr>
              <w:t>لغة و اصطلاحا</w:t>
            </w:r>
            <w:r>
              <w:rPr>
                <w:rStyle w:val="IndexLink"/>
                <w:rtl w:val="true"/>
              </w:rPr>
              <w:t>:</w:t>
              <w:tab/>
            </w:r>
            <w:r>
              <w:rPr>
                <w:rStyle w:val="IndexLink"/>
              </w:rPr>
              <w:t>9</w:t>
            </w:r>
          </w:hyperlink>
        </w:p>
        <w:p>
          <w:pPr>
            <w:pStyle w:val="Contents4"/>
            <w:tabs>
              <w:tab w:val="clear" w:pos="8176"/>
              <w:tab w:val="right" w:pos="9026" w:leader="dot"/>
            </w:tabs>
            <w:rPr/>
          </w:pPr>
          <w:hyperlink w:anchor="__RefHeading___Toc2051399_373438147">
            <w:r>
              <w:rPr>
                <w:webHidden/>
                <w:rStyle w:val="IndexLink"/>
                <w:rtl w:val="true"/>
              </w:rPr>
              <w:t>علم التأریخ</w:t>
            </w:r>
            <w:r>
              <w:rPr>
                <w:rStyle w:val="IndexLink"/>
                <w:rtl w:val="true"/>
              </w:rPr>
              <w:t>:</w:t>
              <w:tab/>
            </w:r>
            <w:r>
              <w:rPr>
                <w:rStyle w:val="IndexLink"/>
              </w:rPr>
              <w:t>10</w:t>
            </w:r>
          </w:hyperlink>
        </w:p>
        <w:p>
          <w:pPr>
            <w:pStyle w:val="Contents3"/>
            <w:tabs>
              <w:tab w:val="clear" w:pos="8459"/>
              <w:tab w:val="right" w:pos="9026" w:leader="dot"/>
            </w:tabs>
            <w:rPr/>
          </w:pPr>
          <w:hyperlink w:anchor="__RefHeading___Toc2051401_373438147">
            <w:r>
              <w:rPr>
                <w:webHidden/>
                <w:rStyle w:val="IndexLink"/>
                <w:rtl w:val="true"/>
              </w:rPr>
              <w:t>المؤلفات فی الموضوع</w:t>
            </w:r>
            <w:r>
              <w:rPr>
                <w:rStyle w:val="IndexLink"/>
                <w:rtl w:val="true"/>
              </w:rPr>
              <w:tab/>
            </w:r>
            <w:r>
              <w:rPr>
                <w:rStyle w:val="IndexLink"/>
              </w:rPr>
              <w:t>13</w:t>
            </w:r>
          </w:hyperlink>
        </w:p>
        <w:p>
          <w:pPr>
            <w:pStyle w:val="Contents3"/>
            <w:tabs>
              <w:tab w:val="clear" w:pos="8459"/>
              <w:tab w:val="right" w:pos="9026" w:leader="dot"/>
            </w:tabs>
            <w:rPr/>
          </w:pPr>
          <w:hyperlink w:anchor="__RefHeading___Toc2051403_373438147">
            <w:r>
              <w:rPr>
                <w:webHidden/>
                <w:rStyle w:val="IndexLink"/>
                <w:rtl w:val="true"/>
              </w:rPr>
              <w:t>لمحة من حیاة المؤلف</w:t>
            </w:r>
            <w:r>
              <w:rPr>
                <w:rStyle w:val="IndexLink"/>
                <w:rtl w:val="true"/>
              </w:rPr>
              <w:tab/>
            </w:r>
            <w:r>
              <w:rPr>
                <w:rStyle w:val="IndexLink"/>
              </w:rPr>
              <w:t>29</w:t>
            </w:r>
          </w:hyperlink>
        </w:p>
        <w:p>
          <w:pPr>
            <w:pStyle w:val="Contents3"/>
            <w:tabs>
              <w:tab w:val="clear" w:pos="8459"/>
              <w:tab w:val="right" w:pos="9026" w:leader="dot"/>
            </w:tabs>
            <w:rPr/>
          </w:pPr>
          <w:hyperlink w:anchor="__RefHeading___Toc2051405_373438147">
            <w:r>
              <w:rPr>
                <w:webHidden/>
                <w:rStyle w:val="IndexLink"/>
                <w:rtl w:val="true"/>
              </w:rPr>
              <w:t>مؤلّفاته</w:t>
            </w:r>
            <w:r>
              <w:rPr>
                <w:rStyle w:val="IndexLink"/>
                <w:rtl w:val="true"/>
              </w:rPr>
              <w:t>:</w:t>
              <w:tab/>
            </w:r>
            <w:r>
              <w:rPr>
                <w:rStyle w:val="IndexLink"/>
              </w:rPr>
              <w:t>35</w:t>
            </w:r>
          </w:hyperlink>
        </w:p>
        <w:p>
          <w:pPr>
            <w:pStyle w:val="Contents3"/>
            <w:tabs>
              <w:tab w:val="clear" w:pos="8459"/>
              <w:tab w:val="right" w:pos="9026" w:leader="dot"/>
            </w:tabs>
            <w:rPr/>
          </w:pPr>
          <w:hyperlink w:anchor="__RefHeading___Toc2051407_373438147">
            <w:r>
              <w:rPr>
                <w:webHidden/>
                <w:rStyle w:val="IndexLink"/>
                <w:rtl w:val="true"/>
              </w:rPr>
              <w:t>ولادته و وفاته</w:t>
            </w:r>
            <w:r>
              <w:rPr>
                <w:rStyle w:val="IndexLink"/>
                <w:rtl w:val="true"/>
              </w:rPr>
              <w:t>:</w:t>
              <w:tab/>
            </w:r>
            <w:r>
              <w:rPr>
                <w:rStyle w:val="IndexLink"/>
              </w:rPr>
              <w:t>37</w:t>
            </w:r>
          </w:hyperlink>
        </w:p>
        <w:p>
          <w:pPr>
            <w:pStyle w:val="Contents3"/>
            <w:tabs>
              <w:tab w:val="clear" w:pos="8459"/>
              <w:tab w:val="right" w:pos="9026" w:leader="dot"/>
            </w:tabs>
            <w:rPr/>
          </w:pPr>
          <w:hyperlink w:anchor="__RefHeading___Toc2051409_373438147">
            <w:r>
              <w:rPr>
                <w:webHidden/>
                <w:rStyle w:val="IndexLink"/>
                <w:rtl w:val="true"/>
              </w:rPr>
              <w:t>منهج التحقیق</w:t>
            </w:r>
            <w:r>
              <w:rPr>
                <w:rStyle w:val="IndexLink"/>
                <w:rtl w:val="true"/>
              </w:rPr>
              <w:tab/>
            </w:r>
            <w:r>
              <w:rPr>
                <w:rStyle w:val="IndexLink"/>
              </w:rPr>
              <w:t>37</w:t>
            </w:r>
          </w:hyperlink>
        </w:p>
        <w:p>
          <w:pPr>
            <w:pStyle w:val="Contents2"/>
            <w:tabs>
              <w:tab w:val="clear" w:pos="8743"/>
              <w:tab w:val="right" w:pos="9026" w:leader="dot"/>
            </w:tabs>
            <w:rPr/>
          </w:pPr>
          <w:hyperlink w:anchor="__RefHeading___Toc2051411_373438147">
            <w:r>
              <w:rPr>
                <w:webHidden/>
                <w:rStyle w:val="IndexLink"/>
                <w:rtl w:val="true"/>
              </w:rPr>
              <w:t>الباب الاول</w:t>
            </w:r>
            <w:r>
              <w:rPr>
                <w:rStyle w:val="IndexLink"/>
                <w:rtl w:val="true"/>
              </w:rPr>
              <w:t>:</w:t>
            </w:r>
            <w:r>
              <w:rPr>
                <w:rStyle w:val="IndexLink"/>
                <w:rtl w:val="true"/>
              </w:rPr>
              <w:t>رسول اللّه صلی اللّه علیه و آله</w:t>
            </w:r>
            <w:r>
              <w:rPr>
                <w:rStyle w:val="IndexLink"/>
                <w:rtl w:val="true"/>
              </w:rPr>
              <w:tab/>
            </w:r>
            <w:r>
              <w:rPr>
                <w:rStyle w:val="IndexLink"/>
              </w:rPr>
              <w:t>42</w:t>
            </w:r>
          </w:hyperlink>
        </w:p>
        <w:p>
          <w:pPr>
            <w:pStyle w:val="Contents3"/>
            <w:tabs>
              <w:tab w:val="clear" w:pos="8459"/>
              <w:tab w:val="right" w:pos="9026" w:leader="dot"/>
            </w:tabs>
            <w:rPr/>
          </w:pPr>
          <w:hyperlink w:anchor="__RefHeading___Toc2051413_37343814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2051415_373438147">
            <w:r>
              <w:rPr>
                <w:webHidden/>
                <w:rStyle w:val="IndexLink"/>
                <w:rtl w:val="true"/>
              </w:rPr>
              <w:t>ذکر ولد رسول اللّه صلی اللّه علیه و آله</w:t>
            </w:r>
            <w:r>
              <w:rPr>
                <w:rStyle w:val="IndexLink"/>
                <w:rtl w:val="true"/>
              </w:rPr>
              <w:tab/>
            </w:r>
            <w:r>
              <w:rPr>
                <w:rStyle w:val="IndexLink"/>
              </w:rPr>
              <w:t>45</w:t>
            </w:r>
          </w:hyperlink>
        </w:p>
        <w:p>
          <w:pPr>
            <w:pStyle w:val="Contents2"/>
            <w:tabs>
              <w:tab w:val="clear" w:pos="8743"/>
              <w:tab w:val="right" w:pos="9026" w:leader="dot"/>
            </w:tabs>
            <w:rPr/>
          </w:pPr>
          <w:hyperlink w:anchor="__RefHeading___Toc2051417_373438147">
            <w:r>
              <w:rPr>
                <w:webHidden/>
                <w:rStyle w:val="IndexLink"/>
                <w:rtl w:val="true"/>
              </w:rPr>
              <w:t>الباب الثانی</w:t>
            </w:r>
            <w:r>
              <w:rPr>
                <w:rStyle w:val="IndexLink"/>
                <w:rtl w:val="true"/>
              </w:rPr>
              <w:t>:</w:t>
            </w:r>
            <w:r>
              <w:rPr>
                <w:rStyle w:val="IndexLink"/>
                <w:rtl w:val="true"/>
              </w:rPr>
              <w:t>فاطمة بنت رسول اللّه صلی اللّه علیه و آله</w:t>
            </w:r>
            <w:r>
              <w:rPr>
                <w:rStyle w:val="IndexLink"/>
                <w:rtl w:val="true"/>
              </w:rPr>
              <w:tab/>
            </w:r>
            <w:r>
              <w:rPr>
                <w:rStyle w:val="IndexLink"/>
              </w:rPr>
              <w:t>51</w:t>
            </w:r>
          </w:hyperlink>
        </w:p>
        <w:p>
          <w:pPr>
            <w:pStyle w:val="Contents2"/>
            <w:tabs>
              <w:tab w:val="clear" w:pos="8743"/>
              <w:tab w:val="right" w:pos="9026" w:leader="dot"/>
            </w:tabs>
            <w:rPr/>
          </w:pPr>
          <w:hyperlink w:anchor="__RefHeading___Toc2051419_373438147">
            <w:r>
              <w:rPr>
                <w:webHidden/>
                <w:rStyle w:val="IndexLink"/>
                <w:rtl w:val="true"/>
              </w:rPr>
              <w:t>الباب الثالث</w:t>
            </w:r>
            <w:r>
              <w:rPr>
                <w:rStyle w:val="IndexLink"/>
                <w:rtl w:val="true"/>
              </w:rPr>
              <w:t>:</w:t>
            </w:r>
            <w:r>
              <w:rPr>
                <w:rStyle w:val="IndexLink"/>
                <w:rtl w:val="true"/>
              </w:rPr>
              <w:t>أمیر المؤمنین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051421_373438147">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051423_373438147">
            <w:r>
              <w:rPr>
                <w:webHidden/>
                <w:rStyle w:val="IndexLink"/>
                <w:rtl w:val="true"/>
              </w:rPr>
              <w:t>ذکر ولد أمیر المؤمنین علیّ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2051425_373438147">
            <w:r>
              <w:rPr>
                <w:webHidden/>
                <w:rStyle w:val="IndexLink"/>
                <w:rtl w:val="true"/>
              </w:rPr>
              <w:t>الباب الرابع</w:t>
            </w:r>
            <w:r>
              <w:rPr>
                <w:rStyle w:val="IndexLink"/>
                <w:rtl w:val="true"/>
              </w:rPr>
              <w:t>:</w:t>
            </w:r>
            <w:r>
              <w:rPr>
                <w:rStyle w:val="IndexLink"/>
                <w:rtl w:val="true"/>
              </w:rPr>
              <w:t>الحسن بن علیّابنأبی طالب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051427_373438147">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051429_373438147">
            <w:r>
              <w:rPr>
                <w:webHidden/>
                <w:rStyle w:val="IndexLink"/>
                <w:rtl w:val="true"/>
              </w:rPr>
              <w:t>ذکر ولد الحسن بن علیّ علیهما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2051431_373438147">
            <w:r>
              <w:rPr>
                <w:webHidden/>
                <w:rStyle w:val="IndexLink"/>
                <w:rtl w:val="true"/>
              </w:rPr>
              <w:t>الباب الخامس</w:t>
            </w:r>
            <w:r>
              <w:rPr>
                <w:rStyle w:val="IndexLink"/>
                <w:rtl w:val="true"/>
              </w:rPr>
              <w:t>:</w:t>
            </w:r>
            <w:r>
              <w:rPr>
                <w:rStyle w:val="IndexLink"/>
                <w:rtl w:val="true"/>
              </w:rPr>
              <w:t>الحسین بن علیّ علیهما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051433_37343814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2051435_373438147">
            <w:r>
              <w:rPr>
                <w:webHidden/>
                <w:rStyle w:val="IndexLink"/>
                <w:rtl w:val="true"/>
              </w:rPr>
              <w:t>ذکر ولد الحسین بن علیّ علیهما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2051437_373438147">
            <w:r>
              <w:rPr>
                <w:webHidden/>
                <w:rStyle w:val="IndexLink"/>
                <w:rtl w:val="true"/>
              </w:rPr>
              <w:t>الباب السادس</w:t>
            </w:r>
            <w:r>
              <w:rPr>
                <w:rStyle w:val="IndexLink"/>
                <w:rtl w:val="true"/>
              </w:rPr>
              <w:t>:</w:t>
            </w:r>
            <w:r>
              <w:rPr>
                <w:rStyle w:val="IndexLink"/>
                <w:rtl w:val="true"/>
              </w:rPr>
              <w:t>علیّ بن الحسین علیهما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051439_37343814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2051441_373438147">
            <w:r>
              <w:rPr>
                <w:webHidden/>
                <w:rStyle w:val="IndexLink"/>
                <w:rtl w:val="true"/>
              </w:rPr>
              <w:t>ذکر ولد علیّ بن الحسین علیهما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2051443_373438147">
            <w:r>
              <w:rPr>
                <w:webHidden/>
                <w:rStyle w:val="IndexLink"/>
                <w:rtl w:val="true"/>
              </w:rPr>
              <w:t>الباب السابع</w:t>
            </w:r>
            <w:r>
              <w:rPr>
                <w:rStyle w:val="IndexLink"/>
                <w:rtl w:val="true"/>
              </w:rPr>
              <w:t>:</w:t>
            </w:r>
            <w:r>
              <w:rPr>
                <w:rStyle w:val="IndexLink"/>
                <w:rtl w:val="true"/>
              </w:rPr>
              <w:t>محمّد بن علی الباقر علیهما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051445_373438147">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051447_373438147">
            <w:r>
              <w:rPr>
                <w:webHidden/>
                <w:rStyle w:val="IndexLink"/>
                <w:rtl w:val="true"/>
              </w:rPr>
              <w:t>ذکر ولد محمد بن علیّ علیهما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2051449_373438147">
            <w:r>
              <w:rPr>
                <w:webHidden/>
                <w:rStyle w:val="IndexLink"/>
                <w:rtl w:val="true"/>
              </w:rPr>
              <w:t>الباب الثامن</w:t>
            </w:r>
            <w:r>
              <w:rPr>
                <w:rStyle w:val="IndexLink"/>
                <w:rtl w:val="true"/>
              </w:rPr>
              <w:t>:</w:t>
            </w:r>
            <w:r>
              <w:rPr>
                <w:rStyle w:val="IndexLink"/>
                <w:rtl w:val="true"/>
              </w:rPr>
              <w:t>جعفر بن محمّد الصادق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2051451_373438147">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2051453_373438147">
            <w:r>
              <w:rPr>
                <w:webHidden/>
                <w:rStyle w:val="IndexLink"/>
                <w:rtl w:val="true"/>
              </w:rPr>
              <w:t>ذکر ولد جعفر بن محمّد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2051455_373438147">
            <w:r>
              <w:rPr>
                <w:webHidden/>
                <w:rStyle w:val="IndexLink"/>
                <w:rtl w:val="true"/>
              </w:rPr>
              <w:t>الباب التاسع</w:t>
            </w:r>
            <w:r>
              <w:rPr>
                <w:rStyle w:val="IndexLink"/>
                <w:rtl w:val="true"/>
              </w:rPr>
              <w:t>:</w:t>
            </w:r>
            <w:r>
              <w:rPr>
                <w:rStyle w:val="IndexLink"/>
                <w:rtl w:val="true"/>
              </w:rPr>
              <w:t>ذکر موسی بن جعفر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051457_373438147">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051459_373438147">
            <w:r>
              <w:rPr>
                <w:webHidden/>
                <w:rStyle w:val="IndexLink"/>
                <w:rtl w:val="true"/>
              </w:rPr>
              <w:t>ذکر ولد موسی بن جعفر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2051461_373438147">
            <w:r>
              <w:rPr>
                <w:webHidden/>
                <w:rStyle w:val="IndexLink"/>
                <w:rtl w:val="true"/>
              </w:rPr>
              <w:t>الباب العاشر</w:t>
            </w:r>
            <w:r>
              <w:rPr>
                <w:rStyle w:val="IndexLink"/>
                <w:rtl w:val="true"/>
              </w:rPr>
              <w:t>:</w:t>
            </w:r>
            <w:r>
              <w:rPr>
                <w:rStyle w:val="IndexLink"/>
                <w:rtl w:val="true"/>
              </w:rPr>
              <w:t>علیّ بن موسی الرضا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051463_373438147">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2051465_373438147">
            <w:r>
              <w:rPr>
                <w:webHidden/>
                <w:rStyle w:val="IndexLink"/>
                <w:rtl w:val="true"/>
              </w:rPr>
              <w:t>ذکر ولد الإمام أبی الحسن علیّ بن موسی الرضا 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2051467_373438147">
            <w:r>
              <w:rPr>
                <w:webHidden/>
                <w:rStyle w:val="IndexLink"/>
                <w:rtl w:val="true"/>
              </w:rPr>
              <w:t>الباب الحادی عشر</w:t>
            </w:r>
            <w:r>
              <w:rPr>
                <w:rStyle w:val="IndexLink"/>
                <w:rtl w:val="true"/>
              </w:rPr>
              <w:t>:</w:t>
            </w:r>
            <w:r>
              <w:rPr>
                <w:rStyle w:val="IndexLink"/>
                <w:rtl w:val="true"/>
              </w:rPr>
              <w:t>أبو جعفر محمد بن علیّ 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2051469_373438147">
            <w:r>
              <w:rPr>
                <w:webHidden/>
                <w:rStyle w:val="IndexLink"/>
                <w:rtl w:val="true"/>
              </w:rPr>
              <w:t>الباب الثانی عشر</w:t>
            </w:r>
            <w:r>
              <w:rPr>
                <w:rStyle w:val="IndexLink"/>
                <w:rtl w:val="true"/>
              </w:rPr>
              <w:t>:</w:t>
            </w:r>
            <w:r>
              <w:rPr>
                <w:rStyle w:val="IndexLink"/>
                <w:rtl w:val="true"/>
              </w:rPr>
              <w:t>علیّ بن محمد العسکری علیهما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2051471_373438147">
            <w:r>
              <w:rPr>
                <w:webHidden/>
                <w:rStyle w:val="IndexLink"/>
                <w:rtl w:val="true"/>
              </w:rPr>
              <w:t>الباب الثالث عشر</w:t>
            </w:r>
            <w:r>
              <w:rPr>
                <w:rStyle w:val="IndexLink"/>
                <w:rtl w:val="true"/>
              </w:rPr>
              <w:t>:</w:t>
            </w:r>
            <w:r>
              <w:rPr>
                <w:rStyle w:val="IndexLink"/>
                <w:rtl w:val="true"/>
              </w:rPr>
              <w:t>أبو الخلف أبو محمّد الحسن بن علیّ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2051473_373438147">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2051475_373438147">
            <w:r>
              <w:rPr>
                <w:webHidden/>
                <w:rStyle w:val="IndexLink"/>
                <w:rtl w:val="true"/>
              </w:rPr>
              <w:t>ذکر ولد الحسن بن علیّ علیهما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2051477_373438147">
            <w:r>
              <w:rPr>
                <w:webHidden/>
                <w:rStyle w:val="IndexLink"/>
                <w:rtl w:val="true"/>
              </w:rPr>
              <w:t>الباب الرابع عشر</w:t>
            </w:r>
            <w:r>
              <w:rPr>
                <w:rStyle w:val="IndexLink"/>
                <w:rtl w:val="true"/>
              </w:rPr>
              <w:t>:</w:t>
            </w:r>
            <w:r>
              <w:rPr>
                <w:rStyle w:val="IndexLink"/>
                <w:rtl w:val="true"/>
              </w:rPr>
              <w:t>الحجّة بن الحسن العسکری علیهما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2051479_373438147">
            <w:r>
              <w:rPr>
                <w:webHidden/>
                <w:rStyle w:val="IndexLink"/>
                <w:rtl w:val="true"/>
              </w:rPr>
              <w:t>بعض المنابع و المصادر</w:t>
            </w:r>
            <w:r>
              <w:rPr>
                <w:rStyle w:val="IndexLink"/>
                <w:rtl w:val="true"/>
              </w:rPr>
              <w:tab/>
            </w:r>
            <w:r>
              <w:rPr>
                <w:rStyle w:val="IndexLink"/>
              </w:rPr>
              <w:t>98</w:t>
            </w:r>
          </w:hyperlink>
        </w:p>
        <w:p>
          <w:pPr>
            <w:pStyle w:val="Contents2"/>
            <w:tabs>
              <w:tab w:val="clear" w:pos="8743"/>
              <w:tab w:val="right" w:pos="9026" w:leader="dot"/>
            </w:tabs>
            <w:rPr/>
          </w:pPr>
          <w:hyperlink w:anchor="__RefHeading___Toc2051481_373438147">
            <w:r>
              <w:rPr>
                <w:webHidden/>
                <w:rStyle w:val="IndexLink"/>
                <w:rtl w:val="true"/>
              </w:rPr>
              <w:t>فهرست المواضیع</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46_207039"/>
      <w:bookmarkStart w:id="1" w:name="pg20046_207039"/>
      <w:bookmarkEnd w:id="1"/>
    </w:p>
    <w:p>
      <w:pPr>
        <w:pStyle w:val="Heading2"/>
        <w:numPr>
          <w:ilvl w:val="1"/>
          <w:numId w:val="1"/>
        </w:numPr>
        <w:rPr/>
      </w:pPr>
      <w:bookmarkStart w:id="2" w:name="pg20046_207039"/>
      <w:bookmarkStart w:id="3" w:name="__RefHeading___Toc205138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ابن‌همام اسکافی، محمدبن همام، ق</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الانوار فی تاریخ الائمه الاطهار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محمدبن همام‌بن سهیل الکاتب الاسکافی؛ تحقیق و استدراک علیرضا هزار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1389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046_207043"/>
      <w:bookmarkStart w:id="8" w:name="pg20046_207043"/>
      <w:bookmarkEnd w:id="8"/>
    </w:p>
    <w:p>
      <w:pPr>
        <w:pStyle w:val="Heading2"/>
        <w:numPr>
          <w:ilvl w:val="1"/>
          <w:numId w:val="1"/>
        </w:numPr>
        <w:rPr/>
      </w:pPr>
      <w:bookmarkStart w:id="9" w:name="pg20046_207043"/>
      <w:bookmarkStart w:id="10" w:name="__RefHeading___Toc2051391_373438147"/>
      <w:bookmarkStart w:id="11" w:name="_Toc3"/>
      <w:bookmarkEnd w:id="9"/>
      <w:bookmarkEnd w:id="10"/>
      <w:r>
        <w:rPr>
          <w:rtl w:val="true"/>
        </w:rPr>
        <w:t>التمهید</w:t>
      </w:r>
      <w:bookmarkEnd w:id="11"/>
    </w:p>
    <w:p>
      <w:pPr>
        <w:pStyle w:val="Heading3"/>
        <w:numPr>
          <w:ilvl w:val="2"/>
          <w:numId w:val="1"/>
        </w:numPr>
        <w:rPr/>
      </w:pPr>
      <w:bookmarkStart w:id="12" w:name="__RefHeading___Toc2051393_37343814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4" w:name="__RefHeading___Toc2051395_373438147"/>
      <w:bookmarkStart w:id="15" w:name="_Toc5"/>
      <w:bookmarkEnd w:id="14"/>
      <w:r>
        <w:rPr>
          <w:rtl w:val="true"/>
        </w:rPr>
        <w:t>التعریف بعلم التاریخ</w:t>
      </w:r>
      <w:bookmarkEnd w:id="15"/>
    </w:p>
    <w:p>
      <w:pPr>
        <w:pStyle w:val="Heading4"/>
        <w:numPr>
          <w:ilvl w:val="3"/>
          <w:numId w:val="1"/>
        </w:numPr>
        <w:rPr/>
      </w:pPr>
      <w:bookmarkStart w:id="16" w:name="__RefHeading___Toc2051397_373438147"/>
      <w:bookmarkStart w:id="17" w:name="_Toc6"/>
      <w:bookmarkEnd w:id="16"/>
      <w:r>
        <w:rPr>
          <w:rtl w:val="true"/>
        </w:rPr>
        <w:t>لفظة</w:t>
      </w:r>
      <w:r>
        <w:rPr>
          <w:rtl w:val="true"/>
        </w:rPr>
        <w:t>«</w:t>
      </w:r>
      <w:r>
        <w:rPr>
          <w:rtl w:val="true"/>
        </w:rPr>
        <w:t>تأریخ</w:t>
      </w:r>
      <w:r>
        <w:rPr>
          <w:rtl w:val="true"/>
        </w:rPr>
        <w:t>»</w:t>
      </w:r>
      <w:r>
        <w:rPr>
          <w:rtl w:val="true"/>
        </w:rPr>
        <w:t>لغة و اصطلاحا</w:t>
      </w:r>
      <w:r>
        <w:rPr>
          <w:rtl w:val="true"/>
        </w:rPr>
        <w:t>:</w:t>
      </w:r>
      <w:bookmarkEnd w:id="17"/>
    </w:p>
    <w:p>
      <w:pPr>
        <w:pStyle w:val="BookText"/>
        <w:rPr/>
      </w:pPr>
      <w:r>
        <w:rPr>
          <w:rFonts w:ascii="IRNazanin" w:hAnsi="IRNazanin" w:eastAsia="IRNazanin"/>
          <w:color w:val="111111"/>
          <w:sz w:val="28"/>
          <w:sz w:val="28"/>
          <w:szCs w:val="28"/>
          <w:rtl w:val="true"/>
          <w:lang w:bidi="fa-IR"/>
        </w:rPr>
        <w:t>الأصل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البعض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أصول غیر عربیة، فمنهم من یراها منقولة من الأصل العبری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الشهر،أو التوقیت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أرجعها إلی الأصل الأکدی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الراجح عند المحقّقین و المؤرّخین أنّها ذات أصل عربی،مأخوذة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تصریفان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بیّن الوقت</w:t>
      </w:r>
      <w:r>
        <w:rPr>
          <w:rFonts w:eastAsia="IRNazanin" w:cs="IRNazanin"/>
          <w:color w:val="111111"/>
          <w:sz w:val="28"/>
          <w:szCs w:val="28"/>
          <w:rtl w:val="true"/>
          <w:lang w:bidi="fa-IR"/>
        </w:rPr>
        <w:t xml:space="preserve">. </w:t>
      </w:r>
      <w:bookmarkStart w:id="18" w:name="pg20046_207044"/>
    </w:p>
    <w:p>
      <w:pPr>
        <w:pStyle w:val="BookText"/>
        <w:rPr/>
      </w:pPr>
      <w:bookmarkEnd w:id="18"/>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بیّن وقته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حدّد تاریخه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علی الماضی البشری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علی العلم المعنی بهذا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الاشتراک فی المعنی حاصل حتّی فی اللّغات الأخری، 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الانکلیزیة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الفرنسیة،و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مبالغة فی تخفیف الرّاء،کلاهما تدلاّن علی الماضی البشری،و علی علم التاریخ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أطلق العرب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کتب تراجم الرجال،کما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تراجم لرواة الحدیث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القفطی،و هو کتاب فی أخبار الحکماء و بعض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تاریخ قومه،أی إلیه ینتهی شرفهم و رئاستهم</w:t>
      </w:r>
      <w:r>
        <w:rPr>
          <w:rFonts w:eastAsia="IRNazanin" w:cs="IRNazanin"/>
          <w:color w:val="111111"/>
          <w:sz w:val="28"/>
          <w:szCs w:val="28"/>
          <w:rtl w:val="true"/>
          <w:lang w:bidi="fa-IR"/>
        </w:rPr>
        <w:t>.</w:t>
      </w:r>
    </w:p>
    <w:p>
      <w:pPr>
        <w:pStyle w:val="Heading4"/>
        <w:numPr>
          <w:ilvl w:val="3"/>
          <w:numId w:val="1"/>
        </w:numPr>
        <w:rPr/>
      </w:pPr>
      <w:bookmarkStart w:id="19" w:name="__RefHeading___Toc2051399_373438147"/>
      <w:bookmarkStart w:id="20" w:name="_Toc7"/>
      <w:bookmarkEnd w:id="19"/>
      <w:r>
        <w:rPr>
          <w:rtl w:val="true"/>
        </w:rPr>
        <w:t>علم التأریخ</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یبحث فیه عن حوادث البشر فی الزمن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فموضوعه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البشر فی الزمن الماضی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بتلک الحوادث،و بأزمانها و أماکن وقوعها،و بأسبابها و نتائجها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عملیة البحث التاریخی فی حدث من الأحداث تبتدئ بمتابعة العناصر و العوامل الّتی ساهمت فی صناعة الحدث،و دراسة ظروف تجمّعها، و طبیعة التفاعل الحاصل بینها،لتنتهی من ذلک إلی نتیجة ذلک التجمّع و التفاعل المتمثّلة فی الحدث التاریخی أو القضیّة التاریخیة فی شکلها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یمکننا منذ البدایة أن نلاحظ فی عملیة البحث التاریخی أنّها تأخذ شکل المعادلة الریاضیة،یتمّ فی الطرف الأیمن منها تجمیع العناصر البشریّة و الزمانیة و المکانیة الّتی تفاعلت فیما بینها،ثمّ طبیعة هذا التفاعل و حجمه، لننتقل من ذلک إلی الطرف الأیسر من المعادلة و الّذی سیمثل النتیجة المترتبة علی اجتماع عناصر الطرف الأیمن،و هی القضیّة التاریخیة المتحقّقة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شکل المعادلة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العناصر و التفاعل بینها الحدث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أشخاص،زمان،مکان،وسائل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نری فی قراءة الحدث التاریخی عملیة حیّة متحرّکة بین العناصر المتشابهة أو المتنافرة الّتی تؤلّف الحدث التاریخی،فتجمع ما تشابه، و تفرّق بین ما تنافر،ثمّ ترصد النتائج المترتبة علی الجمع و علی التفریق</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لم یعد التاریخ مجرّد سرد الحکایات العهود القدیمة،و لون من ألوان التلهّی و السمر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من ذلک،لیس هو مجرّد ترتیب للحوادث بحسب أزمان وقوعها،فترتیب الحوادث زمنیا لا یزودنا بالفهم الصحیح لها ما لم </w:t>
      </w:r>
    </w:p>
    <w:p>
      <w:pPr>
        <w:pStyle w:val="BookText"/>
        <w:rPr/>
      </w:pPr>
      <w:r>
        <w:rPr>
          <w:rFonts w:ascii="IRNazanin" w:hAnsi="IRNazanin" w:eastAsia="IRNazanin"/>
          <w:color w:val="111111"/>
          <w:sz w:val="28"/>
          <w:sz w:val="28"/>
          <w:szCs w:val="28"/>
          <w:rtl w:val="true"/>
          <w:lang w:bidi="fa-IR"/>
        </w:rPr>
        <w:t>یجر البحث فی علاقة بعضها ببعض،فبین الحوادث فی ترتبها الزمنی علاقة الأسباب بالمسببات،فعلینا من أجل المعرفة الصحیحة بالتاریخ أن نکتشف العلاقة بین أحداثه من حیث کون بعضها عللا و بعضها معلولات،و من هنا فقط یکتسب التاریخ معناه و تتضح حرکته و صیرورته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عملیة اخری یزاولها المؤرّخ و الدارس فی التاریخ،تمثل الخطوة الأکثر 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هی البحث فی النتائج ذاتها،و العودة منها إلی مقدّماتها و عناصرها للوقوف علی درجة التلازم و التوافق بین المقدّمات و نتائجها؛هل هو من نوع الملازمة الضروریة،أم هو ترتّب احتمالیّ؟من هنا أصبحت المعرفة بالتاریخ أکثر من مجرّد خبرة بأحداث الزمن الماضی و أسبابها،أکثر من المعرفة بطرفی المعادلة الّتی شکّلت الحدث التاریخی فی صیغته النهائیة و صورته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حین أصبحت المعرفة فی التاریخ خبرة فی نقل التجربة إلی الحاضر،و التدخل فی عناصر الحدث لتوجیه نتائجه بالوجهة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فان عمل المؤرّخ لا یقتصر علی تدوین حوادث الزمن الماضی،بل یتوسّع لیشمل تفسیر هذه الحوادث و آثارها،و البحث عن نقاط الترابط و حلقات الوصل بینها</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النوع من المعرفة بالتاریخ هی من أهم و أعلی درجات المعرفة الإنسانیّة و لیست هی من خصائص الباحث أو الناقد التاریخی وحده،بل ربّما یکون أحوج الناس إلیها هم القادة السیاسیون الذین یحسبون أنفسهم </w:t>
      </w:r>
      <w:bookmarkStart w:id="21" w:name="pg20046_207047"/>
    </w:p>
    <w:p>
      <w:pPr>
        <w:pStyle w:val="BookText"/>
        <w:rPr/>
      </w:pPr>
      <w:bookmarkEnd w:id="21"/>
      <w:r>
        <w:rPr>
          <w:rFonts w:ascii="IRNazanin" w:hAnsi="IRNazanin" w:eastAsia="IRNazanin"/>
          <w:color w:val="111111"/>
          <w:sz w:val="28"/>
          <w:sz w:val="28"/>
          <w:szCs w:val="28"/>
          <w:rtl w:val="true"/>
          <w:lang w:bidi="fa-IR"/>
        </w:rPr>
        <w:t>معنیّین بالتخطیط لمستقبل شعوبهم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المرتبة من المعرفة التاریخیة هی الّتی نجدها فی حدیث الإمام علی علیه السّلام فی وصیّته لولده الإمام الحسن علیه السّلام،إذ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 إن لم أکن عمّرت عمر من کان قبلی،فقد نظرت فی أعمالهم،و فکّرت فی أخبارهم،و سرت فی آثارهم، حتّی عدت کأحدهم،بل کأنّی بما انتهی إلیّ من امورهم قد عمّرت مع أوّلهم إلی آخرهم،فعرفت صفو ذلک من کدره،و نفعه من ضرره،فاستخلصت لک من کلّ أمر نخیله،و توخّیت لک جمیله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البدایة الطبیعیة لتاریخ الإسلام،و أعظم و أهم ما فیه هو سیرة سیّد المرسلین محمّد و آله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البدء بها،و لو ببحث قضایا و أحداث رئیسة فیها،لیکون ذلک بمثابة خطوة أولی علی طریق التصدی لبحوث مستوعبة و شاملة،من قبل المتخصصین و الباحثین،من ذوی الکفاءات و الهمم العالیة</w:t>
      </w:r>
      <w:r>
        <w:rPr>
          <w:rFonts w:eastAsia="IRNazanin" w:cs="IRNazanin"/>
          <w:color w:val="111111"/>
          <w:sz w:val="28"/>
          <w:szCs w:val="28"/>
          <w:rtl w:val="true"/>
          <w:lang w:bidi="fa-IR"/>
        </w:rPr>
        <w:t>.</w:t>
      </w:r>
    </w:p>
    <w:p>
      <w:pPr>
        <w:pStyle w:val="Heading3"/>
        <w:numPr>
          <w:ilvl w:val="2"/>
          <w:numId w:val="1"/>
        </w:numPr>
        <w:rPr/>
      </w:pPr>
      <w:bookmarkStart w:id="22" w:name="__RefHeading___Toc2051401_373438147"/>
      <w:bookmarkStart w:id="23" w:name="_Toc8"/>
      <w:bookmarkEnd w:id="22"/>
      <w:r>
        <w:rPr>
          <w:rtl w:val="true"/>
        </w:rPr>
        <w:t>المؤلفات فی الموضوع</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علی أهمیّة هذا الموضوع لدی أعلام الامّة،و کثرة ما الّف فیه، فإنّا نجد مجموعة کبیرة من المؤلّفات القیّمة دبجتها یراعة علماء مهتمّین بتاریخ الإسلام و أئمّته الکرام،و تصدّی مؤلّفوها لذکر خصوص ما یرتبط </w:t>
      </w:r>
    </w:p>
    <w:p>
      <w:pPr>
        <w:pStyle w:val="BookText"/>
        <w:rPr/>
      </w:pPr>
      <w:r>
        <w:rPr>
          <w:rFonts w:ascii="IRNazanin" w:hAnsi="IRNazanin" w:eastAsia="IRNazanin"/>
          <w:color w:val="111111"/>
          <w:sz w:val="28"/>
          <w:sz w:val="28"/>
          <w:szCs w:val="28"/>
          <w:rtl w:val="true"/>
          <w:lang w:bidi="fa-IR"/>
        </w:rPr>
        <w:t>بتاریخ الأئمّة علیهم السّلام نرتّبها علی حروف المعجم حسب أوائل أسمائها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الأئمّة و موالیدهم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لجعفر بن محمّد بن مالک بن عیسی بن سابور،أبی عبد اللّه الفزاریّ، الکوفیّ الشیعیّ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النجاشیّ فی رجاله،رقم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 ذکره فی إیضاح المکنون،ج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تواریخ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بن الحسن،الحرّ،العاملی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فی الذریعة،ج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تواریخ المعصومین،و النظام فی تواریخ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تاریخ المعصومین الأربعة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محمّد بن الحسین،ابن امیر الحاج،فی مکتبة آل العطّار ببغداد،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ربی عدد السنینا علّمنا للذکر إن نسینا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تاریخ المعصومین الأربعة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مهدی بن محمّد،الملقب بالصالح الفتونی العاملی الغروی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الذریعة،ج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منها نسخا عدیدة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تواریخ المعصومین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للشیخ محمّد بن طاهر السماوی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الأئمّة،و الملمّة فی تواریخ الأئمّة،و لمحة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إلی أئمّة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المفید،أبی عبد اللّه،محمّد بن محمّد بن النعمان،العکبریّ،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مکررا فی إیران،و النجف،و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حقّقته مؤسّسة آل البیت علیهم السّلام العامرة،تحقیقا رائعا،اعتمادا علی أفضل النسخ المتوفرة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النبیّ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للحسین بن حمدان الخصیبیّ،الجنبلائیّ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معالم العلماء،ص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؛و الذریعة،ج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الأئمّة،و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الطبرسی،الفضل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متداول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ألقاب الرسول و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القدماء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النفیسة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مؤرّخة بسنة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الأئمّة و موالیدهم إلی صاحب الأمر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للحسن بن علیّ بن عمر بن علیّ بن الحسین بن علیّ بن أبی طالب،أبی محمّد،الاطروش،المعروف بالناصر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النجاشی فی رجاله،برقم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؛و نقله فی الذریعة،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باسم موالید الأئمّة و أنسابهم إلی صاحب الأمر،فی الذریعة،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البهیّة فی تواریخ الحجج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عبّاس بن محمّد رضا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 علی أربعة عشر نورا بعدد المعصومین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فی تواریخ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علیّ بن هبة اللّه بن عثمان بن أحمد بن إبراهیم بن الرائقة،أبی الحسن الموصلیّ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منتجب الدین فی الفهرست،رقم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 نقله فی الذریعة،ج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فی تاریخ الأئمّة الأطهار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همّأ أم بن سهیل،أبی علی،الکاتب،الاسکافیّ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فی الذریعة،ج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؛و إیضاح المکنون،ج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فی تواریخ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 نوبخت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معالم العلماء،ص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إیضاح المکنون،ج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الفضل بن الحسن،أبی علیّ الطبرسیّ،امین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النفیسة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نصر بن علیّ بن نصر بن علیّ،أبی عمرو،الجهضمیّ،البصریّ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الأئمّة،و 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رقم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القائمة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عبد اللّه بن أحمد بن الخشّاب،أبی محمّد،النحویّ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أهل البیت،و موالید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المجموعة النفیسة،و راجع الذریعة،ج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لأحمد بن علیّ،أبی منصور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معالم العلماء،ص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؛و إیضاح المکنون،ج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لآقا أحمد بن آقا محمّد علی،البهبهانی،الکرمانشاهی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فارسیّ،مختصر،یعبّر عنه بتواریخ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؛و انظر،ج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موالید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لإسماعیل بن علیّ بن علیّ بن رزین،الخزاعیّ،ابن أخی دعبل، الواسطیّ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الطوسیّ فی الفهرست،رقم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؛و النجاشی فی الرجال، رقم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بن أحمد بن محمّد بن عبد اللّه،أبی الثلج،بن إسماعیل، أبی بکر البغدادیّ،الکاتب،المعروف بابن أبی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النجاشیّ،برقم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؛و الذریعة،ج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و إیضاح المکنون،ج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هذا الکتاب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النفیسة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لصالح بن محمّد الصرامیّ،شیخ أبی الحسن ابن الجندیّ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النجاشی فی رجاله،رقم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الطباطبائیّ،فرغ منه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موالید النبیّ و الأئمّة،یوجد عند السیّد جعفر بحر العلوم فی النجف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فارسیّ،توجد نسخة منه فی موقوفات نادر شاه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ورقة،فی المکتبة الرضویة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 الأئمّة و أعمارهم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لمحمّد بن الحسن بن جمهور العمّیّ البصریّ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لابن شهرآشوب،ص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التاریخیّة فی أعمار سادات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محمّد کاظم بن محمّد شفیع الهزار جریبیّ،الحائریّ،تلمیذ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منه عند الاوردبادی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التتمّة فی تواریخ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علیّ بن أحمد،تاج الدین،الحسنیّ،العاملیّ،ألّفه سنة </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نسخة فی المکتبة الرضویة برقم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،کتبت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عماد المحققین مفهرس المکتبة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أمل الآمل،ج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؛و الذریعة،ج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التواریخ الشرعیّة عن الأئمّة المهدیّة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للشیخ أحمد بن فهد،أبی العبّاس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بخط تلمیذه علیّ بن فضل بن هیکل،فی خزانة الصدر فی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تاریخ آل الرسول،المنصوب إلی نصر الجهضمی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هذا الکتاب بتحقیق الأستاذ السیّد محمّد رضا الحسینی الجلالی، مؤسسة آل البیت لإحیاء التراث،قم</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الدوحة المهدیّة،ارجوزة فی تواریخ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حسین بن علیّ الفتونیّ،الهمدانیّ،العاملیّ،الحائری،نظمها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أبیاتها ألف و مائتان من بعد سبعین مع الثمان</w:t>
      </w:r>
    </w:p>
    <w:p>
      <w:pPr>
        <w:pStyle w:val="BookText"/>
        <w:rPr/>
      </w:pPr>
      <w:r>
        <w:rPr>
          <w:rFonts w:ascii="IRNazanin" w:hAnsi="IRNazanin" w:eastAsia="IRNazanin"/>
          <w:color w:val="111111"/>
          <w:sz w:val="28"/>
          <w:sz w:val="28"/>
          <w:szCs w:val="28"/>
          <w:rtl w:val="true"/>
          <w:lang w:bidi="fa-IR"/>
        </w:rPr>
        <w:t>عدّتها کعدّة التاریخ تاریخها کالنور فی المرّیخ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ذکر تواریخ المعصومین فی أربعة عشر بابا بعددهم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للسیّد محسن الحسینیّ السبزواریّ</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مکتبة سلطان المتکلّمین فی 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موالید النبیّ 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الأئمّة،للسیّد محمّد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الأخبار فی تواریخ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محمّد بن الحسین،جمال الدین الطباطبائیّ،الواعظ،الیزدیّ،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الأنوار فی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رضا 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مکتبة سپه‌سالار فی طهران برقم </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اللآل فی تاریخ النبیّ و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حسن بن کاظم السبتی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قصیدة بائیة طویلة فی</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 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الشذرات الذهبیّة فی تراجم الأئمّة الاثنی عشر 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بن طولون،شمس الدین،الدمشقیّ،المؤرّخ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953</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بتحقیق الدکتور صلاح الدین المنجّد فی دار صادر و بیروت سنة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الاثنا عشر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النظام فی تواریخ النبیّ و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محمّد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فیه النظام للحرّ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الصفاء فی تاریخ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لأحمد بن إبراهیم بن أبی رافع،الأنصاریّ،الکوفیّ،البغدادیّ،رواه الغضائری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النجاشیّ فی رجاله،رقم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 نقله فی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 سمّاه فی معالم العلماء،ص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لابن الصبّاغ المالکیّ علیّ بن 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مطبوع مع تقدیم توفیق الفکیکی،فی النجف،المطبعة الحیدریة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الغمّة فی تواریخ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بن محمّد رضا،المشهدیّ،القمی،صاحب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 و بحر 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مخطوط فی مکتبة مجلس الشوری الإسلامیّ فی طهران برقم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یقوم باعداده الاستاذ الشیخ أحمد المحمودیّ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للشیخ علی بن عیسی بن أبی الفتح،أبی الحسن الأربلی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قم،بالمطبعة العلمیة سنة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لجج الحقائق فی تواریخ الحجج علی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للحاج مولی أحمد،الیزدی،المشهدی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لمحة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ارجوزة فی تواریخ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بن طاهر،السماویّ،النجفی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 من نظمه سنة</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التاریخی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الامّة لمحبّة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الحسن بن المطهّر الحلّی،الشهیر بالعلاّمة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فی المجموعة النفیسة،ص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الشیخ جمال العراقی المیثمیّ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تواریخ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أحوالات الأربعة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راشد بن إبراهیم بن إسحاق،البحرانی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منه عند الاستاذ السیّد محمّد علی الروضاتی،فی اصفهان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تواریخ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محمّد إبراهیم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عند الشیخ محمّد علی،الحائری،السنقری،تاریخها</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 فی تواریخ الرسول و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للمیرزا محمّد بن محمّد کاظم المازندرانی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طبع سنة</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الدرر فی أحوال الأنوار الأربعة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حسین بن علیّ من أحفاد الشیخ البهائیّ،العاملی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تبریز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ملحة الامة إلی لمحة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ارجوزة فی تواریخ موالیدهم و وفیاتهم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الفضلی السماوی،صاحب الملتقطات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الملمة فی تواریخ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بن طاهر السماوی،العقیلی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لمحة الأئمّة،و ارجوزة فی تواریخ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فی تاریخ الأئمّة الأطهار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همّام الإسکافی،قد مضی ذکره و کان المنتخب عند العلاّمة </w:t>
      </w:r>
    </w:p>
    <w:p>
      <w:pPr>
        <w:pStyle w:val="BookText"/>
        <w:rPr/>
      </w:pPr>
      <w:r>
        <w:rPr>
          <w:rFonts w:ascii="IRNazanin" w:hAnsi="IRNazanin" w:eastAsia="IRNazanin"/>
          <w:color w:val="111111"/>
          <w:sz w:val="28"/>
          <w:sz w:val="28"/>
          <w:szCs w:val="28"/>
          <w:rtl w:val="true"/>
          <w:lang w:bidi="fa-IR"/>
        </w:rPr>
        <w:t>المجلسی رحمه اللّه صاحب البحار؛و هو هذا الکتاب الذی بین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فی تواریخ النبیّ و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 مطبوع مکررا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تواریخ النبیّ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محمّد،أبی جعفر الحسینیّ،ابن أمیر الحاج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تاریخ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بن عبد اللّه بن مملک،الاصبهانیّ،الجرجانی،أبی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النجاشیّ،رقم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لنصر الجهضمی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طاوس بهذا الاسم و قد مرّ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الأئمّة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للشیخ المیرزا حسین بن محمّد تقی النوری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منه محمّد خان نواب الکابلی،نزیل کرمانشاه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الأئمّة و أعمارهم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لأحمد بن محمّد بن أحمد بن طلحة،العاصمی،الکوفی،البغدادی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النجاشی فی رجاله،ص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؛و نقله فی الذریعة،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الأئمّة و أنسابهم و وفیاتهم من النبیّ الی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عبد اللّه بن أحمد بن محمّد،أبی محمّد،ابن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الموالید،و موالید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 استنسخها المحدّث النوری،و عن خطّه کتب السیّد علی بن عبد اللّه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مهدی الخرسان،فی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فی مجموعة وقف علیّ الإیروانی فی تبریز،و عنه استنسخ الخیابانیّ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الموالید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الأئمّة و فضائلهم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رجب بن محمّد،البرسیّ،الحلیّ،رضیّ الدین،صاحب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بن إبراهیم الطالقانیّ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عنه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موالید النبیّ و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للشیخ محمّد بن محمّد بن النعمان المفید،أبی عبد اللّه،العکبریّ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عنه السیّد ابن طاوس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و الإقبال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فی تواریخ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بن الحسن،الحرّ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ارجوزته التی ذکرناها سابقا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الارجوزة،و المنظومة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الأخبار فی تاریخ النبیّ و آله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نقی الکشمیری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فارسی،طبع فی الهند،کما فی الذریعة،ج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تاریخ النبیّ و آله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نقی الجابرزی بن میرزا محمّد علی الرضویّ،المعروف بخوشنویس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فارسی،موجود فی الرضویة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أعلام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ممّا کتبه الشیخ الشریف بن عبد الحسین بن محمّد حسن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مع مثیر الأحزان سنة</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الذریعة،ج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لمیرزا حسن بن علی،الموسوی،القزوینی،النجفی،نزیل جسر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منه سنة</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رضا بن أبی القاسم،الطبیب،الأسترآبادی،نزیل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عند الخطیب محمّد علیّ الیعقوبیّ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 عند عبد الرزاق الحلو،بخطّ محمّد علی بن محمّد قفطان سنة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الأئمّة الاثنی عشر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نسخة بهذا العنوان فی مکتبة شیخ الإسلام أفندی فی اسلامبول</w:t>
      </w:r>
      <w:r>
        <w:rPr>
          <w:rFonts w:eastAsia="IRNazanin" w:cs="IRNazanin"/>
          <w:color w:val="111111"/>
          <w:sz w:val="28"/>
          <w:szCs w:val="28"/>
          <w:rtl w:val="true"/>
          <w:lang w:bidi="fa-IR"/>
        </w:rPr>
        <w:t xml:space="preserve">. </w:t>
      </w:r>
      <w:bookmarkStart w:id="24" w:name="pg20046_207063"/>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تاریخ النبیّ 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للحسین بن حمدان،الخصیبی،الجنبلائی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نسخة،فی مکتبة السیّد المرعشی،فی قم،برقم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قطعة من أواخره،فی خزانة شیخ الإسلام الزنجانی مؤرخة بسنة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نسخة المجلسیّ الثانی،و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مختصرة فی أحوال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یعد الکتاب الماثل بین یدی القارئ الکریم نموذجا واحدا،من أقدم ما ألفت الشیعة الإمامیة فی تاریخ النبیّ الأعظم و الأئمّة المعصومین علیهم السّلام،و أثرا مبارکا من آثارها و ثمارها الطیّبة،حیث أبدع یراع مؤلفه أبو علی محمد بن همّام بن سهیل الکاتب الإسکافی رحمه اللّه فی کتابته و جمعه و تألیفه</w:t>
      </w:r>
      <w:r>
        <w:rPr>
          <w:rFonts w:eastAsia="IRNazanin" w:cs="IRNazanin"/>
          <w:color w:val="111111"/>
          <w:sz w:val="28"/>
          <w:szCs w:val="28"/>
          <w:rtl w:val="true"/>
          <w:lang w:bidi="fa-IR"/>
        </w:rPr>
        <w:t>.</w:t>
      </w:r>
    </w:p>
    <w:p>
      <w:pPr>
        <w:pStyle w:val="Heading3"/>
        <w:numPr>
          <w:ilvl w:val="2"/>
          <w:numId w:val="1"/>
        </w:numPr>
        <w:rPr/>
      </w:pPr>
      <w:bookmarkStart w:id="25" w:name="__RefHeading___Toc2051403_373438147"/>
      <w:bookmarkStart w:id="26" w:name="_Toc9"/>
      <w:bookmarkEnd w:id="25"/>
      <w:r>
        <w:rPr>
          <w:rtl w:val="true"/>
        </w:rPr>
        <w:t>لمحة من حیاة المؤلف</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محمد بن أبی بکر همّام بن سهیل الکاتب الإسکافیّ شیخ أصحابنا </w:t>
      </w:r>
      <w:r>
        <w:rPr>
          <w:rStyle w:val="FootnoteAnchor"/>
          <w:rtl w:val="true"/>
        </w:rPr>
        <w:footnoteReference w:id="7"/>
      </w:r>
      <w:r>
        <w:rPr>
          <w:rFonts w:ascii="IRNazanin" w:hAnsi="IRNazanin" w:eastAsia="IRNazanin"/>
          <w:color w:val="111111"/>
          <w:sz w:val="28"/>
          <w:sz w:val="28"/>
          <w:szCs w:val="28"/>
          <w:rtl w:val="true"/>
          <w:lang w:bidi="fa-IR"/>
        </w:rPr>
        <w:t>المتقدّمین،ثقة جلیل القدر عظیم المنزلة من أثبات المحدّثین و مصنّفیهم،ولد بدعاء الإمام العسکریّ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یظهر من فهرست النجاشیّ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أبیه علیّ و أنّ همّاما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ترجمه الشیخ فی رجاله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همّام البغدادیّ یکنی أبا علیّ،و همّام یکنی أبا بکر، جلیل القدر،ثقة،روی عنه التلعکبریّ،و سمع منه أوّلا سنة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،و له منه إجازة،و مات سنة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الإسکافی یکنی أبا علی جلیل القدر ثقة،له روایات کثیرة،أخبرنا بها عدّة من أصحابنا عن أبی المفضّل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فی فهرست أسماء مصنفی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بکر همّام بن سهیل الکاتب الإسکافیّ شیخ أصحابنا و متقدّمیهم،له منزلة عظیمة،کثیر الحدیث،قال أبو محمّد هارون بن موسی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ما بنداذ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أبی أوّل من أسلم من أهله،و خرج عن دین المجوسیّة،و هداه اللّه إلی الحقّ،و کان یدعو أخاه سهیلا إلی مذهبه،فیقول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أخی،اعلم أنّک لا تألونی نصحا،و لکنّ الناس مختلفون،و کلّ یدّعی أنّ الحقّ فیه،و لست أختار أن أدخل فی شیء إلاّ علی یقین،فمضت لذلک مدّة و حجّ سهیل،فلمّا صدر من الحجّ قال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p>
    <w:p>
      <w:pPr>
        <w:pStyle w:val="BookText"/>
        <w:rPr/>
      </w:pPr>
      <w:r>
        <w:rPr>
          <w:rFonts w:ascii="IRNazanin" w:hAnsi="IRNazanin" w:eastAsia="IRNazanin"/>
          <w:color w:val="111111"/>
          <w:sz w:val="28"/>
          <w:sz w:val="28"/>
          <w:szCs w:val="28"/>
          <w:rtl w:val="true"/>
          <w:lang w:bidi="fa-IR"/>
        </w:rPr>
        <w:t>کنت تدعونی إلیه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علمت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لقیت فی حجّی عبد الرزّاق بن همّام الصنعانی </w:t>
      </w:r>
      <w:r>
        <w:rPr>
          <w:rStyle w:val="FootnoteAnchor"/>
          <w:rtl w:val="true"/>
        </w:rPr>
        <w:footnoteReference w:id="8"/>
      </w:r>
      <w:r>
        <w:rPr>
          <w:rFonts w:ascii="IRNazanin" w:hAnsi="IRNazanin" w:eastAsia="IRNazanin"/>
          <w:color w:val="111111"/>
          <w:sz w:val="28"/>
          <w:sz w:val="28"/>
          <w:szCs w:val="28"/>
          <w:rtl w:val="true"/>
          <w:lang w:bidi="fa-IR"/>
        </w:rPr>
        <w:t>،و ما رأیت أحدا مثله،فقلت له علی 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من أولاد الأعاجم،و عهدنا بالدخول فی الإسلام قریب،و أری أهله مختلفین فی مذاهبهم،و قد جعلک اللّه من العلم بما لا نظیر لک فیه فی عصرک،و أرید أن أجعلک حجّة فیما بینی و بین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أن تبیّن لی ما ترضاه لنفسک من الدین لأتّبعک و أقلّدک،فأظهر لی محبّة آل رسول اللّه صلی اللّه علیه و آله و تعظیمهم و البراءة من عدوّهم و القول بإمامتهم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أبی هذا المذهب عن أبیه عن عمّه،و أخذته عن أبی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 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أبی إلی أبی محمّد الحسن بن علیّ العسکریّ علیه السّلام یعرّفه أنّه ما صحّ له حمل بولد،و یعرّفه أنّ له حملا،و یسأله أن یدعو اللّه فی تصحیحه و سلامته و أن یجعله ذکرا نجیبا من موالیهم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فوقّع علی رأس الرقعة بخطّ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 اللّه ذلک،فصحّ الحمل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أرانی أبو علیّ بن همّام الرقعة و الخطّ،و کان محقّقا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شیخ جلیل ادّعی فی حقّه أنّه لا یروی إلاّ عن الثقات، و استدلّ لهذه الدعوی بما ذکره النجاشی فی حقّ جعفر بن محمّد بن مالک ابن عیسی بن سابور،حیث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ضعیفا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یضع الحدیث وضعا،و یروی عن المجاهیل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من قال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 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أدری کیف روی عنه شیخنا النبیل الثقة أبو علیّ بن همّام،و شیخنا الجلیل الثقة أبو غالب الزراری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من دأبهما الروایة عن الضعیف لما کان للتّعجب مجال،فهما لا یرویان عن الضعیف،و بهذا یستدلّ علی أنّهما لا یرویان إلاّ عن ثقة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الأخبار أنه کانت للمترجم له صحبة مع نوّاب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منزلة رفیعة 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علوّ شأنه و سموّ مرتبته بین الأصحاب،ما ذکره السید بن طاوس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جماعة عن أبی محمّد هارون بن موسی التلعکبریّ،أنّ أبا علیّ محمّد بن همّام،أخبره بهذا الدعاء،و ذکر أنّ الشیخ أبا عمرو العمریّ قدّس اللّه روحه أملأه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علیه،و أمره أن یدعو به،و هو الدعاء فی غیبة القائم من آل محمّد علیه و علیهم السّلام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 إن لم تعرفنی نفسک لم أعرف رسولک،اللّهم عرّفنی رسولک فإنّک إن لم تعرفنی رسولک لم أعرف حجّتک،اللّهم عرّفنی حجّتک فإنّک إن لم تعرّفنی حجّتک ضللت عن دینی</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املأ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دلالات فوق مرتبة الصحبة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إکمال الدین،قال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إبراهیم بن إسحاق الطالقانیّ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علیّ محمّد بن همّام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عثمان العمریّ قدّس اللّه روحه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توقیع بخطّ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سمّانی فی مجمع من الناس باسمی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أسأله عن الفرج متی یکون؟فخرج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ینقل الطوسیّ فی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الفتح أحمد بن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بن محمّد 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علیّ بن همّام بن سهیل </w:t>
      </w:r>
    </w:p>
    <w:p>
      <w:pPr>
        <w:pStyle w:val="BookText"/>
        <w:rPr/>
      </w:pPr>
      <w:r>
        <w:rPr>
          <w:rFonts w:ascii="IRNazanin" w:hAnsi="IRNazanin" w:eastAsia="IRNazanin"/>
          <w:color w:val="111111"/>
          <w:sz w:val="28"/>
          <w:sz w:val="28"/>
          <w:szCs w:val="28"/>
          <w:rtl w:val="true"/>
          <w:lang w:bidi="fa-IR"/>
        </w:rPr>
        <w:t xml:space="preserve">بتوقیع خرج فی ذی الحجّة سنة اثنتی عشرة و ثلاثمائة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الرواة،یذکر المترجم ابن همام أوّلا فیمن حضر وفاة الشیخ الخلاّنی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سفراء الإمام الحجّة المنتظر 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آخرین،و یطریهم بوجوه الشیعة الأکابر،بقوله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حضرت أبا جعفر محمّد بن عثمان الوفاة،و اشتدّت حاله،حضر عنده من وجوه الشیعة،منهم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بن همام،و أبو عبد اللّه محمّد الکاتب، و أبو عبد اللّه الناقطانیّ،و أبو سهل بن إسماعیل بن علیّ النوبختیّ،و أبو عبد اللّه ابن أبو جنا،و غیرهم من الوجوه الأکابر،فقالوا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أمر فمن یکون؟فقال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الحسین بن روح بن أبی بحر النوبختیّ،القائم مقامی،و السفیر بینکم و بین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الوکیل و الثقة و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7" w:name="pg20046_207069"/>
    </w:p>
    <w:p>
      <w:pPr>
        <w:pStyle w:val="Heading3"/>
        <w:numPr>
          <w:ilvl w:val="2"/>
          <w:numId w:val="1"/>
        </w:numPr>
        <w:rPr/>
      </w:pPr>
      <w:bookmarkStart w:id="28" w:name="__RefHeading___Toc2051405_373438147"/>
      <w:bookmarkStart w:id="29" w:name="_Toc10"/>
      <w:bookmarkEnd w:id="27"/>
      <w:bookmarkEnd w:id="28"/>
      <w:r>
        <w:rPr>
          <w:rtl w:val="true"/>
        </w:rPr>
        <w:t>مؤلّفاته</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الأنوار فی تاریخ الأئمة علیهم السّلام،نصّ علیه النجاشی </w:t>
      </w:r>
      <w:r>
        <w:rPr>
          <w:rStyle w:val="FootnoteAnchor"/>
          <w:rtl w:val="true"/>
        </w:rPr>
        <w:footnoteReference w:id="14"/>
      </w:r>
      <w:r>
        <w:rPr>
          <w:rFonts w:ascii="IRNazanin" w:hAnsi="IRNazanin" w:eastAsia="IRNazanin"/>
          <w:color w:val="111111"/>
          <w:sz w:val="28"/>
          <w:sz w:val="28"/>
          <w:szCs w:val="28"/>
          <w:rtl w:val="true"/>
          <w:lang w:bidi="fa-IR"/>
        </w:rPr>
        <w:t xml:space="preserve">و ابن شهرآشوب </w:t>
      </w:r>
      <w:r>
        <w:rPr>
          <w:rStyle w:val="FootnoteAnchor"/>
          <w:rtl w:val="true"/>
        </w:rPr>
        <w:footnoteReference w:id="15"/>
      </w:r>
      <w:r>
        <w:rPr>
          <w:rFonts w:ascii="IRNazanin" w:hAnsi="IRNazanin" w:eastAsia="IRNazanin"/>
          <w:color w:val="111111"/>
          <w:sz w:val="28"/>
          <w:sz w:val="28"/>
          <w:szCs w:val="28"/>
          <w:rtl w:val="true"/>
          <w:lang w:bidi="fa-IR"/>
        </w:rPr>
        <w:t xml:space="preserve">،و ینقل عنه الشیخ حسین بن عبد الوهّاب المعاصر للسیّد المرتضی فی عیون المعجزات،و السیّد غیاث الدین عبد الکریم بن أحمد بن طاوس المتوفّی سنة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فرحة الغریّ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أنّ العلاّمة المجلسیّ قدّس سرّه لم یر الکتاب المذکور،و إنّما کان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الّذی نقل عنه و جعله مصدرا من مصادر کتابه بحار الأنوار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الزنوزیّ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کتاب التمحیص من ذنوب المؤمنین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رحمه اللّه فی المقدمة الاولی من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التمحیص لبعض قدمائنا،و یظهر من القرائن الجلیّة أنّه من مؤلّفات الشیخ الثقة الجلیل أبی علیّ محمّد بن همّام،و عندنا منتخب من کتاب الأنوار له قدس سرّه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الأصل فی کتاب التمحیص أنّه لأبی علیّ محمّد بن همّام،و إنّما الشکّ فی أنّ الکتاب قد رواه غیره عنه فتکون روایاته بالواسطة،أو بإملاء ابن همّام فیکون الکتاب کأمالی مشایخ الحدیث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و المرتضی و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عنه جماعة من المشایخ الکبار،منهم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هارون بن موسی التلعکبریّ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محمّد بن عبید اللّه بن البهلول بن المطّلب أبو المفضّل الشیبانیّ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أحمد بن محمّد بن عمران بن موسی بن الجراح،المعروف بابن الجندی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جعفر بن محمّد بن قولویه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داوود القمیّ،شیخ القمیّین فی وقته و فقیههم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حفص عمر بن محمّد بن علیّ الصیرفیّ،المعروف بابن الزیّات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0" w:name="pg20046_207071"/>
    </w:p>
    <w:p>
      <w:pPr>
        <w:pStyle w:val="BookText"/>
        <w:rPr/>
      </w:pPr>
      <w:bookmarkEnd w:id="3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مظفر بن محمّد البلخیّ الورّاق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051407_373438147"/>
      <w:bookmarkStart w:id="32" w:name="_Toc11"/>
      <w:bookmarkEnd w:id="31"/>
      <w:r>
        <w:rPr>
          <w:rtl w:val="true"/>
        </w:rPr>
        <w:t>ولادته و وفاته</w:t>
      </w:r>
      <w:r>
        <w:rPr>
          <w:rtl w:val="true"/>
        </w:rPr>
        <w:t>:</w:t>
      </w:r>
      <w:bookmarkEnd w:id="32"/>
    </w:p>
    <w:p>
      <w:pPr>
        <w:pStyle w:val="BookText"/>
        <w:rPr/>
      </w:pPr>
      <w:r>
        <w:rPr>
          <w:rFonts w:ascii="IRNazanin" w:hAnsi="IRNazanin" w:eastAsia="IRNazanin"/>
          <w:color w:val="111111"/>
          <w:sz w:val="28"/>
          <w:sz w:val="28"/>
          <w:szCs w:val="28"/>
          <w:rtl w:val="true"/>
          <w:lang w:bidi="fa-IR"/>
        </w:rPr>
        <w:t xml:space="preserve">ولد قدس سره فی یوم الاثنین لستّ خلون من ذی الحجّة سنة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،و توفّی یوم الخمیس لإحدی عشرة لیلة بقین من جمادی الآخرة سنة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3"/>
        <w:numPr>
          <w:ilvl w:val="2"/>
          <w:numId w:val="1"/>
        </w:numPr>
        <w:rPr/>
      </w:pPr>
      <w:bookmarkStart w:id="33" w:name="__RefHeading___Toc2051409_373438147"/>
      <w:bookmarkStart w:id="34" w:name="_Toc12"/>
      <w:bookmarkEnd w:id="33"/>
      <w:r>
        <w:rPr>
          <w:rtl w:val="true"/>
        </w:rPr>
        <w:t>منهج التحقیق</w:t>
      </w:r>
      <w:bookmarkEnd w:id="34"/>
    </w:p>
    <w:p>
      <w:pPr>
        <w:pStyle w:val="BookText"/>
        <w:rPr/>
      </w:pPr>
      <w:r>
        <w:rPr>
          <w:rFonts w:ascii="IRNazanin" w:hAnsi="IRNazanin" w:eastAsia="IRNazanin"/>
          <w:color w:val="111111"/>
          <w:sz w:val="28"/>
          <w:sz w:val="28"/>
          <w:szCs w:val="28"/>
          <w:rtl w:val="true"/>
          <w:lang w:bidi="fa-IR"/>
        </w:rPr>
        <w:t xml:space="preserve">اعتمدنا فی تحقیق هذا الکتاب علی النسخة الوحیدة المحفوظة فی مرکز إحیاء التراث الإسلامی فی قم،المرقّمة </w:t>
      </w:r>
      <w:r>
        <w:rPr>
          <w:rFonts w:eastAsia="IRNazanin" w:cs="IRNazanin"/>
          <w:color w:val="111111"/>
          <w:sz w:val="28"/>
          <w:szCs w:val="28"/>
          <w:lang w:bidi="fa-IR"/>
        </w:rPr>
        <w:t>5/290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توجد نسخة اخری من هذا الکتاب فی المکتبات،علی ما بحثنا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راجعنا فی بعض الأحیان إلی ما أورده العلاّمة المجلسی قدس سره من هذا الکتاب فی بحار الأنوار،و أشرنا إلی بعض آراءه الهامّة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الاستنساخ و المقابلة حاولت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وسعی و جهدی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و الأخبار التاریخیّة،و شرح بعض الأخبار،و ذکر موارد الاختلاف فی الأقوال التاریخیة،و تبیین ما هو الأصحّ</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الکتاب من الأصول القدیمة المعتبرة،فقد روعیت عند تخریج روایاته و أحادیثه الدقّة فی اختیار المصادر الّتی تکون قبل عصر المؤلف أو قریبة منه؛و لذلک راجعنا کثیرا إلی تاریخ الأئمة،لابن أبی الثلج،و تاریخ </w:t>
      </w:r>
    </w:p>
    <w:p>
      <w:pPr>
        <w:pStyle w:val="BookText"/>
        <w:rPr/>
      </w:pPr>
      <w:r>
        <w:rPr>
          <w:rFonts w:ascii="IRNazanin" w:hAnsi="IRNazanin" w:eastAsia="IRNazanin"/>
          <w:color w:val="111111"/>
          <w:sz w:val="28"/>
          <w:sz w:val="28"/>
          <w:szCs w:val="28"/>
          <w:rtl w:val="true"/>
          <w:lang w:bidi="fa-IR"/>
        </w:rPr>
        <w:t>ابن خشّاب،و تاریخ أهل البیت علیهم السّلام،لنصر بن جهضمی،و غیره ممّا ألّفه أساطین الفقه و الحدیث و التاریخ و الرّجال و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استدرکنا أخیرا الباب الرابع عشر،حول الإمام المنتظر أرواحنا فداه علی منهج ابن همّام رحمه اللّه فی تألیف کتاب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شکری و ثنائی للّه تعالی و إظهار العجز عن بلوغ شکری بما هو أهل له و یرضاه،فی نهایة المطاف لأتوجه بالشکر الخاص إلی الأستاذ الجلیل السیّد محمّد رضا الحسینی الجلالی،فإنّه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ساعدنی فی تحقیق الکتاب و تفضّل علیّ بإرشادات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زیّن سماء الدّین بالشمس و القمر محمّد و علیّ خیر البشر،و بالنجوم الباهرة من آلهما أحد عشر،صلوات اللّه علیهم ما لاح نجم و ظهر،و لعنة اللّه علی من تولّی عنهم و کفر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هزار غفر اللّه له و لوالدیه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Quote"/>
        <w:rPr/>
      </w:pPr>
      <w:r>
        <w:rPr>
          <w:rFonts w:ascii="IRNazanin" w:hAnsi="IRNazanin" w:eastAsia="IRNazanin"/>
          <w:i/>
          <w:i/>
          <w:iCs/>
          <w:color w:val="111111"/>
          <w:sz w:val="28"/>
          <w:sz w:val="28"/>
          <w:szCs w:val="28"/>
          <w:rtl w:val="true"/>
          <w:lang w:bidi="fa-IR"/>
        </w:rPr>
        <w:t>بسم اللّه الرحمن الرحیم و به نستعین</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الحمد للّه رب العالمین،و لا حول و لا قوّة إلاّ باللّه العلی العظیم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قال أبو علی محمّد بن همام بن سهیل رحمه اللّه</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عرّفنا نفسه بفضله،و عرّضنا لجزیل ثوابه بحکمته،و أزاح عللنا </w:t>
      </w:r>
      <w:r>
        <w:rPr>
          <w:rStyle w:val="FootnoteAnchor"/>
          <w:rtl w:val="true"/>
        </w:rPr>
        <w:footnoteReference w:id="30"/>
      </w:r>
      <w:r>
        <w:rPr>
          <w:rFonts w:ascii="Amiri" w:hAnsi="Amiri" w:eastAsia="Amiri" w:cs="Amiri"/>
          <w:color w:val="111111"/>
          <w:sz w:val="28"/>
          <w:sz w:val="28"/>
          <w:szCs w:val="28"/>
          <w:rtl w:val="true"/>
          <w:lang w:bidi="ar-SA"/>
        </w:rPr>
        <w:t>فیما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کلّفنا</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بعدله،و أنقذنا من الضلالة و العمی بمحمّد نبیّه صلی اللّه علیه و آله و سلّم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بعد،فإنّی قد رأیت المتقدّمین و المتأخّرین من شیوخنا قد عملوا فی کلّ فنّ من علوم سادتنا علیهم السّلام کتبا،و إنّی رأیتهم مع ذلک أغفلوا أن یجردوا تاریخا یذکر فیه مبلغ سنی الأئمّة الصادقین علیهم السّلام و أنسابهم و کناهم و أعمارهم و أسماء آبائهم الطاهرین و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الطاهرات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ألقابهم و </w:t>
      </w:r>
      <w:bookmarkStart w:id="35" w:name="pg20046_207076"/>
    </w:p>
    <w:p>
      <w:pPr>
        <w:pStyle w:val="BookText"/>
        <w:rPr/>
      </w:pPr>
      <w:bookmarkEnd w:id="35"/>
      <w:r>
        <w:rPr>
          <w:rFonts w:ascii="IRNazanin" w:hAnsi="IRNazanin" w:eastAsia="IRNazanin"/>
          <w:color w:val="111111"/>
          <w:sz w:val="28"/>
          <w:sz w:val="28"/>
          <w:szCs w:val="28"/>
          <w:rtl w:val="true"/>
          <w:lang w:bidi="fa-IR"/>
        </w:rPr>
        <w:t>أبوابهم و مواضع قبورهم و من استشهد منهم أو قتل،و من کان من الملوک فی أیّامهم،فعلّقت فیه تاریخا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الاختصار،و ترجمته بکتاب الأنوار،و أضفت إلی ذلک عدّة ولد رسول اللّه صلّی اللّه علیه و آله و سلّم و آله و أولاده و</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رسول اللّه صلّی اللّه علیه و آله و سلّم،و ذکرت أسماءهم و کناهم و أعمارهم و بعض قصصهم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وفّقنا اللّه لما یقرب منه و یزلف لدیه؛إنّه سمیع الدعاء فعّال لما یشاء</w:t>
      </w:r>
      <w:r>
        <w:rPr>
          <w:rFonts w:eastAsia="IRNazanin" w:cs="IRNazanin"/>
          <w:color w:val="111111"/>
          <w:sz w:val="28"/>
          <w:szCs w:val="28"/>
          <w:rtl w:val="true"/>
          <w:lang w:bidi="fa-IR"/>
        </w:rPr>
        <w:t>.</w:t>
      </w:r>
    </w:p>
    <w:p>
      <w:pPr>
        <w:pStyle w:val="Heading2"/>
        <w:numPr>
          <w:ilvl w:val="1"/>
          <w:numId w:val="1"/>
        </w:numPr>
        <w:rPr/>
      </w:pPr>
      <w:bookmarkStart w:id="36" w:name="__RefHeading___Toc2051411_373438147"/>
      <w:bookmarkStart w:id="37" w:name="_Toc13"/>
      <w:bookmarkEnd w:id="36"/>
      <w:r>
        <w:rPr>
          <w:rtl w:val="true"/>
        </w:rPr>
        <w:t>الباب الاول</w:t>
      </w:r>
      <w:r>
        <w:rPr>
          <w:rtl w:val="true"/>
        </w:rPr>
        <w:t>:</w:t>
      </w:r>
      <w:r>
        <w:rPr>
          <w:rtl w:val="true"/>
        </w:rPr>
        <w:t>رسول اللّه صلی اللّه علیه و آله</w:t>
      </w:r>
      <w:bookmarkEnd w:id="37"/>
    </w:p>
    <w:p>
      <w:pPr>
        <w:pStyle w:val="Heading3"/>
        <w:numPr>
          <w:ilvl w:val="2"/>
          <w:numId w:val="1"/>
        </w:numPr>
        <w:rPr/>
      </w:pPr>
      <w:bookmarkStart w:id="38" w:name="__RefHeading___Toc2051413_373438147"/>
      <w:bookmarkStart w:id="39" w:name="_Toc14"/>
      <w:bookmarkEnd w:id="38"/>
      <w:r>
        <w:rPr>
          <w:rtl w:val="true"/>
        </w:rPr>
        <w:t>اشارة</w:t>
      </w:r>
      <w:bookmarkEnd w:id="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أحمد بن محمد بن عیسی الأشعریّ القمیّ،عن عبد الرحمن، عن عبد اللّه بن سنان،عن ابن مسکان،عن أبی بصیر،عن أبی عبد اللّه جعفر بن محمد الصادق علیه السّلام،عن آبائه صلوات اللّه علیهم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مضی رسول اللّه صلی اللّه علیه و آله و هو ابن ثلاث و ستّین سنة فی سنة عشر من الهجرة؛ </w:t>
      </w:r>
      <w:r>
        <w:rPr>
          <w:rStyle w:val="FootnoteAnchor"/>
          <w:rtl w:val="true"/>
        </w:rPr>
        <w:footnoteReference w:id="34"/>
      </w:r>
      <w:r>
        <w:rPr>
          <w:rFonts w:ascii="IRNazanin" w:hAnsi="IRNazanin" w:eastAsia="IRNazanin"/>
          <w:color w:val="111111"/>
          <w:sz w:val="28"/>
          <w:sz w:val="28"/>
          <w:szCs w:val="28"/>
          <w:rtl w:val="true"/>
          <w:lang w:bidi="fa-IR"/>
        </w:rPr>
        <w:t xml:space="preserve">و کان مقیما </w:t>
      </w:r>
      <w:r>
        <w:rPr>
          <w:rStyle w:val="FootnoteAnchor"/>
          <w:rtl w:val="true"/>
        </w:rPr>
        <w:footnoteReference w:id="35"/>
      </w:r>
      <w:r>
        <w:rPr>
          <w:rFonts w:ascii="IRNazanin" w:hAnsi="IRNazanin" w:eastAsia="IRNazanin"/>
          <w:color w:val="111111"/>
          <w:sz w:val="28"/>
          <w:sz w:val="28"/>
          <w:szCs w:val="28"/>
          <w:rtl w:val="true"/>
          <w:lang w:bidi="fa-IR"/>
        </w:rPr>
        <w:t xml:space="preserve">بمکة أربعین سنة،ثم هبط علیه الوحی فی تمام الأربعین،و کان بمکة ثلاث عشرة سنة،ثمّ هاجر إلی المدینة و هو ابن ثلاث و خمسین سنة،فأقام بالمدینة عشر سنین،و قبض فی شهر ربیع الأوّل یوم الاثنین لاثنتی عشرة لیلة خلت منه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یکنّی بأبی </w:t>
      </w:r>
      <w:r>
        <w:rPr>
          <w:rStyle w:val="FootnoteAnchor"/>
          <w:rtl w:val="true"/>
        </w:rPr>
        <w:footnoteReference w:id="37"/>
      </w:r>
      <w:r>
        <w:rPr>
          <w:rFonts w:ascii="IRNazanin" w:hAnsi="IRNazanin" w:eastAsia="IRNazanin"/>
          <w:color w:val="111111"/>
          <w:sz w:val="28"/>
          <w:sz w:val="28"/>
          <w:szCs w:val="28"/>
          <w:rtl w:val="true"/>
          <w:lang w:bidi="fa-IR"/>
        </w:rPr>
        <w:t xml:space="preserve">القاسم صلی اللّه علیه و آله و سلّم؛و أمّه آمنة بنت وهب بن عبد مناف بن زهرة بن کلاب بن مرّة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قبره المشهور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محمّد رسول اللّه،و حبیب اللّه،و خاتم النبیین،و سید المرسلین،و المصطفی و الأمّی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صلی اللّه علیه و آله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0046_207079"/>
      <w:bookmarkStart w:id="41" w:name="pg20046_207079"/>
      <w:bookmarkEnd w:id="41"/>
    </w:p>
    <w:p>
      <w:pPr>
        <w:pStyle w:val="Heading3"/>
        <w:numPr>
          <w:ilvl w:val="2"/>
          <w:numId w:val="1"/>
        </w:numPr>
        <w:rPr/>
      </w:pPr>
      <w:bookmarkStart w:id="42" w:name="pg20046_207079"/>
      <w:bookmarkStart w:id="43" w:name="__RefHeading___Toc2051415_373438147"/>
      <w:bookmarkStart w:id="44" w:name="_Toc15"/>
      <w:bookmarkEnd w:id="42"/>
      <w:bookmarkEnd w:id="43"/>
      <w:r>
        <w:rPr>
          <w:rtl w:val="true"/>
        </w:rPr>
        <w:t>ذکر ولد رسول اللّه صلی اللّه علیه و آله</w:t>
      </w:r>
      <w:bookmarkEnd w:id="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محمد بن عیسی،عن أحمد بن محمّد البرقی،عن عبد الرحمن بن محمد،عن عبد اللّه بن سنان،عن أبی بصیر عن أبی عبد اللّه جعفر بن محمد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رسول اللّه صلی اللّه علیه و آله و سلّم من خدیجة علیها السّلام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هو أوّل مولد ولد له،مات رضیعا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 و الطاهر،و ماتا صغیرین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و به یکنّی،و عاش حتی مشی،و ولد خدیجة من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و هی أکبر ولده،ثم رقیة ،ثم أم کلثوم </w:t>
      </w:r>
      <w:r>
        <w:rPr>
          <w:rStyle w:val="FootnoteAnchor"/>
          <w:rtl w:val="true"/>
        </w:rPr>
        <w:footnoteReference w:id="38"/>
      </w:r>
      <w:r>
        <w:rPr>
          <w:rFonts w:ascii="IRNazanin" w:hAnsi="IRNazanin" w:eastAsia="IRNazanin"/>
          <w:color w:val="111111"/>
          <w:sz w:val="28"/>
          <w:sz w:val="28"/>
          <w:szCs w:val="28"/>
          <w:rtl w:val="true"/>
          <w:lang w:bidi="fa-IR"/>
        </w:rPr>
        <w:t xml:space="preserve">،ثم فاطمة علیها السّلام و هی </w:t>
      </w:r>
    </w:p>
    <w:p>
      <w:pPr>
        <w:pStyle w:val="BookText"/>
        <w:rPr/>
      </w:pPr>
      <w:r>
        <w:rPr>
          <w:rFonts w:ascii="Amiri" w:hAnsi="Amiri" w:eastAsia="Amiri" w:cs="Amiri"/>
          <w:color w:val="111111"/>
          <w:sz w:val="28"/>
          <w:sz w:val="28"/>
          <w:szCs w:val="28"/>
          <w:rtl w:val="true"/>
          <w:lang w:bidi="ar-SA"/>
        </w:rPr>
        <w:t xml:space="preserve">أصغرهنّ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بابه صلی اللّه علیه و آله علیّ بن أبی طالب علیهما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ماریة القبطیّة إبراهیم،ولد بالمدینة بعد ثمان سنین من مقدم رسول اللّه صلی اللّه علیه و آله المدینة،و عاش اثنین و عشرین شهرا و ثمانیة أیّام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أمّ إبراهیم أهداها إلی رسول اللّه صلی اللّه علیه و آله ملک الاسکندریّة،و توفّیت بعد رسول اللّه صلی اللّه علیه و آله بخمس سنین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زینب بنت رسول اللّه صلی اللّه علیه و آله </w:t>
      </w:r>
      <w:r>
        <w:rPr>
          <w:rStyle w:val="FootnoteAnchor"/>
          <w:rtl w:val="true"/>
        </w:rPr>
        <w:footnoteReference w:id="41"/>
      </w:r>
      <w:r>
        <w:rPr>
          <w:rFonts w:ascii="IRNazanin" w:hAnsi="IRNazanin" w:eastAsia="IRNazanin"/>
          <w:color w:val="111111"/>
          <w:sz w:val="28"/>
          <w:sz w:val="28"/>
          <w:szCs w:val="28"/>
          <w:rtl w:val="true"/>
          <w:lang w:bidi="fa-IR"/>
        </w:rPr>
        <w:t xml:space="preserve">فإنّ رسول اللّه صلی اللّه علیه و آله زوّجها من أبی العاص بن ربیع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 عبد شمس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؛فلمّا هاجر رسول اللّه صلی اللّه علیه و آله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إلی المدینة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أنشأ أبو العاص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زینب لما جاوزت ورّکت إرما فقلت سقیا لشخص یسکن الحرما</w:t>
      </w:r>
    </w:p>
    <w:p>
      <w:pPr>
        <w:pStyle w:val="BookText"/>
        <w:rPr/>
      </w:pPr>
      <w:r>
        <w:rPr>
          <w:rFonts w:ascii="IRNazanin" w:hAnsi="IRNazanin" w:eastAsia="IRNazanin"/>
          <w:color w:val="111111"/>
          <w:sz w:val="28"/>
          <w:sz w:val="28"/>
          <w:szCs w:val="28"/>
          <w:rtl w:val="true"/>
          <w:lang w:bidi="fa-IR"/>
        </w:rPr>
        <w:t>بنت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صالحة و کلّ بعل سیثنی بالذی علما </w:t>
      </w:r>
      <w:r>
        <w:rPr>
          <w:rFonts w:eastAsia="IRNazanin" w:cs="IRNazanin"/>
          <w:color w:val="111111"/>
          <w:sz w:val="28"/>
          <w:szCs w:val="28"/>
          <w:lang w:bidi="fa-IR"/>
        </w:rPr>
        <w:t>5</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ألحق برسول اللّه صلی اللّه علیه و آله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اسلامه فردها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یقال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أسر یوم بدر فمنّ علیه رسول اللّه صلی اللّه علیه و آله و أطلقه فأسلم و حسن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أمامة بنت أبی العاص؛فتزوّجها أمیر المؤمنین علیه السّلام بعد وفاة سیدة النساء فاطمة علیها السّلام،بوصیتها إیاه بذلک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فأمیر المؤمنین زوّج ابنتی رسول اللّه صلی اللّه علیه و آله و توفیت زینب بعد مقدم رسول اللّه صلی اللّه علیه و آله المدینة بتسع سنین و شهرین و أیّام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کلثوم و رقیة ابنتا رسول اللّه صلی اللّه علیه و آله؛فأمّا أم کلثوم فاسمها آمنة،و زوّجها رسول اللّه صلی اللّه علیه و آله من عثمان بن عفّان،فلمّا سار رسول اللّه صلی اللّه علیه و آله إلی بدر فزوّجه رسول اللّه صلی اللّه علیه و آله رقیّة،و توفیّت بعد مقدمه المدینة بسنة و عشرة أشهر و عشرین یوما و لم یدخل بها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یوما تشکو عثمان،فقال لها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أحیی </w:t>
      </w:r>
      <w:r>
        <w:rPr>
          <w:rStyle w:val="FootnoteAnchor"/>
          <w:rtl w:val="true"/>
        </w:rPr>
        <w:footnoteReference w:id="45"/>
      </w:r>
      <w:r>
        <w:rPr>
          <w:rFonts w:ascii="IRNazanin" w:hAnsi="IRNazanin" w:eastAsia="IRNazanin"/>
          <w:color w:val="111111"/>
          <w:sz w:val="28"/>
          <w:sz w:val="28"/>
          <w:szCs w:val="28"/>
          <w:rtl w:val="true"/>
          <w:lang w:bidi="fa-IR"/>
        </w:rPr>
        <w:t xml:space="preserve">المرأة أن تکثر الشکایة لبعلها، </w:t>
      </w:r>
      <w:r>
        <w:rPr>
          <w:rStyle w:val="FootnoteAnchor"/>
          <w:rtl w:val="true"/>
        </w:rPr>
        <w:footnoteReference w:id="46"/>
      </w:r>
      <w:r>
        <w:rPr>
          <w:rFonts w:ascii="IRNazanin" w:hAnsi="IRNazanin" w:eastAsia="IRNazanin"/>
          <w:color w:val="111111"/>
          <w:sz w:val="28"/>
          <w:sz w:val="28"/>
          <w:szCs w:val="28"/>
          <w:rtl w:val="true"/>
          <w:lang w:bidi="fa-IR"/>
        </w:rPr>
        <w:t>انصرفی إلی منزلک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 </w:t>
      </w:r>
      <w:r>
        <w:rPr>
          <w:rStyle w:val="FootnoteAnchor"/>
          <w:rtl w:val="true"/>
        </w:rPr>
        <w:footnoteReference w:id="47"/>
      </w:r>
      <w:r>
        <w:rPr>
          <w:rFonts w:ascii="IRNazanin" w:hAnsi="IRNazanin" w:eastAsia="IRNazanin"/>
          <w:color w:val="111111"/>
          <w:sz w:val="28"/>
          <w:sz w:val="28"/>
          <w:szCs w:val="28"/>
          <w:rtl w:val="true"/>
          <w:lang w:bidi="fa-IR"/>
        </w:rPr>
        <w:t xml:space="preserve">کلاما قاله النبی صلی اللّه علیه و آله </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20046_207085"/>
      <w:bookmarkStart w:id="46" w:name="pg20046_207085"/>
      <w:bookmarkEnd w:id="46"/>
    </w:p>
    <w:p>
      <w:pPr>
        <w:pStyle w:val="Heading2"/>
        <w:numPr>
          <w:ilvl w:val="1"/>
          <w:numId w:val="1"/>
        </w:numPr>
        <w:rPr/>
      </w:pPr>
      <w:bookmarkStart w:id="47" w:name="pg20046_207085"/>
      <w:bookmarkStart w:id="48" w:name="__RefHeading___Toc2051417_373438147"/>
      <w:bookmarkStart w:id="49" w:name="_Toc16"/>
      <w:bookmarkEnd w:id="47"/>
      <w:bookmarkEnd w:id="48"/>
      <w:r>
        <w:rPr>
          <w:rtl w:val="true"/>
        </w:rPr>
        <w:t>الباب الثانی</w:t>
      </w:r>
      <w:r>
        <w:rPr>
          <w:rtl w:val="true"/>
        </w:rPr>
        <w:t>:</w:t>
      </w:r>
      <w:r>
        <w:rPr>
          <w:rtl w:val="true"/>
        </w:rPr>
        <w:t>فاطمة بنت رسول اللّه صلی اللّه علیه و آله</w:t>
      </w:r>
      <w:bookmarkEnd w:id="49"/>
    </w:p>
    <w:p>
      <w:pPr>
        <w:pStyle w:val="BookText"/>
        <w:rPr/>
      </w:pPr>
      <w:r>
        <w:rPr>
          <w:rFonts w:ascii="IRNazanin" w:hAnsi="IRNazanin" w:eastAsia="IRNazanin"/>
          <w:color w:val="111111"/>
          <w:sz w:val="28"/>
          <w:sz w:val="28"/>
          <w:szCs w:val="28"/>
          <w:rtl w:val="true"/>
          <w:lang w:bidi="fa-IR"/>
        </w:rPr>
        <w:t xml:space="preserve">فأما فاطمة بنت رسول اللّه صلی اللّه علیه و آله،فحدّث هؤلاء الرواة عن أبی جعفر محمّد بن علی علیهما السّلام أنّ فاطمة علیها السّلام ولدت بعد ما أظهر اللّه نبوّة نبیّه صلی اللّه علیه و آله و أنزل علیه الوحی بخمس سنین،و قریش تبنی البیت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زوّجها رسول اللّه صلی اللّه علیه و آله من أمیر المؤمنین علیّ بن أبی طالب علیه السّلام بعد مقدمه المدینة بنحو من سنة،و بنی بها بعد سنة؛و کان مولدها علیها السّلام بمکة بعد مبعث النبی بخمس سنین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تکنّی أمّ أبیها،و هی فاطمة الزهراء،و البتول،و الحصان،و الحوراء،و السیّدة،و الصدّیقة،و مریم الکبری،و أمّ الأئمة،و أمّ الحسن،و أمّ الحسین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توفّیت علیها السّلام و لها ثمانی عشرة سنة و خمسة و سبعون یوما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فدفنها بالبقیع لیلا،و عفی قبرها و لم یحضرها غیر أمیر المؤمنین و الحسن و الحسین و العبّاس بن عبد المطلب علیهم السّلام؛و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p>
    <w:p>
      <w:pPr>
        <w:pStyle w:val="BookText"/>
        <w:rPr/>
      </w:pPr>
      <w:r>
        <w:rPr>
          <w:rFonts w:ascii="IRNazanin" w:hAnsi="IRNazanin" w:eastAsia="IRNazanin"/>
          <w:color w:val="111111"/>
          <w:sz w:val="28"/>
          <w:sz w:val="28"/>
          <w:szCs w:val="28"/>
          <w:rtl w:val="true"/>
          <w:lang w:bidi="fa-IR"/>
        </w:rPr>
        <w:t xml:space="preserve">جانب صدر رسول اللّه صلی اللّه علیه و آله و خبر البقیع أصحّ و أثبت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الناس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قوم،تموت فاطمة بنت رسول اللّه صلی اللّه علیه و آله و لا نحضرها؟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الناس إلی البقیع یطلبون قبرها،و أظهر اللّه فی </w:t>
      </w:r>
    </w:p>
    <w:p>
      <w:pPr>
        <w:pStyle w:val="BookText"/>
        <w:rPr/>
      </w:pPr>
      <w:r>
        <w:rPr>
          <w:rFonts w:ascii="IRNazanin" w:hAnsi="IRNazanin" w:eastAsia="IRNazanin"/>
          <w:color w:val="111111"/>
          <w:sz w:val="28"/>
          <w:sz w:val="28"/>
          <w:szCs w:val="28"/>
          <w:rtl w:val="true"/>
          <w:lang w:bidi="fa-IR"/>
        </w:rPr>
        <w:t xml:space="preserve">الموضع سبعین قبرا،لم یدروا قبرها من القبور،فرجعوا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فأقامت بمکة ثمانی سنین،و بالمدینة عشر سنین،و بعد وفاة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 سبعین یوما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رووه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یونس و أصحابه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الحسن علیه السّلام بالمدینة و لها إحدی عشر سنة و أشهر،بعد الهجرة بثلاث سنین و أشهر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ولدت أمّ کلثوم،و سمّتها و </w:t>
      </w:r>
      <w:r>
        <w:rPr>
          <w:rStyle w:val="FootnoteAnchor"/>
          <w:rtl w:val="true"/>
        </w:rPr>
        <w:footnoteReference w:id="56"/>
      </w:r>
      <w:r>
        <w:rPr>
          <w:rFonts w:ascii="IRNazanin" w:hAnsi="IRNazanin" w:eastAsia="IRNazanin"/>
          <w:color w:val="111111"/>
          <w:sz w:val="28"/>
          <w:sz w:val="28"/>
          <w:szCs w:val="28"/>
          <w:rtl w:val="true"/>
          <w:lang w:bidi="fa-IR"/>
        </w:rPr>
        <w:t xml:space="preserve">زینب الکبری، </w:t>
      </w:r>
      <w:r>
        <w:rPr>
          <w:rStyle w:val="FootnoteAnchor"/>
          <w:rtl w:val="true"/>
        </w:rPr>
        <w:footnoteReference w:id="57"/>
      </w:r>
      <w:r>
        <w:rPr>
          <w:rFonts w:ascii="IRNazanin" w:hAnsi="IRNazanin" w:eastAsia="IRNazanin"/>
          <w:color w:val="111111"/>
          <w:sz w:val="28"/>
          <w:sz w:val="28"/>
          <w:szCs w:val="28"/>
          <w:rtl w:val="true"/>
          <w:lang w:bidi="fa-IR"/>
        </w:rPr>
        <w:t xml:space="preserve">و أسقطت محسنا علیهم السّلام </w:t>
      </w:r>
      <w:r>
        <w:rPr>
          <w:rStyle w:val="FootnoteAnchor"/>
          <w:rtl w:val="true"/>
        </w:rPr>
        <w:footnoteReference w:id="58"/>
      </w:r>
      <w:bookmarkStart w:id="50" w:name="pg20046_207090"/>
    </w:p>
    <w:p>
      <w:pPr>
        <w:pStyle w:val="BookText"/>
        <w:rPr/>
      </w:pPr>
      <w:bookmarkEnd w:id="50"/>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یولد مولود لستة أشهر،غیر عیسی بن مریم و الحسین علیه السلام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2051419_373438147"/>
      <w:bookmarkStart w:id="52" w:name="_Toc17"/>
      <w:bookmarkEnd w:id="51"/>
      <w:r>
        <w:rPr>
          <w:rtl w:val="true"/>
        </w:rPr>
        <w:t>الباب الثالث</w:t>
      </w:r>
      <w:r>
        <w:rPr>
          <w:rtl w:val="true"/>
        </w:rPr>
        <w:t>:</w:t>
      </w:r>
      <w:r>
        <w:rPr>
          <w:rtl w:val="true"/>
        </w:rPr>
        <w:t>أمیر المؤمنین علیه السّلام</w:t>
      </w:r>
      <w:bookmarkEnd w:id="52"/>
    </w:p>
    <w:p>
      <w:pPr>
        <w:pStyle w:val="Heading3"/>
        <w:numPr>
          <w:ilvl w:val="2"/>
          <w:numId w:val="1"/>
        </w:numPr>
        <w:rPr/>
      </w:pPr>
      <w:bookmarkStart w:id="53" w:name="__RefHeading___Toc2051421_373438147"/>
      <w:bookmarkStart w:id="54" w:name="_Toc18"/>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و لمّا قبض اللّه نبیّه صلی اللّه علیه و آله إلی کرامته،صار أمین اللّه فی أرضه و ولیّ أمره أخوه علیّ بن أبی طالب علیه السّلام،بوصیّة رسول اللّه صلی اللّه علیه و آله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الوصیّین،و قائد الغرّ المحجّلین،و أمیر المؤمنین،و الصدّیق الأکبر،و الفاروق الأعظم،و قسیم النار،و الوصی،و قاضی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العداة </w:t>
      </w:r>
      <w:r>
        <w:rPr>
          <w:rStyle w:val="FootnoteAnchor"/>
          <w:rtl w:val="true"/>
        </w:rPr>
        <w:footnoteReference w:id="61"/>
      </w:r>
      <w:r>
        <w:rPr>
          <w:rFonts w:ascii="IRNazanin" w:hAnsi="IRNazanin" w:eastAsia="IRNazanin"/>
          <w:color w:val="111111"/>
          <w:sz w:val="28"/>
          <w:sz w:val="28"/>
          <w:szCs w:val="28"/>
          <w:rtl w:val="true"/>
          <w:lang w:bidi="fa-IR"/>
        </w:rPr>
        <w:t xml:space="preserve">،و هو حیدرة،و صاحب اللّواء و أبو تراب،و الذائد عن الحوض،و الأنزع،و البطین،و الکاشف الکرب،و یعسوب </w:t>
      </w:r>
      <w:r>
        <w:rPr>
          <w:rStyle w:val="FootnoteAnchor"/>
          <w:rtl w:val="true"/>
        </w:rPr>
        <w:footnoteReference w:id="62"/>
      </w:r>
      <w:r>
        <w:rPr>
          <w:rFonts w:ascii="IRNazanin" w:hAnsi="IRNazanin" w:eastAsia="IRNazanin"/>
          <w:color w:val="111111"/>
          <w:sz w:val="28"/>
          <w:sz w:val="28"/>
          <w:szCs w:val="28"/>
          <w:rtl w:val="true"/>
          <w:lang w:bidi="fa-IR"/>
        </w:rPr>
        <w:t xml:space="preserve">الدین،و باب الحطّة،و باب المقام،و حجّة الخصام،و دابّة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الأرض،و صاحب العصاء،و سیّد النجباء </w:t>
      </w:r>
      <w:r>
        <w:rPr>
          <w:rStyle w:val="FootnoteAnchor"/>
          <w:rtl w:val="true"/>
        </w:rPr>
        <w:footnoteReference w:id="63"/>
      </w:r>
      <w:r>
        <w:rPr>
          <w:rFonts w:ascii="IRNazanin" w:hAnsi="IRNazanin" w:eastAsia="IRNazanin"/>
          <w:color w:val="111111"/>
          <w:sz w:val="28"/>
          <w:sz w:val="28"/>
          <w:szCs w:val="28"/>
          <w:rtl w:val="true"/>
          <w:lang w:bidi="fa-IR"/>
        </w:rPr>
        <w:t xml:space="preserve">،و المنهج الواضح،و نقد السبیل،و المحجّة البیضاء،و الوفی،و الحسنة،و المثل،و الکفایة،و المنفق،و المشتری نفسه،و المنهی،و الصهر،و الثلّة،و خیر البریّة،و صالح المؤمنین،و حجّة اللّه،و وجه اللّه،و الذکر،و الزلفة </w:t>
      </w:r>
      <w:r>
        <w:rPr>
          <w:rStyle w:val="FootnoteAnchor"/>
          <w:rtl w:val="true"/>
        </w:rPr>
        <w:footnoteReference w:id="64"/>
      </w:r>
      <w:r>
        <w:rPr>
          <w:rFonts w:ascii="IRNazanin" w:hAnsi="IRNazanin" w:eastAsia="IRNazanin"/>
          <w:color w:val="111111"/>
          <w:sz w:val="28"/>
          <w:sz w:val="28"/>
          <w:szCs w:val="28"/>
          <w:rtl w:val="true"/>
          <w:lang w:bidi="fa-IR"/>
        </w:rPr>
        <w:t xml:space="preserve">،و النعمة،و الهادی،و الأذان،و المؤذن،و الإعزاز،و الجوار،و الأنیس،و الشاهد،و المنادی،و الصادق،و الصدّیق،و العالم،و الشهید،و الوالد،و المؤمن،و العابد،و الحامد،و السائح </w:t>
      </w:r>
      <w:r>
        <w:rPr>
          <w:rStyle w:val="FootnoteAnchor"/>
          <w:rtl w:val="true"/>
        </w:rPr>
        <w:footnoteReference w:id="65"/>
      </w:r>
      <w:r>
        <w:rPr>
          <w:rFonts w:ascii="IRNazanin" w:hAnsi="IRNazanin" w:eastAsia="IRNazanin"/>
          <w:color w:val="111111"/>
          <w:sz w:val="28"/>
          <w:sz w:val="28"/>
          <w:szCs w:val="28"/>
          <w:rtl w:val="true"/>
          <w:lang w:bidi="fa-IR"/>
        </w:rPr>
        <w:t xml:space="preserve">،و الراکع،و الساجد،و الآمر بالمعروف،و الناهی عن المنکر،و الحافظ لحدود اللّه،و الأعزّ،و التقیّ،و الودود،و الناصر لدین اللّه، و الشاهد لرسول اللّه صلی اللّه علیه و آله،و المولی،و البشری،و الشافع،و النفیس </w:t>
      </w:r>
      <w:r>
        <w:rPr>
          <w:rStyle w:val="FootnoteAnchor"/>
          <w:rtl w:val="true"/>
        </w:rPr>
        <w:footnoteReference w:id="66"/>
      </w:r>
      <w:r>
        <w:rPr>
          <w:rFonts w:ascii="IRNazanin" w:hAnsi="IRNazanin" w:eastAsia="IRNazanin"/>
          <w:color w:val="111111"/>
          <w:sz w:val="28"/>
          <w:sz w:val="28"/>
          <w:szCs w:val="28"/>
          <w:rtl w:val="true"/>
          <w:lang w:bidi="fa-IR"/>
        </w:rPr>
        <w:t xml:space="preserve">،و الصراط المستقیم،و الشدید،و النور،و الحبل،و الثواب،و المهدی،و السابق،و النعمة،و الإمام،و القائد،و الطریق المستقیم </w:t>
      </w:r>
      <w:r>
        <w:rPr>
          <w:rStyle w:val="FootnoteAnchor"/>
          <w:rtl w:val="true"/>
        </w:rPr>
        <w:footnoteReference w:id="6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أبو علیّ محمّد بن همّام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لأمیر المؤمنین صلوات اللّه علیه أسماء کثیرة و لو لا خشیتی إطالة الکتاب لذکرتها اسما اسما و تفسیره أنا أذکر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ولد أمیر المؤمنین علیه السّلام بمکة بعد عام الفیل بسبعة و عشرین سنة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رسول اللّه صلی اللّه علیه و آله و لأمیر المؤمنین ثلاث عشرة سنة،و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سنین،و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 سنین،و اللّه أعلم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ذلک أنّ النبیّ صلی اللّه علیه و آله بعث و أمیر المؤمنین دون عشر سنین،قول السیّد الحمیری رحمه اللّه فی القصیدة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صدّق ما قال النبیّ محمّد و کان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یبلغ الحلم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اسم أبیه عبد مناف،و یکنّی أبا طالب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أمّه فاطمة بنت أسد بن هاشم بن عبد مناف،أسلمت و هی أوّل هاشمیّة ولدت هاشمیّا،و توفّیت علیها السّلام بالمدینة،فکفّنها رسول اللّه صلی اللّه علیه و آله </w:t>
      </w:r>
    </w:p>
    <w:p>
      <w:pPr>
        <w:pStyle w:val="BookText"/>
        <w:rPr/>
      </w:pPr>
      <w:r>
        <w:rPr>
          <w:rFonts w:ascii="IRNazanin" w:hAnsi="IRNazanin" w:eastAsia="IRNazanin"/>
          <w:color w:val="111111"/>
          <w:sz w:val="28"/>
          <w:sz w:val="28"/>
          <w:szCs w:val="28"/>
          <w:rtl w:val="true"/>
          <w:lang w:bidi="fa-IR"/>
        </w:rPr>
        <w:t>و صلّی علیها و کبّر علیها أربعین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اللّه،کبّرت علیها ما لم تکبر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حضرنی أربعون صفا من الملائکة،فکبّرت لکلّ صفّ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ألحدها بیده فی قبرها،و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أمیّ بعد أمیّ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علیه السّلام فی سنی أیام أبی بکر سنتین و ثلاثة أشهر و أیاما،و فی أیام عمر عشر سنین و ثمانیة أشهر،و فی أیام عثمان اثنتی عشرة سنة،ثمّ کانت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 علیه السّلام بعد ذلک خمس سنین مع معاویة و غیره،و شهر فیها أمیر المؤمنین علیه السّلام سیفه،و جاهد عدوّه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استشهد فی شهر رمضان سنة أربعین من الهجرة؛قتله عبد الرحمن 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 فی مسجدها،و دفن بالغریّ فی ظهر الکوفة و قد کمل عمره خمسا و ستّین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روی ابن سنان،عن ابن مسکان،عن أبی بصیر عن جعفر بن محمّد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أمیر المؤمنین و له خمس و ستّون سنة</w:t>
      </w:r>
      <w:r>
        <w:rPr>
          <w:rFonts w:eastAsia="IRNazanin" w:cs="IRNazanin"/>
          <w:color w:val="111111"/>
          <w:sz w:val="28"/>
          <w:szCs w:val="28"/>
          <w:rtl w:val="true"/>
          <w:lang w:bidi="fa-IR"/>
        </w:rPr>
        <w:t xml:space="preserve">. </w:t>
      </w:r>
      <w:r>
        <w:rPr>
          <w:rStyle w:val="FootnoteAnchor"/>
          <w:rtl w:val="true"/>
        </w:rPr>
        <w:footnoteReference w:id="73"/>
      </w:r>
      <w:bookmarkStart w:id="55" w:name="pg20046_207096"/>
    </w:p>
    <w:p>
      <w:pPr>
        <w:pStyle w:val="BookText"/>
        <w:rPr/>
      </w:pPr>
      <w:bookmarkEnd w:id="55"/>
      <w:r>
        <w:rPr>
          <w:rFonts w:ascii="IRNazanin" w:hAnsi="IRNazanin" w:eastAsia="IRNazanin"/>
          <w:color w:val="111111"/>
          <w:sz w:val="28"/>
          <w:sz w:val="28"/>
          <w:szCs w:val="28"/>
          <w:rtl w:val="true"/>
          <w:lang w:bidi="fa-IR"/>
        </w:rPr>
        <w:t xml:space="preserve">و بابه علیه السّلام سلمان الفارسیّ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6" w:name="__RefHeading___Toc2051423_373438147"/>
      <w:bookmarkStart w:id="57" w:name="_Toc19"/>
      <w:bookmarkEnd w:id="56"/>
      <w:r>
        <w:rPr>
          <w:rtl w:val="true"/>
        </w:rPr>
        <w:t>ذکر ولد أمیر المؤمنین علیّ علیه السّلام</w:t>
      </w:r>
      <w:bookmarkEnd w:id="57"/>
    </w:p>
    <w:p>
      <w:pPr>
        <w:pStyle w:val="BookText"/>
        <w:rPr/>
      </w:pPr>
      <w:r>
        <w:rPr>
          <w:rFonts w:ascii="IRNazanin" w:hAnsi="IRNazanin" w:eastAsia="IRNazanin"/>
          <w:color w:val="111111"/>
          <w:sz w:val="28"/>
          <w:sz w:val="28"/>
          <w:szCs w:val="28"/>
          <w:rtl w:val="true"/>
          <w:lang w:bidi="fa-IR"/>
        </w:rPr>
        <w:t>حدث هؤلاء الرواة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أمیر المؤمنین علیّ بن أبی طالب علیه السّلام من فاطمة بنت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علیهما السّلام،و محسن سقط،و زینب و أمّ کلثوم علیهما السّلام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العباس و جعفر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البنین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له عمر و رقیّة من أمّ حبیب التغلبیة من سبی خالد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یحیی و عون من أسماء بنت عمیس الخثعمیّة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أبو بکر و عبید اللّه و أمّهما الهملاء بنت مسروق</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کان له زینب الصغری و أمّ کلثوم الصغری لأمّ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أمّ خدیجة و أمّ هانئ و تمیمة و میمونة و فاطمة لأمّ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له أمّ الحسن و رملة و أمّهما أمّ شعیب المخزومیّة </w:t>
      </w:r>
      <w:r>
        <w:rPr>
          <w:rStyle w:val="FootnoteAnchor"/>
          <w:rtl w:val="true"/>
        </w:rPr>
        <w:footnoteReference w:id="75"/>
      </w:r>
      <w:r>
        <w:rPr>
          <w:rStyle w:val="FootnoteAnchor"/>
          <w:rtl w:val="true"/>
        </w:rPr>
        <w:footnoteReference w:id="76"/>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جعفرا و عمر و عباس لأمهات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لأمیر المؤمنین علیه السّلام من الحسن و الحسین علیهما السّلام و من محمد بن الحنفیّة و من العباس و من عمر</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حرائر؛منهنّ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أمامة بنت زینب بنت رسول اللّه صلی اللّه علیه و آله،و لیلی التمیمیة،و أسماء بنت عمیس الخثعمیة،و أمّ البنین الکلابیة،و ثمانی عشرة أمّ ولد</w:t>
      </w:r>
      <w:r>
        <w:rPr>
          <w:rFonts w:eastAsia="IRNazanin" w:cs="IRNazanin"/>
          <w:color w:val="111111"/>
          <w:sz w:val="28"/>
          <w:szCs w:val="28"/>
          <w:rtl w:val="true"/>
          <w:lang w:bidi="fa-IR"/>
        </w:rPr>
        <w:t xml:space="preserve">. </w:t>
      </w:r>
      <w:r>
        <w:rPr>
          <w:rStyle w:val="FootnoteAnchor"/>
          <w:rtl w:val="true"/>
        </w:rPr>
        <w:footnoteReference w:id="78"/>
      </w:r>
      <w:bookmarkStart w:id="58" w:name="pg20046_207098"/>
    </w:p>
    <w:p>
      <w:pPr>
        <w:pStyle w:val="Heading2"/>
        <w:numPr>
          <w:ilvl w:val="1"/>
          <w:numId w:val="1"/>
        </w:numPr>
        <w:rPr/>
      </w:pPr>
      <w:bookmarkStart w:id="59" w:name="__RefHeading___Toc2051425_373438147"/>
      <w:bookmarkStart w:id="60" w:name="_Toc20"/>
      <w:bookmarkEnd w:id="58"/>
      <w:bookmarkEnd w:id="59"/>
      <w:r>
        <w:rPr>
          <w:rtl w:val="true"/>
        </w:rPr>
        <w:t>الباب الرابع</w:t>
      </w:r>
      <w:r>
        <w:rPr>
          <w:rtl w:val="true"/>
        </w:rPr>
        <w:t>:</w:t>
      </w:r>
      <w:r>
        <w:rPr>
          <w:rtl w:val="true"/>
        </w:rPr>
        <w:t>الحسن بن علیّابنأبی طالب علیه السّلام</w:t>
      </w:r>
      <w:bookmarkEnd w:id="60"/>
    </w:p>
    <w:p>
      <w:pPr>
        <w:pStyle w:val="Heading3"/>
        <w:numPr>
          <w:ilvl w:val="2"/>
          <w:numId w:val="1"/>
        </w:numPr>
        <w:rPr/>
      </w:pPr>
      <w:bookmarkStart w:id="61" w:name="__RefHeading___Toc2051427_373438147"/>
      <w:bookmarkStart w:id="62" w:name="_Toc21"/>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و لمّا استشهد أمیر المؤمنین علیه السّلام صار أمین اللّه فی أرضه و ولیّ أمره،ابنه الحسن بن علیّ بوصیة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Style w:val="FootnoteAnchor"/>
          <w:rtl w:val="true"/>
        </w:rPr>
        <w:footnoteReference w:id="79"/>
      </w:r>
      <w:r>
        <w:rPr>
          <w:rFonts w:ascii="IRNazanin" w:hAnsi="IRNazanin" w:eastAsia="IRNazanin"/>
          <w:color w:val="111111"/>
          <w:sz w:val="28"/>
          <w:sz w:val="28"/>
          <w:szCs w:val="28"/>
          <w:rtl w:val="true"/>
          <w:lang w:bidi="fa-IR"/>
        </w:rPr>
        <w:t>و یکنّی أبا محمد؛و لقبه الزاهد؛و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التقیّ،السیّد،الحجّة،الأمین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فاطمة بنت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بالمدینة،و قد تقدّم ذکر مولده عند ذکر أمّه ما أغنی عن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استشهد علیه السّلام فی سنة خمسین </w:t>
      </w:r>
      <w:r>
        <w:rPr>
          <w:rStyle w:val="FootnoteAnchor"/>
          <w:rtl w:val="true"/>
        </w:rPr>
        <w:footnoteReference w:id="80"/>
      </w:r>
      <w:r>
        <w:rPr>
          <w:rFonts w:ascii="IRNazanin" w:hAnsi="IRNazanin" w:eastAsia="IRNazanin"/>
          <w:color w:val="111111"/>
          <w:sz w:val="28"/>
          <w:sz w:val="28"/>
          <w:szCs w:val="28"/>
          <w:rtl w:val="true"/>
          <w:lang w:bidi="fa-IR"/>
        </w:rPr>
        <w:t>الهجرة،بعد مضیّ عشر سنین من ملک معاویة</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کان سبب وفاته شربة وجهها معاویة علی ید امرأته جعدة بنت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أقطعها علی ذلک ضیعة نقیّة و عشرة آلاف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سقی برادة الذّهب حتی قاء کبده علیه السّلام؛و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 السمّ مرّتین،و هذه الثالثة،و دفن بالمدینة فی البقیع</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لمّا حضرته الوفاة دعا أخاه الحسین بن علیّ علیهما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أخی،إذا أنا متّ،و أخذت فی أمری،و صیّرتنی علی السریر،فأنشدک اللّه بحقّ جدّی رسول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امّی فاطمة،إذا صرت إلی قبر رسول اللّه صلی اللّه علیه و آله فإن ترکوک فادفنی معه،و إن منعوک فباللّه علیک یا أخی،و بحقّ جدّی و أمّی إن کلّمت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ارددنی فادفنّی بالبقیع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فلمّا توفّی،حمله الحسین علیه السّلام حتی صار إلی قبر جدّه؛و جاء مغیرة بن شعبة إلی عائشة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مات الحسن و قد حمله الحسین،حتی صار إلی قبر جدّه،و إن دفنه معه ذهب ذکر أبیک و ذکر عمر إلی یوم القیامة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أصنع؟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ترکبین بلغتی،و تربحین به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فرکبت بغلة المغیرة و صارت إلی قبر رسول اللّه صلی اللّه علیه و آله فإذا بسریر الحسن علیه السّلام موضوع من یحول،فمنعت من دفنه بمقام،رجال من بنی هاشم و شهروا سیوفهم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بلی،یدفن مع جدّه و أراد أن تقع نائرة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إلاّ سکتّم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أخی أوصانی بکذا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،فسکتوا و ردّه الحسین و دفنه بالمدینة بالبقیع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مقامه مع النبی صلی اللّه علیه و آله سبع سنین،و مع أبیه بعد النبی صلی اللّه علیه و آله ثلاثین سنة، و عاش بعد أبیه أیام إمامته عشر سنین،و صار إلی کرامة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کمل عمره سبعا و أربعین سنة </w:t>
      </w:r>
      <w:r>
        <w:rPr>
          <w:rStyle w:val="FootnoteAnchor"/>
          <w:rtl w:val="true"/>
        </w:rPr>
        <w:footnoteReference w:id="85"/>
      </w:r>
      <w:r>
        <w:rPr>
          <w:rFonts w:ascii="IRNazanin" w:hAnsi="IRNazanin" w:eastAsia="IRNazanin"/>
          <w:color w:val="111111"/>
          <w:sz w:val="28"/>
          <w:sz w:val="28"/>
          <w:szCs w:val="28"/>
          <w:rtl w:val="true"/>
          <w:lang w:bidi="fa-IR"/>
        </w:rPr>
        <w:t>و کذلک روی ابن سنان،عن ابن مسکان، عن أبی بصیر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الحسن بن علی علیهما السّلام و له سبع و أربعون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بابه سفینة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63" w:name="pg20046_207101"/>
    </w:p>
    <w:p>
      <w:pPr>
        <w:pStyle w:val="Heading3"/>
        <w:numPr>
          <w:ilvl w:val="2"/>
          <w:numId w:val="1"/>
        </w:numPr>
        <w:rPr/>
      </w:pPr>
      <w:bookmarkStart w:id="64" w:name="__RefHeading___Toc2051429_373438147"/>
      <w:bookmarkStart w:id="65" w:name="_Toc22"/>
      <w:bookmarkEnd w:id="63"/>
      <w:bookmarkEnd w:id="64"/>
      <w:r>
        <w:rPr>
          <w:rtl w:val="true"/>
        </w:rPr>
        <w:t>ذکر ولد الحسن بن علیّ علیهما السّلام</w:t>
      </w:r>
      <w:bookmarkEnd w:id="65"/>
    </w:p>
    <w:p>
      <w:pPr>
        <w:pStyle w:val="BookText"/>
        <w:rPr/>
      </w:pPr>
      <w:r>
        <w:rPr>
          <w:rFonts w:ascii="IRNazanin" w:hAnsi="IRNazanin" w:eastAsia="IRNazanin"/>
          <w:color w:val="111111"/>
          <w:sz w:val="28"/>
          <w:sz w:val="28"/>
          <w:szCs w:val="28"/>
          <w:rtl w:val="true"/>
          <w:lang w:bidi="fa-IR"/>
        </w:rPr>
        <w:t xml:space="preserve">عبد اللّه،و القاسم،و الحسین،و عقیل،و الحسن،و زید،و عمر،و عبد اللّه، و عبد الرحمن،و أحمد،و إسماعیل؛و ابنته أمّ الحسن فقط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2051431_373438147"/>
      <w:bookmarkStart w:id="67" w:name="_Toc23"/>
      <w:bookmarkEnd w:id="66"/>
      <w:r>
        <w:rPr>
          <w:rtl w:val="true"/>
        </w:rPr>
        <w:t>الباب الخامس</w:t>
      </w:r>
      <w:r>
        <w:rPr>
          <w:rtl w:val="true"/>
        </w:rPr>
        <w:t>:</w:t>
      </w:r>
      <w:r>
        <w:rPr>
          <w:rtl w:val="true"/>
        </w:rPr>
        <w:t>الحسین بن علیّ علیهما السّلام</w:t>
      </w:r>
      <w:bookmarkEnd w:id="67"/>
    </w:p>
    <w:p>
      <w:pPr>
        <w:pStyle w:val="Heading3"/>
        <w:numPr>
          <w:ilvl w:val="2"/>
          <w:numId w:val="1"/>
        </w:numPr>
        <w:rPr/>
      </w:pPr>
      <w:bookmarkStart w:id="68" w:name="__RefHeading___Toc2051433_373438147"/>
      <w:bookmarkStart w:id="69" w:name="_Toc24"/>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 لمّا استشهد ولی اللّه الحسن بن علیّ علیه السّلام،صار أمین اللّه فی أرضه و ولیّ أمره،أخیه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یکنّی أبا عبد اللّه؛و لقبه السبط،و هو الشهید،الرشید،الطیّب،الوفیّ، التابع لمرضاة اللّه،الدلیل علی ذات اللّه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بالمدینة،و قد تقدّم ذکر مولده،عند ذکر أمّه ما أغنی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فی سنی إمامته بقیة من ملک معاویة،و فی أوّل ملک یزید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استشهد ولیّ اللّه الحسین بن علی علیهما السّلام،فقتله عمر بن سعد بن أبی وقّاص و سنان بن أنس النخعی،و أمیر الجیش عبید اللّه بن زیاد،وجّه به یزید بن معاویة لقتاله؛فدفن بکربلاء بالعراق،فکان قتله یوم عاشوراء سنة </w:t>
      </w:r>
    </w:p>
    <w:p>
      <w:pPr>
        <w:pStyle w:val="BookText"/>
        <w:rPr/>
      </w:pPr>
      <w:r>
        <w:rPr>
          <w:rFonts w:ascii="IRNazanin" w:hAnsi="IRNazanin" w:eastAsia="IRNazanin"/>
          <w:color w:val="111111"/>
          <w:sz w:val="28"/>
          <w:sz w:val="28"/>
          <w:szCs w:val="28"/>
          <w:rtl w:val="true"/>
          <w:lang w:bidi="fa-IR"/>
        </w:rPr>
        <w:t>ستّین و هو ابن سبع و خمسین سنة</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فکان مقامه مع النبیّ صلی اللّه علیه و آله ست سنین،و مع أبیه بعد النبی صلی اللّه علیه و آله ثلاثین سنة، و مع أخیه بعد أبیه عشر سنین،و بعد أخیه أیام إمامته إحدی عشر سنة، و صار إلی کرامة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کمل عمره سبعا و خمسین سنة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روی ابن سنان،عن ابن مسکان،عن أبی بصیر عن أبی عبد اللّه علیه السّلام أنّه 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الحسین بن علی علیهما السّلام و له سبع و خمسون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بابه رشید الهجریّ</w:t>
      </w:r>
      <w:r>
        <w:rPr>
          <w:rFonts w:eastAsia="IRNazanin" w:cs="IRNazanin"/>
          <w:color w:val="111111"/>
          <w:sz w:val="28"/>
          <w:szCs w:val="28"/>
          <w:rtl w:val="true"/>
          <w:lang w:bidi="fa-IR"/>
        </w:rPr>
        <w:t xml:space="preserve">. </w:t>
      </w:r>
      <w:r>
        <w:rPr>
          <w:rStyle w:val="FootnoteAnchor"/>
          <w:rtl w:val="true"/>
        </w:rPr>
        <w:footnoteReference w:id="92"/>
      </w:r>
      <w:bookmarkStart w:id="70" w:name="pg20046_207103"/>
    </w:p>
    <w:p>
      <w:pPr>
        <w:pStyle w:val="Heading3"/>
        <w:numPr>
          <w:ilvl w:val="2"/>
          <w:numId w:val="1"/>
        </w:numPr>
        <w:rPr/>
      </w:pPr>
      <w:bookmarkStart w:id="71" w:name="__RefHeading___Toc2051435_373438147"/>
      <w:bookmarkStart w:id="72" w:name="_Toc25"/>
      <w:bookmarkEnd w:id="70"/>
      <w:bookmarkEnd w:id="71"/>
      <w:r>
        <w:rPr>
          <w:rtl w:val="true"/>
        </w:rPr>
        <w:t>ذکر ولد الحسین بن علیّ علیهما السّلام</w:t>
      </w:r>
      <w:bookmarkEnd w:id="72"/>
    </w:p>
    <w:p>
      <w:pPr>
        <w:pStyle w:val="BookText"/>
        <w:rPr/>
      </w:pPr>
      <w:r>
        <w:rPr>
          <w:rFonts w:ascii="IRNazanin" w:hAnsi="IRNazanin" w:eastAsia="IRNazanin"/>
          <w:color w:val="111111"/>
          <w:sz w:val="28"/>
          <w:sz w:val="28"/>
          <w:szCs w:val="28"/>
          <w:rtl w:val="true"/>
          <w:lang w:bidi="fa-IR"/>
        </w:rPr>
        <w:t>علیّ الأکبر الشهید مع أبیه؛و علیّ الإمام سید العابدین؛و محمد، و عبد اللّه الشهید معه؛و جعفر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بنات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زینب،و سکینة و فاطمة </w:t>
      </w:r>
      <w:r>
        <w:rPr>
          <w:rStyle w:val="FootnoteAnchor"/>
          <w:rtl w:val="true"/>
        </w:rPr>
        <w:footnoteReference w:id="93"/>
      </w:r>
      <w:r>
        <w:rPr>
          <w:rFonts w:ascii="Amiri" w:hAnsi="Amiri" w:eastAsia="Amiri" w:cs="Amiri"/>
          <w:color w:val="111111"/>
          <w:sz w:val="28"/>
          <w:sz w:val="28"/>
          <w:szCs w:val="28"/>
          <w:rtl w:val="true"/>
          <w:lang w:bidi="ar-SA"/>
        </w:rPr>
        <w:t>علیهنّ السّلام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2"/>
        <w:numPr>
          <w:ilvl w:val="1"/>
          <w:numId w:val="1"/>
        </w:numPr>
        <w:rPr/>
      </w:pPr>
      <w:bookmarkStart w:id="73" w:name="__RefHeading___Toc2051437_373438147"/>
      <w:bookmarkStart w:id="74" w:name="_Toc26"/>
      <w:bookmarkEnd w:id="73"/>
      <w:r>
        <w:rPr>
          <w:rtl w:val="true"/>
        </w:rPr>
        <w:t>الباب السادس</w:t>
      </w:r>
      <w:r>
        <w:rPr>
          <w:rtl w:val="true"/>
        </w:rPr>
        <w:t>:</w:t>
      </w:r>
      <w:r>
        <w:rPr>
          <w:rtl w:val="true"/>
        </w:rPr>
        <w:t>علیّ بن الحسین علیهما السّلام</w:t>
      </w:r>
      <w:bookmarkEnd w:id="74"/>
    </w:p>
    <w:p>
      <w:pPr>
        <w:pStyle w:val="Heading3"/>
        <w:numPr>
          <w:ilvl w:val="2"/>
          <w:numId w:val="1"/>
        </w:numPr>
        <w:rPr/>
      </w:pPr>
      <w:bookmarkStart w:id="75" w:name="__RefHeading___Toc2051439_373438147"/>
      <w:bookmarkStart w:id="76" w:name="_Toc27"/>
      <w:bookmarkEnd w:id="75"/>
      <w:r>
        <w:rPr>
          <w:rtl w:val="true"/>
        </w:rPr>
        <w:t>اشارة</w:t>
      </w:r>
      <w:bookmarkEnd w:id="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استشهد ولیّ اللّه الحسین بن علیّ علیهما السّلام،صار أمین اللّه فی أرضه و ولیّ أمره علیّ ابنه بوصیّة من أبیه إلیه </w:t>
      </w:r>
      <w:r>
        <w:rPr>
          <w:rStyle w:val="FootnoteAnchor"/>
          <w:rtl w:val="true"/>
        </w:rPr>
        <w:footnoteReference w:id="95"/>
      </w:r>
      <w:r>
        <w:rPr>
          <w:rFonts w:ascii="IRNazanin" w:hAnsi="IRNazanin" w:eastAsia="IRNazanin"/>
          <w:color w:val="111111"/>
          <w:sz w:val="28"/>
          <w:sz w:val="28"/>
          <w:szCs w:val="28"/>
          <w:rtl w:val="true"/>
          <w:lang w:bidi="fa-IR"/>
        </w:rPr>
        <w:t>و یکنّی أبا محمّد؛و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کنیته أبو الحسین </w:t>
      </w:r>
      <w:r>
        <w:rPr>
          <w:rStyle w:val="FootnoteAnchor"/>
          <w:rtl w:val="true"/>
        </w:rPr>
        <w:footnoteReference w:id="96"/>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بکر؛و الأوّل </w:t>
      </w:r>
    </w:p>
    <w:p>
      <w:pPr>
        <w:pStyle w:val="BookText"/>
        <w:rPr/>
      </w:pPr>
      <w:r>
        <w:rPr>
          <w:rFonts w:ascii="IRNazanin" w:hAnsi="IRNazanin" w:eastAsia="IRNazanin"/>
          <w:color w:val="111111"/>
          <w:sz w:val="28"/>
          <w:sz w:val="28"/>
          <w:szCs w:val="28"/>
          <w:rtl w:val="true"/>
          <w:lang w:bidi="fa-IR"/>
        </w:rPr>
        <w:t>الأشهر و الأثبت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لقبه ذو الثفنات </w:t>
      </w:r>
      <w:r>
        <w:rPr>
          <w:rStyle w:val="FootnoteAnchor"/>
          <w:rtl w:val="true"/>
        </w:rPr>
        <w:footnoteReference w:id="97"/>
      </w:r>
      <w:r>
        <w:rPr>
          <w:rFonts w:ascii="IRNazanin" w:hAnsi="IRNazanin" w:eastAsia="IRNazanin"/>
          <w:color w:val="111111"/>
          <w:sz w:val="28"/>
          <w:sz w:val="28"/>
          <w:szCs w:val="28"/>
          <w:rtl w:val="true"/>
          <w:lang w:bidi="fa-IR"/>
        </w:rPr>
        <w:t xml:space="preserve">و هو زین العابدین السجّاد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مولده بالمدینة سنة ست و ثلاثین </w:t>
      </w:r>
      <w:r>
        <w:rPr>
          <w:rStyle w:val="FootnoteAnchor"/>
          <w:rtl w:val="true"/>
        </w:rPr>
        <w:footnoteReference w:id="99"/>
      </w:r>
      <w:r>
        <w:rPr>
          <w:rFonts w:ascii="IRNazanin" w:hAnsi="IRNazanin" w:eastAsia="IRNazanin"/>
          <w:color w:val="111111"/>
          <w:sz w:val="28"/>
          <w:sz w:val="28"/>
          <w:szCs w:val="28"/>
          <w:rtl w:val="true"/>
          <w:lang w:bidi="fa-IR"/>
        </w:rPr>
        <w:t>الهجرة،قبل أن یستشهد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 سنین،و أقام مع جدّه أمیر المؤمنین علیه السّلام أربع سنین و مع أبیه و عمّه عشر سنین،و استشهد ولیّ اللّه و له أربع و خمسون سنة</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أمّه یقال لها شاه زنان بنت ملک قاسان،و یقال بنت ملک هرات </w:t>
      </w:r>
      <w:r>
        <w:rPr>
          <w:rStyle w:val="FootnoteAnchor"/>
          <w:rtl w:val="true"/>
        </w:rPr>
        <w:footnoteReference w:id="101"/>
      </w:r>
      <w:r>
        <w:rPr>
          <w:rFonts w:ascii="IRNazanin" w:hAnsi="IRNazanin" w:eastAsia="IRNazanin"/>
          <w:color w:val="111111"/>
          <w:sz w:val="28"/>
          <w:sz w:val="28"/>
          <w:szCs w:val="28"/>
          <w:rtl w:val="true"/>
          <w:lang w:bidi="fa-IR"/>
        </w:rPr>
        <w:t>،و یقال بنت کسری یزدجرد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هؤلاء الملوک یدعونها و یفخرون بها،و کانت تدعی سیّدة النساء</w:t>
      </w:r>
      <w:r>
        <w:rPr>
          <w:rFonts w:eastAsia="IRNazanin" w:cs="IRNazanin"/>
          <w:color w:val="111111"/>
          <w:sz w:val="28"/>
          <w:szCs w:val="28"/>
          <w:rtl w:val="true"/>
          <w:lang w:bidi="fa-IR"/>
        </w:rPr>
        <w:t xml:space="preserve">. </w:t>
      </w:r>
      <w:r>
        <w:rPr>
          <w:rStyle w:val="FootnoteAnchor"/>
          <w:rtl w:val="true"/>
        </w:rPr>
        <w:footnoteReference w:id="102"/>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قال ابن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القاسم بن أحمد الکاتب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w:t>
      </w:r>
      <w:r>
        <w:rPr>
          <w:rStyle w:val="FootnoteAnchor"/>
          <w:rtl w:val="true"/>
        </w:rPr>
        <w:footnoteReference w:id="104"/>
      </w:r>
      <w:r>
        <w:rPr>
          <w:rFonts w:ascii="IRNazanin" w:hAnsi="IRNazanin" w:eastAsia="IRNazanin"/>
          <w:color w:val="111111"/>
          <w:sz w:val="28"/>
          <w:sz w:val="28"/>
          <w:szCs w:val="28"/>
          <w:rtl w:val="true"/>
          <w:lang w:bidi="fa-IR"/>
        </w:rPr>
        <w:t>بن القاسم النوشجانی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عمّا روته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علیّ بن الحسین علیهما السّلام زوّج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ماتت فی نفسها،فعادت له ظئر رقبة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،فکان یسمّیها أمّی،و هی التی زوّج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کان فی سنی إمامته،بقیة ملک یزید بن معاویة،و ملک مروان بن الحکم،و ملک عبد الملک بن مروان،و ملک الولید بن عبد الملک؛و فی ملک الولید قبض ولیّ اللّه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بالمدینة مع عمّه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صار إلی کرامة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ابن تسع و خمسین سنة،فی تمام خمس و تسعین سنة من الهجرة؛و عاش بعد الحسین علیه السّلام خمسا و ثلاثین سنة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بابه یحیی بن أمّ الطویل المدفون بواسط،قتله الحجاج،و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بابه </w:t>
      </w:r>
      <w:bookmarkStart w:id="77" w:name="pg20046_207106"/>
    </w:p>
    <w:p>
      <w:pPr>
        <w:pStyle w:val="BookText"/>
        <w:rPr/>
      </w:pPr>
      <w:bookmarkEnd w:id="77"/>
      <w:r>
        <w:rPr>
          <w:rFonts w:ascii="IRNazanin" w:hAnsi="IRNazanin" w:eastAsia="IRNazanin"/>
          <w:color w:val="111111"/>
          <w:sz w:val="28"/>
          <w:sz w:val="28"/>
          <w:szCs w:val="28"/>
          <w:rtl w:val="true"/>
          <w:lang w:bidi="fa-IR"/>
        </w:rPr>
        <w:t xml:space="preserve">أبو خالد الکابلی </w:t>
      </w:r>
      <w:r>
        <w:rPr>
          <w:rStyle w:val="FootnoteAnchor"/>
          <w:rtl w:val="true"/>
        </w:rPr>
        <w:footnoteReference w:id="106"/>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78" w:name="__RefHeading___Toc2051441_373438147"/>
      <w:bookmarkStart w:id="79" w:name="_Toc28"/>
      <w:bookmarkEnd w:id="78"/>
      <w:r>
        <w:rPr>
          <w:rtl w:val="true"/>
        </w:rPr>
        <w:t>ذکر ولد علیّ بن الحسین علیهما السّلام</w:t>
      </w:r>
      <w:bookmarkEnd w:id="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الشهید بالکوفة،و عبد اللّه،و عبید اللّه، و الحسین،و علیّ،و عمر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له بنت</w:t>
      </w:r>
      <w:r>
        <w:rPr>
          <w:rFonts w:eastAsia="IRNazanin" w:cs="IRNazanin"/>
          <w:color w:val="111111"/>
          <w:sz w:val="28"/>
          <w:szCs w:val="28"/>
          <w:rtl w:val="true"/>
          <w:lang w:bidi="fa-IR"/>
        </w:rPr>
        <w:t xml:space="preserve">. </w:t>
      </w:r>
      <w:r>
        <w:rPr>
          <w:rStyle w:val="FootnoteAnchor"/>
          <w:rtl w:val="true"/>
        </w:rPr>
        <w:footnoteReference w:id="107"/>
      </w:r>
      <w:bookmarkStart w:id="80" w:name="pg20046_207107"/>
    </w:p>
    <w:p>
      <w:pPr>
        <w:pStyle w:val="Heading2"/>
        <w:numPr>
          <w:ilvl w:val="1"/>
          <w:numId w:val="1"/>
        </w:numPr>
        <w:rPr/>
      </w:pPr>
      <w:bookmarkStart w:id="81" w:name="__RefHeading___Toc2051443_373438147"/>
      <w:bookmarkStart w:id="82" w:name="_Toc29"/>
      <w:bookmarkEnd w:id="80"/>
      <w:bookmarkEnd w:id="81"/>
      <w:r>
        <w:rPr>
          <w:rtl w:val="true"/>
        </w:rPr>
        <w:t>الباب السابع</w:t>
      </w:r>
      <w:r>
        <w:rPr>
          <w:rtl w:val="true"/>
        </w:rPr>
        <w:t>:</w:t>
      </w:r>
      <w:r>
        <w:rPr>
          <w:rtl w:val="true"/>
        </w:rPr>
        <w:t>محمّد بن علی الباقر علیهما السّلام</w:t>
      </w:r>
      <w:bookmarkEnd w:id="82"/>
    </w:p>
    <w:p>
      <w:pPr>
        <w:pStyle w:val="Heading3"/>
        <w:numPr>
          <w:ilvl w:val="2"/>
          <w:numId w:val="1"/>
        </w:numPr>
        <w:rPr/>
      </w:pPr>
      <w:bookmarkStart w:id="83" w:name="__RefHeading___Toc2051445_373438147"/>
      <w:bookmarkStart w:id="84" w:name="_Toc30"/>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 لمّا قبض ولیّ اللّه علیّ بن الحسین علیهما السّلام صار أمین اللّه فی أرضه و ولیّ أمره ابنه محمّد،بوصیة أبیه إلیه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یکنّی أبا جعفر؛و لقبه الباقر،لأنّه بقر علم الدین؛و یدعا الشبیه،لأنّه کان یشبه رسول اللّه صلی اللّه علیه و آله؛و أمّه فاطمة بنت الحسن بن علیّ </w:t>
      </w:r>
      <w:r>
        <w:rPr>
          <w:rStyle w:val="FootnoteAnchor"/>
          <w:rtl w:val="true"/>
        </w:rPr>
        <w:footnoteReference w:id="109"/>
      </w:r>
      <w:r>
        <w:rPr>
          <w:rFonts w:ascii="IRNazanin" w:hAnsi="IRNazanin" w:eastAsia="IRNazanin"/>
          <w:color w:val="111111"/>
          <w:sz w:val="28"/>
          <w:sz w:val="28"/>
          <w:szCs w:val="28"/>
          <w:rtl w:val="true"/>
          <w:lang w:bidi="fa-IR"/>
        </w:rPr>
        <w:t>و کان مولده بالمدینة سنة سبع و خمسین من الهجرة،قبل أن یقتل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 سنین؛و مقامه مع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و ثلاثون سنة و أشهر،و عاش بعد أبیه أیام إمامته تسع عشرة سنة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سنی إمامته بقیّة ملک الولید،و ملک سلیمان بن عبد الملک،و ملک عمر بن عبد العزیز،و ملک یزید بن عبد الملک،و ملک هشام بن عبد الملک، و ملک الولید بن یزید،و فی ملک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أوّل ملکه قبض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بالمدینة بالبقیع مع أبیه،سنة أربع عشرة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مائة من الهجرة؛فصار إلی کرامة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کمل عمره سبعا و خمسین سنة</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بابه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 الکوفیّ</w:t>
      </w:r>
      <w:r>
        <w:rPr>
          <w:rFonts w:eastAsia="IRNazanin" w:cs="IRNazanin"/>
          <w:color w:val="111111"/>
          <w:sz w:val="28"/>
          <w:szCs w:val="28"/>
          <w:rtl w:val="true"/>
          <w:lang w:bidi="fa-IR"/>
        </w:rPr>
        <w:t xml:space="preserve">. </w:t>
      </w:r>
      <w:r>
        <w:rPr>
          <w:rStyle w:val="FootnoteAnchor"/>
          <w:rtl w:val="true"/>
        </w:rPr>
        <w:footnoteReference w:id="112"/>
      </w:r>
      <w:bookmarkStart w:id="85" w:name="pg20046_207109"/>
    </w:p>
    <w:p>
      <w:pPr>
        <w:pStyle w:val="Heading3"/>
        <w:numPr>
          <w:ilvl w:val="2"/>
          <w:numId w:val="1"/>
        </w:numPr>
        <w:rPr/>
      </w:pPr>
      <w:bookmarkStart w:id="86" w:name="__RefHeading___Toc2051447_373438147"/>
      <w:bookmarkStart w:id="87" w:name="_Toc31"/>
      <w:bookmarkEnd w:id="85"/>
      <w:bookmarkEnd w:id="86"/>
      <w:r>
        <w:rPr>
          <w:rtl w:val="true"/>
        </w:rPr>
        <w:t>ذکر ولد محمد بن علیّ علیهما السّلام</w:t>
      </w:r>
      <w:bookmarkEnd w:id="87"/>
    </w:p>
    <w:p>
      <w:pPr>
        <w:pStyle w:val="BookText"/>
        <w:rPr/>
      </w:pPr>
      <w:r>
        <w:rPr>
          <w:rFonts w:ascii="IRNazanin" w:hAnsi="IRNazanin" w:eastAsia="IRNazanin"/>
          <w:color w:val="111111"/>
          <w:sz w:val="28"/>
          <w:sz w:val="28"/>
          <w:szCs w:val="28"/>
          <w:rtl w:val="true"/>
          <w:lang w:bidi="fa-IR"/>
        </w:rPr>
        <w:t>جعفر الإمام الصادق علیه السّلام،و علیّ،و عبد اللّه،و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ابنته أمّ سلمة فقط</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قال أبو علیّ ابن همّام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 بن الحسین زین العابدین بابنه محمّد إلی جابر بن عبد اللّه الأنصاری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عمّک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جابر،فقبّل بین عینیه و ضمّه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أوصانی رسول اللّه صلی اللّه علیه و آله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جابر،یولد لعلیّ بن الحسین زین العابدین ولد یقال له محمّد،فإذا رأیته یا جابر،فاقرأه منّی السّلام؛و اعلم یا جابر،أنّ بقاءک بعد رؤیته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فعاش جابر بعد أن رآه یسیرا و مات رضی اللّه عنه</w:t>
      </w:r>
      <w:r>
        <w:rPr>
          <w:rFonts w:eastAsia="IRNazanin" w:cs="IRNazanin"/>
          <w:color w:val="111111"/>
          <w:sz w:val="28"/>
          <w:szCs w:val="28"/>
          <w:rtl w:val="true"/>
          <w:lang w:bidi="fa-IR"/>
        </w:rPr>
        <w:t xml:space="preserve">. </w:t>
      </w:r>
      <w:r>
        <w:rPr>
          <w:rStyle w:val="FootnoteAnchor"/>
          <w:rtl w:val="true"/>
        </w:rPr>
        <w:footnoteReference w:id="114"/>
      </w:r>
      <w:bookmarkStart w:id="88" w:name="pg20046_207110"/>
    </w:p>
    <w:p>
      <w:pPr>
        <w:pStyle w:val="Heading2"/>
        <w:numPr>
          <w:ilvl w:val="1"/>
          <w:numId w:val="1"/>
        </w:numPr>
        <w:rPr/>
      </w:pPr>
      <w:bookmarkStart w:id="89" w:name="__RefHeading___Toc2051449_373438147"/>
      <w:bookmarkStart w:id="90" w:name="_Toc32"/>
      <w:bookmarkEnd w:id="88"/>
      <w:bookmarkEnd w:id="89"/>
      <w:r>
        <w:rPr>
          <w:rtl w:val="true"/>
        </w:rPr>
        <w:t>الباب الثامن</w:t>
      </w:r>
      <w:r>
        <w:rPr>
          <w:rtl w:val="true"/>
        </w:rPr>
        <w:t>:</w:t>
      </w:r>
      <w:r>
        <w:rPr>
          <w:rtl w:val="true"/>
        </w:rPr>
        <w:t>جعفر بن محمّد الصادق علیه السّلام</w:t>
      </w:r>
      <w:bookmarkEnd w:id="90"/>
    </w:p>
    <w:p>
      <w:pPr>
        <w:pStyle w:val="Heading3"/>
        <w:numPr>
          <w:ilvl w:val="2"/>
          <w:numId w:val="1"/>
        </w:numPr>
        <w:rPr/>
      </w:pPr>
      <w:bookmarkStart w:id="91" w:name="__RefHeading___Toc2051451_373438147"/>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و لمّا قبض ولیّ اللّه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أمین اللّه و ولیّ أمره ابنه جعفر بن محمد علیه السّلام،بوصیّة أبیه إلیه</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یکنّی أبا عبد اللّه؛و لقبه الصادق،الواصل،الطاهر؛و إلیه تنسب الجعافرة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فاطمة بنت القاسم بن محمّد بن أبی بکر و یکنّی أمّ فروة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کان مولده بالمدینة سنة ستّ و ثمانین من الهجرة؛و أقام مع جدّه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 عشرة سنة،و أقام مع أبیه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 سنة،و بعد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إمامته أربعا و ثلاثین سنة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فی سنی ملک إبراهیم بن الولید،و ملک مروان بن محمّد الحمار،ثمّ صارت المسوّدة من أرض خراسان مع أبی مسلم سنة اثنتین و ثلاثین و مائة، ثمّ ملک أبو العباس السفّاح أربع سنین و أربعة أشهر و أیّاما،ثمّ ملک أخوه عبد اللّه المعروف بأبی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بالمنصور إحدی و عشرین سنة و أحد عشر شهرا،و بعد مضیّ سنتین من ملکه قبض ولیّ اللّه جعفر بن محمد علیه السّلام سنة ثمان و أربعین و مائة؛و دفن مع أبیه و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بالبقیع،و صار إلی کرامة اللّه عزّ و جلّ،و قد کمل عمره خمسا </w:t>
      </w:r>
      <w:bookmarkStart w:id="93" w:name="pg20046_207111"/>
    </w:p>
    <w:p>
      <w:pPr>
        <w:pStyle w:val="BookText"/>
        <w:rPr/>
      </w:pPr>
      <w:bookmarkEnd w:id="93"/>
      <w:r>
        <w:rPr>
          <w:rFonts w:ascii="Amiri" w:hAnsi="Amiri" w:eastAsia="Amiri" w:cs="Amiri"/>
          <w:color w:val="111111"/>
          <w:sz w:val="28"/>
          <w:sz w:val="28"/>
          <w:szCs w:val="28"/>
          <w:rtl w:val="true"/>
          <w:lang w:bidi="ar-SA"/>
        </w:rPr>
        <w:t>و ستّین سنة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و بابه المفضّل بن عمر</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94" w:name="__RefHeading___Toc2051453_373438147"/>
      <w:bookmarkStart w:id="95" w:name="_Toc34"/>
      <w:bookmarkEnd w:id="94"/>
      <w:r>
        <w:rPr>
          <w:rtl w:val="true"/>
        </w:rPr>
        <w:t>ذکر ولد جعفر بن محمّد علیه السّلام</w:t>
      </w:r>
      <w:bookmarkEnd w:id="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إسماعیل،و موسی الإمام،و محمّد،و علیّ،و عبد اللّه،و إسحاق،و ابنته أمّ فروة،و هی التی زوّجها من ابن عمّه الخارج مع زید بن علیّ بن الحسین علیه السّلام</w:t>
      </w:r>
      <w:r>
        <w:rPr>
          <w:rFonts w:eastAsia="IRNazanin" w:cs="IRNazanin"/>
          <w:color w:val="111111"/>
          <w:sz w:val="28"/>
          <w:szCs w:val="28"/>
          <w:rtl w:val="true"/>
          <w:lang w:bidi="fa-IR"/>
        </w:rPr>
        <w:t xml:space="preserve">. </w:t>
      </w:r>
      <w:r>
        <w:rPr>
          <w:rStyle w:val="FootnoteAnchor"/>
          <w:rtl w:val="true"/>
        </w:rPr>
        <w:footnoteReference w:id="119"/>
      </w:r>
      <w:bookmarkStart w:id="96" w:name="pg20046_207112"/>
    </w:p>
    <w:p>
      <w:pPr>
        <w:pStyle w:val="Heading2"/>
        <w:numPr>
          <w:ilvl w:val="1"/>
          <w:numId w:val="1"/>
        </w:numPr>
        <w:rPr/>
      </w:pPr>
      <w:bookmarkStart w:id="97" w:name="__RefHeading___Toc2051455_373438147"/>
      <w:bookmarkStart w:id="98" w:name="_Toc35"/>
      <w:bookmarkEnd w:id="96"/>
      <w:bookmarkEnd w:id="97"/>
      <w:r>
        <w:rPr>
          <w:rtl w:val="true"/>
        </w:rPr>
        <w:t>الباب التاسع</w:t>
      </w:r>
      <w:r>
        <w:rPr>
          <w:rtl w:val="true"/>
        </w:rPr>
        <w:t>:</w:t>
      </w:r>
      <w:r>
        <w:rPr>
          <w:rtl w:val="true"/>
        </w:rPr>
        <w:t>ذکر موسی بن جعفر علیه السّلام</w:t>
      </w:r>
      <w:bookmarkEnd w:id="98"/>
    </w:p>
    <w:p>
      <w:pPr>
        <w:pStyle w:val="Heading3"/>
        <w:numPr>
          <w:ilvl w:val="2"/>
          <w:numId w:val="1"/>
        </w:numPr>
        <w:rPr/>
      </w:pPr>
      <w:bookmarkStart w:id="99" w:name="__RefHeading___Toc2051457_373438147"/>
      <w:bookmarkStart w:id="100" w:name="_Toc36"/>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و لمّا قبض ولیّ اللّه جعفر بن محمّد الصادق علیهما السّلام،صار أمین اللّه فی أرضه و ولیّ أمره ابنه موسی بن جعفر علیه السّلام،بوصیة أبیه إلیه </w:t>
      </w:r>
      <w:r>
        <w:rPr>
          <w:rStyle w:val="FootnoteAnchor"/>
          <w:rtl w:val="true"/>
        </w:rPr>
        <w:footnoteReference w:id="120"/>
      </w:r>
      <w:r>
        <w:rPr>
          <w:rFonts w:ascii="IRNazanin" w:hAnsi="IRNazanin" w:eastAsia="IRNazanin"/>
          <w:color w:val="111111"/>
          <w:sz w:val="28"/>
          <w:sz w:val="28"/>
          <w:szCs w:val="28"/>
          <w:rtl w:val="true"/>
          <w:lang w:bidi="fa-IR"/>
        </w:rPr>
        <w:t xml:space="preserve">و یکنّی أبا الحسن،و أبا إبراهیم؛و الثانی أثبت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لقبه العبد الصالح، و هو الوفیّ،و الصابر،و الکاظم،و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أمّه حمیدة بنت صاعد البربریّ،و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أندلسیّة و هی أمّ ولد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بالمدینة سنة تسع و عشرین و مائة؛فکان فی سنی إمامته بقیّة ملک منصور،ثمّ ملک محمد المهدیّ عشر سنین و شهرا و أیاما،ثمّ ملک ابن </w:t>
      </w:r>
    </w:p>
    <w:p>
      <w:pPr>
        <w:pStyle w:val="BookText"/>
        <w:rPr/>
      </w:pPr>
      <w:r>
        <w:rPr>
          <w:rFonts w:ascii="IRNazanin" w:hAnsi="IRNazanin" w:eastAsia="IRNazanin"/>
          <w:color w:val="111111"/>
          <w:sz w:val="28"/>
          <w:sz w:val="28"/>
          <w:szCs w:val="28"/>
          <w:rtl w:val="true"/>
          <w:lang w:bidi="fa-IR"/>
        </w:rPr>
        <w:t>المهدیّ موسی المعروف بالهادی سنة و خمسة عشر یوما،ثمّ ملک هارون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بالرشید ثلاثا و عشرین سنة و شهرین و سبعة عشر یوما،و بعد مضیّ خمس عشرة سنة من ملک الرشید استشهد ولیّ اللّه موسی بن جعفر مسموما،سنة ست و ثمانین و مائة الهجرة</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وجه إلیه الرشید بالشهود و یشهدون علیه بخروجه عن إهلاکه،فلمّا دخلوا علیه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فلان،و یا فلان بن فلان،إنّی سقیت السمّ فی یومی هذا و فی غده یصفارّ بدنی أو یحمارّ،و بعد غد یسودّ و 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الشهود من عنده،فکان کما قال لهم</w:t>
      </w:r>
      <w:r>
        <w:rPr>
          <w:rFonts w:eastAsia="IRNazanin" w:cs="IRNazanin"/>
          <w:color w:val="111111"/>
          <w:sz w:val="28"/>
          <w:szCs w:val="28"/>
          <w:rtl w:val="true"/>
          <w:lang w:bidi="fa-IR"/>
        </w:rPr>
        <w:t xml:space="preserve">. </w:t>
      </w:r>
      <w:r>
        <w:rPr>
          <w:rStyle w:val="FootnoteAnchor"/>
          <w:rtl w:val="true"/>
        </w:rPr>
        <w:footnoteReference w:id="125"/>
      </w:r>
      <w:bookmarkStart w:id="101" w:name="pg20046_207114"/>
    </w:p>
    <w:p>
      <w:pPr>
        <w:pStyle w:val="BookText"/>
        <w:rPr/>
      </w:pPr>
      <w:bookmarkEnd w:id="101"/>
      <w:r>
        <w:rPr>
          <w:rFonts w:ascii="IRNazanin" w:hAnsi="IRNazanin" w:eastAsia="IRNazanin"/>
          <w:color w:val="111111"/>
          <w:sz w:val="28"/>
          <w:sz w:val="28"/>
          <w:szCs w:val="28"/>
          <w:rtl w:val="true"/>
          <w:lang w:bidi="fa-IR"/>
        </w:rPr>
        <w:t>و کان مقامه مع أبیه تسع عشرة سنة،و أیام إمامته خمسا و ثلاثین سنة، و دفن ببغداد بالجانب الغربیّ فی المقبرة المعروفة بمقابر قریش باب التین، فصار إلی کرامة اللّه عزّ و جلّ و قد کمل عمره أربعا و خمسین سنة</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بابه محمّد بن الفضل</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102" w:name="__RefHeading___Toc2051459_373438147"/>
      <w:bookmarkStart w:id="103" w:name="_Toc37"/>
      <w:bookmarkEnd w:id="102"/>
      <w:r>
        <w:rPr>
          <w:rtl w:val="true"/>
        </w:rPr>
        <w:t>ذکر ولد موسی بن جعفر علیه السّلام</w:t>
      </w:r>
      <w:bookmarkEnd w:id="103"/>
    </w:p>
    <w:p>
      <w:pPr>
        <w:pStyle w:val="BookText"/>
        <w:rPr/>
      </w:pPr>
      <w:r>
        <w:rPr>
          <w:rFonts w:ascii="IRNazanin" w:hAnsi="IRNazanin" w:eastAsia="IRNazanin"/>
          <w:color w:val="111111"/>
          <w:sz w:val="28"/>
          <w:sz w:val="28"/>
          <w:szCs w:val="28"/>
          <w:rtl w:val="true"/>
          <w:lang w:bidi="fa-IR"/>
        </w:rPr>
        <w:t>علیّ بن موسی الرضا علیه السّلام الإمام،و إبراهیم،و عقیل،و هارون،و الحسن، و الحسین،و عبد اللّه،و إسماعیل،و عبد اللّه،و محمّد،و أحمد،و جعفر، و یحیی،و إسحاق،و العباس،و حمزة،و عبد الرحمن،و القاسم،و زید، و جعفر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فروة،و أسماء،و علیّة،و فاطمة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4" w:name="pg20046_207115"/>
    </w:p>
    <w:p>
      <w:pPr>
        <w:pStyle w:val="BookText"/>
        <w:rPr/>
      </w:pPr>
      <w:bookmarkEnd w:id="104"/>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کلثوم،و أمّ کلثوم،و زینب،و أمّ عبد اللّه،و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القاسم،و حکیمة،و أمّ أسماء،و محمودة، و أمامة،و میمونة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105" w:name="__RefHeading___Toc2051461_373438147"/>
      <w:bookmarkStart w:id="106" w:name="_Toc38"/>
      <w:bookmarkEnd w:id="105"/>
      <w:r>
        <w:rPr>
          <w:rtl w:val="true"/>
        </w:rPr>
        <w:t>الباب العاشر</w:t>
      </w:r>
      <w:r>
        <w:rPr>
          <w:rtl w:val="true"/>
        </w:rPr>
        <w:t>:</w:t>
      </w:r>
      <w:r>
        <w:rPr>
          <w:rtl w:val="true"/>
        </w:rPr>
        <w:t>علیّ بن موسی الرضا علیه السّلام</w:t>
      </w:r>
      <w:bookmarkEnd w:id="106"/>
    </w:p>
    <w:p>
      <w:pPr>
        <w:pStyle w:val="Heading3"/>
        <w:numPr>
          <w:ilvl w:val="2"/>
          <w:numId w:val="1"/>
        </w:numPr>
        <w:rPr/>
      </w:pPr>
      <w:bookmarkStart w:id="107" w:name="__RefHeading___Toc2051463_373438147"/>
      <w:bookmarkStart w:id="108" w:name="_Toc39"/>
      <w:bookmarkEnd w:id="107"/>
      <w:r>
        <w:rPr>
          <w:rtl w:val="true"/>
        </w:rPr>
        <w:t>اشارة</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استشهد ولیّ اللّه موسی بن جعفر علیه السّلام صار أمین اللّه فی أرضه و ولیّ أمره ابنه علیّ بن موسی علیه السّلام،بوصیّة أبیه إلیه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یکنّی أبا الحسن؛و 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،الصابر،الوفیّ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أمّه أمّ ولد،یقال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النوبیّة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الخیزران؛ و کانت مرسیّة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صقر،و تسمّی أروی أمّ البنین،و اللّه أعلم بذلک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مولده بالمدینة سنة ست و خمسین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الهجرة؛بعد وفاة جدّه أبی عبد اللّه علیه السّلام بخمس سنین؛فکان فی سنی إمامته بقیّة من ملک الرشید،ثمّ ملک محمد بن هارون الأمین و هو ابن زبیدة بعد ثلاث سنین و ثمانیة عشر یوما،ثم خلع محمّد بن زبیدة،و أجلس مکانه عمّه إبراهیم بن شکلة أربعة عشر یوما،ثمّ أخرج محمّد بن زبیدة من الحبس و بویع له ثانیة، و أجلس فی الملک سنة و ستة أشهر و ثلاثة عشر یوما،ثمّ ملک المأمون عبد اللّه بن هارون عشرین سنة و ثلاثة و عشرین یوما،و أخذ البیعة فی ملکه </w:t>
      </w:r>
    </w:p>
    <w:p>
      <w:pPr>
        <w:pStyle w:val="BookText"/>
        <w:rPr/>
      </w:pPr>
      <w:r>
        <w:rPr>
          <w:rFonts w:ascii="IRNazanin" w:hAnsi="IRNazanin" w:eastAsia="IRNazanin"/>
          <w:color w:val="111111"/>
          <w:sz w:val="28"/>
          <w:sz w:val="28"/>
          <w:szCs w:val="28"/>
          <w:rtl w:val="true"/>
          <w:lang w:bidi="fa-IR"/>
        </w:rPr>
        <w:t>للرّضا علیه السّلام بعهد المسلمین من غیر رضا؛ثمّ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علیانه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بقتله بطوس من أرض خراسان یوم الجمعة شهر رمضان سنة اثنین و مائتین،فکان مقامه مع أبیه موسی علیه السّلام تسعا و عشرین سنة و ستّة أشهر،و عاش بعد أبیه أیّام إمامته عشرین سنة،و استشهد بطوس،و صار إلی کرامة اللّه تعالی و عمره تسع و أربعون سنة و ستة أشهر</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کان سبب وفاته أنّ علیّ بن موسی الرّضا اعتلّ،فأعلم المأمون بعلّته، فعزم علی الرکوب إلیه عائدا،و تقدم إلی الخادم من خاصّتی خدمته و 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قد عزمت علی الرکوب إلی علیّ بن موسی الرضا علیه السّلام عائدا،فاجعل بین أظفار یدک سمّا،فإذا دخلت علیه فسأصف له ماء الرّمان،فإذا حضر فإنی فأومئ إلیک العصرة،فافعل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و رکبت من ساعته،فلمّا دخل علی الإمام علیّ بن موسی الرضا علیه السّلام،سأله عن علّته؟فقال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حرارة،علیک بماء الرّمان؛فأحضر رمّان و أومأ إلی الخادم قدرا،فعصره فی جام ثمّ صیّره فی قدح،ثمّ تناوله المأمون بیده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یسقیه غیری،فتناوله فشرب و جلس قلیلا،ثمّ قام فرکب فما بلغ إلی مرو </w:t>
      </w:r>
    </w:p>
    <w:p>
      <w:pPr>
        <w:pStyle w:val="BookText"/>
        <w:rPr/>
      </w:pPr>
      <w:r>
        <w:rPr>
          <w:rFonts w:ascii="IRNazanin" w:hAnsi="IRNazanin" w:eastAsia="IRNazanin"/>
          <w:color w:val="111111"/>
          <w:sz w:val="28"/>
          <w:sz w:val="28"/>
          <w:szCs w:val="28"/>
          <w:rtl w:val="true"/>
          <w:lang w:bidi="fa-IR"/>
        </w:rPr>
        <w:t>حتّی سمع الصراح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قد مات علیّ بن موسی الرضا علیه السّلام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الحسن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الرشید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بإصبعیه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السبّابة </w:t>
      </w:r>
      <w:r>
        <w:rPr>
          <w:rStyle w:val="FootnoteAnchor"/>
          <w:rtl w:val="true"/>
        </w:rPr>
        <w:footnoteReference w:id="131"/>
      </w:r>
      <w:r>
        <w:rPr>
          <w:rFonts w:ascii="IRNazanin" w:hAnsi="IRNazanin" w:eastAsia="IRNazanin"/>
          <w:color w:val="111111"/>
          <w:sz w:val="28"/>
          <w:sz w:val="28"/>
          <w:szCs w:val="28"/>
          <w:rtl w:val="true"/>
          <w:lang w:bidi="fa-IR"/>
        </w:rPr>
        <w:t>و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ندر ما قال، و منعتنی هیبته أن أسأله حتّی مات صلوات اللّه علیه،فقبر فی جانب الرشید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فیه یقول دعبل بن علیّ الخزاعی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قبران فی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کلّهم و قبر شرّهم؛هذا من العبر</w:t>
      </w:r>
    </w:p>
    <w:p>
      <w:pPr>
        <w:pStyle w:val="BookText"/>
        <w:rPr/>
      </w:pPr>
      <w:r>
        <w:rPr>
          <w:rFonts w:ascii="Amiri" w:hAnsi="Amiri" w:eastAsia="Amiri" w:cs="Amiri"/>
          <w:color w:val="111111"/>
          <w:sz w:val="28"/>
          <w:sz w:val="28"/>
          <w:szCs w:val="28"/>
          <w:rtl w:val="true"/>
          <w:lang w:bidi="ar-SA"/>
        </w:rPr>
        <w:t xml:space="preserve">ما ینفع الرّجس من قرب الزّکیّ و ما علی الزّکیّ بقرب الرّجس من ضرر </w:t>
      </w:r>
      <w:r>
        <w:rPr>
          <w:rStyle w:val="FootnoteAnchor"/>
          <w:rtl w:val="true"/>
        </w:rPr>
        <w:footnoteReference w:id="1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بابه عمر بن الفرات </w:t>
      </w:r>
      <w:r>
        <w:rPr>
          <w:rStyle w:val="FootnoteAnchor"/>
          <w:rtl w:val="true"/>
        </w:rPr>
        <w:footnoteReference w:id="134"/>
      </w:r>
      <w:bookmarkStart w:id="109" w:name="pg20046_207119"/>
    </w:p>
    <w:p>
      <w:pPr>
        <w:pStyle w:val="Heading3"/>
        <w:numPr>
          <w:ilvl w:val="2"/>
          <w:numId w:val="1"/>
        </w:numPr>
        <w:rPr/>
      </w:pPr>
      <w:bookmarkStart w:id="110" w:name="__RefHeading___Toc2051465_373438147"/>
      <w:bookmarkStart w:id="111" w:name="_Toc40"/>
      <w:bookmarkEnd w:id="109"/>
      <w:bookmarkEnd w:id="110"/>
      <w:r>
        <w:rPr>
          <w:rtl w:val="true"/>
        </w:rPr>
        <w:t>ذکر ولد الإمام أبی الحسن علیّ بن موسی الرضا علیه السّلام</w:t>
      </w:r>
      <w:bookmarkEnd w:id="111"/>
    </w:p>
    <w:p>
      <w:pPr>
        <w:pStyle w:val="BookText"/>
        <w:rPr/>
      </w:pPr>
      <w:r>
        <w:rPr>
          <w:rFonts w:ascii="IRNazanin" w:hAnsi="IRNazanin" w:eastAsia="IRNazanin"/>
          <w:color w:val="111111"/>
          <w:sz w:val="28"/>
          <w:sz w:val="28"/>
          <w:szCs w:val="28"/>
          <w:rtl w:val="true"/>
          <w:lang w:bidi="fa-IR"/>
        </w:rPr>
        <w:t xml:space="preserve">محمّد بن علی الإمام أبو جعفر علیهما السّلام </w:t>
      </w:r>
      <w:r>
        <w:rPr>
          <w:rStyle w:val="FootnoteAnchor"/>
          <w:rtl w:val="true"/>
        </w:rPr>
        <w:footnoteReference w:id="135"/>
      </w:r>
    </w:p>
    <w:p>
      <w:pPr>
        <w:pStyle w:val="Heading2"/>
        <w:numPr>
          <w:ilvl w:val="1"/>
          <w:numId w:val="1"/>
        </w:numPr>
        <w:rPr/>
      </w:pPr>
      <w:bookmarkStart w:id="112" w:name="__RefHeading___Toc2051467_373438147"/>
      <w:bookmarkStart w:id="113" w:name="_Toc41"/>
      <w:bookmarkEnd w:id="112"/>
      <w:r>
        <w:rPr>
          <w:rtl w:val="true"/>
        </w:rPr>
        <w:t>الباب الحادی عشر</w:t>
      </w:r>
      <w:r>
        <w:rPr>
          <w:rtl w:val="true"/>
        </w:rPr>
        <w:t>:</w:t>
      </w:r>
      <w:r>
        <w:rPr>
          <w:rtl w:val="true"/>
        </w:rPr>
        <w:t>أبو جعفر محمد بن علیّ علیه السّلام</w:t>
      </w:r>
      <w:bookmarkEnd w:id="113"/>
    </w:p>
    <w:p>
      <w:pPr>
        <w:pStyle w:val="BookText"/>
        <w:rPr/>
      </w:pPr>
      <w:r>
        <w:rPr>
          <w:rFonts w:ascii="IRNazanin" w:hAnsi="IRNazanin" w:eastAsia="IRNazanin"/>
          <w:color w:val="111111"/>
          <w:sz w:val="28"/>
          <w:sz w:val="28"/>
          <w:szCs w:val="28"/>
          <w:rtl w:val="true"/>
          <w:lang w:bidi="fa-IR"/>
        </w:rPr>
        <w:t xml:space="preserve">و لمّا استشهد ولیّ اللّه علیّ بن موسی علیه السّلام،صار أمین اللّه فی أرضه و ولیّ أمره ابنه محمّد بن علیّ،بوصیة أبیه إلیه </w:t>
      </w:r>
      <w:r>
        <w:rPr>
          <w:rStyle w:val="FootnoteAnchor"/>
          <w:rtl w:val="true"/>
        </w:rPr>
        <w:footnoteReference w:id="136"/>
      </w:r>
      <w:r>
        <w:rPr>
          <w:rFonts w:ascii="IRNazanin" w:hAnsi="IRNazanin" w:eastAsia="IRNazanin"/>
          <w:color w:val="111111"/>
          <w:sz w:val="28"/>
          <w:sz w:val="28"/>
          <w:szCs w:val="28"/>
          <w:rtl w:val="true"/>
          <w:lang w:bidi="fa-IR"/>
        </w:rPr>
        <w:t>و یکنّی أبا جعفر؛و لقبه الزّکی؛و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المرتضی،القانع،الرضیّ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أمّ ولد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تکنّی أمّ الحسن؛و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اسمها خیزران،و اللّه أعلم بذلک</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سنة خمس و تسعین و مائة الهجرة </w:t>
      </w:r>
      <w:r>
        <w:rPr>
          <w:rStyle w:val="FootnoteAnchor"/>
          <w:rtl w:val="true"/>
        </w:rPr>
        <w:footnoteReference w:id="138"/>
      </w:r>
      <w:r>
        <w:rPr>
          <w:rFonts w:ascii="IRNazanin" w:hAnsi="IRNazanin" w:eastAsia="IRNazanin"/>
          <w:color w:val="111111"/>
          <w:sz w:val="28"/>
          <w:sz w:val="28"/>
          <w:szCs w:val="28"/>
          <w:rtl w:val="true"/>
          <w:lang w:bidi="fa-IR"/>
        </w:rPr>
        <w:t xml:space="preserve">،و کان فی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 إمامته بقیة ملک المأمون،ثمّ ملک إبراهیم المعتصم ثمان سنین و ثلاثة أشهر،ثمّ ملک هارون الواثق خمس سنین و ثمانیة أشهر و أیام،و هو الذی بنی مدینة سرّ من رأی و حلت علیه الأتراک،و فی ملک الواثق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استشهد </w:t>
      </w:r>
    </w:p>
    <w:p>
      <w:pPr>
        <w:pStyle w:val="BookText"/>
        <w:rPr/>
      </w:pPr>
      <w:r>
        <w:rPr>
          <w:rFonts w:ascii="IRNazanin" w:hAnsi="IRNazanin" w:eastAsia="IRNazanin"/>
          <w:color w:val="111111"/>
          <w:sz w:val="28"/>
          <w:sz w:val="28"/>
          <w:szCs w:val="28"/>
          <w:rtl w:val="true"/>
          <w:lang w:bidi="fa-IR"/>
        </w:rPr>
        <w:t>ولیّ اللّه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عشرین و مائتین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روی أنّ امرأته أمّ الفضل بنت المأمون سمّته فی فرجه بمندیل،فلمّا علم بذلک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أبلاک اللّه بداء لا دواء له،فوقعت الآکلة فی فرجها، فکانت تنکشف للأطباء،فینظرون إلیها و یشیرون علیها بالدواء،فلا ینفع ذلک،حتّی ماتت من علّتها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کان مقامه مع أبیه الرضا علیه السّلام سبع سنین و أربعة أشهر و یومین،و بعد أبیه أیام إمامته ثمانی عشرة سنة إلاّ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ببغداد فی مقابر قریش إلی جانب جدّه موسی بن جعفر علیهما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صار إلی کرامة اللّه تعالی و قد کمل عمره خمسا و عشرین سنة و ثلاثة أشهر و اثنین و عشرین یوما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بابه عثمان بن سعید السمّان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4" w:name="pg20046_207122"/>
    </w:p>
    <w:p>
      <w:pPr>
        <w:pStyle w:val="Heading2"/>
        <w:numPr>
          <w:ilvl w:val="1"/>
          <w:numId w:val="1"/>
        </w:numPr>
        <w:rPr/>
      </w:pPr>
      <w:bookmarkStart w:id="115" w:name="__RefHeading___Toc2051469_373438147"/>
      <w:bookmarkStart w:id="116" w:name="_Toc42"/>
      <w:bookmarkEnd w:id="114"/>
      <w:bookmarkEnd w:id="115"/>
      <w:r>
        <w:rPr>
          <w:rtl w:val="true"/>
        </w:rPr>
        <w:t>الباب الثانی عشر</w:t>
      </w:r>
      <w:r>
        <w:rPr>
          <w:rtl w:val="true"/>
        </w:rPr>
        <w:t>:</w:t>
      </w:r>
      <w:r>
        <w:rPr>
          <w:rtl w:val="true"/>
        </w:rPr>
        <w:t>علیّ بن محمد العسکری علیهما السّلام</w:t>
      </w:r>
      <w:bookmarkEnd w:id="116"/>
    </w:p>
    <w:p>
      <w:pPr>
        <w:pStyle w:val="BookText"/>
        <w:rPr/>
      </w:pPr>
      <w:r>
        <w:rPr>
          <w:rFonts w:ascii="Amiri" w:hAnsi="Amiri" w:eastAsia="Amiri" w:cs="Amiri"/>
          <w:color w:val="111111"/>
          <w:sz w:val="28"/>
          <w:sz w:val="28"/>
          <w:szCs w:val="28"/>
          <w:rtl w:val="true"/>
          <w:lang w:bidi="ar-SA"/>
        </w:rPr>
        <w:t>و لمّا استشهد ولیّ اللّه محمّد بن علیّ صار أمین اللّه فی أرضه و ولیّ أمره علیّ بن محمّد ابنه بوصیة من أبیه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یکنّی أبا الحسن،و لقبه النجیب،المرتضی،النقیّ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أمّه أمّ ولد،و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أمّ الفضل،و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سمانة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المغربیة،و اللّه أعلم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مولده بالمدینة </w:t>
      </w:r>
      <w:r>
        <w:rPr>
          <w:rStyle w:val="FootnoteAnchor"/>
          <w:rtl w:val="true"/>
        </w:rPr>
        <w:footnoteReference w:id="139"/>
      </w:r>
      <w:r>
        <w:rPr>
          <w:rFonts w:ascii="IRNazanin" w:hAnsi="IRNazanin" w:eastAsia="IRNazanin"/>
          <w:color w:val="111111"/>
          <w:sz w:val="28"/>
          <w:sz w:val="28"/>
          <w:szCs w:val="28"/>
          <w:rtl w:val="true"/>
          <w:lang w:bidi="fa-IR"/>
        </w:rPr>
        <w:t>لثلاث عشرة لیلة خلت من رجب سنة أربع عشرة و مائتین للهجرة؛ و أقام مع أبیه ستّ سنین و خمسة أشهر،و عاش بعد أبیه أیّام إمامته ثلاثا و ثلاثین سنة تسعة أشهر؛فکان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ملک الواثق،ثمّ ملک جعفر المتوکّل،و ملک ابن المتوکّل،ثمّ ملک أحمد المستعین ابن المعتصم، ثم ملک الزبیر ابن المتوکل و هو المعتزّ،و فی آخر ملکه استشهد ولیّ اللّه مسموما سنة أربع و خمسین و مائتین الهجرة</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جماعة من أصحابنا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الحسن علیه السّلام فی یوم الاثنین لثلاث لیال بقین من جمادی الآخرة نصف النهار،و لیس عنده إلاّ ابنه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الحسن علیه السّلام قبل ذلک لساعته </w:t>
      </w:r>
      <w:r>
        <w:rPr>
          <w:rStyle w:val="FootnoteAnchor"/>
          <w:rtl w:val="true"/>
        </w:rPr>
        <w:footnoteReference w:id="141"/>
      </w:r>
      <w:r>
        <w:rPr>
          <w:rFonts w:ascii="IRNazanin" w:hAnsi="IRNazanin" w:eastAsia="IRNazanin"/>
          <w:color w:val="111111"/>
          <w:sz w:val="28"/>
          <w:sz w:val="28"/>
          <w:szCs w:val="28"/>
          <w:rtl w:val="true"/>
          <w:lang w:bidi="fa-IR"/>
        </w:rPr>
        <w:t xml:space="preserve">قد خرج إلی المستراح،و اعتلّ و أفاض علیه السّلام موشحا بإزار،و صار إلی فراشه و مجلسه الذی کان علیه،فما لبثنا أن خرج أبو محمّد علیه السّلام من عنده و قد شقّ علیه قمیصه و آذننا بموته،فجاءت أمّ الحسن من الدار الّتی کان تسکنها،فما أمکنها أن تفتح الباب الذی کان بینها و بینی،لأنّه کان مغلقا </w:t>
      </w:r>
      <w:bookmarkStart w:id="117" w:name="pg20046_207124"/>
    </w:p>
    <w:p>
      <w:pPr>
        <w:pStyle w:val="BookText"/>
        <w:rPr/>
      </w:pPr>
      <w:bookmarkEnd w:id="117"/>
      <w:r>
        <w:rPr>
          <w:rFonts w:ascii="IRNazanin" w:hAnsi="IRNazanin" w:eastAsia="IRNazanin"/>
          <w:color w:val="111111"/>
          <w:sz w:val="28"/>
          <w:sz w:val="28"/>
          <w:szCs w:val="28"/>
          <w:rtl w:val="true"/>
          <w:lang w:bidi="fa-IR"/>
        </w:rPr>
        <w:t>حتّی قلعت خشبه من الباب و دخلت الدار الّتی کان فیها،و ذلک فی سنة أربع و خمسین و مأتین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الخبر دلیل علی أنّ أمّه أمّ الفضل، توفیت قبل ذلک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بسرّمن‌رأی فی داره،و صار إلی کرامة اللّه تعالی و له أربعون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بابه عثمان بن سعید العمری </w:t>
      </w:r>
      <w:r>
        <w:rPr>
          <w:rStyle w:val="FootnoteAnchor"/>
          <w:rtl w:val="true"/>
        </w:rPr>
        <w:footnoteReference w:id="142"/>
      </w:r>
    </w:p>
    <w:p>
      <w:pPr>
        <w:pStyle w:val="Heading2"/>
        <w:numPr>
          <w:ilvl w:val="1"/>
          <w:numId w:val="1"/>
        </w:numPr>
        <w:rPr/>
      </w:pPr>
      <w:bookmarkStart w:id="118" w:name="__RefHeading___Toc2051471_373438147"/>
      <w:bookmarkStart w:id="119" w:name="_Toc43"/>
      <w:bookmarkEnd w:id="118"/>
      <w:r>
        <w:rPr>
          <w:rtl w:val="true"/>
        </w:rPr>
        <w:t>الباب الثالث عشر</w:t>
      </w:r>
      <w:r>
        <w:rPr>
          <w:rtl w:val="true"/>
        </w:rPr>
        <w:t>:</w:t>
      </w:r>
      <w:r>
        <w:rPr>
          <w:rtl w:val="true"/>
        </w:rPr>
        <w:t>أبو الخلف أبو محمّد الحسن بن علیّ علیه السّلام</w:t>
      </w:r>
      <w:bookmarkEnd w:id="119"/>
    </w:p>
    <w:p>
      <w:pPr>
        <w:pStyle w:val="Heading3"/>
        <w:numPr>
          <w:ilvl w:val="2"/>
          <w:numId w:val="1"/>
        </w:numPr>
        <w:rPr/>
      </w:pPr>
      <w:bookmarkStart w:id="120" w:name="__RefHeading___Toc2051473_373438147"/>
      <w:bookmarkStart w:id="121" w:name="_Toc44"/>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و لمّا استشهد ولیّ اللّه علیّ بن محمّد علیهم السّلام صار أمین اللّه و ولیّ أمره ابنه الحسن بن علیّ بوصیة أبیه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یکنّی أبا محمّد،و لقبه الهادی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أمّ ولد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مولده بسرّمن‌رأی ،سنة إحدی و ثلاثین و مأتین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مع أبیه ثلاثا و عشرین سنة،و عاش أیام إمامته بقیة أیّام المعتز،ثمّ ملک ابنه الواثق أحد عشر شهرا و خمسة عشر یوما،ثمّ أحمد بن جعفر المعروف بالمعتمد اثنین و عشرین سنة و أحد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مضیّ خمس سنین من ملکه قبض علیه السّلام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ولیّ اللّه</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أبی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عائشة الهاشمیّة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فسرت علی ابن محمّد رؤیا رأیتها،و هی کأنّ قبر الحسین قد انفرج و أقبل وصائف و وصفاء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یخرجن منه لم أر أحسن منهنّ، معهنّ أطباق مکونة بالفواکه و طعام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علی أطباق،و حسن و آنیة من الذهب و الفضة فیسمطون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إلی جانب قبر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فاستهولت الرؤیا فقصصتها علیه فتبسم فی وجهی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یسرک أن أکون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صاحب الرؤیا یا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مضی بعد قلیل فقبر إلی جانب قبر أبیه علیه السّلام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p>
    <w:p>
      <w:pPr>
        <w:pStyle w:val="BookText"/>
        <w:rPr/>
      </w:pPr>
      <w:r>
        <w:rPr>
          <w:rFonts w:ascii="IRNazanin" w:hAnsi="IRNazanin" w:eastAsia="IRNazanin"/>
          <w:color w:val="111111"/>
          <w:sz w:val="28"/>
          <w:sz w:val="28"/>
          <w:szCs w:val="28"/>
          <w:rtl w:val="true"/>
          <w:lang w:bidi="fa-IR"/>
        </w:rPr>
        <w:t>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مع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الغداة</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 کان کتب فی تلک اللّیلة کتبا بیده إلی المدینة،و ذلک فی شهر ربیع الأوّل لثمان خلون منه،سنة ستّین و مأتین للهجرة،و لم یحضره فی ذلک الوقت إلاّ سعید الخادم </w:t>
      </w:r>
      <w:r>
        <w:rPr>
          <w:rStyle w:val="FootnoteAnchor"/>
          <w:rtl w:val="true"/>
        </w:rPr>
        <w:footnoteReference w:id="146"/>
      </w:r>
      <w:r>
        <w:rPr>
          <w:rFonts w:ascii="IRNazanin" w:hAnsi="IRNazanin" w:eastAsia="IRNazanin"/>
          <w:color w:val="111111"/>
          <w:sz w:val="28"/>
          <w:sz w:val="28"/>
          <w:szCs w:val="28"/>
          <w:rtl w:val="true"/>
          <w:lang w:bidi="fa-IR"/>
        </w:rPr>
        <w:t xml:space="preserve">،و عقید الخادم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بماء قد أغلی بالمصطکی فجیء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بالصلاة هنؤنی،فبسطنا فی حجره مندیلا،و أخذت صقیل الماء فجعلت تغسل وجهه و ذراعیه مرّة مرّة،و مسحت علی رأسه و قدمیه مسحا،و صلّی صلاة الصبح علی فراشه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القدح لیشربه،فجعل القدح یضرب ثنایاه،و یده ترعد،فأخذت 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یده،و مضی من ساعته و دفن فی داره بسرّمن‌رأی مع أبیه علیه السّلام،فصار إلی کرامة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تسع و عشرون سنة</w:t>
      </w:r>
      <w:r>
        <w:rPr>
          <w:rFonts w:eastAsia="IRNazanin" w:cs="IRNazanin"/>
          <w:color w:val="111111"/>
          <w:sz w:val="28"/>
          <w:szCs w:val="28"/>
          <w:rtl w:val="true"/>
          <w:lang w:bidi="fa-IR"/>
        </w:rPr>
        <w:t xml:space="preserve">. </w:t>
      </w:r>
      <w:bookmarkStart w:id="122" w:name="pg20046_207127"/>
    </w:p>
    <w:p>
      <w:pPr>
        <w:pStyle w:val="BookText"/>
        <w:rPr/>
      </w:pPr>
      <w:bookmarkEnd w:id="122"/>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أمّ </w:t>
      </w:r>
      <w:r>
        <w:rPr>
          <w:rStyle w:val="FootnoteAnchor"/>
          <w:rtl w:val="true"/>
        </w:rPr>
        <w:footnoteReference w:id="148"/>
      </w:r>
      <w:r>
        <w:rPr>
          <w:rFonts w:ascii="IRNazanin" w:hAnsi="IRNazanin" w:eastAsia="IRNazanin"/>
          <w:color w:val="111111"/>
          <w:sz w:val="28"/>
          <w:sz w:val="28"/>
          <w:szCs w:val="28"/>
          <w:rtl w:val="true"/>
          <w:lang w:bidi="fa-IR"/>
        </w:rPr>
        <w:t xml:space="preserve">أبی محمّد علیه السّلام من المدینة و اسمها حدیث حین اتّصل بها الخبر إلی سرّ من رأی،و کان لها أقاصیص یطول شرحها،ترکت ذکرها </w:t>
      </w:r>
      <w:r>
        <w:rPr>
          <w:rStyle w:val="FootnoteAnchor"/>
          <w:rtl w:val="true"/>
        </w:rPr>
        <w:footnoteReference w:id="149"/>
      </w:r>
      <w:r>
        <w:rPr>
          <w:rFonts w:ascii="IRNazanin" w:hAnsi="IRNazanin" w:eastAsia="IRNazanin"/>
          <w:color w:val="111111"/>
          <w:sz w:val="28"/>
          <w:sz w:val="28"/>
          <w:szCs w:val="28"/>
          <w:rtl w:val="true"/>
          <w:lang w:bidi="fa-IR"/>
        </w:rPr>
        <w:t>و تسأل اللّه تقدّست أسماءه ستره و حسن رعایته بمنّه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بابه عثمان بن سعید العمریّ</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123" w:name="__RefHeading___Toc2051475_373438147"/>
      <w:bookmarkStart w:id="124" w:name="_Toc45"/>
      <w:bookmarkEnd w:id="123"/>
      <w:r>
        <w:rPr>
          <w:rtl w:val="true"/>
        </w:rPr>
        <w:t>ذکر ولد الحسن بن علیّ علیهما السّلام</w:t>
      </w:r>
      <w:bookmarkEnd w:id="124"/>
    </w:p>
    <w:p>
      <w:pPr>
        <w:pStyle w:val="BookText"/>
        <w:rPr/>
      </w:pPr>
      <w:r>
        <w:rPr>
          <w:rFonts w:ascii="IRNazanin" w:hAnsi="IRNazanin" w:eastAsia="IRNazanin"/>
          <w:color w:val="111111"/>
          <w:sz w:val="28"/>
          <w:sz w:val="28"/>
          <w:szCs w:val="28"/>
          <w:rtl w:val="true"/>
          <w:lang w:bidi="fa-IR"/>
        </w:rPr>
        <w:t>الخلف الصالح محمّد بن الحسن،و یکنّی بأبی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أمّه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أصحّ و أثبت،و هو القائم،المهدی صاحب الزمان علیه السّلام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فی تاریخ منتصف شهر رمضان المبارک </w:t>
      </w:r>
      <w:r>
        <w:rPr>
          <w:rStyle w:val="FootnoteAnchor"/>
          <w:rtl w:val="true"/>
        </w:rPr>
        <w:footnoteReference w:id="152"/>
      </w:r>
      <w:r>
        <w:rPr>
          <w:rFonts w:ascii="IRNazanin" w:hAnsi="IRNazanin" w:eastAsia="IRNazanin"/>
          <w:color w:val="111111"/>
          <w:sz w:val="28"/>
          <w:sz w:val="28"/>
          <w:szCs w:val="28"/>
          <w:rtl w:val="true"/>
          <w:lang w:bidi="fa-IR"/>
        </w:rPr>
        <w:t>و ألف</w:t>
      </w:r>
      <w:r>
        <w:rPr>
          <w:rFonts w:eastAsia="IRNazanin" w:cs="IRNazanin"/>
          <w:color w:val="111111"/>
          <w:sz w:val="28"/>
          <w:szCs w:val="28"/>
          <w:rtl w:val="true"/>
          <w:lang w:bidi="fa-IR"/>
        </w:rPr>
        <w:t xml:space="preserve">. </w:t>
      </w:r>
      <w:bookmarkStart w:id="125" w:name="pg20046_207128"/>
    </w:p>
    <w:p>
      <w:pPr>
        <w:pStyle w:val="Heading2"/>
        <w:numPr>
          <w:ilvl w:val="1"/>
          <w:numId w:val="1"/>
        </w:numPr>
        <w:rPr/>
      </w:pPr>
      <w:bookmarkStart w:id="126" w:name="__RefHeading___Toc2051477_373438147"/>
      <w:bookmarkStart w:id="127" w:name="_Toc46"/>
      <w:bookmarkEnd w:id="125"/>
      <w:bookmarkEnd w:id="126"/>
      <w:r>
        <w:rPr>
          <w:rtl w:val="true"/>
        </w:rPr>
        <w:t>الباب الرابع عشر</w:t>
      </w:r>
      <w:r>
        <w:rPr>
          <w:rtl w:val="true"/>
        </w:rPr>
        <w:t>:</w:t>
      </w:r>
      <w:r>
        <w:rPr>
          <w:rtl w:val="true"/>
        </w:rPr>
        <w:t>الحجّة بن الحسن العسکری علیهما السّلام</w:t>
      </w:r>
      <w:bookmarkEnd w:id="127"/>
    </w:p>
    <w:p>
      <w:pPr>
        <w:pStyle w:val="BookText"/>
        <w:rPr/>
      </w:pPr>
      <w:r>
        <w:rPr>
          <w:rStyle w:val="FootnoteAnchor"/>
          <w:rtl w:val="true"/>
        </w:rPr>
        <w:footnoteReference w:id="153"/>
      </w:r>
      <w:r>
        <w:rPr>
          <w:rFonts w:ascii="IRNazanin" w:hAnsi="IRNazanin" w:eastAsia="IRNazanin"/>
          <w:color w:val="111111"/>
          <w:sz w:val="28"/>
          <w:sz w:val="28"/>
          <w:szCs w:val="28"/>
          <w:rtl w:val="true"/>
          <w:lang w:bidi="fa-IR"/>
        </w:rPr>
        <w:t xml:space="preserve">و هو المسمّی باسم </w:t>
      </w:r>
      <w:r>
        <w:rPr>
          <w:rStyle w:val="FootnoteAnchor"/>
          <w:rtl w:val="true"/>
        </w:rPr>
        <w:footnoteReference w:id="154"/>
      </w:r>
      <w:r>
        <w:rPr>
          <w:rFonts w:ascii="IRNazanin" w:hAnsi="IRNazanin" w:eastAsia="IRNazanin"/>
          <w:color w:val="111111"/>
          <w:sz w:val="28"/>
          <w:sz w:val="28"/>
          <w:szCs w:val="28"/>
          <w:rtl w:val="true"/>
          <w:lang w:bidi="fa-IR"/>
        </w:rPr>
        <w:t>رسول اللّه صلی اللّه علیه و آله،المکنّی بکنیته،و قد جاء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یحلّ لأحد أن یسمیه </w:t>
      </w:r>
      <w:r>
        <w:rPr>
          <w:rStyle w:val="FootnoteAnchor"/>
          <w:rtl w:val="true"/>
        </w:rPr>
        <w:footnoteReference w:id="155"/>
      </w:r>
      <w:r>
        <w:rPr>
          <w:rFonts w:ascii="IRNazanin" w:hAnsi="IRNazanin" w:eastAsia="IRNazanin"/>
          <w:color w:val="111111"/>
          <w:sz w:val="28"/>
          <w:sz w:val="28"/>
          <w:szCs w:val="28"/>
          <w:rtl w:val="true"/>
          <w:lang w:bidi="fa-IR"/>
        </w:rPr>
        <w:t xml:space="preserve">باسمه،و لا أن یکنّیه بکنیته إلی أن یزیّن اللّه تعالی الأرض بظهور دولته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یلقّب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بالحجّة،و القائم،و المهدیّ،و الخلف الصالح،و صاحب الزمان،و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الشیعة فی غیبته الاولی تعبّر عنه و عن غیبته بالناحیة المقدّسة، و کان ذلک رمزا بین الشیعة یعرفونه به،و کانوا یقولون أیضا علی سبیل الرّمز 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الأمر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بسرّمن‌رأی لیلة النصف من شعبان سنة خمس و خمسین </w:t>
      </w:r>
    </w:p>
    <w:p>
      <w:pPr>
        <w:pStyle w:val="BookText"/>
        <w:rPr/>
      </w:pPr>
      <w:r>
        <w:rPr>
          <w:rFonts w:ascii="IRNazanin" w:hAnsi="IRNazanin" w:eastAsia="IRNazanin"/>
          <w:color w:val="111111"/>
          <w:sz w:val="28"/>
          <w:sz w:val="28"/>
          <w:szCs w:val="28"/>
          <w:rtl w:val="true"/>
          <w:lang w:bidi="fa-IR"/>
        </w:rPr>
        <w:t>و مائتین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سنّه عند وفاة أبیه علیه السّلام خمس سنین،آتاه اللّه سبحانه الحکم صبیّا کما آتاه یحیی،و جعله فی حال الطفولیّة إماما کما جعل عیسی علیه السّلام نبیّا فی المهد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 أمّ ولد تسمّی ریحانة؛و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صقیل </w:t>
      </w:r>
      <w:r>
        <w:rPr>
          <w:rStyle w:val="FootnoteAnchor"/>
          <w:rtl w:val="true"/>
        </w:rPr>
        <w:footnoteReference w:id="157"/>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سوسن؛و یقال حکیمة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علیه السّلام غیبتان،واحدة طویلة و الاخری قصیرة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غیبة الصغری منهما فهی الّتی کانت فیها سفراؤه علیه السّلام موجودین، و أبوابه معروفین،لا تختلف الإمامیّة القائلون بإمامة الحسن بن علیّ علیه السّلام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مدّة هذه الغیبة أربعا و سبعین سنة،و کان أبو عمر عثمان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لأبیه و جدّه علیه السّلام من قبل و ثقة لهما،و لمّا مضی سبیله قام ابنه أبو جعفر محمّد مقامه رحمهما اللّه بنصّه علیه،و مضی علی منهاج أبیه رضی اللّه عنه فی آخر جمادی الآخرة من سنة أربع أو خمس و ثلاثمائة، و قام مقامه أبو القاسم الحسین بن روح من بنی نوبخت بنصّ أبی جعفر محمّد بن عثمان علیه،و أقامه مقام نفسه،و مات رحمه اللّه فی شعبان سنة ستّ و عشرین و ثلاثمائة،و قام مقامه أبو الحسن علیّ بن محمّد السّمری بنصّ أبی القاسم </w:t>
      </w:r>
    </w:p>
    <w:p>
      <w:pPr>
        <w:pStyle w:val="BookText"/>
        <w:rPr/>
      </w:pPr>
      <w:r>
        <w:rPr>
          <w:rFonts w:ascii="IRNazanin" w:hAnsi="IRNazanin" w:eastAsia="IRNazanin"/>
          <w:color w:val="111111"/>
          <w:sz w:val="28"/>
          <w:sz w:val="28"/>
          <w:szCs w:val="28"/>
          <w:rtl w:val="true"/>
          <w:lang w:bidi="fa-IR"/>
        </w:rPr>
        <w:t>علیه،و توفّی فی النصف من شعبان سنة ثمان و عشرین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 أبی محمّد الحسن بن أحمد المکتب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بمدینة السّلام فی السنة الّتی توفّی فیها علی بن محمّد السّمری،فحضرته قبل وفاته بأیام،فأخرج إلی الناس توقیعا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محمّد السّمری أعظم اللّه أجر إخوانک فیک، فإنّک میّت ما بینک و بین ستّة أیّام،فاجمع أمرک،و لا توص إلی أحد یقوم مقامک بعد وفاتک،فقد وقعت الغیبة التامّة،فلا ظهور إلاّ بعد أن یأذن اللّه تعالی ذکره،و ذلک بعد طول الأمد و قسوة القلوب،و امتلاء الأرض جورا، و سیأتی من شیعتی من یدّعی المشاهدة،ألا فمن ادّعی المشاهدة قبل خروج السفیانی و الصیحة فهو کذّاب مفتر،و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فانتسخنا هذا التوقیع و خرجنا من عنده،فلمّا کان الیوم السادس عدنا إلیه و هو یجود بنفسه،فقیل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آخر کلام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حصلت الغیبة الطولی الّتی نحن فی أزمانها،و الفرج یکون فی آخرها بمشیّة اللّه تعالی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الذی وصل لعباده القول بإمام بعد إمام لعلّهم یتذکرون،و أکمل </w:t>
      </w:r>
    </w:p>
    <w:p>
      <w:pPr>
        <w:pStyle w:val="BookText"/>
        <w:rPr/>
      </w:pPr>
      <w:r>
        <w:rPr>
          <w:rFonts w:ascii="IRNazanin" w:hAnsi="IRNazanin" w:eastAsia="IRNazanin"/>
          <w:color w:val="111111"/>
          <w:sz w:val="28"/>
          <w:sz w:val="28"/>
          <w:szCs w:val="28"/>
          <w:rtl w:val="true"/>
          <w:lang w:bidi="fa-IR"/>
        </w:rPr>
        <w:t>الدّین بامنائه و حججه فی کلّ دهر و زمان لقوم یوقنون،و الصلاة و السّلام علی من بشّر به و بأوصیائه النبیّون و المرسلون،محمّد سیّد الوری و آله مصابیح الدجی إلی یوم یبعثون،و لعنة اللّه علی أعدائهم ما دامت السماوات و الأرضون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الکتاب و اتّفق الفراغ من تصحیحه و تحقیقه و استدراکه فی لیلة القدر المبارکة التاسعة عشرة من لیالی شهر رمضان سنة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bookmarkStart w:id="128" w:name="pg20046_207132"/>
    </w:p>
    <w:p>
      <w:pPr>
        <w:pStyle w:val="Heading2"/>
        <w:numPr>
          <w:ilvl w:val="1"/>
          <w:numId w:val="1"/>
        </w:numPr>
        <w:rPr/>
      </w:pPr>
      <w:bookmarkStart w:id="129" w:name="__RefHeading___Toc2051479_373438147"/>
      <w:bookmarkStart w:id="130" w:name="_Toc47"/>
      <w:bookmarkEnd w:id="128"/>
      <w:bookmarkEnd w:id="129"/>
      <w:r>
        <w:rPr>
          <w:rtl w:val="true"/>
        </w:rPr>
        <w:t>بعض المنابع و المصادر</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الاحتجاج،لأحمد بن علی بن أبی طالب الطبرسی،نشر مطبعة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الاختصاص،لمحمّد بن محمّد بن النعمان العکبری،نشر موسسة النشر الإسلامی،التابعة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الحسن الطوسی،نشر مؤسسة آل البیت علیهم السّلام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العباد،لمحمّد بن محمّد بن النعمان العکبری،نشر مؤسسة آل البیت علیهم السّلام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الهدی،لأبی علی الفضل بن الحسن الطبرسی،نشر مؤسسة آل البیت علیهم السّلام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الأمالی،لمحمّد بن علی بن بابویه القمی،نشر انتشارات کتابچی،طهران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الأمالی،لمحمّد بن محمّد بن النعمان العکبری،نشر مؤسسة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الأمالی،لمحمّد بن الحسن الطوسی،نشر مکتبة الداوری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الأعمال،للسیّد علی بن موسی بن طاووس،نشر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أبی طالب علیه السّلام،لمحمّد بن محمّد بن النعمان العکبری،نشر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علیهم السّلام،لمحمّد باقر المجلسی، نشر 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المرتضی،لمحمّد بن محمّد بن علی الطبری،نشر 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 أم ربائبه؟للسیّد جعفر مرتضی العاملی،نشر 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أهل البیت علیهم السّلام،السیّد محمّد رضا الحسینی،نشر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دمشق،أبو القاسم علی بن الحسین بن هبة اللّه بن عبد اللّه الشافعی المعروف بابن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الرسول،للحسن بن علی الحرّانی،نشر انتشارات کتابچی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التمحیص،أبو علی محمّد بن همام الإسکافی،دار المرتضی،بیروت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الرجال،للشیخ عبد اللّه المامقانی،نشر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الجرائح،لقطب الدین الراوندی،نشر انتشارات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 علیهم السّلام،للشریف الرضی،نشر مجمع البحوث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الخصال،لمحمّد بن علی بن بابویه القمی،نشر مؤسسة النشر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 علی بن أبی طالب علیه السّلام،لأحمد بن شعیب النسائی، نشر مطبعة الفیصل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الإمامة،لمحمّد بن جریر الطبری،نشر منشورات الرضی،قم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الواعظین،للشیخ فتال النیسابوریّ،نشر مکتبة الرضی،قم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الجنات،لمحمد باقر الموسوی الخوانساری،نشر انتشارات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النجاشی،لأحمد بن علی بن أحمد النجاشی،نشر مؤسسة النشر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البلاغة،لابن أبی الحدید،نشر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السّلام،لمحمّد بن علی بن بابویة القمّی،نشر مطبعة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الشرائع،لمحمد بن علی بن بابویه القمی،نشر مؤسسة دار الحجة للثقافة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التاریخ و مناهج المؤرخین،صائب عبد الحمید،مؤسسة الغدیر،بیروت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الأدب،للشیخ عبد الحسین أحمد الأمینی النجفی، نشر مرکز الغدیر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الغیبة،لمحمد بن الحسن الطوسی،نشر 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المختارة،لمحمّد بن محمد بن النعمان العکبری،نشر مکتبة الداوری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المهمّة،لعلی بن محمد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منشورات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 فی تعیین قبر أمیر المؤمنین علیه السّلام،للسیّد عبد الکریم بن طاووس، نشر مرکز الغدیر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 صلّی اللّه علیه و اله،للسیّد جعفر مرتضی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 الأحوال من الآیات و الأخبار و الأقوال،للشیخ عبد اللّه البحرانی الإصفهانی،نشر مؤسسة الإمام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یعقوب الکلینی،نشر أعلمیۀ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علیهم السّلام لعلیّ بن عیسی الإربلی،نشر أدب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النعمة،لمحمّد بن علی بن بابویه القمّی،نشر مؤسسة النشر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المعجزات،لمحمد بن عبد الوهاب،نشر مکتبة الداوری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 حاویة الرسائل شریفة،طبع بأمر العلاّمة السید شهاب الدین الحسینی المرعشی،مکتبة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لدراسات السیرة النبویّة،سید جعفر مرتضی العاملی،دار السیرة،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المتعبد،لمحمد بن الحسن الطوسی،نشر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 جنة الإیمان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تقی بن إبراهیم بن علی بن الحسن بن محمد بن صالح العاملی الکفعمی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الشیعة فی مختصر تواریخ الشریعة،لمحمّد بن محمد بن النعمان العکبری،نشر المؤتمر العالمی بمناسبة الذکری الألفیة لوفاة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الحدیث،لأبی القاسم الموسوی الخوئی،نشر مدینه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المناقب،للموفق بن أحمد بن محمد المکّی الخوارزمی،نشر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علیهم السّلام،لأبی جعفر رشید الدّین محمّد بن علی بن شهر آشوب،نشر منشورات 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الأخبار،لمحمد بن علی بن بابویة القمی،نشر مؤسسة النشر الإسلامی التابعة لجماعة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فی خلاصة عبقات الأنوار،للسیّد علی الحسینی المیلانی، نشره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bookmarkStart w:id="131" w:name="pg20046_207138"/>
    </w:p>
    <w:p>
      <w:pPr>
        <w:pStyle w:val="Heading2"/>
        <w:numPr>
          <w:ilvl w:val="1"/>
          <w:numId w:val="1"/>
        </w:numPr>
        <w:rPr/>
      </w:pPr>
      <w:bookmarkStart w:id="132" w:name="__RefHeading___Toc2051481_373438147"/>
      <w:bookmarkStart w:id="133" w:name="_Toc48"/>
      <w:bookmarkEnd w:id="131"/>
      <w:bookmarkEnd w:id="132"/>
      <w:r>
        <w:rPr>
          <w:rtl w:val="true"/>
        </w:rPr>
        <w:t>فهرست المواضیع</w:t>
      </w:r>
      <w:bookmarkEnd w:id="133"/>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بنت رسول اللّه صلی اللّه علیه و آله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ابن أبی طالب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علیّ علیهما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علیهما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الباقر علیهما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الصادق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موسی بن جعفر علیه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علیّ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العسکری علیهما 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الخلف أبو محمّد الحسن بن علیّ علیه السّلام </w:t>
      </w:r>
      <w:r>
        <w:rPr>
          <w:rFonts w:eastAsia="IRNazanin" w:cs="IRNazanin"/>
          <w:color w:val="111111"/>
          <w:sz w:val="28"/>
          <w:szCs w:val="28"/>
          <w:lang w:bidi="fa-IR"/>
        </w:rPr>
        <w:t>86</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بن الحسن العسکری علیهما السّلام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التاریخ و مناهج المؤرّخین؛صائب عبد الحمید،ص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الأستاذ السیّد محمّد رضا الحسینی الجلالی،علی کتاب تاریخ أهل البیت علیهم السّلام،ص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همّام بن نافع الحمیری،مولاهم،أبو بکر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حفّاظ الحدیث الثقات،من أهل 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یحفظ نحوا من سبعة عشر ألف حدیث،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الحدیث،قال الذهبی،و هو خزانة علم،و کتاب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الأعلام،خیر الدین الزرکلی،ج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علم الرجال،محمّد علی صالح المعلّم،تقریرا لأبحاث آیة اللّه الشیخ مسلم الداوری،ص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للطوسی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الکتاب الّذی بین یدیک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الکتاب مع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للحسین بن سعید الکوفی الأهوازی،و الّذی عنی بتحقیقه العلاّمة السیّد محمّد باقر الأبطحی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الوارف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التمحیص،مقدمة المحقق،ص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النجاشی،ص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النجاشی،ص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أراح علینا؛و الصحیح ما أثبتناه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الطاهرین؛و الصحیح ما أثبتناه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کلمة مشوشة ما ظفرت علیه؛یمکن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أیّمة،أو أنیة،أو أینة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مقامه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،و لکن فی 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إعلام الوری،</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 بن الحسن بن علیّ بن فضّال،عن أبیه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أبا الحسن علیه السّلام 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کنّی النبیّ صلی اللّه علیه و آله بأبی القاسم؟فقال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له ابن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رسول اللّه،فهل ترانی أهلا للزیادة؟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نعم،أ ما علمت أنّ رسول اللّه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علیّ أبوا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 أنّ رسول اللّه صلی اللّه علیه و آله أب لجمیع أمّته،و علی علیه السّلام فیهم بمنزلته؟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قال،أ ما علمت أنّ علیّا قاسم الجنّة و النار؟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القاسم؛لأنّه أبو قاسم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معنی ذلک؟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شفقة النبی صلی اللّه علیه و آله علی أمته شفقة الآباء علی الأولاد،و أفضل أمّته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بعده شفقة علی علیه السّلام علیهم کشفقته صلی اللّه علیه و آله؛لأنّه وصیّه و خلیفته و الإمام بعده،فقال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فلذلک قال صلی اللّه علیه و آله أنا و علیّ أبوا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معانی الأخبار،ص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الرغم من ذهاب بعضهم إلی کون نسبة زینب و رقیة و أم کلثوم إلی رسول اللّه صلی اللّه علیه و آله کبنات له،هناک آراء جدّیة تجزم بأنهنّ ربائبه و لسن بناته،و لیس هذا الرأی بمستحدث،بل یعود إلی زمن الشیخ المفید رحمه اللّه،کما أشار إلیه فی أجوبة المسائل الحاجبیّة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 ما کتب حول هذا الموضوع،کتاب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النبی أم ربائبه؟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السید جعفر مرتضی العاملی،حیث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کانت لخدیجة أخت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رجل مخزومی،فولدت له بنتا اسمها 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خلف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علی هالة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تمیمی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هند،فأولدها ولدا اسمه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لهذه التمیمی</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أقوی الأدلّة علی أعلمیة أمیر المؤمنین علیه السّلام من جمیع الصحابة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 علیّ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الوارد عن رسول اللّه صلی اللّه علیه و آله بالأسانید و الطرق المعتبرة فی کتب الفریقین،و له ألفاظ مختلفة و شواهد متکثرة،حتی نصّ جماعة من علماء أهل السنّة علی کونه من الأحادیث المتواترة المشتهرة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الآن نذکر طائفة من الشواهد و المؤیدات للحدیث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دار الحکمة و علیّ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؛حلیة الأولیاء،ج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؛کفایة الطالب،ص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فرائد السمطین،ج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؛الجامع الصغیر،ج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دار العلم و علی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مدینة الفقه و علی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خواص الأمة،ص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المدینة و أنت الباب،و لا تؤتی المدینة إلاّ من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الفتی بتفسیر سورة هل أتی،ص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باب مدینة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باب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المناقب،لابن المغازلی،ص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؛ینابیع</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؛المنتقی فی مولد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الثامن فیما کان سنة خمس و عشرین من مولده؛کما فی هامش بحار الأنوار،ج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توفیت أم کلثوم فی شعبان سنة سبع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الکلمة غیر واضحة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أقبح المرأة تجرّ ذیولها تشکو زوجها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عثمان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Pr>
        <w:t>67/1/11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تفسیر اسم فاطمة فوجوه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سمّیت فاطمة لأنّها فطمت عن الطمث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فطمت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اللّه فطمها و ذریّتها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سمیت فاطمة لأنّ الخلق فطموا عن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اللّه لک یا فاطمة اسما من أسمائه،فهو الفاطر و أنت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فطمت طمعهم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الذین یطمعون فی وراثة أمر النبوة فیهم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؛أمالی الطوسی،ج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علة تسمیتها بالزهراء فلأنّها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لا تحیض قطّ؛لأنّها خلقت من تفاحة الجنة،و لقد وضعت الحسن بعد العصر،و طهرت من نفاسها فاغتسلت و صلّت المغرب،و لذلک سمّیت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اللّه عزّ و جلّ خلقها من نور عظمته؛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تزهر لأمیر المؤمنین علیه السّلام فی النهار ثلاث مرّات بالنور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کانت إذا قامت فی محرابها،زهر نورها لأهل السماء؛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زهرة المصطفی صلی اللّه علیه و آله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Pr>
        <w:t>48/1/11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موضع قبرها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فیه،فقال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فی البقیع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دفنت فی بیتها،فلمّا زادت بنو أمیّة فی المسجد،صارت فی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دفنت فیما بین القبر و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؛التهذیب للطوسی،ج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 بعید جدّا،و القولان الآخران أشبه و أقرب إلی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تأتی الروضة فتزور فاطمة علیها السّلام لأنّها مقبورة هناک،و الأصوب أنّها مدفونة فی دارها أو فی الروضة،و یؤیّد هذا القول قول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بین قبری و منبری روضة من ریاض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صرّح العلاّمة المجلسی رحمه اللّه 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مدفونة فی بیتها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البزنطی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علیه السّلام عن فاطمة بنت رسول اللّه صلی اللّه علیه و آله فی أیّ مکان دفنت؟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جعفرا عن هذه المسألة و عیسی بن موسی حاضر فقال له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فی البقیع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قال لک،فقلت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أصلحک اللّه ما أنا و عیسی بن موسی؟أخبرنی عن آبائک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دفنت فی بیتها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؛قرب الإسناد،ص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Pr>
        <w:t>1114/2/11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 للسیّد المرتضی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Pr>
        <w:t>1115/2/11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نباته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أمیر المؤمنین علی بن أبی طالب علیه السّلام عن علّة دفنه لفاطمة بنت رسول اللّه صلی اللّه علیه و آله،لیلا،فقال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کانت ساخطة علی قوم کرهت حضورهم جنازتها؛و حرام علی من یتولاّهم أن یصلّی علی أحد من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Pr>
        <w:t>49/1/11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Pr>
        <w:t>48/1/11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الظاهر أنه زائدة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إرشاد المفید،ج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الحسین و زینب الکبری و زینب الصغری المکنّاة بأمّ کلثوم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تمام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دعی بعد وفاة رسول اللّه صلی اللّه علیه و آله بوصیّ رسول اللّه،لوصایته إلیه بما أراده؛و أصحابنا لا ینکرون ذلک،و لکن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 تکن وصیة بالخلافة،بل بکثیر من المتجدّدات بعده؛أفضی بها إلیه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 شعری ما المراد من المتجدّدات الحادثة بعد النبی صلی اللّه علیه و آله؟فإن کانت متعلقة بالدین و متممة له فهذا خلاف نص القرآن کما هو ظاهر؛و إن کانت النظارة فی أمور المسلمین و رعایة أحکام الدین و إجراءها بینهم فهذا معنی الخلافة،لکن التعصب و العناد یمنعان عن إدراک الحقّ و الإقرار به؛أعاذنا اللّه بحفظه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یعسین؛و الصحیح ما أثبتناه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النجار؛و الصحیح ما أثبتناه</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تفسیر أسمائه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؛أمالی الصدوق،ص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؛مائة منقبة،ص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؛أمالی المفید،ص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؛أمالی الطوسی،ج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المقام نذکر بعض هذه 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خبر أنّ النبی صلی اللّه علیه و آله سمّاه المرتضی،لأنّ جبرائیل علیه السّلام هبط إلیه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محمد،إن اللّه تعالی قد ارتضی علیّا لفاطمة علیهما السّلام،و ارتضی فاطمة علیها السّلام لعلیّ علیه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المؤلف عن ابن همّام؛و أمّا فی الکافی،ج </w:t>
      </w:r>
      <w:r>
        <w:rPr>
          <w:rFonts w:eastAsia="IRNazanin" w:cs="IRNazanin"/>
          <w:b w:val="false"/>
          <w:bCs w:val="false"/>
          <w:i w:val="false"/>
          <w:iCs w:val="false"/>
          <w:color w:val="333333"/>
          <w:sz w:val="20"/>
          <w:szCs w:val="20"/>
        </w:rPr>
        <w:t>nl /2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للطوسی،ج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علیه السّلام بمکة فی البیت الحرام یوم الجمعة بعد عام الفیل بثلاثین سنة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؛المصباح الکبیر،ص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؛کنز الکراجکی،ص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؛الفصول المهمة،ص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کذا،و فی مناقب ابن شهرآشوب،ج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 ما قال النبیّ علیه السّلام محمّد و کان غلاما حین لم یبلغ العشرا</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ابن بطریق،ص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؛إیمان أبی طالب،للمفید،ص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أجمعت الشیعة علی إسلامه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قد آمن بالنبیّ صلی اللّه علیه و آله فی أوّل الأمر،و لم یعبد صنما قطّ،بل کان من أوصیاء إبراهیم علیه السّلام،و اشتهر إسلامه من مذهب الشیعة حتّی أنّ المخالفین کلّهم نسبوا ذلک إلیهم،و تواترت الأخبار من طرق الخاصّة و العامّة فی ذلک،و صنّف کثیر من علمائنا و محدّثینا کتابا مفردا فی ذلک،کما لا یخفی علی من تتبّع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سردا بما کتبه هؤلاء الأعلام و حماة رجال الإسلام فی سیرة أبی طالب و فضله و إیمانه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أبی طالب و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الحافظ أبی الحسن علی بن محمد بن عبد اللّه بن أبی سیف المدائنی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إیمان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أبی الحسین أحمد بن محمد بن أحمد بن طرحان الجرجرائی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إیمان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أبی عبد اللّه محمد بن محمد بن النعمان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مؤمن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عبد اللّه بن علی الخنیزی القطیفی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عمّ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کامل حسن المحلمی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کاملة بأسماء الکتب المؤلفة فی إیمان أبی طالب و فضائله و حیاته و شعره، بالمقدمة المطبوعة فی تحقیق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إیمان أبی طالب للشیخ المفید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الدراسات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للطوسی،ج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علی بن عیسی 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قتل علیه السّلام و یکون عمره ثلاثا و 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ثمانیا و خمسین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کان سبعا و خمسین سنة،و أصحّ الأقوال ما نقل عن معروف،قال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 أبی جعفر محمد بن علی الرضا سلام اللّه علیها،یقول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علیّ علیه السّلام و له خمس و ستّون سنة، فهذه مدّة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بحار الأنوار نقلا عن فرحة الغری،قال إسحاق بن عبد اللّه بن أبی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أمّهما لیلی بنت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أمّهما أمّ سعید بنت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انظر ترجمة الإمام الحسن علیه السّلام من القسم</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تمنعین من أن یدفن معه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،نقله عن الکفعمی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؛التهذیب للطوسی،ج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؛عوالم العلوم،ج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عمر بن سعد بن أبی وقّاص،و خولی بن یزید الأصبحیّ،و اجتزّ رأسه سنان بن أنس النخعیّ،و شمر بن ذی الجوشن،و سلب جمیع ما کان علیه إسحاق بن حیوة الحضرمیّ،و أمیر الجیش عبید اللّه بن زیاد،وجّه به یزید بن معاویة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فی البحار،ج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الاختصاص،ص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الحسین علیه السّلام جمیع من استشهد معه و من أصحاب أمیر المؤمنین علیه السّلام حبیب بن مظهّر،میثم التمّار،رشید الهجریّ،سلیم بن قیس الهلالیّ أبو صادق،أبو سعید عقیصا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أمیر المؤمنین علیه السّلام یسمّیه راشد المبتلی،و کان قد ألقی إلیه علم البلایا و المنایا، فکان یلقی الرجل و یقول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فلان،بن فلان،تموت میتة کذا،و أنت یا فلان،تقتل قتلة کذا،فیکون الأمر کما قاله راشد رحمه اللّه أمالی الشیخ،ص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الحسن بن الحسین علیه السّلام خطب إلی عمّه الحسین علیه السّلام إحدی ابنتیه فقال له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 یا بنیّ أحبّهما إلیک،فاستحیی الحسن و لم یحر جوابا،فقال له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قد اخترت لک ابنتی فاطمة،فهی أکثرهما شبها بفاطمة أمّی بنت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فی 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نقلا عن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کمال الدین بن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له من الأولاد ذکور و إناث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ذکور و أربعة إناث،فالذکور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الأکبر،و علی الأوسط و هو سیّد العابدین،و علی الاصغر، و محمّد و عبد اللّه،و جعفر؛فأمّا علی الأکبر فانّه قاتل بین یدی أبیه حتّی قتل شهیدا، و أمّا علی الأصغر فجاءه سهم و هو طفل فقتله،و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عبد اللّه قتل أیضا مع أبیه 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البنات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فزینب،و سکینه،و فاطمة هذا قول مشهور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؛غیبة الطوسی،ص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سمّی بذلک لأنّ مواضع السجود منه کانت کثفنة البعیر من کثرة سجوده علیه السّلام؛و فی علل الشرائع،ص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لأبی علیه السّلام فی موضع سجوده آثار ناتئة،و کان یقطعها فی السنة مرّتین،فی کلّ مرّة خمس ثفنات،فسمّی ذا الثفنات لذلک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تسعین؛و الصحیح ما أثبتناه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؛روضة الواعظین،ص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المشهور أنّه توفّی علیه السّلام بالمدینة و له یومئذ سبع و خمسون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کتاب موالید أهل البیت لابن الخشاب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کونها بنتا لملک هرات فی المصادر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النساء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قاسم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الأنوار،نقله عن الکامل للمبرّد،ج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 یحیی بن أمّ الطویل المدفون بواسط،قتله الحجاج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الکشی فی رجاله،ص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الکابلیّ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اسمه وردان،یحیی بن أمّ الطویل،سعید بن المسیّب المخزومی،حکیم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موسی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یوم القیامة نادی 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حواری علیّ بن الحسین؟فیقوم جبیر بن مطعم،و یحیی بن أمّ الطویل،و أبو خالد الکابلی،و سعید بن المسیّب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أولاده من الذکور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الباقر علیه السّلام،و زید بن علیّ،و عبد اللّه و عبید اللّه،و الحسین، و علیّ و هو أصغر ولده،و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تکن له بنت،و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فاطمة،و علیّه،و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؛أمالی الصدوق،ص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زیاد بن أبی الحلال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الناس فی جابر بن یزید و أحادیثه و أعاجیبه،قال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علی أبی عبد اللّه علیه السّلام و أنا أرید أن أسأله عنه،فابتدأنی من غیر أن أسأله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جابر بن یزید الجعفیّ؛کان یصدق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نقله عن بصائر الدرجات،ج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جابر بن یزید الجعفیّ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أبو جعفر علیه السّلام بسبعین ألف حدیث لم أحدّثها أحدا قطّ،و لا أحدّث بها أحدا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الفضل الهاشمی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الصادق علیه السّلام إذ دخل المفضل بن عمر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 رسول اللّه،فما منزلة جابر بن یزید منکم؟فقال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سلمان من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تعدّی الأعداء من العامّة بالافتراء علی جابر الجعفی بأمور هو بریء منها،و 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کان سبئیّا من أصحاب عبد اللّه بن سبأ،الأنساب للسمعانی،ج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جاء بمناکیر،و ما یرید أن ینقضّ به السقف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الطعن فی جابر لم یکن لشخصه،بل کان لمذهبه و معتقده،بل الطعون فیه سیاسیّة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للتحقیق حول هذا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المقال فی تنقیح کتاب الرجال،ج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السیّد محمد علی الموحد الأبطحی،و أصول علم الرجال بین النظریّة و التطبیق،ص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،محمد علی صالح المعلم تقریرا لبحث آیة اللّه الشیخ مسلم الدوّاری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الزبیر محمّد بن مسلم المکّی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عند جابر بن عبد اللّه،فأتاه علیّ بن الحسین و معه ابنه محمّد و هو صبیّ،فقال علیّ لابنه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رأس عمّک،فدنا محمّد من جابر فقبّل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هذا؟و کان قد کفّ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ابنی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فضمّه جابر إلیه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محمّد،محمّد رسول اللّه یقرأ علیک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لجابر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ذلک یا أبا عبد اللّه؟فقال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مع رسول اللّه صلی اللّه علیه و آله و الحسین فی حجره و هو یلاعبه،فقال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جابر،یولد لابنی الحسین ابن یقال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یوم القیامة نادی مناد لیقم سیّد العابدین،فیقوم علیّ بن الحسین،و یولد لعلیّ ابن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یا جابر،إن رأیته فاقرأه منّی السّلام،و اعلم أنّ بقاءک بعد رؤیته یسیر؛فلم یعش بعد ذلک إلاّ قلیلا و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؛روضة الواعظین،ص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؛الفصول المهمّة،ص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فی تاریخ ولادته علیه السّلام أنّه ولد بالمدینة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ثمانین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المشهور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رجاله تارة فی 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بن عمر الجعفی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أخری فی أصحاب الکاظم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بن عمر لقی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ابن شهرآشوب،المفضّل بن عمر الجعفی من خواصّ أصحاب الصادق علیه السّلام،و عدّه من الثقات الذین رووا صریح النصّ علی موسی بن جعفر علیهما السّلام من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الکافی،کتاب الإیمان و الکفر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الصبر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،عن یونس بن یعقوب فی الکافی،کتاب الإیمان و الکفر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الصبر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یونس بن یعقوب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أمرنی أبو عبد اللّه علیه السّلام أن آتی المفضّل و أعزّیه بإسماعیل،و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المفضل السّلام و 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قد أصبنا بإسماعیل فصبرنا،فاصبر کما صبرنا،إنّا أردنا أمرا،و أراد اللّه عزّ و جلّ أمرا،فسلّمنا لأمر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الخوئی رحمه اللّه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الروایة تدلّ علی شدّة علاقة الصادق علیه السّلام بالمفضل بن عمر،و الروایة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؛الغیبة للطوسی،ص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؛روضة الواعظین،ص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هنا فی النسخة عبارة مشوشة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روی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محیی إلی کهین إیاه الصادق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کنیته علیه السّلام أبو الحسن الأوّل و أبو الحسن الماضی،و أبو إبراهیم،و أبو علی؛و یعرف بالعبد الصالح،و النفس الزکیة،و زین المجتهدین،و الوفیّ،و الصابر،و الأمین، و الزاهر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المعلّی بن خنیس أنّ أبا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حمیدة مصفّاة من الأدناس،کسبیکة الذهب،ما زالت الأملاک تحرسها،حتّی أدّیت إلیّ کرامة من اللّه لی و للحجّة 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؛روضة الواعظین،ج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أنّه ولد علیه السّلام بالأبواء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بین مکة و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ثمان و عشرین و مائة،و قبض سنة ثلاث و ثمانین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المدینة،بینها و بین الجحفة ممّا یلی المدینة ثلاثة و ثلاثون میلا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الخبر بالألفاظ التی وردت فی النسخة،و لکن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للحسین بن عبد الوهاب،ص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نقل عنه المجلسی فی بحار الأنوار،ج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الوصایا لأبی الحسن علیّ بن محمّد بن زیاد الصیمری،و روی من جهات صحیحة أنّ السندی بن شاهک حضر بعد ما کان بین یدیه السمّ فی الرطب، و أنّه علیه السّلام أکل منها عشر رطبات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السندی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علیه السّلام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حسبک قد بلغت ما تحتاج إلیه فیما أمرت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أحضر القضاة و العدول قبل وفاته بأیّام و أخرجه إلیهم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الحسن موسی فی ضنک و ضرّ و ها هو ذا لا علّة به و لا مرض و لا ضرّ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؛المناقبلابن شهرآشوب،ج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الفصول المهمّة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شاعره السیّد الحمیری،و بوّابه محمّد بن المفضل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أنّه ولد علیه السّلام سنة ثمان و أربعین و مائة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قبض علیه السّلام بطوس فی صفر من سنة ثلاث و مائتین،و له یومئذ خمس و خمسون سنة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؛روضة الواعظین،ص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المسبّحة؛لعصمته و علوّ شأنه علیه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النسخة،و الظاهر أنّه محمّد بن الفرات؛کما ورد فی تاریخ ابن أبی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أبی الثلج،المطبوع فی مجموعة نفیسة حاویة لرسائل الشریفة،ص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؛دلائل الإمامة،ص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علیه السّلام فی شهر رمضان سنة خمس و تسعین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لکن فی روایة ابن عیّاش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یوم الجمعة لعشر خلون من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علیه السّلام بصریا من المدینة،و هی قریة أسّسها الإمام موسی بن جعفر علیه السّلام علی ثلاثة أمیال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هنا فی النسخة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؛الغیبة للطوسی،ص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؛إعلام الوری،ص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؛مسار الشیعة،ص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؛إعلام</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بعض المصادر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زیادة یظهر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صقیل الجاریة،و عقید الخادم،و من علم اللّه غیرهما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ابن؛و الصحیح ما أثبتناه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،نقله عن مصباح الکفعمی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ذکرناه فی المقدمة استدرکنا هذا الباب من المصادر و الرسائل التاریخیّة الشریفة الّتی توجد فی المجموعة النفیسة المطبوعة بأمر سماحة العلاّمة آیة اللّه السیّد شهاب الدّین المرعشی رحمه اللّه و أیضا من الإرشاد،و إعلام الوری،و بحار الأنوار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رجل منّی اسمه کاسمی یحفظنی اللّه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قال العلاّمة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یحفظنی اللّه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یحفظ حقّی و حرمتی فی شأنی فیعینه و ینصره أو یجعله بحیث یعلم الناس حقّه و حرمته لجدّه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التحدیدات مصرّحة فی نفی قول من خصّ ذلک بزمان الغیبة الصغری تعویلا علی بعض العلل المستنبطة و الاستبعادات الوهمیة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اللّه مقامه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إنّما سمّی صقیلا لما اعتراه من النّور و الجلاء بسبب الحمل المنوّر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صقل السیف و غیره أی جلاّه فهو صقیل،و لا یبعد أن یکون تصحیف الجمال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؛الغیبة للطوسی،ص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؛إعلام الوری،ج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14619</Words>
  <Characters>70116</Characters>
  <CharactersWithSpaces>84073</CharactersWithSpaces>
  <Paragraphs>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2026-08-16T12:05:22Z</dcterms:created>
  <dc:creator>ghaemiyeh.com</dc:creator>
  <dc:description/>
  <dc:language>en-US</dc:language>
  <cp:lastModifiedBy/>
  <dcterms:modified xsi:type="dcterms:W3CDTF">2026-08-16T15:35:25Z</dcterms:modified>
  <cp:revision>1</cp:revision>
  <dc:subject/>
  <dc:title>منتخب الانوار فی تاریخ الائمه الاطهار علیهم السلام</dc:title>
</cp:coreProperties>
</file>

<file path=docProps/custom.xml><?xml version="1.0" encoding="utf-8"?>
<Properties xmlns="http://schemas.openxmlformats.org/officeDocument/2006/custom-properties" xmlns:vt="http://schemas.openxmlformats.org/officeDocument/2006/docPropsVTypes"/>
</file>