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مکتب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219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58220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82203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582205_211673320">
            <w:r>
              <w:rPr>
                <w:webHidden/>
                <w:rStyle w:val="IndexLink"/>
                <w:rtl w:val="true"/>
              </w:rPr>
              <w:t>معرفت اوليا و زيارت‌</w:t>
            </w:r>
            <w:r>
              <w:rPr>
                <w:rStyle w:val="IndexLink"/>
                <w:rtl w:val="true"/>
              </w:rPr>
              <w:tab/>
            </w:r>
            <w:r>
              <w:rPr>
                <w:rStyle w:val="IndexLink"/>
              </w:rPr>
              <w:t>10</w:t>
            </w:r>
          </w:hyperlink>
        </w:p>
        <w:p>
          <w:pPr>
            <w:pStyle w:val="Contents3"/>
            <w:tabs>
              <w:tab w:val="clear" w:pos="8459"/>
              <w:tab w:val="right" w:pos="9026" w:leader="dot"/>
            </w:tabs>
            <w:rPr/>
          </w:pPr>
          <w:hyperlink w:anchor="__RefHeading___Toc6582207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582209_211673320">
            <w:r>
              <w:rPr>
                <w:webHidden/>
                <w:rStyle w:val="IndexLink"/>
                <w:rtl w:val="true"/>
              </w:rPr>
              <w:t>راهى به مقصد معرفت‌</w:t>
            </w:r>
            <w:r>
              <w:rPr>
                <w:rStyle w:val="IndexLink"/>
                <w:rtl w:val="true"/>
              </w:rPr>
              <w:tab/>
            </w:r>
            <w:r>
              <w:rPr>
                <w:rStyle w:val="IndexLink"/>
              </w:rPr>
              <w:t>13</w:t>
            </w:r>
          </w:hyperlink>
        </w:p>
        <w:p>
          <w:pPr>
            <w:pStyle w:val="Contents2"/>
            <w:tabs>
              <w:tab w:val="clear" w:pos="8743"/>
              <w:tab w:val="right" w:pos="9026" w:leader="dot"/>
            </w:tabs>
            <w:rPr/>
          </w:pPr>
          <w:hyperlink w:anchor="__RefHeading___Toc6582211_211673320">
            <w:r>
              <w:rPr>
                <w:webHidden/>
                <w:rStyle w:val="IndexLink"/>
                <w:rtl w:val="true"/>
              </w:rPr>
              <w:t>شبهاتى در زيارات‌</w:t>
            </w:r>
            <w:r>
              <w:rPr>
                <w:rStyle w:val="IndexLink"/>
                <w:rtl w:val="true"/>
              </w:rPr>
              <w:tab/>
            </w:r>
            <w:r>
              <w:rPr>
                <w:rStyle w:val="IndexLink"/>
              </w:rPr>
              <w:t>15</w:t>
            </w:r>
          </w:hyperlink>
        </w:p>
        <w:p>
          <w:pPr>
            <w:pStyle w:val="Contents2"/>
            <w:tabs>
              <w:tab w:val="clear" w:pos="8743"/>
              <w:tab w:val="right" w:pos="9026" w:leader="dot"/>
            </w:tabs>
            <w:rPr/>
          </w:pPr>
          <w:hyperlink w:anchor="__RefHeading___Toc6582213_211673320">
            <w:r>
              <w:rPr>
                <w:webHidden/>
                <w:rStyle w:val="IndexLink"/>
                <w:rtl w:val="true"/>
              </w:rPr>
              <w:t>از چه كسانى بايد تبعيت كنيم؟</w:t>
            </w:r>
            <w:r>
              <w:rPr>
                <w:rStyle w:val="IndexLink"/>
                <w:rtl w:val="true"/>
              </w:rPr>
              <w:tab/>
            </w:r>
            <w:r>
              <w:rPr>
                <w:rStyle w:val="IndexLink"/>
              </w:rPr>
              <w:t>18</w:t>
            </w:r>
          </w:hyperlink>
        </w:p>
        <w:p>
          <w:pPr>
            <w:pStyle w:val="Contents2"/>
            <w:tabs>
              <w:tab w:val="clear" w:pos="8743"/>
              <w:tab w:val="right" w:pos="9026" w:leader="dot"/>
            </w:tabs>
            <w:rPr/>
          </w:pPr>
          <w:hyperlink w:anchor="__RefHeading___Toc6582215_211673320">
            <w:r>
              <w:rPr>
                <w:webHidden/>
                <w:rStyle w:val="IndexLink"/>
                <w:rtl w:val="true"/>
              </w:rPr>
              <w:t>مرجع مسلمانان در بيان رسول خدا صلى الله عليه و آله‌</w:t>
            </w:r>
            <w:r>
              <w:rPr>
                <w:rStyle w:val="IndexLink"/>
                <w:rtl w:val="true"/>
              </w:rPr>
              <w:tab/>
            </w:r>
            <w:r>
              <w:rPr>
                <w:rStyle w:val="IndexLink"/>
              </w:rPr>
              <w:t>20</w:t>
            </w:r>
          </w:hyperlink>
        </w:p>
        <w:p>
          <w:pPr>
            <w:pStyle w:val="Contents2"/>
            <w:tabs>
              <w:tab w:val="clear" w:pos="8743"/>
              <w:tab w:val="right" w:pos="9026" w:leader="dot"/>
            </w:tabs>
            <w:rPr/>
          </w:pPr>
          <w:hyperlink w:anchor="__RefHeading___Toc6582217_211673320">
            <w:r>
              <w:rPr>
                <w:webHidden/>
                <w:rStyle w:val="IndexLink"/>
                <w:rtl w:val="true"/>
              </w:rPr>
              <w:t>مشرك كيست؟</w:t>
            </w:r>
            <w:r>
              <w:rPr>
                <w:rStyle w:val="IndexLink"/>
                <w:rtl w:val="true"/>
              </w:rPr>
              <w:tab/>
            </w:r>
            <w:r>
              <w:rPr>
                <w:rStyle w:val="IndexLink"/>
              </w:rPr>
              <w:t>22</w:t>
            </w:r>
          </w:hyperlink>
        </w:p>
        <w:p>
          <w:pPr>
            <w:pStyle w:val="Contents2"/>
            <w:tabs>
              <w:tab w:val="clear" w:pos="8743"/>
              <w:tab w:val="right" w:pos="9026" w:leader="dot"/>
            </w:tabs>
            <w:rPr/>
          </w:pPr>
          <w:hyperlink w:anchor="__RefHeading___Toc6582219_211673320">
            <w:r>
              <w:rPr>
                <w:webHidden/>
                <w:rStyle w:val="IndexLink"/>
                <w:rtl w:val="true"/>
              </w:rPr>
              <w:t>شبهه پرستش و شفاعت‌</w:t>
            </w:r>
            <w:r>
              <w:rPr>
                <w:rStyle w:val="IndexLink"/>
                <w:rtl w:val="true"/>
              </w:rPr>
              <w:tab/>
            </w:r>
            <w:r>
              <w:rPr>
                <w:rStyle w:val="IndexLink"/>
              </w:rPr>
              <w:t>25</w:t>
            </w:r>
          </w:hyperlink>
        </w:p>
        <w:p>
          <w:pPr>
            <w:pStyle w:val="Contents3"/>
            <w:tabs>
              <w:tab w:val="clear" w:pos="8459"/>
              <w:tab w:val="right" w:pos="9026" w:leader="dot"/>
            </w:tabs>
            <w:rPr/>
          </w:pPr>
          <w:hyperlink w:anchor="__RefHeading___Toc6582221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582223_211673320">
            <w:r>
              <w:rPr>
                <w:webHidden/>
                <w:rStyle w:val="IndexLink"/>
                <w:rtl w:val="true"/>
              </w:rPr>
              <w:t>گناه كبيره تهمت به مسلمان‌</w:t>
            </w:r>
            <w:r>
              <w:rPr>
                <w:rStyle w:val="IndexLink"/>
                <w:rtl w:val="true"/>
              </w:rPr>
              <w:tab/>
            </w:r>
            <w:r>
              <w:rPr>
                <w:rStyle w:val="IndexLink"/>
              </w:rPr>
              <w:t>25</w:t>
            </w:r>
          </w:hyperlink>
        </w:p>
        <w:p>
          <w:pPr>
            <w:pStyle w:val="Contents3"/>
            <w:tabs>
              <w:tab w:val="clear" w:pos="8459"/>
              <w:tab w:val="right" w:pos="9026" w:leader="dot"/>
            </w:tabs>
            <w:rPr/>
          </w:pPr>
          <w:hyperlink w:anchor="__RefHeading___Toc6582225_211673320">
            <w:r>
              <w:rPr>
                <w:webHidden/>
                <w:rStyle w:val="IndexLink"/>
                <w:rtl w:val="true"/>
              </w:rPr>
              <w:t>چگونه مى‌توان دعا كرد؟</w:t>
            </w:r>
            <w:r>
              <w:rPr>
                <w:rStyle w:val="IndexLink"/>
                <w:rtl w:val="true"/>
              </w:rPr>
              <w:tab/>
            </w:r>
            <w:r>
              <w:rPr>
                <w:rStyle w:val="IndexLink"/>
              </w:rPr>
              <w:t>26</w:t>
            </w:r>
          </w:hyperlink>
        </w:p>
        <w:p>
          <w:pPr>
            <w:pStyle w:val="Contents2"/>
            <w:tabs>
              <w:tab w:val="clear" w:pos="8743"/>
              <w:tab w:val="right" w:pos="9026" w:leader="dot"/>
            </w:tabs>
            <w:rPr/>
          </w:pPr>
          <w:hyperlink w:anchor="__RefHeading___Toc6582227_211673320">
            <w:r>
              <w:rPr>
                <w:webHidden/>
                <w:rStyle w:val="IndexLink"/>
                <w:rtl w:val="true"/>
              </w:rPr>
              <w:t>شفاعت در منطق قرآن‌</w:t>
            </w:r>
            <w:r>
              <w:rPr>
                <w:rStyle w:val="IndexLink"/>
                <w:rtl w:val="true"/>
              </w:rPr>
              <w:tab/>
            </w:r>
            <w:r>
              <w:rPr>
                <w:rStyle w:val="IndexLink"/>
              </w:rPr>
              <w:t>31</w:t>
            </w:r>
          </w:hyperlink>
        </w:p>
        <w:p>
          <w:pPr>
            <w:pStyle w:val="Contents2"/>
            <w:tabs>
              <w:tab w:val="clear" w:pos="8743"/>
              <w:tab w:val="right" w:pos="9026" w:leader="dot"/>
            </w:tabs>
            <w:rPr/>
          </w:pPr>
          <w:hyperlink w:anchor="__RefHeading___Toc6582229_211673320">
            <w:r>
              <w:rPr>
                <w:webHidden/>
                <w:rStyle w:val="IndexLink"/>
                <w:rtl w:val="true"/>
              </w:rPr>
              <w:t>كمالات در قرآن‌</w:t>
            </w:r>
            <w:r>
              <w:rPr>
                <w:rStyle w:val="IndexLink"/>
                <w:rtl w:val="true"/>
              </w:rPr>
              <w:tab/>
            </w:r>
            <w:r>
              <w:rPr>
                <w:rStyle w:val="IndexLink"/>
              </w:rPr>
              <w:t>36</w:t>
            </w:r>
          </w:hyperlink>
        </w:p>
        <w:p>
          <w:pPr>
            <w:pStyle w:val="Contents2"/>
            <w:tabs>
              <w:tab w:val="clear" w:pos="8743"/>
              <w:tab w:val="right" w:pos="9026" w:leader="dot"/>
            </w:tabs>
            <w:rPr/>
          </w:pPr>
          <w:hyperlink w:anchor="__RefHeading___Toc6582231_211673320">
            <w:r>
              <w:rPr>
                <w:webHidden/>
                <w:rStyle w:val="IndexLink"/>
                <w:rtl w:val="true"/>
              </w:rPr>
              <w:t>شفاعت در روايات‌</w:t>
            </w:r>
            <w:r>
              <w:rPr>
                <w:rStyle w:val="IndexLink"/>
                <w:rtl w:val="true"/>
              </w:rPr>
              <w:tab/>
            </w:r>
            <w:r>
              <w:rPr>
                <w:rStyle w:val="IndexLink"/>
              </w:rPr>
              <w:t>37</w:t>
            </w:r>
          </w:hyperlink>
        </w:p>
        <w:p>
          <w:pPr>
            <w:pStyle w:val="Contents2"/>
            <w:tabs>
              <w:tab w:val="clear" w:pos="8743"/>
              <w:tab w:val="right" w:pos="9026" w:leader="dot"/>
            </w:tabs>
            <w:rPr/>
          </w:pPr>
          <w:hyperlink w:anchor="__RefHeading___Toc6582233_211673320">
            <w:r>
              <w:rPr>
                <w:webHidden/>
                <w:rStyle w:val="IndexLink"/>
                <w:rtl w:val="true"/>
              </w:rPr>
              <w:t>ساختن بقعه و تعمير قبور در روايات‌</w:t>
            </w:r>
            <w:r>
              <w:rPr>
                <w:rStyle w:val="IndexLink"/>
                <w:rtl w:val="true"/>
              </w:rPr>
              <w:tab/>
            </w:r>
            <w:r>
              <w:rPr>
                <w:rStyle w:val="IndexLink"/>
              </w:rPr>
              <w:t>41</w:t>
            </w:r>
          </w:hyperlink>
        </w:p>
        <w:p>
          <w:pPr>
            <w:pStyle w:val="Contents3"/>
            <w:tabs>
              <w:tab w:val="clear" w:pos="8459"/>
              <w:tab w:val="right" w:pos="9026" w:leader="dot"/>
            </w:tabs>
            <w:rPr/>
          </w:pPr>
          <w:hyperlink w:anchor="__RefHeading___Toc6582235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582237_211673320">
            <w:r>
              <w:rPr>
                <w:webHidden/>
                <w:rStyle w:val="IndexLink"/>
                <w:rtl w:val="true"/>
              </w:rPr>
              <w:t>اظهارات ضد روايات‌</w:t>
            </w:r>
            <w:r>
              <w:rPr>
                <w:rStyle w:val="IndexLink"/>
                <w:rtl w:val="true"/>
              </w:rPr>
              <w:tab/>
            </w:r>
            <w:r>
              <w:rPr>
                <w:rStyle w:val="IndexLink"/>
              </w:rPr>
              <w:t>43</w:t>
            </w:r>
          </w:hyperlink>
        </w:p>
        <w:p>
          <w:pPr>
            <w:pStyle w:val="Contents2"/>
            <w:tabs>
              <w:tab w:val="clear" w:pos="8743"/>
              <w:tab w:val="right" w:pos="9026" w:leader="dot"/>
            </w:tabs>
            <w:rPr/>
          </w:pPr>
          <w:hyperlink w:anchor="__RefHeading___Toc6582239_211673320">
            <w:r>
              <w:rPr>
                <w:webHidden/>
                <w:rStyle w:val="IndexLink"/>
                <w:rtl w:val="true"/>
              </w:rPr>
              <w:t>دستور به ساختن بقعه‌</w:t>
            </w:r>
            <w:r>
              <w:rPr>
                <w:rStyle w:val="IndexLink"/>
                <w:rtl w:val="true"/>
              </w:rPr>
              <w:tab/>
            </w:r>
            <w:r>
              <w:rPr>
                <w:rStyle w:val="IndexLink"/>
              </w:rPr>
              <w:t>44</w:t>
            </w:r>
          </w:hyperlink>
        </w:p>
        <w:p>
          <w:pPr>
            <w:pStyle w:val="Contents2"/>
            <w:tabs>
              <w:tab w:val="clear" w:pos="8743"/>
              <w:tab w:val="right" w:pos="9026" w:leader="dot"/>
            </w:tabs>
            <w:rPr/>
          </w:pPr>
          <w:hyperlink w:anchor="__RefHeading___Toc6582241_211673320">
            <w:r>
              <w:rPr>
                <w:webHidden/>
                <w:rStyle w:val="IndexLink"/>
                <w:rtl w:val="true"/>
              </w:rPr>
              <w:t>چه كسانى دين را شوخى گرفتند؟</w:t>
            </w:r>
            <w:r>
              <w:rPr>
                <w:rStyle w:val="IndexLink"/>
                <w:rtl w:val="true"/>
              </w:rPr>
              <w:tab/>
            </w:r>
            <w:r>
              <w:rPr>
                <w:rStyle w:val="IndexLink"/>
              </w:rPr>
              <w:t>47</w:t>
            </w:r>
          </w:hyperlink>
        </w:p>
        <w:p>
          <w:pPr>
            <w:pStyle w:val="Contents2"/>
            <w:tabs>
              <w:tab w:val="clear" w:pos="8743"/>
              <w:tab w:val="right" w:pos="9026" w:leader="dot"/>
            </w:tabs>
            <w:rPr/>
          </w:pPr>
          <w:hyperlink w:anchor="__RefHeading___Toc6582243_211673320">
            <w:r>
              <w:rPr>
                <w:webHidden/>
                <w:rStyle w:val="IndexLink"/>
                <w:rtl w:val="true"/>
              </w:rPr>
              <w:t>مومن دين خود را از خدا گرفته‌</w:t>
            </w:r>
            <w:r>
              <w:rPr>
                <w:rStyle w:val="IndexLink"/>
                <w:rtl w:val="true"/>
              </w:rPr>
              <w:tab/>
            </w:r>
            <w:r>
              <w:rPr>
                <w:rStyle w:val="IndexLink"/>
              </w:rPr>
              <w:t>49</w:t>
            </w:r>
          </w:hyperlink>
        </w:p>
        <w:p>
          <w:pPr>
            <w:pStyle w:val="Contents2"/>
            <w:tabs>
              <w:tab w:val="clear" w:pos="8743"/>
              <w:tab w:val="right" w:pos="9026" w:leader="dot"/>
            </w:tabs>
            <w:rPr/>
          </w:pPr>
          <w:hyperlink w:anchor="__RefHeading___Toc6582245_211673320">
            <w:r>
              <w:rPr>
                <w:webHidden/>
                <w:rStyle w:val="IndexLink"/>
                <w:rtl w:val="true"/>
              </w:rPr>
              <w:t>هشدار حضرت زهرا عليها السلام براى بازى گرفتن دين‌</w:t>
            </w:r>
            <w:r>
              <w:rPr>
                <w:rStyle w:val="IndexLink"/>
                <w:rtl w:val="true"/>
              </w:rPr>
              <w:tab/>
            </w:r>
            <w:r>
              <w:rPr>
                <w:rStyle w:val="IndexLink"/>
              </w:rPr>
              <w:t>50</w:t>
            </w:r>
          </w:hyperlink>
        </w:p>
        <w:p>
          <w:pPr>
            <w:pStyle w:val="Contents2"/>
            <w:tabs>
              <w:tab w:val="clear" w:pos="8743"/>
              <w:tab w:val="right" w:pos="9026" w:leader="dot"/>
            </w:tabs>
            <w:rPr/>
          </w:pPr>
          <w:hyperlink w:anchor="__RefHeading___Toc6582247_211673320">
            <w:r>
              <w:rPr>
                <w:webHidden/>
                <w:rStyle w:val="IndexLink"/>
                <w:rtl w:val="true"/>
              </w:rPr>
              <w:t>آداب زيارت اهل قبور</w:t>
            </w:r>
            <w:r>
              <w:rPr>
                <w:rStyle w:val="IndexLink"/>
                <w:rtl w:val="true"/>
              </w:rPr>
              <w:tab/>
            </w:r>
            <w:r>
              <w:rPr>
                <w:rStyle w:val="IndexLink"/>
              </w:rPr>
              <w:t>53</w:t>
            </w:r>
          </w:hyperlink>
        </w:p>
        <w:p>
          <w:pPr>
            <w:pStyle w:val="Contents2"/>
            <w:tabs>
              <w:tab w:val="clear" w:pos="8743"/>
              <w:tab w:val="right" w:pos="9026" w:leader="dot"/>
            </w:tabs>
            <w:rPr/>
          </w:pPr>
          <w:hyperlink w:anchor="__RefHeading___Toc6582249_211673320">
            <w:r>
              <w:rPr>
                <w:webHidden/>
                <w:rStyle w:val="IndexLink"/>
                <w:rtl w:val="true"/>
              </w:rPr>
              <w:t>كج روى مغرضانه‌</w:t>
            </w:r>
            <w:r>
              <w:rPr>
                <w:rStyle w:val="IndexLink"/>
                <w:rtl w:val="true"/>
              </w:rPr>
              <w:tab/>
            </w:r>
            <w:r>
              <w:rPr>
                <w:rStyle w:val="IndexLink"/>
              </w:rPr>
              <w:t>55</w:t>
            </w:r>
          </w:hyperlink>
        </w:p>
        <w:p>
          <w:pPr>
            <w:pStyle w:val="Contents3"/>
            <w:tabs>
              <w:tab w:val="clear" w:pos="8459"/>
              <w:tab w:val="right" w:pos="9026" w:leader="dot"/>
            </w:tabs>
            <w:rPr/>
          </w:pPr>
          <w:hyperlink w:anchor="__RefHeading___Toc6582251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582253_211673320">
            <w:r>
              <w:rPr>
                <w:webHidden/>
                <w:rStyle w:val="IndexLink"/>
                <w:rtl w:val="true"/>
              </w:rPr>
              <w:t>نكته‌ها در زيارت قبور</w:t>
            </w:r>
            <w:r>
              <w:rPr>
                <w:rStyle w:val="IndexLink"/>
                <w:rtl w:val="true"/>
              </w:rPr>
              <w:tab/>
            </w:r>
            <w:r>
              <w:rPr>
                <w:rStyle w:val="IndexLink"/>
              </w:rPr>
              <w:t>56</w:t>
            </w:r>
          </w:hyperlink>
        </w:p>
        <w:p>
          <w:pPr>
            <w:pStyle w:val="Contents3"/>
            <w:tabs>
              <w:tab w:val="clear" w:pos="8459"/>
              <w:tab w:val="right" w:pos="9026" w:leader="dot"/>
            </w:tabs>
            <w:rPr/>
          </w:pPr>
          <w:hyperlink w:anchor="__RefHeading___Toc6582255_211673320">
            <w:r>
              <w:rPr>
                <w:webHidden/>
                <w:rStyle w:val="IndexLink"/>
                <w:rtl w:val="true"/>
              </w:rPr>
              <w:t>روايات منع و كراهت‌</w:t>
            </w:r>
            <w:r>
              <w:rPr>
                <w:rStyle w:val="IndexLink"/>
                <w:rtl w:val="true"/>
              </w:rPr>
              <w:tab/>
            </w:r>
            <w:r>
              <w:rPr>
                <w:rStyle w:val="IndexLink"/>
              </w:rPr>
              <w:t>60</w:t>
            </w:r>
          </w:hyperlink>
        </w:p>
        <w:p>
          <w:pPr>
            <w:pStyle w:val="Contents2"/>
            <w:tabs>
              <w:tab w:val="clear" w:pos="8743"/>
              <w:tab w:val="right" w:pos="9026" w:leader="dot"/>
            </w:tabs>
            <w:rPr/>
          </w:pPr>
          <w:hyperlink w:anchor="__RefHeading___Toc6582257_211673320">
            <w:r>
              <w:rPr>
                <w:webHidden/>
                <w:rStyle w:val="IndexLink"/>
                <w:rtl w:val="true"/>
              </w:rPr>
              <w:t>قبله قرار دادن قبور حرام است‌</w:t>
            </w:r>
            <w:r>
              <w:rPr>
                <w:rStyle w:val="IndexLink"/>
                <w:rtl w:val="true"/>
              </w:rPr>
              <w:tab/>
            </w:r>
            <w:r>
              <w:rPr>
                <w:rStyle w:val="IndexLink"/>
              </w:rPr>
              <w:t>62</w:t>
            </w:r>
          </w:hyperlink>
        </w:p>
        <w:p>
          <w:pPr>
            <w:pStyle w:val="Contents3"/>
            <w:tabs>
              <w:tab w:val="clear" w:pos="8459"/>
              <w:tab w:val="right" w:pos="9026" w:leader="dot"/>
            </w:tabs>
            <w:rPr/>
          </w:pPr>
          <w:hyperlink w:anchor="__RefHeading___Toc6582259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582261_211673320">
            <w:r>
              <w:rPr>
                <w:webHidden/>
                <w:rStyle w:val="IndexLink"/>
                <w:rtl w:val="true"/>
              </w:rPr>
              <w:t>نكته روشن‌</w:t>
            </w:r>
            <w:r>
              <w:rPr>
                <w:rStyle w:val="IndexLink"/>
                <w:rtl w:val="true"/>
              </w:rPr>
              <w:tab/>
            </w:r>
            <w:r>
              <w:rPr>
                <w:rStyle w:val="IndexLink"/>
              </w:rPr>
              <w:t>63</w:t>
            </w:r>
          </w:hyperlink>
        </w:p>
        <w:p>
          <w:pPr>
            <w:pStyle w:val="Contents2"/>
            <w:tabs>
              <w:tab w:val="clear" w:pos="8743"/>
              <w:tab w:val="right" w:pos="9026" w:leader="dot"/>
            </w:tabs>
            <w:rPr/>
          </w:pPr>
          <w:hyperlink w:anchor="__RefHeading___Toc6582263_211673320">
            <w:r>
              <w:rPr>
                <w:webHidden/>
                <w:rStyle w:val="IndexLink"/>
                <w:rtl w:val="true"/>
              </w:rPr>
              <w:t>چشم‌پوشى از حقيقت‌</w:t>
            </w:r>
            <w:r>
              <w:rPr>
                <w:rStyle w:val="IndexLink"/>
                <w:rtl w:val="true"/>
              </w:rPr>
              <w:tab/>
            </w:r>
            <w:r>
              <w:rPr>
                <w:rStyle w:val="IndexLink"/>
              </w:rPr>
              <w:t>65</w:t>
            </w:r>
          </w:hyperlink>
        </w:p>
        <w:p>
          <w:pPr>
            <w:pStyle w:val="Contents2"/>
            <w:tabs>
              <w:tab w:val="clear" w:pos="8743"/>
              <w:tab w:val="right" w:pos="9026" w:leader="dot"/>
            </w:tabs>
            <w:rPr/>
          </w:pPr>
          <w:hyperlink w:anchor="__RefHeading___Toc6582265_211673320">
            <w:r>
              <w:rPr>
                <w:webHidden/>
                <w:rStyle w:val="IndexLink"/>
                <w:rtl w:val="true"/>
              </w:rPr>
              <w:t>تفاوت قبرها و زيارتگاه‌ها</w:t>
            </w:r>
            <w:r>
              <w:rPr>
                <w:rStyle w:val="IndexLink"/>
                <w:rtl w:val="true"/>
              </w:rPr>
              <w:tab/>
            </w:r>
            <w:r>
              <w:rPr>
                <w:rStyle w:val="IndexLink"/>
              </w:rPr>
              <w:t>67</w:t>
            </w:r>
          </w:hyperlink>
        </w:p>
        <w:p>
          <w:pPr>
            <w:pStyle w:val="Contents3"/>
            <w:tabs>
              <w:tab w:val="clear" w:pos="8459"/>
              <w:tab w:val="right" w:pos="9026" w:leader="dot"/>
            </w:tabs>
            <w:rPr/>
          </w:pPr>
          <w:hyperlink w:anchor="__RefHeading___Toc6582267_2116733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6582269_211673320">
            <w:r>
              <w:rPr>
                <w:webHidden/>
                <w:rStyle w:val="IndexLink"/>
                <w:rtl w:val="true"/>
              </w:rPr>
              <w:t>گفت و گو با مقتولان بدر</w:t>
            </w:r>
            <w:r>
              <w:rPr>
                <w:rStyle w:val="IndexLink"/>
                <w:rtl w:val="true"/>
              </w:rPr>
              <w:tab/>
            </w:r>
            <w:r>
              <w:rPr>
                <w:rStyle w:val="IndexLink"/>
              </w:rPr>
              <w:t>69</w:t>
            </w:r>
          </w:hyperlink>
        </w:p>
        <w:p>
          <w:pPr>
            <w:pStyle w:val="Contents3"/>
            <w:tabs>
              <w:tab w:val="clear" w:pos="8459"/>
              <w:tab w:val="right" w:pos="9026" w:leader="dot"/>
            </w:tabs>
            <w:rPr/>
          </w:pPr>
          <w:hyperlink w:anchor="__RefHeading___Toc6582271_211673320">
            <w:r>
              <w:rPr>
                <w:webHidden/>
                <w:rStyle w:val="IndexLink"/>
                <w:rtl w:val="true"/>
              </w:rPr>
              <w:t>قياس احمقانه‌</w:t>
            </w:r>
            <w:r>
              <w:rPr>
                <w:rStyle w:val="IndexLink"/>
                <w:rtl w:val="true"/>
              </w:rPr>
              <w:tab/>
            </w:r>
            <w:r>
              <w:rPr>
                <w:rStyle w:val="IndexLink"/>
              </w:rPr>
              <w:t>70</w:t>
            </w:r>
          </w:hyperlink>
        </w:p>
        <w:p>
          <w:pPr>
            <w:pStyle w:val="Contents3"/>
            <w:tabs>
              <w:tab w:val="clear" w:pos="8459"/>
              <w:tab w:val="right" w:pos="9026" w:leader="dot"/>
            </w:tabs>
            <w:rPr/>
          </w:pPr>
          <w:hyperlink w:anchor="__RefHeading___Toc6582273_211673320">
            <w:r>
              <w:rPr>
                <w:webHidden/>
                <w:rStyle w:val="IndexLink"/>
                <w:rtl w:val="true"/>
              </w:rPr>
              <w:t>اماكن و بقعه‌هاى مقدس‌</w:t>
            </w:r>
            <w:r>
              <w:rPr>
                <w:rStyle w:val="IndexLink"/>
                <w:rtl w:val="true"/>
              </w:rPr>
              <w:tab/>
            </w:r>
            <w:r>
              <w:rPr>
                <w:rStyle w:val="IndexLink"/>
              </w:rPr>
              <w:t>73</w:t>
            </w:r>
          </w:hyperlink>
        </w:p>
        <w:p>
          <w:pPr>
            <w:pStyle w:val="Contents3"/>
            <w:tabs>
              <w:tab w:val="clear" w:pos="8459"/>
              <w:tab w:val="right" w:pos="9026" w:leader="dot"/>
            </w:tabs>
            <w:rPr/>
          </w:pPr>
          <w:hyperlink w:anchor="__RefHeading___Toc6582275_211673320">
            <w:r>
              <w:rPr>
                <w:webHidden/>
                <w:rStyle w:val="IndexLink"/>
                <w:rtl w:val="true"/>
              </w:rPr>
              <w:t>رهنمود پيغمبر و اهل بيت عليهم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6582277_211673320">
            <w:r>
              <w:rPr>
                <w:webHidden/>
                <w:rStyle w:val="IndexLink"/>
                <w:rtl w:val="true"/>
              </w:rPr>
              <w:t>الزام والى، مردم را به زيارت پيغمبر صلى الله عليه و آله‌</w:t>
            </w:r>
            <w:r>
              <w:rPr>
                <w:rStyle w:val="IndexLink"/>
                <w:rtl w:val="true"/>
              </w:rPr>
              <w:tab/>
            </w:r>
            <w:r>
              <w:rPr>
                <w:rStyle w:val="IndexLink"/>
              </w:rPr>
              <w:t>75</w:t>
            </w:r>
          </w:hyperlink>
        </w:p>
        <w:p>
          <w:pPr>
            <w:pStyle w:val="Contents3"/>
            <w:tabs>
              <w:tab w:val="clear" w:pos="8459"/>
              <w:tab w:val="right" w:pos="9026" w:leader="dot"/>
            </w:tabs>
            <w:rPr/>
          </w:pPr>
          <w:hyperlink w:anchor="__RefHeading___Toc6582279_211673320">
            <w:r>
              <w:rPr>
                <w:webHidden/>
                <w:rStyle w:val="IndexLink"/>
                <w:rtl w:val="true"/>
              </w:rPr>
              <w:t>طلب رزق از خدا در آنجا</w:t>
            </w:r>
            <w:r>
              <w:rPr>
                <w:rStyle w:val="IndexLink"/>
                <w:rtl w:val="true"/>
              </w:rPr>
              <w:tab/>
            </w:r>
            <w:r>
              <w:rPr>
                <w:rStyle w:val="IndexLink"/>
              </w:rPr>
              <w:t>77</w:t>
            </w:r>
          </w:hyperlink>
        </w:p>
        <w:p>
          <w:pPr>
            <w:pStyle w:val="Contents2"/>
            <w:tabs>
              <w:tab w:val="clear" w:pos="8743"/>
              <w:tab w:val="right" w:pos="9026" w:leader="dot"/>
            </w:tabs>
            <w:rPr/>
          </w:pPr>
          <w:hyperlink w:anchor="__RefHeading___Toc6582281_211673320">
            <w:r>
              <w:rPr>
                <w:webHidden/>
                <w:rStyle w:val="IndexLink"/>
                <w:rtl w:val="true"/>
              </w:rPr>
              <w:t>زيارت قبور ائمه مانند پيغمبر صلى الله عليه و آله است‌</w:t>
            </w:r>
            <w:r>
              <w:rPr>
                <w:rStyle w:val="IndexLink"/>
                <w:rtl w:val="true"/>
              </w:rPr>
              <w:tab/>
            </w:r>
            <w:r>
              <w:rPr>
                <w:rStyle w:val="IndexLink"/>
              </w:rPr>
              <w:t>78</w:t>
            </w:r>
          </w:hyperlink>
        </w:p>
        <w:p>
          <w:pPr>
            <w:pStyle w:val="Contents2"/>
            <w:tabs>
              <w:tab w:val="clear" w:pos="8743"/>
              <w:tab w:val="right" w:pos="9026" w:leader="dot"/>
            </w:tabs>
            <w:rPr/>
          </w:pPr>
          <w:hyperlink w:anchor="__RefHeading___Toc6582283_211673320">
            <w:r>
              <w:rPr>
                <w:webHidden/>
                <w:rStyle w:val="IndexLink"/>
                <w:rtl w:val="true"/>
              </w:rPr>
              <w:t>مقام اوليا، مانند مردم نيست‌</w:t>
            </w:r>
            <w:r>
              <w:rPr>
                <w:rStyle w:val="IndexLink"/>
                <w:rtl w:val="true"/>
              </w:rPr>
              <w:tab/>
            </w:r>
            <w:r>
              <w:rPr>
                <w:rStyle w:val="IndexLink"/>
              </w:rPr>
              <w:t>79</w:t>
            </w:r>
          </w:hyperlink>
        </w:p>
        <w:p>
          <w:pPr>
            <w:pStyle w:val="Contents3"/>
            <w:tabs>
              <w:tab w:val="clear" w:pos="8459"/>
              <w:tab w:val="right" w:pos="9026" w:leader="dot"/>
            </w:tabs>
            <w:rPr/>
          </w:pPr>
          <w:hyperlink w:anchor="__RefHeading___Toc6582285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6582287_211673320">
            <w:r>
              <w:rPr>
                <w:webHidden/>
                <w:rStyle w:val="IndexLink"/>
                <w:rtl w:val="true"/>
              </w:rPr>
              <w:t>زيارت و تجديد ميثاق با امامت‌</w:t>
            </w:r>
            <w:r>
              <w:rPr>
                <w:rStyle w:val="IndexLink"/>
                <w:rtl w:val="true"/>
              </w:rPr>
              <w:tab/>
            </w:r>
            <w:r>
              <w:rPr>
                <w:rStyle w:val="IndexLink"/>
              </w:rPr>
              <w:t>80</w:t>
            </w:r>
          </w:hyperlink>
        </w:p>
        <w:p>
          <w:pPr>
            <w:pStyle w:val="Contents3"/>
            <w:tabs>
              <w:tab w:val="clear" w:pos="8459"/>
              <w:tab w:val="right" w:pos="9026" w:leader="dot"/>
            </w:tabs>
            <w:rPr/>
          </w:pPr>
          <w:hyperlink w:anchor="__RefHeading___Toc6582289_211673320">
            <w:r>
              <w:rPr>
                <w:webHidden/>
                <w:rStyle w:val="IndexLink"/>
                <w:rtl w:val="true"/>
              </w:rPr>
              <w:t>زيارت وفاى به عهد است‌</w:t>
            </w:r>
            <w:r>
              <w:rPr>
                <w:rStyle w:val="IndexLink"/>
                <w:rtl w:val="true"/>
              </w:rPr>
              <w:tab/>
            </w:r>
            <w:r>
              <w:rPr>
                <w:rStyle w:val="IndexLink"/>
              </w:rPr>
              <w:t>81</w:t>
            </w:r>
          </w:hyperlink>
        </w:p>
        <w:p>
          <w:pPr>
            <w:pStyle w:val="Contents3"/>
            <w:tabs>
              <w:tab w:val="clear" w:pos="8459"/>
              <w:tab w:val="right" w:pos="9026" w:leader="dot"/>
            </w:tabs>
            <w:rPr/>
          </w:pPr>
          <w:hyperlink w:anchor="__RefHeading___Toc6582291_211673320">
            <w:r>
              <w:rPr>
                <w:webHidden/>
                <w:rStyle w:val="IndexLink"/>
                <w:rtl w:val="true"/>
              </w:rPr>
              <w:t>اعلام اطاعت و نصرت‌</w:t>
            </w:r>
            <w:r>
              <w:rPr>
                <w:rStyle w:val="IndexLink"/>
                <w:rtl w:val="true"/>
              </w:rPr>
              <w:tab/>
            </w:r>
            <w:r>
              <w:rPr>
                <w:rStyle w:val="IndexLink"/>
              </w:rPr>
              <w:t>81</w:t>
            </w:r>
          </w:hyperlink>
        </w:p>
        <w:p>
          <w:pPr>
            <w:pStyle w:val="Contents3"/>
            <w:tabs>
              <w:tab w:val="clear" w:pos="8459"/>
              <w:tab w:val="right" w:pos="9026" w:leader="dot"/>
            </w:tabs>
            <w:rPr/>
          </w:pPr>
          <w:hyperlink w:anchor="__RefHeading___Toc6582293_211673320">
            <w:r>
              <w:rPr>
                <w:webHidden/>
                <w:rStyle w:val="IndexLink"/>
                <w:rtl w:val="true"/>
              </w:rPr>
              <w:t>زيارت و كسب طهارت‌</w:t>
            </w:r>
            <w:r>
              <w:rPr>
                <w:rStyle w:val="IndexLink"/>
                <w:rtl w:val="true"/>
              </w:rPr>
              <w:tab/>
            </w:r>
            <w:r>
              <w:rPr>
                <w:rStyle w:val="IndexLink"/>
              </w:rPr>
              <w:t>82</w:t>
            </w:r>
          </w:hyperlink>
        </w:p>
        <w:p>
          <w:pPr>
            <w:pStyle w:val="Contents3"/>
            <w:tabs>
              <w:tab w:val="clear" w:pos="8459"/>
              <w:tab w:val="right" w:pos="9026" w:leader="dot"/>
            </w:tabs>
            <w:rPr/>
          </w:pPr>
          <w:hyperlink w:anchor="__RefHeading___Toc6582295_211673320">
            <w:r>
              <w:rPr>
                <w:webHidden/>
                <w:rStyle w:val="IndexLink"/>
                <w:rtl w:val="true"/>
              </w:rPr>
              <w:t>تأكيد بر زيارت تا حدّ وجوب كفايى‌</w:t>
            </w:r>
            <w:r>
              <w:rPr>
                <w:rStyle w:val="IndexLink"/>
                <w:rtl w:val="true"/>
              </w:rPr>
              <w:tab/>
            </w:r>
            <w:r>
              <w:rPr>
                <w:rStyle w:val="IndexLink"/>
              </w:rPr>
              <w:t>83</w:t>
            </w:r>
          </w:hyperlink>
        </w:p>
        <w:p>
          <w:pPr>
            <w:pStyle w:val="Contents3"/>
            <w:tabs>
              <w:tab w:val="clear" w:pos="8459"/>
              <w:tab w:val="right" w:pos="9026" w:leader="dot"/>
            </w:tabs>
            <w:rPr/>
          </w:pPr>
          <w:hyperlink w:anchor="__RefHeading___Toc6582297_211673320">
            <w:r>
              <w:rPr>
                <w:webHidden/>
                <w:rStyle w:val="IndexLink"/>
                <w:rtl w:val="true"/>
              </w:rPr>
              <w:t>وجوب كفايى‌</w:t>
            </w:r>
            <w:r>
              <w:rPr>
                <w:rStyle w:val="IndexLink"/>
                <w:rtl w:val="true"/>
              </w:rPr>
              <w:tab/>
            </w:r>
            <w:r>
              <w:rPr>
                <w:rStyle w:val="IndexLink"/>
              </w:rPr>
              <w:t>84</w:t>
            </w:r>
          </w:hyperlink>
        </w:p>
        <w:p>
          <w:pPr>
            <w:pStyle w:val="Contents3"/>
            <w:tabs>
              <w:tab w:val="clear" w:pos="8459"/>
              <w:tab w:val="right" w:pos="9026" w:leader="dot"/>
            </w:tabs>
            <w:rPr/>
          </w:pPr>
          <w:hyperlink w:anchor="__RefHeading___Toc6582299_211673320">
            <w:r>
              <w:rPr>
                <w:webHidden/>
                <w:rStyle w:val="IndexLink"/>
                <w:rtl w:val="true"/>
              </w:rPr>
              <w:t>تاركان حق رسول اللَّه صلى الله عليه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6582301_211673320">
            <w:r>
              <w:rPr>
                <w:webHidden/>
                <w:rStyle w:val="IndexLink"/>
                <w:rtl w:val="true"/>
              </w:rPr>
              <w:t>تهمت‌ها به دوستان اهل بيت عليهم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582303_211673320">
            <w:r>
              <w:rPr>
                <w:webHidden/>
                <w:rStyle w:val="IndexLink"/>
                <w:rtl w:val="true"/>
              </w:rPr>
              <w:t>پاسخ تهمت‌ها</w:t>
            </w:r>
            <w:r>
              <w:rPr>
                <w:rStyle w:val="IndexLink"/>
                <w:rtl w:val="true"/>
              </w:rPr>
              <w:tab/>
            </w:r>
            <w:r>
              <w:rPr>
                <w:rStyle w:val="IndexLink"/>
              </w:rPr>
              <w:t>87</w:t>
            </w:r>
          </w:hyperlink>
        </w:p>
        <w:p>
          <w:pPr>
            <w:pStyle w:val="Contents3"/>
            <w:tabs>
              <w:tab w:val="clear" w:pos="8459"/>
              <w:tab w:val="right" w:pos="9026" w:leader="dot"/>
            </w:tabs>
            <w:rPr/>
          </w:pPr>
          <w:hyperlink w:anchor="__RefHeading___Toc6582305_211673320">
            <w:r>
              <w:rPr>
                <w:webHidden/>
                <w:rStyle w:val="IndexLink"/>
                <w:rtl w:val="true"/>
              </w:rPr>
              <w:t>نمونه‌هايى از اين آيات‌</w:t>
            </w:r>
            <w:r>
              <w:rPr>
                <w:rStyle w:val="IndexLink"/>
                <w:rtl w:val="true"/>
              </w:rPr>
              <w:tab/>
            </w:r>
            <w:r>
              <w:rPr>
                <w:rStyle w:val="IndexLink"/>
              </w:rPr>
              <w:t>90</w:t>
            </w:r>
          </w:hyperlink>
        </w:p>
        <w:p>
          <w:pPr>
            <w:pStyle w:val="Contents3"/>
            <w:tabs>
              <w:tab w:val="clear" w:pos="8459"/>
              <w:tab w:val="right" w:pos="9026" w:leader="dot"/>
            </w:tabs>
            <w:rPr/>
          </w:pPr>
          <w:hyperlink w:anchor="__RefHeading___Toc6582307_211673320">
            <w:r>
              <w:rPr>
                <w:webHidden/>
                <w:rStyle w:val="IndexLink"/>
                <w:rtl w:val="true"/>
              </w:rPr>
              <w:t>خلاصه سخن</w:t>
            </w:r>
            <w:r>
              <w:rPr>
                <w:rStyle w:val="IndexLink"/>
                <w:rtl w:val="true"/>
              </w:rPr>
              <w:t>:</w:t>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_6963"/>
      <w:bookmarkStart w:id="1" w:name="pg799_6963"/>
      <w:bookmarkEnd w:id="1"/>
    </w:p>
    <w:p>
      <w:pPr>
        <w:pStyle w:val="Heading2"/>
        <w:numPr>
          <w:ilvl w:val="1"/>
          <w:numId w:val="1"/>
        </w:numPr>
        <w:rPr/>
      </w:pPr>
      <w:bookmarkStart w:id="2" w:name="pg799_6963"/>
      <w:bookmarkStart w:id="3" w:name="__RefHeading___Toc658219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اختري، عباسعلي، </w:t>
      </w:r>
      <w:r>
        <w:rPr>
          <w:rFonts w:ascii="Amiri" w:hAnsi="Amiri" w:eastAsia="Amiri" w:cs="Amiri"/>
          <w:color w:val="111111"/>
          <w:sz w:val="28"/>
          <w:sz w:val="28"/>
          <w:szCs w:val="28"/>
          <w:lang w:bidi="ar-SA"/>
        </w:rPr>
        <w:t>۱۳۱۷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ائمه و اوليا در مكتب اهل بيت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عباسعلي اختري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۱۲۶۰۸۲۳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2201_211673320"/>
      <w:bookmarkStart w:id="6" w:name="_Toc2"/>
      <w:bookmarkEnd w:id="5"/>
      <w:r>
        <w:rPr>
          <w:rtl w:val="true"/>
        </w:rPr>
        <w:t>اشاره</w:t>
      </w:r>
      <w:bookmarkStart w:id="7" w:name="pg799_696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82203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كمال‌طلبى و رشد معنوى، آرمانى است كه هر كس به تناسب فراز و فرود همّت خود آن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اوّلين شرط پاى نهادن در اين وادى، بهره‌گيرى از هدايت پاكان و شناخت الگوهاى كمال و فضيلت براى اقتدا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مرحله بى همرهى خضر مكن ظلمات است بترس از خطر گمراهى</w:t>
      </w:r>
    </w:p>
    <w:p>
      <w:pPr>
        <w:pStyle w:val="BookText"/>
        <w:rPr/>
      </w:pPr>
      <w:r>
        <w:rPr>
          <w:rFonts w:ascii="IRNazanin" w:hAnsi="IRNazanin" w:eastAsia="IRNazanin"/>
          <w:color w:val="111111"/>
          <w:sz w:val="28"/>
          <w:sz w:val="28"/>
          <w:szCs w:val="28"/>
          <w:rtl w:val="true"/>
          <w:lang w:bidi="fa-IR"/>
        </w:rPr>
        <w:t xml:space="preserve">ذات اقدس متعال كه خود كمال و جمال مطلق است، و جمال و كمال را دوست مى‌دارد، بر اساس رحمت و رأفت خويش، با فرستادن كتاب آسمانى، بهترين آيين زندگى را در اختيار انسان نهاده، و در پرتو همان تعاليم متعالى، بهترين انسان‌هاى برگزيده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مى‌فرمايد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شما الگو و نمونه‌اى نيكو در وجود رسول خداصلى الله عليه و آله است، براى آنانكه اميدوار ملاقات خدا و فرارسيدن روز واپسين هستند و</w:t>
      </w:r>
    </w:p>
    <w:p>
      <w:pPr>
        <w:pStyle w:val="BookText"/>
        <w:rPr/>
      </w:pPr>
      <w:r>
        <w:rPr>
          <w:rFonts w:ascii="Amiri" w:hAnsi="Amiri" w:eastAsia="Amiri" w:cs="Amiri"/>
          <w:color w:val="111111"/>
          <w:sz w:val="28"/>
          <w:sz w:val="28"/>
          <w:szCs w:val="28"/>
          <w:rtl w:val="true"/>
          <w:lang w:bidi="ar-SA"/>
        </w:rPr>
        <w:t>بسيار خدا را ياد مى‌كنند</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بزرگوار و دلسوز و مهربان در طول بيست و سه سال رسالت خود، نهايت خيرخواهى را براى مردم و پيروان خود انجام داد و همه عوامل رشد و سقوط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اقتضاى حكم عقل و شرع، علمداران امّت اسلامى را براى بعد از خودش، به امر پروردگار كه در قرآن نيز آمده است، طبق ده‌ها روايت معتبر، همگام اشارات قرآن معرّفى فرمود و تكليف امّت را روشن ساخت كه آيين درخشان اسلام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 تا هرگز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حفظ اين سرمايه حيات و حركت، به امر حق، محبّت و مودّت آنان را پاداش رسالت و زيارت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رديف زيارت خود، مانند زيارت خداى در عرش اعلام فرمود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با اين همه، مدّعيانى كه دست غيب بر سينه نامحرمشان زده است و اهل تماشاى راز نيستند، كوردلانى كه از معرفت حقيقت قرآن بازمانده‌اند، با گرايش‌هاى ظلمانى وهّابى، در جهت بازدارى مردم از اهل بيت كه معرفتشان راه رسيدن به خداست </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محبّت و مودّت و زيارت</w:t>
      </w:r>
    </w:p>
    <w:p>
      <w:pPr>
        <w:pStyle w:val="BookText"/>
        <w:rPr/>
      </w:pPr>
      <w:r>
        <w:rPr>
          <w:rFonts w:ascii="IRNazanin" w:hAnsi="IRNazanin" w:eastAsia="IRNazanin"/>
          <w:color w:val="111111"/>
          <w:sz w:val="28"/>
          <w:sz w:val="28"/>
          <w:szCs w:val="28"/>
          <w:rtl w:val="true"/>
          <w:lang w:bidi="fa-IR"/>
        </w:rPr>
        <w:t>ائمّه معصومين عليهم السلام را مورد تعرّض قرار داده و در جزوه و يا كتاب‌هايى كه با نام مستعار و مجهول پخش مى‌كنند، اين عبادت بزرگ را شرك و انحراف ناميده و سخنان بى اساسى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زيارت اهل بيت رسول خداصلى الله عليه و آله در فرهنگ دين، عامل وصلت با آن حضرت و تجديد ميثاق با امامت و راه كسب كمال و طهارت و وفاى به عهد اطاعت ناميده شده و تا حدّ واجب كفايى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پيش روى شماست، در جهت پاسخ‌گويى به آن سخنان ناصواب و ارائه جايگاهصحيح زيارت به طور اختصار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دعاى خير دوستان اهل بيت عليهم السلام ما را شامل گردد و مورد قبولصاحب شريعت و درگاه احديّت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عباسعلى اخترى</w:t>
      </w:r>
    </w:p>
    <w:p>
      <w:pPr>
        <w:pStyle w:val="BookText"/>
        <w:rPr/>
      </w:pPr>
      <w:r>
        <w:rPr>
          <w:rFonts w:ascii="IRNazanin" w:hAnsi="IRNazanin" w:eastAsia="IRNazanin"/>
          <w:color w:val="111111"/>
          <w:sz w:val="28"/>
          <w:sz w:val="28"/>
          <w:szCs w:val="28"/>
          <w:rtl w:val="true"/>
          <w:lang w:bidi="fa-IR"/>
        </w:rPr>
        <w:t>تهران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bookmarkStart w:id="10" w:name="pg799_6973"/>
    </w:p>
    <w:p>
      <w:pPr>
        <w:pStyle w:val="Heading2"/>
        <w:numPr>
          <w:ilvl w:val="1"/>
          <w:numId w:val="1"/>
        </w:numPr>
        <w:rPr/>
      </w:pPr>
      <w:bookmarkStart w:id="11" w:name="__RefHeading___Toc6582205_211673320"/>
      <w:bookmarkStart w:id="12" w:name="_Toc4"/>
      <w:bookmarkEnd w:id="10"/>
      <w:bookmarkEnd w:id="11"/>
      <w:r>
        <w:rPr>
          <w:rtl w:val="true"/>
        </w:rPr>
        <w:t>معرفت اوليا و زيارت‌</w:t>
      </w:r>
      <w:bookmarkEnd w:id="12"/>
    </w:p>
    <w:p>
      <w:pPr>
        <w:pStyle w:val="Heading3"/>
        <w:numPr>
          <w:ilvl w:val="2"/>
          <w:numId w:val="1"/>
        </w:numPr>
        <w:rPr/>
      </w:pPr>
      <w:bookmarkStart w:id="13" w:name="__RefHeading___Toc6582207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يكى از معيارهاى فضيلت، معرفت اهل فضل و محبت به آنان و گرايش و پيوستگى با آنان است؛ چرا كه اهل فضل‌اند كه فضيلت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الْفَضْلَ لِأَهْلِ الْفَضْلِ اولوا الْفَضْل</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فضيلت اهل فضل را كسانى مى‌شناسند كه خود نيز داراى فضل‌اند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اهل فضائل، مقدمه محبت و مودّت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عقل و شرع هر كس هر چه را دوست داشته باشد، به آن متصل مى‌شود و با آن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الْعَالِمِ دِينٌ يُدَانُ بِهِ يَكْسِبُهُ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حَيَاتِهِ وَ جَمِيلَ الْأُحْدُوثَةِ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عالِم، دين و آئينى است كه پذيرفته مى‌شود، با اين معرفت انسان در زندگى هم راه طاعت را مى‌آموزد، و هم كار نيكو براى بعد وفاتش مى‌اندوزد</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همين جهت است كه آن حضرت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أَشَدُّ اغْتِبَاطاً بِمَعْرِفَةِ الْكَرِيمِ مِنْ إِمْسَاكِي عَلَى الْجَوهَر النَّفِيسِ الْغَالِي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بهره‌مندى‌ام به واسطه معرفت شخص كريم به مراتب بيشتر است از آن‌كه گوهر نفيس گرانبهايى را به دست آورم</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مهمى كه نبايد مورد غفلت باشد، اين است كه علم و كرامت و فضيلت دارنده فضيلت هر چه بيشتر باشد، معرفت او هم مهم‌تر و بركات آن معرفت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است كه محبت و مودت اهل بيت پيامبرصلى الله عليه و آله در قرآن لازم شمرده شده و مزد رسالت قرار داده شده و نتيجه و اثر آنهم قرار گرفتن در راه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مزدى از شما نمى‌خواهم جز اينكه خويشاوندانم را دوست بداريد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اين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از شما نمى‌خواهم، مگر آن‌كه هر كس خواهان است، راه خدا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طبق همين آيات و مطابق همين تحليل غير قابل انكار است كه 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مَنْ عَرَفَ فَضْلَنَا وَ تَقَرَّبَ إِلَى اللَّهِ بِنَا وَ أَخْلَصَ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سعادتمندترين مردم كسى است كه فضيلت ما را بشناسد و به واسطه همين معرفت و شناخت و عمل كردن مانند ما، به خدا تقرب جويد و با اخلاص به ما محبت ورزد و </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تنها سعادتمندترين است، بلكه بدون اين محبت و مودت ايمان نخواهد بود، چرا كه ائمه عليهم السلام قيّم‌هاى خدا بر خلق و شاهدان و ناظران بندگان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الْأَئِمَّةُ قُوَّامُ اللَّهِ عَلَى خَلْقِهِ وَ عُرَفَاؤُهُ عَلَى عِبَادِهِ لَا يَدْخُلُ الْجَنَّةَ إِلَّا مَنْ عَرَفَهُمْ وَ عَرَفُوهُ وَ لَا يَدْخُلُ النَّارَ إِلَّا مَنْ أَنْكَرَهُمْ وَ أَنْكَرُوهُ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ائمه عليهم السلام قيّم‌هاى خدا بر خلق او، و معرفى گران</w:t>
      </w:r>
      <w:bookmarkStart w:id="15" w:name="pg799_6976"/>
    </w:p>
    <w:p>
      <w:pPr>
        <w:pStyle w:val="BookText"/>
        <w:rPr/>
      </w:pPr>
      <w:bookmarkEnd w:id="15"/>
      <w:r>
        <w:rPr>
          <w:rFonts w:ascii="IRNazanin" w:hAnsi="IRNazanin" w:eastAsia="IRNazanin"/>
          <w:color w:val="111111"/>
          <w:sz w:val="28"/>
          <w:sz w:val="28"/>
          <w:szCs w:val="28"/>
          <w:rtl w:val="true"/>
          <w:lang w:bidi="fa-IR"/>
        </w:rPr>
        <w:t xml:space="preserve">از طرف خدا بر بندگان او هستند،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آنان را بشناسد و آن‌ها نيز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جهنم نمى‌شود مگر كسى كه منكر آنان باشد و آنان نيز او را انكار كنند و او را به رسميت نشناسند</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582209_211673320"/>
      <w:bookmarkStart w:id="17" w:name="_Toc6"/>
      <w:bookmarkEnd w:id="16"/>
      <w:r>
        <w:rPr>
          <w:rtl w:val="true"/>
        </w:rPr>
        <w:t>راهى به مقصد معرفت‌</w:t>
      </w:r>
      <w:bookmarkEnd w:id="17"/>
    </w:p>
    <w:p>
      <w:pPr>
        <w:pStyle w:val="BookText"/>
        <w:rPr/>
      </w:pPr>
      <w:r>
        <w:rPr>
          <w:rFonts w:ascii="IRNazanin" w:hAnsi="IRNazanin" w:eastAsia="IRNazanin"/>
          <w:color w:val="111111"/>
          <w:sz w:val="28"/>
          <w:sz w:val="28"/>
          <w:szCs w:val="28"/>
          <w:rtl w:val="true"/>
          <w:lang w:bidi="fa-IR"/>
        </w:rPr>
        <w:t xml:space="preserve">براى تحكيم، استوارى، استمرار و نيز افزايش همين معرفت و محبت و مودت است كه در بيش از ششصد روايت به زيارت قبور اوليا و ائمه عليهم السلام تأكيد شده و در بعضى از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آمده و فرموده‌اند كه در شرايطى ويژه، اين زيارت‌ها واجب كفايى است و حتماً بايد انجام گيرد، تا مسيرى را كه قرآن و پيامبر براى مردم مشخص كرده‌اند، فراموش و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روايات كه متواتر است، فرموده‌اند كه اين زيارت‌ها هر چه بيشتر انجام گيرد،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درصفحات آتى همين نوشتار، با بسيارى از آن‌ها آشنا خواهيد 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مع‌الأسف، برخلاف اين همه سفارش‌ها و آثار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بركاتى كه مى‌تواند بر زيارت قبور انبيا و ائمه عليهم السلام و اوليا مترتب باشد، بعضى در اثر ناآگاهى و جهالت و يا به دنبال اهداف غير اسلامى، زيارت قبور انبيا و ائمه را دستاويز شبهات و تهمت‌ها قرار داده، با تحريف معانى بعضى از آيات و روايات، سعى كرده‌اند سخنان خود را مستند به منابع اسلامى كنند</w:t>
      </w:r>
      <w:r>
        <w:rPr>
          <w:rFonts w:eastAsia="IRNazanin" w:cs="IRNazanin"/>
          <w:color w:val="111111"/>
          <w:sz w:val="28"/>
          <w:szCs w:val="28"/>
          <w:rtl w:val="true"/>
          <w:lang w:bidi="fa-IR"/>
        </w:rPr>
        <w:t>!</w:t>
      </w:r>
      <w:bookmarkStart w:id="18" w:name="pg799_6978"/>
    </w:p>
    <w:p>
      <w:pPr>
        <w:pStyle w:val="Heading2"/>
        <w:numPr>
          <w:ilvl w:val="1"/>
          <w:numId w:val="1"/>
        </w:numPr>
        <w:rPr/>
      </w:pPr>
      <w:bookmarkStart w:id="19" w:name="__RefHeading___Toc6582211_211673320"/>
      <w:bookmarkStart w:id="20" w:name="_Toc7"/>
      <w:bookmarkEnd w:id="18"/>
      <w:bookmarkEnd w:id="19"/>
      <w:r>
        <w:rPr>
          <w:rtl w:val="true"/>
        </w:rPr>
        <w:t>شبهاتى در زيارات‌</w:t>
      </w:r>
      <w:bookmarkEnd w:id="20"/>
    </w:p>
    <w:p>
      <w:pPr>
        <w:pStyle w:val="BookText"/>
        <w:rPr/>
      </w:pPr>
      <w:r>
        <w:rPr>
          <w:rFonts w:ascii="IRNazanin" w:hAnsi="IRNazanin" w:eastAsia="IRNazanin"/>
          <w:color w:val="111111"/>
          <w:sz w:val="28"/>
          <w:sz w:val="28"/>
          <w:szCs w:val="28"/>
          <w:rtl w:val="true"/>
          <w:lang w:bidi="fa-IR"/>
        </w:rPr>
        <w:t>مثلًا بعضى از آيات حرمت شرك به خداوند متعال را ذكر كرده‌اند كه به پيغمبرصلى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البته اگر تو نيز شرك آورى، قطعاً اعمال تو حبط و باطل خواهد شد و در آخرت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شرك ورزيدن به خداوند متعال حرام مسلّم و از گناهان كبيره است و همه مسلمانان هم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سخن ناروا و غلط، اين است كه برخى زيارت قبور انبيا و ائمه را كه به دستور حجت‌هاى الهى انجام مى‌شود، شرك ناميده و از پيش خود و ناروا ادعا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بزرگترين مظاهر شرك، افراط در اظهار محبت نسبت به قبور پيامبران و اوليا وصالحان است</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نويسنده بايد پرسيد، دليل اين سخن چيست؟</w:t>
      </w:r>
    </w:p>
    <w:p>
      <w:pPr>
        <w:pStyle w:val="BookText"/>
        <w:rPr/>
      </w:pPr>
      <w:r>
        <w:rPr>
          <w:rFonts w:ascii="IRNazanin" w:hAnsi="IRNazanin" w:eastAsia="IRNazanin"/>
          <w:color w:val="111111"/>
          <w:sz w:val="28"/>
          <w:sz w:val="28"/>
          <w:szCs w:val="28"/>
          <w:rtl w:val="true"/>
          <w:lang w:bidi="fa-IR"/>
        </w:rPr>
        <w:t>كدام منبع و مرجع دينى گفته كه محبت زياد نسبت به اوليا و ائمه وصالحان شرك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به نصصريح آيه قرآن، خداوند به پيغمبرصلى الله عليه و آله</w:t>
      </w:r>
    </w:p>
    <w:p>
      <w:pPr>
        <w:pStyle w:val="BookText"/>
        <w:rPr/>
      </w:pP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اجر و مزدى براى رسالت نمى‌خواهم مگر محبت و مودت اهل بيتم</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محبت و مودت به ائمه كه فرزندان معصوم پيغمبرصلى الله عليه و آله و جانشينان او هستند، شرك است؟ آيا انجام هر چه بيشتر كارى كه اجر و مزد رسالت است، افراط حساب مى‌شود؟ و افراط در محبت شرك حساب مى‌شود؟</w:t>
      </w:r>
    </w:p>
    <w:p>
      <w:pPr>
        <w:pStyle w:val="BookText"/>
        <w:rPr/>
      </w:pPr>
      <w:r>
        <w:rPr>
          <w:rFonts w:ascii="IRNazanin" w:hAnsi="IRNazanin" w:eastAsia="IRNazanin"/>
          <w:color w:val="111111"/>
          <w:sz w:val="28"/>
          <w:sz w:val="28"/>
          <w:szCs w:val="28"/>
          <w:rtl w:val="true"/>
          <w:lang w:bidi="fa-IR"/>
        </w:rPr>
        <w:t>با اين‌كه حضرت فرموده، همان اجر و مزدى كه خواستم، آنهم براى آن بوده كه امت راه خدا را گم نكنند و در راه خدا گام بردارند</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محبت و مودتى كه به گفته پيغمبر براى امت است، شرك نام دارد؟</w:t>
      </w:r>
    </w:p>
    <w:p>
      <w:pPr>
        <w:pStyle w:val="BookText"/>
        <w:rPr/>
      </w:pPr>
      <w:r>
        <w:rPr>
          <w:rFonts w:ascii="IRNazanin" w:hAnsi="IRNazanin" w:eastAsia="IRNazanin"/>
          <w:color w:val="111111"/>
          <w:sz w:val="28"/>
          <w:sz w:val="28"/>
          <w:szCs w:val="28"/>
          <w:rtl w:val="true"/>
          <w:lang w:bidi="fa-IR"/>
        </w:rPr>
        <w:t>آيا تأكيد بر كارى كه موجب آشنايى بيشتر با دين و راه خدا مى‌گردد، شرك است؟ اين منطق اهل بيت است؟ يا منطق مخالفان اهل بيت؟</w:t>
      </w:r>
    </w:p>
    <w:p>
      <w:pPr>
        <w:pStyle w:val="BookText"/>
        <w:rPr/>
      </w:pPr>
      <w:r>
        <w:rPr>
          <w:rFonts w:ascii="IRNazanin" w:hAnsi="IRNazanin" w:eastAsia="IRNazanin"/>
          <w:color w:val="111111"/>
          <w:sz w:val="28"/>
          <w:sz w:val="28"/>
          <w:szCs w:val="28"/>
          <w:rtl w:val="true"/>
          <w:lang w:bidi="fa-IR"/>
        </w:rPr>
        <w:t>اين نويسنده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پسر خداست</w:t>
      </w:r>
      <w:r>
        <w:rPr>
          <w:rFonts w:eastAsia="IRNazanin" w:cs="IRNazanin"/>
          <w:color w:val="111111"/>
          <w:sz w:val="28"/>
          <w:szCs w:val="28"/>
          <w:rtl w:val="true"/>
          <w:lang w:bidi="fa-IR"/>
        </w:rPr>
        <w:t>.»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شرك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دوستان اهل بيت عليهم السلام هم آن‌ها را زياد دوست بدارند، اين مودت و دوستى به شرك منتهى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اگر اهل تحقيق بود، با مراجعه به آيات و روايات و تفاسير بزرگان، مى‌توانست دريابد كه علت پسر خدا خواندن آنان محبت نبوده، بلكه مشكل ديگرى</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به خاطر محبت زياد، آن‌ها را پسر خدا 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نويسنده در اظهارات سراسر غرض آلود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ائمه و فرزندان آنان وصالحان كار جاهلانه‌اى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در سخنان او به حدى است كه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يك سنت نبوى است و آدابى دارد كه در سنتصحيح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پرسيد كه آداب و دستور را چه كسى بايد بيان كند؟</w:t>
      </w:r>
    </w:p>
    <w:p>
      <w:pPr>
        <w:pStyle w:val="BookText"/>
        <w:rPr/>
      </w:pPr>
      <w:r>
        <w:rPr>
          <w:rFonts w:ascii="IRNazanin" w:hAnsi="IRNazanin" w:eastAsia="IRNazanin"/>
          <w:color w:val="111111"/>
          <w:sz w:val="28"/>
          <w:sz w:val="28"/>
          <w:szCs w:val="28"/>
          <w:rtl w:val="true"/>
          <w:lang w:bidi="fa-IR"/>
        </w:rPr>
        <w:t>شما يا اهل بيت پيامبرصلى الله عليه و آله؟</w:t>
      </w:r>
    </w:p>
    <w:p>
      <w:pPr>
        <w:pStyle w:val="BookText"/>
        <w:rPr/>
      </w:pPr>
      <w:r>
        <w:rPr>
          <w:rFonts w:ascii="IRNazanin" w:hAnsi="IRNazanin" w:eastAsia="IRNazanin"/>
          <w:color w:val="111111"/>
          <w:sz w:val="28"/>
          <w:sz w:val="28"/>
          <w:szCs w:val="28"/>
          <w:rtl w:val="true"/>
          <w:lang w:bidi="fa-IR"/>
        </w:rPr>
        <w:t>ائمه طاهرين عليهم السلام درصدها روايت آداب و دستور زيارت قبور افراد عادى و آداب زيارت پيامبران و امامان عليهم السلام را بيان كرده‌اند و پيروان و دوستانشان مطابق آن‌ها عمل مى‌كنند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عمل آن‌ها جاهلانه است؟ يا عمل شما كه از پيش خود فتوا مى‌دهيد؟</w:t>
      </w:r>
      <w:bookmarkStart w:id="21" w:name="pg799_6981"/>
    </w:p>
    <w:p>
      <w:pPr>
        <w:pStyle w:val="Heading2"/>
        <w:numPr>
          <w:ilvl w:val="1"/>
          <w:numId w:val="1"/>
        </w:numPr>
        <w:rPr/>
      </w:pPr>
      <w:bookmarkStart w:id="22" w:name="__RefHeading___Toc6582213_211673320"/>
      <w:bookmarkStart w:id="23" w:name="_Toc8"/>
      <w:bookmarkEnd w:id="21"/>
      <w:bookmarkEnd w:id="22"/>
      <w:r>
        <w:rPr>
          <w:rtl w:val="true"/>
        </w:rPr>
        <w:t>از چه كسانى بايد تبعيت كنيم؟</w:t>
      </w:r>
      <w:bookmarkEnd w:id="23"/>
    </w:p>
    <w:p>
      <w:pPr>
        <w:pStyle w:val="BookText"/>
        <w:rPr/>
      </w:pPr>
      <w:r>
        <w:rPr>
          <w:rFonts w:ascii="Amiri" w:hAnsi="Amiri" w:eastAsia="Amiri" w:cs="Amiri"/>
          <w:color w:val="111111"/>
          <w:sz w:val="28"/>
          <w:sz w:val="28"/>
          <w:szCs w:val="28"/>
          <w:rtl w:val="true"/>
          <w:lang w:bidi="ar-SA"/>
        </w:rPr>
        <w:t>فراموش نكنيم كه ادعاى علم و هدايت و راهنمايى مردم در امور اسلام و دين، كار هر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راهنما بايد خود داراى علم و نورى باشد كه موجب لياقت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خدا بايد عنايت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خدا براى او نورى قرار نداده، نورى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متعال به هر كه آن نور را عنايت كند، او لايق امامت و هدايت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كه رسالت و پيامبرى را در كجا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و شرع بر ما حكم مى‌كند كه در هر علم و در هر مسأله‌اى به داناى آن علم مراجعه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دين هم بايد از كسى كه مى‌داند و خدا او را حجت قرار داده تبعيت كرد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تبعيت از جاهل، در پيشگاه عقل و شرع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جاهل تبعيت كرد و گمراه شد، نزد خدا عذرى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يَهْدِي إِلَى الْحَقِّ أَحَقُّ أَنْ يُتَّبَعَ أَمَّنْ لا يَهِدِّي إِلَّا أَنْ يُهْدى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عنايت خدا آگاه و هدايتگر است، شايسته است از او تبعيت گردد؟ يا كسى كه چيزى نميداند مگر آن‌كه به او ياد دهند؟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كتاب درباره امور دينى، نيازمند سرمايه علمى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همه آيات و روايات پيامبر و اهل بيت عليهم السلام در آن موضوع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نويسنده‌اى سرمايه لازم علمى نداشته باشد، در جايى كه مى‌خواهد اصلاح كند، افساد مى‌كند و به جاى هدايت، مردم را گمراه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از رسول اكرمصلى الله عليه و آله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علم عمل مى‌كند، افساد كردن او بيش از اصلاح كردنش خواهد بود</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گرامىصلى الله عليه و آله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فَلْيَتَبَوَّأْ مَقْعَدَهُ مِنَ النَّارِ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علم فتوا دهد بايد جايگاه خود را در آتش بيابد</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4" w:name="pg799_6983"/>
    </w:p>
    <w:p>
      <w:pPr>
        <w:pStyle w:val="Heading2"/>
        <w:numPr>
          <w:ilvl w:val="1"/>
          <w:numId w:val="1"/>
        </w:numPr>
        <w:rPr/>
      </w:pPr>
      <w:bookmarkStart w:id="25" w:name="__RefHeading___Toc6582215_211673320"/>
      <w:bookmarkStart w:id="26" w:name="_Toc9"/>
      <w:bookmarkEnd w:id="24"/>
      <w:bookmarkEnd w:id="25"/>
      <w:r>
        <w:rPr>
          <w:rtl w:val="true"/>
        </w:rPr>
        <w:t>مرجع مسلمانان در بيان رسول خدا صلى الله عليه و آله‌</w:t>
      </w:r>
      <w:bookmarkEnd w:id="26"/>
    </w:p>
    <w:p>
      <w:pPr>
        <w:pStyle w:val="BookText"/>
        <w:rPr/>
      </w:pPr>
      <w:r>
        <w:rPr>
          <w:rFonts w:ascii="IRNazanin" w:hAnsi="IRNazanin" w:eastAsia="IRNazanin"/>
          <w:color w:val="111111"/>
          <w:sz w:val="28"/>
          <w:sz w:val="28"/>
          <w:szCs w:val="28"/>
          <w:rtl w:val="true"/>
          <w:lang w:bidi="fa-IR"/>
        </w:rPr>
        <w:t>پيامبرصلى الله عليه و آله در حديث متواتر ثقلين كه شيعه و سنّى همه نقل كرده‌اند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چيز گرانبها در ميان شما مى‌گذارم تا وقتى به آن دو تمسك جوييد، هرگز گمراه نخواهيد شد؛ آن دو چيز كتاب خدا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هرگز از هم جدا نمى‌شوند، تا در كنار حوض به من برسند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بيان محكم، تمسك به اهل بيت، همتاى قرآن آمده است؛ يعنى همانطور كه تمسك به قرآن به طور مداوم تا قيامت لازم است، تمسك به اهل بيت نيز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پيغمبر به سوى شما آورد بگيريد، و از</w:t>
      </w:r>
    </w:p>
    <w:p>
      <w:pPr>
        <w:pStyle w:val="BookText"/>
        <w:rPr/>
      </w:pPr>
      <w:r>
        <w:rPr>
          <w:rFonts w:ascii="IRNazanin" w:hAnsi="IRNazanin" w:eastAsia="IRNazanin"/>
          <w:color w:val="111111"/>
          <w:sz w:val="28"/>
          <w:sz w:val="28"/>
          <w:szCs w:val="28"/>
          <w:rtl w:val="true"/>
          <w:lang w:bidi="fa-IR"/>
        </w:rPr>
        <w:t>هر چه پيغمبر نهى فرمود باز ايستيد و از مخالفت با آن بپرهيزيد كه عقاب و كيفر خداوند شديد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 توجه به ضرورت اطاعت از رسول خداصلى الله عليه و آله در اسلام، وقتى در بيان آن حضرت، مرجع امور دينى براى مسلمانان بيان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كتاب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مجاز است به دستور غير اهل بيت كه مخالف دستور اهل بيت است عمل شود؟</w:t>
      </w:r>
      <w:bookmarkStart w:id="27" w:name="pg799_6985"/>
    </w:p>
    <w:p>
      <w:pPr>
        <w:pStyle w:val="Heading2"/>
        <w:numPr>
          <w:ilvl w:val="1"/>
          <w:numId w:val="1"/>
        </w:numPr>
        <w:rPr/>
      </w:pPr>
      <w:bookmarkStart w:id="28" w:name="__RefHeading___Toc6582217_211673320"/>
      <w:bookmarkStart w:id="29" w:name="_Toc10"/>
      <w:bookmarkEnd w:id="27"/>
      <w:bookmarkEnd w:id="28"/>
      <w:r>
        <w:rPr>
          <w:rtl w:val="true"/>
        </w:rPr>
        <w:t>مشرك كيست؟</w:t>
      </w:r>
      <w:bookmarkEnd w:id="29"/>
    </w:p>
    <w:p>
      <w:pPr>
        <w:pStyle w:val="BookText"/>
        <w:rPr/>
      </w:pPr>
      <w:r>
        <w:rPr>
          <w:rFonts w:ascii="Amiri" w:hAnsi="Amiri" w:eastAsia="Amiri" w:cs="Amiri"/>
          <w:color w:val="111111"/>
          <w:sz w:val="28"/>
          <w:sz w:val="28"/>
          <w:szCs w:val="28"/>
          <w:rtl w:val="true"/>
          <w:lang w:bidi="ar-SA"/>
        </w:rPr>
        <w:t>قرآن در آيات متعددى لزوم كفر ورزيدن به طاغوت را بيان كرده است</w:t>
      </w:r>
      <w:r>
        <w:rPr>
          <w:rFonts w:eastAsia="Amiri" w:cs="Amiri" w:ascii="Amiri" w:hAnsi="Amiri"/>
          <w:color w:val="111111"/>
          <w:sz w:val="28"/>
          <w:szCs w:val="28"/>
          <w:rtl w:val="true"/>
          <w:lang w:bidi="ar-SA"/>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نيز در روايات بسيارى توجه داده‌اند كه هرگونه اطاعت از غير اهل بيت، اطاعت طاغوت و باطل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را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ابوالصباح كنانى از امام باقر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الصَّبَّاحِ، إِيَّاكُمْ وَ الْوَلَائِجَ، فَإِنَّ كُلَّ وَلِيجَةٍ دُونَنَا، فَهِيَ طَاغُوتٌ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رابطه‌ها و اعتماد كردن‌ها، زيرا هر گونه رابطه و اعتمادى به غير ما، طاغوت يا گمراهى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بصائرالدرجات، فضيل‌بن يسار از قول امام باقر عليه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لَمْ يَخْرُجْ مِنْ هَذَا الْبَيْتِ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دستور دينى كه از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اسحاق از حضرت رضا عليه السلام و او از اجداد خود، از رسول خداصلى الله عليه و آله نقل كردند كه فرمود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دين دارى ورزد به چيزى كه شنيده، از غير راهى كه خدا براى خلقش گشوده،</w:t>
      </w:r>
    </w:p>
    <w:p>
      <w:pPr>
        <w:pStyle w:val="BookText"/>
        <w:rPr/>
      </w:pPr>
      <w:r>
        <w:rPr>
          <w:rFonts w:ascii="Amiri" w:hAnsi="Amiri" w:eastAsia="Amiri" w:cs="Amiri"/>
          <w:color w:val="111111"/>
          <w:sz w:val="28"/>
          <w:sz w:val="28"/>
          <w:szCs w:val="28"/>
          <w:rtl w:val="true"/>
          <w:lang w:bidi="ar-SA"/>
        </w:rPr>
        <w:t>او مشرك است و راه مورد اطمينان بر وحى خدا، محمدصلى الله عليه و آله است</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همين را مفضّل بن عمر از امامصادق عليه السلام نقل كرده است</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آيه شريفه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 عالمان و عابدان خود را ربّ و معبودهايى در مقابل خدا قرار دادند</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در تفسير اين آيه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آن‌ها را عبادت نمى‌كردند، ليكن علما و عباد اهل كتاب چيزهايى را براى مردم حلال مى‌كردند و مردم مى‌پذيرفتند و چيزهايى را براى مردم حرام مى‌كردند و مردم مى‌پذيرفتند؛ از اين رو معبودانى غير خدا شدند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بُرْهَانُ سُنَّةٍ وَ لَا ضِيَاءُ حُجَّةٍ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در امور دين دو گروه هستند؛ يك</w:t>
      </w:r>
    </w:p>
    <w:p>
      <w:pPr>
        <w:pStyle w:val="BookText"/>
        <w:rPr/>
      </w:pPr>
      <w:r>
        <w:rPr>
          <w:rFonts w:ascii="IRNazanin" w:hAnsi="IRNazanin" w:eastAsia="IRNazanin"/>
          <w:color w:val="111111"/>
          <w:sz w:val="28"/>
          <w:sz w:val="28"/>
          <w:szCs w:val="28"/>
          <w:rtl w:val="true"/>
          <w:lang w:bidi="fa-IR"/>
        </w:rPr>
        <w:t>گروه دنبال كننده شرع و شريعت و گروه ديگر، آورنده بدعت كه نه برهان و دليلى از سنت دارد، و نه نور و روشنايى از حجت و استدلال</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ابوحنيفه بر امامصادق عليه السلام وارد شديم، امام به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نعمان، از قياس بر حذر باش؛ زيرا پدران من از رسول خداصلى الله عليه و آله نقل كرده‌اند كه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قَاسَ شَيْئاً مِنَ الدِّينِ بِرَأْيِهِ قَرَنَهُ اللَّهُ مَعَ إِبْلِيسَ فِي النَّارِ فانّ اوّلَ مَنْ قاسَ ابليس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خلقتَنى من نار وخلقته مِن طين، فَدَع الرأىَ و القياس وما قالَ قومٌ ليس لَهُ في دين اللَّه البرهان، فانَّ دينَ اللَّه لم يوضع بالآراء و المقائيس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از دين را با رأى خودش قياس كند، خداوند او را با ابليس در آتش قرين سازد، زيرا اول كسى كه قياس كرد ابليس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و قياس را و آنچه كه گروهى بدون برهان در دين گفتند رها كن، زيرا دين خدا با آراى شخصى و قياس‌ها تنظيم نشده است</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0" w:name="pg799_6988"/>
    </w:p>
    <w:p>
      <w:pPr>
        <w:pStyle w:val="Heading2"/>
        <w:numPr>
          <w:ilvl w:val="1"/>
          <w:numId w:val="1"/>
        </w:numPr>
        <w:rPr/>
      </w:pPr>
      <w:bookmarkStart w:id="31" w:name="__RefHeading___Toc6582219_211673320"/>
      <w:bookmarkStart w:id="32" w:name="_Toc11"/>
      <w:bookmarkEnd w:id="30"/>
      <w:bookmarkEnd w:id="31"/>
      <w:r>
        <w:rPr>
          <w:rtl w:val="true"/>
        </w:rPr>
        <w:t>شبهه پرستش و شفاعت‌</w:t>
      </w:r>
      <w:bookmarkEnd w:id="32"/>
    </w:p>
    <w:p>
      <w:pPr>
        <w:pStyle w:val="Heading3"/>
        <w:numPr>
          <w:ilvl w:val="2"/>
          <w:numId w:val="1"/>
        </w:numPr>
        <w:rPr/>
      </w:pPr>
      <w:bookmarkStart w:id="33" w:name="__RefHeading___Toc6582221_211673320"/>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اين نويسنده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براى آن‌كه مردم را گمراه كند، مردم را به سوى محبت و مودتصالحان و خوبان كشيده و براى اين‌كه اوليا وصالحان فراموش نشوند، شيطان به مردم ياد داده كه از مجسمهصالحان، بت‌هايى درست كنند و بتها را بپرستند و از اين‌ها كمك بخواهند و آن‌ها را شفيع خود قرار دهند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اين نويسنده جاهل بايد گفت كه آيا ما و برادران و خواهران اهل ايمان، بت مى‌پرستيم؟ زيارت پيغمبر و ائمه عليهم السلام بت پرستى است؟ آيا در مقام دعا، خدا را به مقام و حرمت اوليا 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درصدها دعا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آن‌هاست؟</w:t>
      </w:r>
    </w:p>
    <w:p>
      <w:pPr>
        <w:pStyle w:val="Heading3"/>
        <w:numPr>
          <w:ilvl w:val="2"/>
          <w:numId w:val="1"/>
        </w:numPr>
        <w:rPr/>
      </w:pPr>
      <w:bookmarkStart w:id="35" w:name="__RefHeading___Toc6582223_211673320"/>
      <w:bookmarkStart w:id="36" w:name="_Toc13"/>
      <w:bookmarkEnd w:id="35"/>
      <w:r>
        <w:rPr>
          <w:rtl w:val="true"/>
        </w:rPr>
        <w:t>گناه كبيره تهمت به مسلمان‌</w:t>
      </w:r>
      <w:bookmarkEnd w:id="36"/>
    </w:p>
    <w:p>
      <w:pPr>
        <w:pStyle w:val="BookText"/>
        <w:rPr/>
      </w:pPr>
      <w:r>
        <w:rPr>
          <w:rFonts w:ascii="IRNazanin" w:hAnsi="IRNazanin" w:eastAsia="IRNazanin"/>
          <w:color w:val="111111"/>
          <w:sz w:val="28"/>
          <w:sz w:val="28"/>
          <w:szCs w:val="28"/>
          <w:rtl w:val="true"/>
          <w:lang w:bidi="fa-IR"/>
        </w:rPr>
        <w:t>انسان ناآگاهى كه معناى زيارت و شفاعت و عبادت را نمى‌داند، آيات مربوط به عبادت بت‌ها را آورده،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زيارت قبور ائمه معصومين عليهم السلام مى‌روند، مثل بت‌پرستان، امامان را پرستش مى‌كنند</w:t>
      </w:r>
      <w:r>
        <w:rPr>
          <w:rFonts w:eastAsia="IRNazanin" w:cs="IRNazanin"/>
          <w:color w:val="111111"/>
          <w:sz w:val="28"/>
          <w:szCs w:val="28"/>
          <w:rtl w:val="true"/>
          <w:lang w:bidi="fa-IR"/>
        </w:rPr>
        <w:t>.!</w:t>
      </w:r>
      <w:bookmarkStart w:id="37" w:name="pg799_6989"/>
    </w:p>
    <w:p>
      <w:pPr>
        <w:pStyle w:val="BookText"/>
        <w:rPr/>
      </w:pPr>
      <w:bookmarkEnd w:id="37"/>
      <w:r>
        <w:rPr>
          <w:rFonts w:ascii="IRNazanin" w:hAnsi="IRNazanin" w:eastAsia="IRNazanin"/>
          <w:color w:val="111111"/>
          <w:sz w:val="28"/>
          <w:sz w:val="28"/>
          <w:szCs w:val="28"/>
          <w:rtl w:val="true"/>
          <w:lang w:bidi="fa-IR"/>
        </w:rPr>
        <w:t>مسلمانان مى‌دانند كه دروغ بستن به يك مسلمان و تهمت زدن، بسيار زشت و از گناهان كبيره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مردان و زنان مؤمن را بى‌آنكه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زشتى شده باشند آزار مى‌رسانند، قطعاً تهمت و گناهى آشكار به گردن گرفته‌اند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گرامى صلى الله عليه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مرد يا زن مؤمن چيزى نسبت دهد كه در او نيست، خداوند او را در روز قيامت بر تلّى از آتش نگه مى‌دارد، تا از عهده تهمت خود برآيد</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بهتان بر بى‌گناه از آسمان بزرگتر است</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ببينيم، دستور دعا كردن نزد اهل بيت چگونه است و شفاعت در قرآن و روايات چه جايگاهى دارد</w:t>
      </w:r>
      <w:r>
        <w:rPr>
          <w:rFonts w:eastAsia="IRNazanin" w:cs="IRNazanin"/>
          <w:color w:val="111111"/>
          <w:sz w:val="28"/>
          <w:szCs w:val="28"/>
          <w:rtl w:val="true"/>
          <w:lang w:bidi="fa-IR"/>
        </w:rPr>
        <w:t>!</w:t>
      </w:r>
    </w:p>
    <w:p>
      <w:pPr>
        <w:pStyle w:val="Heading3"/>
        <w:numPr>
          <w:ilvl w:val="2"/>
          <w:numId w:val="1"/>
        </w:numPr>
        <w:rPr/>
      </w:pPr>
      <w:bookmarkStart w:id="38" w:name="__RefHeading___Toc6582225_211673320"/>
      <w:bookmarkStart w:id="39" w:name="_Toc14"/>
      <w:bookmarkEnd w:id="38"/>
      <w:r>
        <w:rPr>
          <w:rtl w:val="true"/>
        </w:rPr>
        <w:t>چگونه مى‌توان دعا كرد؟</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چشم‌پوشى از اين توهين‌ها، آيا شفاعت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قرآن، بهصراحت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را به حق مقربان درگاهش سوگند دادن اشكالى دارد؟</w:t>
      </w:r>
    </w:p>
    <w:p>
      <w:pPr>
        <w:pStyle w:val="BookText"/>
        <w:rPr/>
      </w:pPr>
      <w:r>
        <w:rPr>
          <w:rFonts w:ascii="IRNazanin" w:hAnsi="IRNazanin" w:eastAsia="IRNazanin"/>
          <w:color w:val="111111"/>
          <w:sz w:val="28"/>
          <w:sz w:val="28"/>
          <w:szCs w:val="28"/>
          <w:rtl w:val="true"/>
          <w:lang w:bidi="fa-IR"/>
        </w:rPr>
        <w:t>براى روشن شدن مطلب، شايسته است توجه كنيم كه دستور دعا كردن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اكثر دعاها، اينگونه تعليم داده شده كه در مقام تقاضا از خداى متعال اول تقاضاى رحمت و فضل خدا براى محمد و آل محمد نماييد؛ يعنى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خواسته‌هاى خود را مطرح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ديگر كه در دعاهاى زيادى آمده، به شكل قسم دادن است و اين يك روش عقلايى متداول است كه تقاضا كننده، مولاى خودش را به چيزى كه نزد او عزيز است و مطابق نظر او شايسته تكريم و احترام است، قسم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مرور كوتاه موارد زيادى را مى‌يابيم كه ائمه عليهم السلام آموزش داده‌اند كه به اين شكل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را در اينجا متذكر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دعاهاى تعقيب نمازصبح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وَ آلِ مُحَمَّدٍ عَلَيْكَ،صَلِّ عَلَى مُحَمَّدٍ وَ آلِ مُحَمَّدٍ، وَ اجْعَلِ النُّورَ فِي بَصَرِي، وَ الْبَصِيرَةَ فِي دِينِي،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از تو مى‌خواهم به آن حقى كه محمد و آلش بر تو دارند، درود فرستى بر محمد و آلش، و قرار ده روشنايى در ديده‌ام، و بينايى در دينم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ديگرى از تعقيبات نمازصبح آمده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فَأَعِذْنِي اللَّهُمَّ بِهِمْ مِنْ شَرِّ كُلِّ مَا أَتَّقِيهِ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پناه ده مرا به حرمت آن‌ها از هر چيزى كه از آن پروا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سريع الاجابة كه از امام كاظم عليه السلام نقل شده،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بِالْوَحْدَانِيَّةِ الْكُبْرَى وَ الْمُحَمَّدِيَّةِ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بِجَمِيعِ مَا احْتَجَجْتَ بِهِ عَلَى عِبَادِكَ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از تو تقاضا مى‌كنم به حق مقام وحدانيت و يكتايى بزرگ خودت و به مقام محمدى آن مقام تابنده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حرمت همه چيزهايى كه بدان با بندگانت اتمام حجت مى‌كنى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كفعمى نقل كرده كه حضرت ولى عصر عليه السلام اين دعا را به شخص محبوسى آموخت تا از زندان خلاص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عَنَّا بِحَقِّهِمْ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حق آن‌ها براى ما گشايشى ايجاد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دعايى كه از حضرت مهدى عليه السلام روايت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بِحَقِّ مَنْ نَاجَاكَ وَ بِحَقِّ مَنْ دَعَاكَ فِي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به حق كسانى كه با تو مناجات مى‌كنند و در خشكى و دريا تو را مى‌خوانند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شب مبعث رسول اللَّهصلى الله عليه و آله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بِالتَّجَلِّي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از تو تقاضا مى‌كنم كه به حق تجلى و جلوه اعظم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از تجلى اعظم رسول اللَّهصلى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 دعاى شب بيست و هفتم رجب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تَوَجَّهْتُ إِلَيْكَ بِأَئِمَّتِي وَ سَادَتِي اللَّهُمَّ انْفَعْنَا بِحُبِّهِمْ وَ أَوْرِدْنَا مَوْرِدَهُمْ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پيشوايان و سروانم به سوى تو رو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دوستى ايشان ما را سودمند كن و در جايگاه آنها واردمان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توقيعصادره از ناحيه مقدسه امام عصر عليه السلام آمده كه در شب سوم شعبان در ميلاد حضرت حسين عليه السلام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الْمَوْلُودِ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من از تو تقاضا مى‌كنم به حق كسى كه در اين روز متولد 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اول يكى از دعاهاى روز عيد غدير كه سيدبن طاووس از شيخ مفيد نقل كرده، آمده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نَبِيِّكَ وَ عَلِيٍّ وَلِيِّكَ وَ الشَّأْنِ وَ الْقَدْرِ الَّذِي خَصَصْتَهُمَا بِهِ دُونَ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از تو تقاضا مى‌كنم به حق</w:t>
      </w:r>
    </w:p>
    <w:p>
      <w:pPr>
        <w:pStyle w:val="BookText"/>
        <w:rPr/>
      </w:pPr>
      <w:r>
        <w:rPr>
          <w:rFonts w:ascii="IRNazanin" w:hAnsi="IRNazanin" w:eastAsia="IRNazanin"/>
          <w:color w:val="111111"/>
          <w:sz w:val="28"/>
          <w:sz w:val="28"/>
          <w:szCs w:val="28"/>
          <w:rtl w:val="true"/>
          <w:lang w:bidi="fa-IR"/>
        </w:rPr>
        <w:t xml:space="preserve">محمد پيغمبر تو و به حق على ولّى تو و به حق شأن و قدرى كه او را بدان اختصاص دادى از ميان خلق خود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شب نيمه شعبان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لَيْلَتِنَا هذِهِ وَ مَوْلُودِهَا وَ حُجَّتِكَ وَ مَوْعُودِهَا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به حق اين شب و مولود آن و به حق حجت تو و وعده‌اى كه داده شده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شب‌هاى قدر، هنگام قرآن بر سر نهادن مى‌خوانيم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هَذَا الْقُرْآنِ وَ بِحَقِّ مَنْ أَرْسَلْتَهُ بِهِ وَ بِحَقِّ كُلِّ مُؤْمِنٍ مَدَحْتَهُ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قسم مى‌دهم به حق اين قرآن و به حق كسى كه قرآن را آورده و به حق هر مومنى كه در قرآن او را ستوده‌اى </w:t>
      </w:r>
      <w:r>
        <w:rPr>
          <w:rFonts w:eastAsia="Amiri" w:cs="Amiri" w:ascii="Amiri" w:hAnsi="Amiri"/>
          <w:color w:val="111111"/>
          <w:sz w:val="28"/>
          <w:szCs w:val="28"/>
          <w:rtl w:val="true"/>
          <w:lang w:bidi="ar-SA"/>
        </w:rPr>
        <w:t>...»</w:t>
      </w:r>
      <w:bookmarkStart w:id="40" w:name="pg799_6994"/>
    </w:p>
    <w:p>
      <w:pPr>
        <w:pStyle w:val="Heading2"/>
        <w:numPr>
          <w:ilvl w:val="1"/>
          <w:numId w:val="1"/>
        </w:numPr>
        <w:rPr/>
      </w:pPr>
      <w:bookmarkStart w:id="41" w:name="__RefHeading___Toc6582227_211673320"/>
      <w:bookmarkStart w:id="42" w:name="_Toc15"/>
      <w:bookmarkEnd w:id="40"/>
      <w:bookmarkEnd w:id="41"/>
      <w:r>
        <w:rPr>
          <w:rtl w:val="true"/>
        </w:rPr>
        <w:t>شفاعت در منطق قرآن‌</w:t>
      </w:r>
      <w:bookmarkEnd w:id="42"/>
    </w:p>
    <w:p>
      <w:pPr>
        <w:pStyle w:val="BookText"/>
        <w:rPr/>
      </w:pPr>
      <w:r>
        <w:rPr>
          <w:rFonts w:ascii="IRNazanin" w:hAnsi="IRNazanin" w:eastAsia="IRNazanin"/>
          <w:color w:val="111111"/>
          <w:sz w:val="28"/>
          <w:sz w:val="28"/>
          <w:szCs w:val="28"/>
          <w:rtl w:val="true"/>
          <w:lang w:bidi="fa-IR"/>
        </w:rPr>
        <w:t>آيات متعددى در قرآن به مسأله شفاعت اشاره دارد و گوياى اين نكته است كه ممكن است كسانى در پيشگاه خدا براى ديگران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بسيارى از پيغمبر و ائمه عليهم السلام نيز همين امر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حتماً چنين است كه شفاعت هر كس بايد به اذن خدا باشد كه ذيل همين مطلب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شفاعت اولياى خدا، براى ديگران به سبب عجز خدا نيست؛ آنطور كه كوردلان مغرض تحليل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جهت نقصان و كمبود بندگان در اعمال است كه نيازمندند تا اولياى خدا به اذن خدا آن‌ها را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ورزان دور از قرآن و عترت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شفاعت، منطق جاهلانه‌اى است؛ زيرا كسى كه از شفيع </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هم مثل فلان رييس جمهور و فلان مخلوق، عاجز حساب كرده است</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و خلط مبحث را بنگريد، شفاعت‌خواه مى‌خواهد كمبود خود را به شكلى رفع كند، و اين شخص به دروغ مى‌گويد كه شفاعت‌خواه به كمبود و عجز خدا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تهمت به مسلمانان، گناه كبيره نيست؟ براى روشن‌تر شدن موضوع مثالى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كنيد، فرزند دانشجوى شما، در درس معارف به جاى نمره لازم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شما به بعضى از دوستان خود مى‌گوييد كه به مسئول مربوطه سفارش كند، تا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جاى 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به معناى كمبود و عجز آن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نقص دانشجو كه نتوانسته نمره لازم را بياورد؟</w:t>
      </w:r>
    </w:p>
    <w:p>
      <w:pPr>
        <w:pStyle w:val="BookText"/>
        <w:rPr/>
      </w:pPr>
      <w:r>
        <w:rPr>
          <w:rFonts w:ascii="IRNazanin" w:hAnsi="IRNazanin" w:eastAsia="IRNazanin"/>
          <w:color w:val="111111"/>
          <w:sz w:val="28"/>
          <w:sz w:val="28"/>
          <w:szCs w:val="28"/>
          <w:rtl w:val="true"/>
          <w:lang w:bidi="fa-IR"/>
        </w:rPr>
        <w:t>عجيب است كه چگونه با جرأت، يك دروغ و تهمت را به ميليونها مسلمان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اين شخص مغرض مدعى است كه مى‌خواهد زائران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هدايت به سوى دورى از اهل بيت پيامبرصلى الله عليه و آله مدّ نظر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همه ابعاد مسأله شفاعت را روشن كرده كه غرض ورزان اسير شيطان و ره پويان در تاريكى آن‌ها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در مورد شفاعت به سه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دسته آياتى است كه تأثير اسباب دنيوى و از جمله شفاعت را به شكلى كه در دنيا مطرح است، نسبت به عالم آخرت، نفى مى‌كند و مى‌فهماند كه عالم آخرت جايى نيست كه با دروغ و نيرنگ و فريب و كمك‌گيرى بتوان بر حاكميت و حسابرسى خدا غلبه يافت و از محاكمه و اجراى حكم خدا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على عليه السلام در دعاى كميل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يُمْكِنُ الْفِرَارُ مِنْ حُكُومَتِكَ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 از تحت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تو ممكن نيست</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ديگر آياتى است كه باصراحت، شفاعت را اثبات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از ناحيه خدا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آيات جاى تأمل است كه بفهميم، شفاعت خدا، چه معنايى مى‌تواند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دُونِهِ مِنْ وَلِيٍّ وَ لا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غير از خدا ولّى و شفيعى نيست</w:t>
      </w:r>
      <w:r>
        <w:rPr>
          <w:rFonts w:eastAsia="IRNazanin" w:cs="IRNazanin"/>
          <w:color w:val="111111"/>
          <w:sz w:val="28"/>
          <w:szCs w:val="28"/>
          <w:rtl w:val="true"/>
          <w:lang w:bidi="fa-IR"/>
        </w:rPr>
        <w:t>.»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دُونِهِ وَلِيٌّ وَ 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 غير خدا، ولى و شفيع نيست</w:t>
      </w:r>
      <w:r>
        <w:rPr>
          <w:rFonts w:eastAsia="Amiri" w:cs="Amiri" w:ascii="Amiri" w:hAnsi="Amiri"/>
          <w:color w:val="111111"/>
          <w:sz w:val="28"/>
          <w:szCs w:val="28"/>
          <w:rtl w:val="true"/>
          <w:lang w:bidi="ar-SA"/>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همه براى خداست</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ديگر آياتى است كه بهصراحت مى‌گويد، شفاعت براى غير خدا و با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نزد او شفاعت كند مگر با اجازه او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 ما مِنْ شَفِيعٍ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 مى‌نمايد، هيچ شفيعى نيست مگر بعد از اذن او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درباره پيغمبران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گزيده است، او منزه از فرزند داشتن است، بلكه آن‌ها بندگان گرامى او هستند كه در هيچ امرى قبل از خدا سخن نگفته، فقط به</w:t>
      </w:r>
    </w:p>
    <w:p>
      <w:pPr>
        <w:pStyle w:val="BookText"/>
        <w:rPr/>
      </w:pPr>
      <w:r>
        <w:rPr>
          <w:rFonts w:ascii="IRNazanin" w:hAnsi="IRNazanin" w:eastAsia="IRNazanin"/>
          <w:color w:val="111111"/>
          <w:sz w:val="28"/>
          <w:sz w:val="28"/>
          <w:szCs w:val="28"/>
          <w:rtl w:val="true"/>
          <w:lang w:bidi="fa-IR"/>
        </w:rPr>
        <w:t>فرمان او عمل مى‌كنند و آينده و گذشته‌شان را خدا مى‌داند، و آن‌ها شفاعت نمى‌كنند مگر براى كسى كه خدا رضايت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دقت در مى‌يابيم كه اين آيه بسيار جامع و پاسخگوى بسيارى از شبهات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 كه گمراهان، بعضى از بندگان خدا را فرزند خدا مى‌پنداشتند، آن‌ها بندگان گرامى خدا هستند كه در همه امور فقط به اذن خدا عمل مى‌كنند و خدا از همه حالات آن‌ها آگاه است، و شفاعت نمى‌كنند مگر براى كسى كه خدا رضايت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پاره‌اى از بندگان خدا به اذن خدا براى ديگران شفاعت مى‌كنند</w:t>
      </w:r>
      <w:r>
        <w:rPr>
          <w:rFonts w:eastAsia="IRNazanin" w:cs="IRNazanin"/>
          <w:color w:val="111111"/>
          <w:sz w:val="28"/>
          <w:szCs w:val="28"/>
          <w:rtl w:val="true"/>
          <w:lang w:bidi="fa-IR"/>
        </w:rPr>
        <w:t>.</w:t>
      </w:r>
      <w:bookmarkStart w:id="43" w:name="pg799_6999"/>
    </w:p>
    <w:p>
      <w:pPr>
        <w:pStyle w:val="Heading2"/>
        <w:numPr>
          <w:ilvl w:val="1"/>
          <w:numId w:val="1"/>
        </w:numPr>
        <w:rPr/>
      </w:pPr>
      <w:bookmarkStart w:id="44" w:name="__RefHeading___Toc6582229_211673320"/>
      <w:bookmarkStart w:id="45" w:name="_Toc16"/>
      <w:bookmarkEnd w:id="43"/>
      <w:bookmarkEnd w:id="44"/>
      <w:r>
        <w:rPr>
          <w:rtl w:val="true"/>
        </w:rPr>
        <w:t>كمالات در قرآن‌</w:t>
      </w:r>
      <w:bookmarkEnd w:id="45"/>
    </w:p>
    <w:p>
      <w:pPr>
        <w:pStyle w:val="BookText"/>
        <w:rPr/>
      </w:pPr>
      <w:r>
        <w:rPr>
          <w:rFonts w:ascii="IRNazanin" w:hAnsi="IRNazanin" w:eastAsia="IRNazanin"/>
          <w:color w:val="111111"/>
          <w:sz w:val="28"/>
          <w:sz w:val="28"/>
          <w:szCs w:val="28"/>
          <w:rtl w:val="true"/>
          <w:lang w:bidi="fa-IR"/>
        </w:rPr>
        <w:t>بطور كلى از روش‌هاى رايج قرآن است كه هر گونه كمالى را از غير خداى تعالى نفى مى‌كند، و سپس آن را براى خدا اثبات مى‌كند و براى غير خدا به اذن و مشيت او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مى‌فهماند كه موجودات هر گونه كمالى را كه دارا هستند از پيش خود و با استقلال دارا نبوده، بلكه با بخشش و عطاى خداوند آن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آيات قرآن در شفاعت، به انسان عاقل مى‌فهماند كه آيات نفى كننده شفاعت، شفاعت با استقلال را از غير خدا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اثبات شفاعت، شفاعت را براى خدا به شكل اصلى و براى غير خدا با اذن و اجازه خدا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چند درس در اين مورد ضرورت دارد، از قبيل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شفاعت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چيزهايى تعلق مى‌گيرد؟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حق چه كسى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چه كسى پذيرفته است و مسائل مهم ديگر كه رجال بزرگ علم و تفسير توضيح داده‌اند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6" w:name="pg799_7000"/>
    </w:p>
    <w:p>
      <w:pPr>
        <w:pStyle w:val="Heading2"/>
        <w:numPr>
          <w:ilvl w:val="1"/>
          <w:numId w:val="1"/>
        </w:numPr>
        <w:rPr/>
      </w:pPr>
      <w:bookmarkStart w:id="47" w:name="__RefHeading___Toc6582231_211673320"/>
      <w:bookmarkStart w:id="48" w:name="_Toc17"/>
      <w:bookmarkEnd w:id="46"/>
      <w:bookmarkEnd w:id="47"/>
      <w:r>
        <w:rPr>
          <w:rtl w:val="true"/>
        </w:rPr>
        <w:t>شفاعت در روايات‌</w:t>
      </w:r>
      <w:bookmarkEnd w:id="48"/>
    </w:p>
    <w:p>
      <w:pPr>
        <w:pStyle w:val="BookText"/>
        <w:rPr/>
      </w:pPr>
      <w:r>
        <w:rPr>
          <w:rFonts w:ascii="Amiri" w:hAnsi="Amiri" w:eastAsia="Amiri" w:cs="Amiri"/>
          <w:color w:val="111111"/>
          <w:sz w:val="28"/>
          <w:sz w:val="28"/>
          <w:szCs w:val="28"/>
          <w:rtl w:val="true"/>
          <w:lang w:bidi="ar-SA"/>
        </w:rPr>
        <w:t>روايات شفاعت كه در منابع شيعه و سنّى آمده فراوان است، بعضى از آن‌ها را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بزرگوار،صدوق، در كتاب امالى از حسين بن خالد، از حضرت رضا عليه السلام و او نيز از آباء خود از اميرمؤمنان على عليه السلام و او نيز از حضرت رسولصلى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حوض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ايمان نياورد، خدا او را وارد حوض من نسازد، و هر كس به شفاعت من ايمان نياورد، خدا شفاعت مرا به او نرساند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شفاعت من براى اهل كباير است </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جا و ديگر روايات توضيح داده شده كه شفاعت براى مرتكبان گناه كبيره است كه پشيمان شدند و پشيمانى در حكم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متواتر شيعه و سنّى به طور اختصار و تفصيل آمده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خدا به پيغمبرصلى الله عليه و آله وعده داده،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منافات ندارد كه پيامبران ديگر نيز، اهل شفاعت باشند؛ زيرا ممكن است شفاعت ديگران فرع بر شفاعت او و به دنبال آن باشد</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قمّى در روايات بسيار از ائمه عليهم السلام نقل كرده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اولين و آخرين محتاج شفاعت محمدصلى الله عليه و آله هستند، و ديگر اين‌كه ائمه عليهم السلام و علما و شهدا و مؤمنان هم شفاعت مى‌كنند، هر كدام در حد خودشان</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خصال از حضرت على عليه السلام و او از رسول خداصلى الله عليه و آله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طايفه در پيشگاه خدا شفاعت مى‌كنند و شفاعتشان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پيغمبران دوم علما و سوم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الْعَالِمُ وَ الْعَابِدُ عَلَى الصِّرَاطِ،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وَ تَنَعَّمْ بِعِبَادَتِكَ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فَاشْفَعْ لِمَنْ أَحْبَبْتَ فَإِنَّكَ لَا تَشْفَعْ</w:t>
      </w:r>
    </w:p>
    <w:p>
      <w:pPr>
        <w:pStyle w:val="BookText"/>
        <w:rPr/>
      </w:pPr>
      <w:r>
        <w:rPr>
          <w:rFonts w:ascii="Amiri" w:hAnsi="Amiri" w:eastAsia="Amiri" w:cs="Amiri"/>
          <w:color w:val="111111"/>
          <w:sz w:val="28"/>
          <w:sz w:val="28"/>
          <w:szCs w:val="28"/>
          <w:rtl w:val="true"/>
          <w:lang w:bidi="ar-SA"/>
        </w:rPr>
        <w:t>لِأَحَدٍ إِلَّا شُفِّعْتَ فَقَامَ مَقَامَ اْلأَنْبِيَاء</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عالم و عابد درصراط جمع شدند، به عابد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و به پاس عبادات خود بهره‌مند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توقف كن و براى هر كس كه دوست دارى شفاعت كن؛ زيرا براى هر كس شفاعت كنى پذيرفته مى‌شود، پس عالم در جايگاه پيغمبران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در روايات مربوط به زيارت‌ها به طور مكرر و متعدد آمده است كه پيامبرصلى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من بيايد، من در روز قيامت شفيع او خواهم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من براى او واجب مى‌شود</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آن حضرت به امام حسين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زندگانى يا بعد از مرگ، مرا يا پدر تو را يا برادر تو را يا تو را زيارت كند، حقى بر من دارد كه در قيامت او را زيارت كنم و او را از گناهانش خلاص گردانم</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يا تو را يا دو پسر تو را در زندگى يا بعد از مرگ، زيارت كند براى او در قيامت ضامن هستم كه او را از هراس‌ها و سختى‌هاى آن روز خلاص كرده، با خودم هم‌درجه گردانم</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مانند اين تعبيرات در روايات متعدد و متواتر آمده است</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49" w:name="pg799_7004"/>
    </w:p>
    <w:p>
      <w:pPr>
        <w:pStyle w:val="Heading2"/>
        <w:numPr>
          <w:ilvl w:val="1"/>
          <w:numId w:val="1"/>
        </w:numPr>
        <w:rPr/>
      </w:pPr>
      <w:bookmarkStart w:id="50" w:name="__RefHeading___Toc6582233_211673320"/>
      <w:bookmarkStart w:id="51" w:name="_Toc18"/>
      <w:bookmarkEnd w:id="49"/>
      <w:bookmarkEnd w:id="50"/>
      <w:r>
        <w:rPr>
          <w:rtl w:val="true"/>
        </w:rPr>
        <w:t>ساختن بقعه و تعمير قبور در روايات‌</w:t>
      </w:r>
      <w:bookmarkEnd w:id="51"/>
    </w:p>
    <w:p>
      <w:pPr>
        <w:pStyle w:val="Heading3"/>
        <w:numPr>
          <w:ilvl w:val="2"/>
          <w:numId w:val="1"/>
        </w:numPr>
        <w:rPr/>
      </w:pPr>
      <w:bookmarkStart w:id="52" w:name="__RefHeading___Toc6582235_2116733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يكى از چيزهايى كه واماندگان از ولايت، بسيار نسبت به آن حساس‌اند، بقعه و بارگاه وصحن و رواق داشتن مزار ائمه طاهرين است كه عوامل بسيارى آن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متفكران پوشيده نيست كه تداوم جريان ولايت، نمى‌تواند از استمرار زيارت اهل بيت جدا باشد؛ زيرا زيارت قبور اهل بيت نسل جديد و نسل‌هاى بعد را به سوى مودتى مى‌كشاند كه به دستور قرآن پاداش خدمات پيغمبرصلى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از ديدگاه امام شناسان، زيارت قبور ائمه عليهم السلام مثل زيارت قبور افراد معمولى نيست كه زائران چند دقيقه در آنجا حضور يافته، حمد و سوره‌اى قرائت كنند 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به حضور در مشاهد ائمه مخصوصاً امام حسين عليه السلام و اشتغال به نماز و دعا و زيارت آنان بسيار سفارش شده و آنگونه كه وارد شده، بعضى نسبتاً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در انتظار زائر امام حسين عليه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سوى مزار او برود و او را زيارت كند و دو ركعت نماز نزد او بگزارد، ثواب حجّ مبرور براى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نزد او چهار ركعت نماز گزارد، ثواب حج و عمره براى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همينگونه خواهد بود براى هر كس كه هر امام واجب الاطاعه را زيارت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همينگونه است هر كس كه زيارت كند امامى را كه اطاعت او واجب است</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 شيخ حرّ عاملى، در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اينگونه عنوان كرده است</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برگزارى نماز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قبر حسين عليه السلام، در سمت سر و پشت قبر مطهر </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باب ده روايت آورده كه بر مستحب بودن نماز بسيار در آنجا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 باب‌ها نيز روايات به طور متواتر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اين زيارت‌ها و عبادت‌ها، اگر در مشاهد مشرفه، بقعه و رواق و ساختمانى نباشد، چگونه مردم مى‌توانند در آن مكان‌هاى مقدس به دعا و زيارت‌ها و نماز و عبادات بپردازند؟ چه كسى است كه انصاف داشته باشد و لزوم احداث ساختمان در چنين مكان‌هايى را درك نكند؟ آن همه دستورها و سفارش‌ها راجع به زيارت قبور انبيا و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محدود به زمان خاصى نيست، بلكه همگام همه دستورات اسلام مطرح است، خود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بايد آن قبور را تعمير كرد و آباد نگه داشت و نگهدارى نمود؛ و گرنه در طول كمتر از يك قرن از بين مى‌رود، و ديگر امكان حضور در آنجا و برگزارى دعا و نماز و زيارات نخواهد بود</w:t>
      </w:r>
      <w:r>
        <w:rPr>
          <w:rFonts w:eastAsia="IRNazanin" w:cs="IRNazanin"/>
          <w:color w:val="111111"/>
          <w:sz w:val="28"/>
          <w:szCs w:val="28"/>
          <w:rtl w:val="true"/>
          <w:lang w:bidi="fa-IR"/>
        </w:rPr>
        <w:t>.</w:t>
      </w:r>
      <w:bookmarkStart w:id="54" w:name="pg799_7006"/>
    </w:p>
    <w:p>
      <w:pPr>
        <w:pStyle w:val="Heading3"/>
        <w:numPr>
          <w:ilvl w:val="2"/>
          <w:numId w:val="1"/>
        </w:numPr>
        <w:rPr/>
      </w:pPr>
      <w:bookmarkStart w:id="55" w:name="__RefHeading___Toc6582237_211673320"/>
      <w:bookmarkStart w:id="56" w:name="_Toc20"/>
      <w:bookmarkEnd w:id="54"/>
      <w:bookmarkEnd w:id="55"/>
      <w:r>
        <w:rPr>
          <w:rtl w:val="true"/>
        </w:rPr>
        <w:t>اظهارات ضد روايات‌</w:t>
      </w:r>
      <w:bookmarkEnd w:id="56"/>
    </w:p>
    <w:p>
      <w:pPr>
        <w:pStyle w:val="BookText"/>
        <w:rPr/>
      </w:pPr>
      <w:r>
        <w:rPr>
          <w:rFonts w:ascii="IRNazanin" w:hAnsi="IRNazanin" w:eastAsia="IRNazanin"/>
          <w:color w:val="111111"/>
          <w:sz w:val="28"/>
          <w:sz w:val="28"/>
          <w:szCs w:val="28"/>
          <w:rtl w:val="true"/>
          <w:lang w:bidi="fa-IR"/>
        </w:rPr>
        <w:t>حال عجيب است كه يك آدم معاند و جاهل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شرك به خدا حرام است، لذا پيامبر خداصلى الله عليه و آله همواره سعى داشته‌اند از تمام مظاهر شرك جلوگيرى به عمل آورند، و يكى از بزرگترين مظاهر شرك افراط در اظهار محبت نسبت به قبور پيامبران و اوليا وصالحان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انگيزه منع ساخت گنبد و بارگاه و ضريح، جلوگيرى از خرافات و خداى نكرده شرك است </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شخص رواياتى را جمع آورى كرده كه تعمير قبور و بلند ساختن قبر و نماز خواندن بر قبر،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ميل خودش همه روايت‌هاى كراهت را به حرمت ترجمه كرده است</w:t>
      </w:r>
      <w:r>
        <w:rPr>
          <w:rFonts w:eastAsia="IRNazanin" w:cs="IRNazanin"/>
          <w:color w:val="111111"/>
          <w:sz w:val="28"/>
          <w:szCs w:val="28"/>
          <w:rtl w:val="true"/>
          <w:lang w:bidi="fa-IR"/>
        </w:rPr>
        <w:t>.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معلوم نيست اين شخص از كجا مى‌گويد كه ساختن گنبد و بارگاه بر روى قبر ائمه عليهم السلام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هم از شرك‌هايى است كه مفتى‌هاى معلوم الحال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گونه گفته‌ها و اظهارات تلاشى است در جهت بازداشتن مردم از زيارت اهل بيت پيغمبرصلى الله عليه و آله و مصداق اين آيه شريفه كه مى‌فرمايد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عهد با خدا را مى‌شكنند بعد از آن‌كه عهد بسته‌اند، و قطع مى‌كنند آن ارتباطى را كه خداوند فرموده برقرار كنيد و بدين گونه در زمين فساد ايجاد مى‌كنند، براى آنان لعنت و جايگاه بدى مهيا است</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57" w:name="pg799_7007"/>
    </w:p>
    <w:p>
      <w:pPr>
        <w:pStyle w:val="Heading2"/>
        <w:numPr>
          <w:ilvl w:val="1"/>
          <w:numId w:val="1"/>
        </w:numPr>
        <w:rPr/>
      </w:pPr>
      <w:bookmarkStart w:id="58" w:name="__RefHeading___Toc6582239_211673320"/>
      <w:bookmarkStart w:id="59" w:name="_Toc21"/>
      <w:bookmarkEnd w:id="57"/>
      <w:bookmarkEnd w:id="58"/>
      <w:r>
        <w:rPr>
          <w:rtl w:val="true"/>
        </w:rPr>
        <w:t>دستور به ساختن بقعه‌</w:t>
      </w:r>
      <w:bookmarkEnd w:id="59"/>
    </w:p>
    <w:p>
      <w:pPr>
        <w:pStyle w:val="BookText"/>
        <w:rPr/>
      </w:pPr>
      <w:r>
        <w:rPr>
          <w:rFonts w:ascii="IRNazanin" w:hAnsi="IRNazanin" w:eastAsia="IRNazanin"/>
          <w:color w:val="111111"/>
          <w:sz w:val="28"/>
          <w:sz w:val="28"/>
          <w:szCs w:val="28"/>
          <w:rtl w:val="true"/>
          <w:lang w:bidi="fa-IR"/>
        </w:rPr>
        <w:t>شيخ طوسى در كتاب تهذيب با اسناد خود از ابوعامر واعظ اهل حجاز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امامصادق عليه السلام رسيدم و پرسيدم كه براى كسى كه قبر اميرمومنان على عليه السلام را زيارت كند و تربت او را معمور و آباد سازد چه ثوابى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زين‌العابدين و او از پدرش حسين بن على و او از پدرش على‌بن ابيطالب عليهم السلام روايت كرده كه پيامبر خداصلى الله عليه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در سرزمين عراق كشته مى‌شوى و در همانجا دفن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خواهد بود براى كسى كه قبور ما را زيارت كند و آن را تعمير نمايد و آباد بدارد و مراقب و معاهد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پيغمبرصلى الله عليه و آله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خداى متعال، قبر تو و قبر فرزندان تو را، از بقاع بهشت قرار داده و ميدانى از ميدان‌هاى بهشت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درستى كه خداوند دل‌هاى نجيبان از خلق خود</w:t>
      </w:r>
    </w:p>
    <w:p>
      <w:pPr>
        <w:pStyle w:val="BookText"/>
        <w:rPr/>
      </w:pPr>
      <w:r>
        <w:rPr>
          <w:rFonts w:ascii="IRNazanin" w:hAnsi="IRNazanin" w:eastAsia="IRNazanin"/>
          <w:color w:val="111111"/>
          <w:sz w:val="28"/>
          <w:sz w:val="28"/>
          <w:szCs w:val="28"/>
          <w:rtl w:val="true"/>
          <w:lang w:bidi="fa-IR"/>
        </w:rPr>
        <w:t>و برگزيدگان از بندگان خود را مشتاق شما ساخته، كه اذيت و خوارى و دشوارى را در راه شما تحمل مى‌كنند، قبور شما را آباد مى‌نمايند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شما را زيارت مى‌كنند، به جهت تقرب در پيشگاه خدا و مودت ورزيدن به رسول خداصلى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اختصاص يافته‌اند به شفاعت من و وارد شوندگان بر حوض من هستند، و آن‌ها فرداى قيامت در بهشت زائران من هستند،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قبور شما را عمران و آباد كند و مراقب آن باشد، مثل آن است كه سليمان بن داود را در ساختن بيت‌المقدس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قبور شما را زيارت كند به همين گونه براى او ثواب هفتاد حج، بعد از حَجّةالاسلام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خويش بيرون شود، آنگونه كه تا پايان زيارت مثل روزى باشد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ده به اوليا و دوستانت از نعمت‌ها و روشنى چشم؛ به آنچه كه چشمى نديده و گوشى نشنيده و به قلب كسى خطور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گروهى از مردم پست، زائران قبور شما را به خاطر زيارت قبور شما سرزنش و ملامت مى‌كنند، آنطور كه زناكار را بر فحشاى او ملامت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بدهاى امت و اشرار امت</w:t>
      </w:r>
    </w:p>
    <w:p>
      <w:pPr>
        <w:pStyle w:val="BookText"/>
        <w:rPr/>
      </w:pPr>
      <w:r>
        <w:rPr>
          <w:rFonts w:ascii="IRNazanin" w:hAnsi="IRNazanin" w:eastAsia="IRNazanin"/>
          <w:color w:val="111111"/>
          <w:sz w:val="28"/>
          <w:sz w:val="28"/>
          <w:szCs w:val="28"/>
          <w:rtl w:val="true"/>
          <w:lang w:bidi="fa-IR"/>
        </w:rPr>
        <w:t>من هستند، خدا آنان را به شفاعت من نمى‌رساند و بر حوض من وارد نمى‌شوند</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راستاى همين دستورهاست كه به زيارت قبور پيامبران گذشته عليهم السلام مانند حضرت آدم و نوح و ابراهيم و هود وصالح و ديگران سفارش شده است</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60" w:name="pg799_7010"/>
    </w:p>
    <w:p>
      <w:pPr>
        <w:pStyle w:val="Heading2"/>
        <w:numPr>
          <w:ilvl w:val="1"/>
          <w:numId w:val="1"/>
        </w:numPr>
        <w:rPr/>
      </w:pPr>
      <w:bookmarkStart w:id="61" w:name="__RefHeading___Toc6582241_211673320"/>
      <w:bookmarkStart w:id="62" w:name="_Toc22"/>
      <w:bookmarkEnd w:id="60"/>
      <w:bookmarkEnd w:id="61"/>
      <w:r>
        <w:rPr>
          <w:rtl w:val="true"/>
        </w:rPr>
        <w:t>چه كسانى دين را شوخى گرفتند؟</w:t>
      </w:r>
      <w:bookmarkEnd w:id="62"/>
    </w:p>
    <w:p>
      <w:pPr>
        <w:pStyle w:val="BookText"/>
        <w:rPr/>
      </w:pPr>
      <w:r>
        <w:rPr>
          <w:rFonts w:ascii="Amiri" w:hAnsi="Amiri" w:eastAsia="Amiri" w:cs="Amiri"/>
          <w:color w:val="111111"/>
          <w:sz w:val="28"/>
          <w:sz w:val="28"/>
          <w:szCs w:val="28"/>
          <w:rtl w:val="true"/>
          <w:lang w:bidi="ar-SA"/>
        </w:rPr>
        <w:t>اين نويسنده در قسمتى از نوشته‌اش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كه شوخى‌پذير نيست، بهشت و دوزخ كه افسانه نيست، مرگ و حساب و كتاب كه توهّم و خيال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همه اين‌ها ايمان داريم، قرآن را كتاب آسمانى و دستور زندگى مى‌دانيم و خداوند را يگانه معبود و كارساز و مشكل‌گشا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از چنگ اين خرافات نمى‌رهانيم؟ چرا آنگونه كه رسول اللَّهصلى الله عليه و آله وصحابه اخيار و اهل بيت اطهارش عليهم السلام خدا را مى‌پرستيدند، خدا را نمى‌پرستيم؟</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نويسنده، چنين وانمود مى‌كند كه او، اهل بيت رسول خداصلى الله عليه و آله را قبول دارد، ولى زيارت امامان عليهم السلام، خرافات و به شوخى گرفتن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 قرآن و پيغمبر و اهل بيت عليهم السلام مراجعه كنيم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حاضر نيست آيات بسيار قرآن در شأن اهل بيت را بفهمد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نمى‌خواهد درك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پيامبر خدا و اولى الأمر از خودتان 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چه كسى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آيا علاوه بر همه روايات در تفسير آيه، ما با عقل و فهم خود درك نمى‌كنيم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كسانى باشند كه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همان طور كه رسول خداصلى الله عليه و آله راصاحب امر و فرمان نموده است؟ آيا مى‌شود كه خداوند، اطاعت هر زورگو و هر آدمكش را كه با قلدرى بر مردم حكومت مى‌كند، واجب كرده باشد؟ پس اگر انصاف در ميان باشد، مثل آفتاب روشن است كه آنان كه، اهل بيت را كنار زدند، دين را شوخى و بازى گرفتند، نه زائران و دوستان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روايت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در منابع محكم اهل سنت و شيعه را كنار گذاشتند، دين را به بازى و شوخى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مقابل اهل بيت عليهم السلام قاتلان آن‌ها از بنى‌اميه و بنى‌العباس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دين را به شوخى و بازى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على عليه السلام را خليفه چهارم به حساب آوردند، اما در همان مرتبه چهارم نيز حاضر نيستند حرف او را بپذيرند، دين را شوخى گرفتند</w:t>
      </w:r>
      <w:r>
        <w:rPr>
          <w:rFonts w:eastAsia="IRNazanin" w:cs="IRNazanin"/>
          <w:color w:val="111111"/>
          <w:sz w:val="28"/>
          <w:szCs w:val="28"/>
          <w:rtl w:val="true"/>
          <w:lang w:bidi="fa-IR"/>
        </w:rPr>
        <w:t>!</w:t>
      </w:r>
      <w:bookmarkStart w:id="63" w:name="pg799_7012"/>
    </w:p>
    <w:p>
      <w:pPr>
        <w:pStyle w:val="Heading2"/>
        <w:numPr>
          <w:ilvl w:val="1"/>
          <w:numId w:val="1"/>
        </w:numPr>
        <w:rPr/>
      </w:pPr>
      <w:bookmarkStart w:id="64" w:name="__RefHeading___Toc6582243_211673320"/>
      <w:bookmarkStart w:id="65" w:name="_Toc23"/>
      <w:bookmarkEnd w:id="63"/>
      <w:bookmarkEnd w:id="64"/>
      <w:r>
        <w:rPr>
          <w:rtl w:val="true"/>
        </w:rPr>
        <w:t>مومن دين خود را از خدا گرفته‌</w:t>
      </w:r>
      <w:bookmarkEnd w:id="65"/>
    </w:p>
    <w:p>
      <w:pPr>
        <w:pStyle w:val="BookText"/>
        <w:rPr/>
      </w:pPr>
      <w:r>
        <w:rPr>
          <w:rFonts w:ascii="Amiri" w:hAnsi="Amiri" w:eastAsia="Amiri" w:cs="Amiri"/>
          <w:color w:val="111111"/>
          <w:sz w:val="28"/>
          <w:sz w:val="28"/>
          <w:szCs w:val="28"/>
          <w:rtl w:val="true"/>
          <w:lang w:bidi="ar-SA"/>
        </w:rPr>
        <w:t>حضرت على عليه السلام در روايتى اسلام را تعريف و تبيين مى‌كند و در ضمن آن مى‌فرمايد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 دين خود را با رأى و ميل خود انتخاب نكرده، و ليكن از طرف پروردگارش به او رسيده و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 يقين است و يقين او در عملش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دستورهاى دين را انكار مى‌كند، و انكار عملى او در عملش ديده مى‌شود؛ پس قسم به خدايى كه جانم در دست اوست، آن‌ها امر دين خود را نشناختند، پس انكار كافران و منافقان را به واسطه اعمال زشت و آلوده‌شان بيازماييد و بشناسيد</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66" w:name="pg799_7013"/>
    </w:p>
    <w:p>
      <w:pPr>
        <w:pStyle w:val="Heading2"/>
        <w:numPr>
          <w:ilvl w:val="1"/>
          <w:numId w:val="1"/>
        </w:numPr>
        <w:rPr/>
      </w:pPr>
      <w:bookmarkStart w:id="67" w:name="__RefHeading___Toc6582245_211673320"/>
      <w:bookmarkStart w:id="68" w:name="_Toc24"/>
      <w:bookmarkEnd w:id="66"/>
      <w:bookmarkEnd w:id="67"/>
      <w:r>
        <w:rPr>
          <w:rtl w:val="true"/>
        </w:rPr>
        <w:t>هشدار حضرت زهرا عليها السلام براى بازى گرفتن دين‌</w:t>
      </w:r>
      <w:bookmarkEnd w:id="68"/>
    </w:p>
    <w:p>
      <w:pPr>
        <w:pStyle w:val="BookText"/>
        <w:rPr/>
      </w:pPr>
      <w:r>
        <w:rPr>
          <w:rFonts w:ascii="IRNazanin" w:hAnsi="IRNazanin" w:eastAsia="IRNazanin"/>
          <w:color w:val="111111"/>
          <w:sz w:val="28"/>
          <w:sz w:val="28"/>
          <w:szCs w:val="28"/>
          <w:rtl w:val="true"/>
          <w:lang w:bidi="fa-IR"/>
        </w:rPr>
        <w:t xml:space="preserve">يگانه دختر پيامبرصلى الله عليه و آله كه حتى يك روز خوش و سلامت پس از پدرش به خود نديد، وقتى بيمارى‌اش شدت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بيمارى كه با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زن‌هاى مهاجر و انصار به عيادت او رفتند و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بيمارى‌ات به كجا رسيده و چگونه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ابتدا حمد و ثناى خداى را بجاى آورد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اينگونه است كه از دنياى شما بيزارم، نسبت به مردان شما خشمگينم، آن‌ها را دور افكندم و از خود طرد كردم بعد از آن‌كه آن‌ها را آزمودم و بغضشان را دارم بعد از آن‌كه امتحانشان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قبيح و زشت شد كارشان، شمشيرهايى كه براى اسلام تيز بود، كند شد و نيزه‌ها شكسته شد، بعد از آن همه جديت و جهاد براى دين، آن را به بازى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حجت پذيرفتند و بدون حجت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شمشير بر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فاسد و مفاخر غير اسلامى</w:t>
      </w:r>
    </w:p>
    <w:p>
      <w:pPr>
        <w:pStyle w:val="BookText"/>
        <w:rPr/>
      </w:pPr>
      <w:r>
        <w:rPr>
          <w:rFonts w:ascii="IRNazanin" w:hAnsi="IRNazanin" w:eastAsia="IRNazanin"/>
          <w:color w:val="111111"/>
          <w:sz w:val="28"/>
          <w:sz w:val="28"/>
          <w:szCs w:val="28"/>
          <w:rtl w:val="true"/>
          <w:lang w:bidi="fa-IR"/>
        </w:rPr>
        <w:t xml:space="preserve">را پيش كشيدند، در خواسته‌ها دچار لغزش شدند و بد جزايى براى خود از پيش فراهم ساختند كه خدا بر آن‌ها غضب نمود و در عذاب خدا جاويدانند و </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بزرگانصدر اسلام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همان فاطمه است كه پيغمبر گرامىصلى الله عليه و آله درباره‌اش مكرر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غضب مى‌كند به خاطر غضب فاطمه و خشنود مى‌شود به خاطر خشنودى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فاطمه را اذيت كند، مرا اذيت كرده و هر كه مرا اذيت كند، خدا را اذيت كرده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غدير خم را بيش از پنجاه نفر از علماى بزرگ اهل سنت در كتاب‌هاى خود نوشته‌اند كه در آن روز رسول اكرمصلى الله عليه و آله على عليه السلام را به جانشينى خود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طبق ده‌ها وصدها روايت اعلام فرمود كه بعد از من دوازده نفر بر امت امام هستند تا قيامت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كثيرى از آن‌ها كه زيارت را شرك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كنار گذاشتند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قضاوت كنيد، چه كسى دين را به شوخى و بازى گرفته است؟ عده‌اى تمام آيات مربوط به ولايت و امامت على و اهل بيت عليهم السلام را توجيه مى‌كنند و براى فريب مردم مطابق ميل خود معنى كرده، همه توضيحات اهل بيت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در روز قيامت و بعد از مرگ هم ميتوانند مثل اين دنيا توجيه كنند؟</w:t>
      </w:r>
      <w:r>
        <w:rPr>
          <w:rFonts w:eastAsia="IRNazanin" w:cs="IRNazanin"/>
          <w:color w:val="111111"/>
          <w:sz w:val="28"/>
          <w:szCs w:val="28"/>
          <w:rtl w:val="true"/>
          <w:lang w:bidi="fa-IR"/>
        </w:rPr>
        <w:t>.</w:t>
      </w:r>
      <w:bookmarkStart w:id="69" w:name="pg799_7016"/>
    </w:p>
    <w:p>
      <w:pPr>
        <w:pStyle w:val="Heading2"/>
        <w:numPr>
          <w:ilvl w:val="1"/>
          <w:numId w:val="1"/>
        </w:numPr>
        <w:rPr/>
      </w:pPr>
      <w:bookmarkStart w:id="70" w:name="__RefHeading___Toc6582247_211673320"/>
      <w:bookmarkStart w:id="71" w:name="_Toc25"/>
      <w:bookmarkEnd w:id="69"/>
      <w:bookmarkEnd w:id="70"/>
      <w:r>
        <w:rPr>
          <w:rtl w:val="true"/>
        </w:rPr>
        <w:t>آداب زيارت اهل قبور</w:t>
      </w:r>
      <w:bookmarkEnd w:id="71"/>
    </w:p>
    <w:p>
      <w:pPr>
        <w:pStyle w:val="BookText"/>
        <w:rPr/>
      </w:pPr>
      <w:r>
        <w:rPr>
          <w:rFonts w:ascii="IRNazanin" w:hAnsi="IRNazanin" w:eastAsia="IRNazanin"/>
          <w:color w:val="111111"/>
          <w:sz w:val="28"/>
          <w:sz w:val="28"/>
          <w:szCs w:val="28"/>
          <w:rtl w:val="true"/>
          <w:lang w:bidi="fa-IR"/>
        </w:rPr>
        <w:t>يكى از همين نويسندگان، بدون دليل و از پيش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آداب زيارت قبور اين است كه روى قبر ننشينند، قبر را لگدمال نكنند، در قبرستان نماز نخوانند، از خداوند غافل نشوند، از مردگان كمك و نياز نخواهند و غيره</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آدم كوته فكر، مى‌پرسيم كه منظورش از اين تعبيرات، زيارتِ قبورِ چه كسانى است؟ اگر مقصود زيارت قبورِ معمولى اهل ايمان است كه كسى براى نشستن روى قبرها و لگدمال كردن و نماز خواندن به آنجا نمى‌رود و كسى از آن‌ها حاجت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كه در هر نقطه‌اى ده‌ها قبر قرار گرفته، مگر مى‌شود كسى قدم بگذارد و روى قبرها پا نگذارد؟ و به همين جهت اگر روى قبر بنشيند يا راه برود هم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موسى بن جعفر عليهما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قبرستان مى‌شوى، روى قبرها پا</w:t>
      </w:r>
    </w:p>
    <w:p>
      <w:pPr>
        <w:pStyle w:val="BookText"/>
        <w:rPr/>
      </w:pP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اگرصاحب قبر مومن باشد از پا گذاشتن تو بر قبرش راحتى مى‌جويد، و اگر منافق باشد، احساس درد و ناراحتى مى‌كند</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شما كه مى‌گوييد مرده چيزى نمى‌فهمد و دركى ندارد، پس چرا پا گذاردن بر قبرهايشان را ممنوع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شما زيارت قبور انبيا و ائمه طاهرين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روايات بسيار محل آمد و شد ملائكه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خاصّ خود را دارد و خود ائمه طاهرين عليهم السلام، به زيارت آن مشاهد مشرفه و دعا و نماز در كنار آن قبور مقدس سفارش كرده‌اند؛ چرا كه مقام انبيا و ائمه عليهم السلام از مقدس‌ترين اماكن براى عبادت و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ناميدن اين اماكن ملكوتى، معلول واماندگى از معرفت مقام آنان</w:t>
      </w:r>
      <w:r>
        <w:rPr>
          <w:rFonts w:eastAsia="IRNazanin" w:cs="IRNazanin"/>
          <w:color w:val="111111"/>
          <w:sz w:val="28"/>
          <w:szCs w:val="28"/>
          <w:rtl w:val="true"/>
          <w:lang w:bidi="fa-IR"/>
        </w:rPr>
        <w:t>!</w:t>
      </w:r>
      <w:bookmarkStart w:id="72" w:name="pg799_7018"/>
    </w:p>
    <w:p>
      <w:pPr>
        <w:pStyle w:val="Heading2"/>
        <w:numPr>
          <w:ilvl w:val="1"/>
          <w:numId w:val="1"/>
        </w:numPr>
        <w:rPr/>
      </w:pPr>
      <w:bookmarkStart w:id="73" w:name="__RefHeading___Toc6582249_211673320"/>
      <w:bookmarkStart w:id="74" w:name="_Toc26"/>
      <w:bookmarkEnd w:id="72"/>
      <w:bookmarkEnd w:id="73"/>
      <w:r>
        <w:rPr>
          <w:rtl w:val="true"/>
        </w:rPr>
        <w:t>كج روى مغرضانه‌</w:t>
      </w:r>
      <w:bookmarkEnd w:id="74"/>
    </w:p>
    <w:p>
      <w:pPr>
        <w:pStyle w:val="Heading3"/>
        <w:numPr>
          <w:ilvl w:val="2"/>
          <w:numId w:val="1"/>
        </w:numPr>
        <w:rPr/>
      </w:pPr>
      <w:bookmarkStart w:id="75" w:name="__RefHeading___Toc6582251_21167332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اين نويسنده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دروغين مطالبى را مى‌نويسد، در مقام خرده‌گيرى و ايراد گرفتن نسبت به زيارت قبور ائمه طاهرين عليهم السلام از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ابواب زيارت‌هاى انبيا و ائمه عليهم السلام در كتب معتبر وارد شده، چشم پوشيده و حتى به يك روايت از آن‌ها نيز اشاره نكرده و به سراغ روايات مربوط به زيارت قبور معمولى مؤمنان رفته است و از ميان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چند روايت را انتخاب كرده و مطابق ميل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 و آن‌ها را براى ادعاهاى خود دليل آورده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قبور ائمه طاهرين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زيارت آن‌ها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كنار قبر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دعا كرد و نبايد دست روى آن قبرها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قبور ائمه طاهرين عليهم السلام را تعمير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مردگان چيزى نمى‌فهمند و نبايد از آن‌ها چيزى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با تفكر خام خود خيال مى‌كند كه زيارت قبور ائمه و پيامبران عليهم السلام مثل زيارت قبور مردم معمولى است</w:t>
      </w:r>
      <w:r>
        <w:rPr>
          <w:rFonts w:eastAsia="IRNazanin" w:cs="IRNazanin"/>
          <w:color w:val="111111"/>
          <w:sz w:val="28"/>
          <w:szCs w:val="28"/>
          <w:rtl w:val="true"/>
          <w:lang w:bidi="fa-IR"/>
        </w:rPr>
        <w:t>!!</w:t>
      </w:r>
      <w:bookmarkStart w:id="77" w:name="pg799_7019"/>
    </w:p>
    <w:p>
      <w:pPr>
        <w:pStyle w:val="Heading3"/>
        <w:numPr>
          <w:ilvl w:val="2"/>
          <w:numId w:val="1"/>
        </w:numPr>
        <w:rPr/>
      </w:pPr>
      <w:bookmarkStart w:id="78" w:name="__RefHeading___Toc6582253_211673320"/>
      <w:bookmarkStart w:id="79" w:name="_Toc28"/>
      <w:bookmarkEnd w:id="77"/>
      <w:bookmarkEnd w:id="78"/>
      <w:r>
        <w:rPr>
          <w:rtl w:val="true"/>
        </w:rPr>
        <w:t>نكته‌ها در زيارت قبور</w:t>
      </w:r>
      <w:bookmarkEnd w:id="79"/>
    </w:p>
    <w:p>
      <w:pPr>
        <w:pStyle w:val="BookText"/>
        <w:rPr/>
      </w:pPr>
      <w:r>
        <w:rPr>
          <w:rFonts w:ascii="IRNazanin" w:hAnsi="IRNazanin" w:eastAsia="IRNazanin"/>
          <w:color w:val="111111"/>
          <w:sz w:val="28"/>
          <w:sz w:val="28"/>
          <w:szCs w:val="28"/>
          <w:rtl w:val="true"/>
          <w:lang w:bidi="fa-IR"/>
        </w:rPr>
        <w:t xml:space="preserve">درصورتى كه در همان روايات مربوط به زيارت قبور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پيغمبران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دستوراتى آمده كه برخلاف تفكر امثال اين نويسنده است و او همه آن‌ها را ناديده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روايت آمده كه اموات مى‌فهمند چه كسى به زيارت آن‌ها آمده و موجب انس آن‌ها مى‌شود و وقتى برمى‌گردند آن‌ها افسرده مى‌شوند</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كنار قبر و دست بر آن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 روايت آمده كه مستحب است زائر دست روى قبر بگذارد و هفت بار سوره مباركه قدر را قرائت كند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درصورتيكه امثال اين نويسنده منع مى‌كنند و از پيش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شرك، هذا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محمد بن اسماعيل بن بزيع آمده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باقر عليه السلام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زيارت قبر برادر مومن خود برود، در نزد قبر او، رو به قبله بنشيند و دست بر قبر او گذارد و هفت مرتبه سوره قدر را بخواند،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خواهد شد</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دعا در كنار 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روايات آمده كه در هنگام زيارت قبور، مستحب است دعا كردن آنگونه كه در روايات رسيده، مخصوصاً در زيارت قبور پدر و مادر،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را نزد قبر آنان از خدا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با سند خود از محمد بن مسلم 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حضرت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اموات را زيارت مى‌كنيد؟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ما به زيارتشان رفته‌ايم؟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 آن‌ها مى‌دانند و مى‌شناسند و از شما شادمان مى‌شوند و با شما انس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بگوييم؟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جُنُوبِهِمْ وَصَاعِدْ إِلَيْكَ أَرْوَاحَهُمْ وَ لَقِّهِمْ مِنْكَ رِضْوَانا وَ أَسْكِنْ إِلَيْهِمْ مِنْ رَحْمَتِكَ مَا تَصِلُ بِهِ وَحْدَتَهُمْ وَ تُونِسُ بِهِ وَحْشَتَهُمْ إِنَّكَ عَلَى كُلِّ شَيْ‌ءٍ قَدِيرٌ</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حاجت از خدا كنار قبر والدين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شيخ كلينى با سند خود از حريز و او از</w:t>
      </w:r>
    </w:p>
    <w:p>
      <w:pPr>
        <w:pStyle w:val="BookText"/>
        <w:rPr/>
      </w:pPr>
      <w:r>
        <w:rPr>
          <w:rFonts w:ascii="Amiri" w:hAnsi="Amiri" w:eastAsia="Amiri" w:cs="Amiri"/>
          <w:color w:val="111111"/>
          <w:sz w:val="28"/>
          <w:sz w:val="28"/>
          <w:szCs w:val="28"/>
          <w:rtl w:val="true"/>
          <w:lang w:bidi="ar-SA"/>
        </w:rPr>
        <w:t>محمد بن مسلم، 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اميرالمؤمنين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اموات خودتان را زيارت كنيد؛ زيرا آنان به واسطه زيارت شما خوشحال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مستحب است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نزد قبر پدر و مادرش، بعد از آن‌كه براى آنان دعا مى‌كند، حاجت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روايات چه مى‌فهميد؟</w:t>
      </w:r>
    </w:p>
    <w:p>
      <w:pPr>
        <w:pStyle w:val="BookText"/>
        <w:rPr/>
      </w:pPr>
      <w:r>
        <w:rPr>
          <w:rFonts w:ascii="IRNazanin" w:hAnsi="IRNazanin" w:eastAsia="IRNazanin"/>
          <w:color w:val="111111"/>
          <w:sz w:val="28"/>
          <w:sz w:val="28"/>
          <w:szCs w:val="28"/>
          <w:rtl w:val="true"/>
          <w:lang w:bidi="fa-IR"/>
        </w:rPr>
        <w:t>اين نويسنده مغرض با سليقه خود، از روايات سه چيز استخراج كرده كه ادعا مى‌كند ائمه طاهرين عليهم السلام از آن نهى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بر قبر، يعنى سجده بر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قبر را قبله قرار دهند و به سوى آن سجده و دعا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قبر و نماز خواندن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ابتدا بايد روايات را بنگريم كه چه مى‌گويد و از آن‌ها چه استفاده‌اى مى‌شود؟ در مرحله دوم، دقت كنيم كه اگر كسى در كنار قبرى نماز بخواند، آيا معنايش آن است كه بر قبر سجده كرده؟ و قبر را به جاى كعبه، قبله قرار داده؟ و به سوى قبر سجده مى‌كند؟ و از قبر استجابت دعا را مى‌خواهد؟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شيخصدوق از سماعه كه از امامصادق عليه السلام درباره زيارت قبور و ساختن مساجد بر قبور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زيارت قبور اشكالى ندارد، ليكن نزد قبرها و روى قبرها مسجد ساخته نشود</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ديگرى را شيخصدوق در كتاب علل الشرائع از زراره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بين قبرها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خلل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ليكن هيچ قبرى را قبله قرار مده؛ زيرا رسول خداصلى الله عليه و آله از آن نهى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قبله و مسجد قرار ندهيد؛ زيرا خداوند متعال لعن نموده آنان را كه قبور پيغمبران را مسجد قرار دادند</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روايتى مرسله ذيل روايت را اينگونه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لعن نموده يهود را به جهت آن‌كه قبور پيغمبرانشان را مسجد قرار دادند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مى‌كنيد در اين دو روايت، دو چيز</w:t>
      </w:r>
      <w:bookmarkStart w:id="80" w:name="pg799_7023"/>
    </w:p>
    <w:p>
      <w:pPr>
        <w:pStyle w:val="BookText"/>
        <w:rPr/>
      </w:pPr>
      <w:bookmarkEnd w:id="80"/>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نماز خواندن در كنار و در جاهاى خالى بين قبرها، كه در روايت صريحاً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و جايز بودن نماز در كنار قبرها در چند روايت ديگر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على بن جعفر از برادرش حضرت امام موسى بن جعفر عليهما السلام و روايت معمّربن خلاد از حضرت امام رضا عليه السلام و روايت على بن يقطين از حضرت امام موسى بن جعفر عليهما السلام</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 نماز در ميان قبور غير انبيا و ائمه عليهم السلام منع شده ولى لحن روايت مى‌فهماند كه آن منع و نهى به معناى كراهت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روايات جواز نماز در بين قبور نيز دليل بر همين منع كراهتى است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582255_211673320"/>
      <w:bookmarkStart w:id="82" w:name="_Toc29"/>
      <w:bookmarkEnd w:id="81"/>
      <w:r>
        <w:rPr>
          <w:rtl w:val="true"/>
        </w:rPr>
        <w:t>روايات منع و كراهت‌</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شيخصدوق از امامصادق عليه السلام و او از حضرت رسول خداصلى الله عليه و آله نقل كرده كه آن حضرت نهى فرموده از گچ كارى قبور و نماز در ميان قبور، و نماز در سر راه و آسياب و رودخانه و جايگاه شتر و بام كعبه</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امامصادق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مكان است كه در آنجاها نماز خوانده نمى‌شود؛ زمين گل، زمين آب گرفته، حمام، قبور، مسير رفت و آمدها، خانه مورچگان، جايگاه شتران، محل جريان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جوى،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شوره زار، روى برف و يخ</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موارد بسيار ديگرى را هم ذكر فرموده‌اند كه نماز در آن‌ها كراهت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مراجع بزرگ دين نيز طبق اين روايات فتوا داده‌اند كه نماز خواندن در اينجاها مكروه است، همچنانكه تصريح فرموده‌اند اگر هنگام نماز، روبرو و مقابل نمازگزار، قرآن يا كتابى باز باشد، يا انسانى رو به نمازگزار باشد، يا درى گشوده باشد، يا قبرى، يا روى قبر نماز بگزارد، تمام اين‌ها مكروه است، و كراهت با پرده يا حائل ديگر يا فاصله ده زارع، رفع مى‌شود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حرام بود كه با حائل رفع نمى‌شد، و از هيچ كدام اين روايات حرام بودن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در اين روايات به معناى كراهت است چنانكه راه فنى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بدانيم كه كراهت در عبادات به معناى ثواب كمتر است نه آن‌كه بهتر باشد به طور كلى ترك گردد؛ يعنى اگر نمازگزار غير اين جاها، جاى ديگرى داشته باشد، بهتر است، آنجا نماز بخواند</w:t>
      </w:r>
      <w:r>
        <w:rPr>
          <w:rFonts w:eastAsia="IRNazanin" w:cs="IRNazanin"/>
          <w:color w:val="111111"/>
          <w:sz w:val="28"/>
          <w:szCs w:val="28"/>
          <w:rtl w:val="true"/>
          <w:lang w:bidi="fa-IR"/>
        </w:rPr>
        <w:t>.</w:t>
      </w:r>
      <w:bookmarkStart w:id="83" w:name="pg799_7025"/>
    </w:p>
    <w:p>
      <w:pPr>
        <w:pStyle w:val="Heading2"/>
        <w:numPr>
          <w:ilvl w:val="1"/>
          <w:numId w:val="1"/>
        </w:numPr>
        <w:rPr/>
      </w:pPr>
      <w:bookmarkStart w:id="84" w:name="__RefHeading___Toc6582257_211673320"/>
      <w:bookmarkStart w:id="85" w:name="_Toc30"/>
      <w:bookmarkEnd w:id="83"/>
      <w:bookmarkEnd w:id="84"/>
      <w:r>
        <w:rPr>
          <w:rtl w:val="true"/>
        </w:rPr>
        <w:t>قبله قرار دادن قبور حرام است‌</w:t>
      </w:r>
      <w:bookmarkEnd w:id="85"/>
    </w:p>
    <w:p>
      <w:pPr>
        <w:pStyle w:val="Heading3"/>
        <w:numPr>
          <w:ilvl w:val="2"/>
          <w:numId w:val="1"/>
        </w:numPr>
        <w:rPr/>
      </w:pPr>
      <w:bookmarkStart w:id="86" w:name="__RefHeading___Toc6582259_21167332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پاره‌اى از روايات آمده كه قبور را قبله قرار ندهيد؛ به دو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روايتصدوق در علل الشرائع كه درصفحات پيش ذكر شد</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معمربن خلاد از حضرت امام رضا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بين قبور اشكالى ندارد، مادامى كه قبر، قبله انتخاب نشود</w:t>
      </w:r>
      <w:r>
        <w:rPr>
          <w:rFonts w:eastAsia="Amiri" w:cs="Amiri" w:ascii="Amiri" w:hAnsi="Amiri"/>
          <w:color w:val="111111"/>
          <w:sz w:val="28"/>
          <w:szCs w:val="28"/>
          <w:rtl w:val="true"/>
          <w:lang w:bidi="ar-SA"/>
        </w:rPr>
        <w:t>.»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قبله قرار دادن قبور، غير از آن است كه در كنار آن مسجد بسازند كه دانستيم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محدث بزرگ شيخ حرّ عاملى به كمك همين روايات، روايات قبله ساختن قبور را هم به معناى مسجد ساختن بر آن، دانسته و عنوان كراهت بر آن نهاده است</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روشن بر اين برداشت آن است كه، در روايات نقل شده از پيغمبرصلى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قَبْرِي قِبْلَةً وَ لَا مَسْجِداً </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88" w:name="pg799_7026"/>
    </w:p>
    <w:p>
      <w:pPr>
        <w:pStyle w:val="BookText"/>
        <w:rPr/>
      </w:pPr>
      <w:bookmarkEnd w:id="88"/>
      <w:r>
        <w:rPr>
          <w:rFonts w:ascii="IRNazanin" w:hAnsi="IRNazanin" w:eastAsia="IRNazanin"/>
          <w:color w:val="111111"/>
          <w:sz w:val="28"/>
          <w:sz w:val="28"/>
          <w:szCs w:val="28"/>
          <w:rtl w:val="true"/>
          <w:lang w:bidi="fa-IR"/>
        </w:rPr>
        <w:t>بدون ترديد، مسجد ساختن كنار قبر پيغمبرصلى الله عليه و آله حرام نيست، بلكه مكروه هم نيست، پس قبله قرار دادن قبر هم مثل همان است؛ زيرا هر دو در يك عبارت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شكل علمى و استدلالى از همه اين روايات به دست مى‌آيد و بعضىصراحت هم دارد، اين است كه اگر كسى رو به قبرى نماز گزارد و هيچ ديوار و پرده‌اى نباشد،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 قبرى از پيامبرصلى الله عليه و آله و امامان عليهم السلام و امام زادگان و علما در جايى نيست كه اطراف آن‌ها ديوارى يا پرده‌اى نباشد و مردم رو به آن‌ها نماز بخوانند</w:t>
      </w:r>
      <w:r>
        <w:rPr>
          <w:rFonts w:eastAsia="IRNazanin" w:cs="IRNazanin"/>
          <w:color w:val="111111"/>
          <w:sz w:val="28"/>
          <w:szCs w:val="28"/>
          <w:rtl w:val="true"/>
          <w:lang w:bidi="fa-IR"/>
        </w:rPr>
        <w:t>.</w:t>
      </w:r>
    </w:p>
    <w:p>
      <w:pPr>
        <w:pStyle w:val="Heading3"/>
        <w:numPr>
          <w:ilvl w:val="2"/>
          <w:numId w:val="1"/>
        </w:numPr>
        <w:rPr/>
      </w:pPr>
      <w:bookmarkStart w:id="89" w:name="__RefHeading___Toc6582261_211673320"/>
      <w:bookmarkStart w:id="90" w:name="_Toc32"/>
      <w:bookmarkEnd w:id="89"/>
      <w:r>
        <w:rPr>
          <w:rtl w:val="true"/>
        </w:rPr>
        <w:t>نكته روشن‌</w:t>
      </w:r>
      <w:bookmarkEnd w:id="90"/>
    </w:p>
    <w:p>
      <w:pPr>
        <w:pStyle w:val="BookText"/>
        <w:rPr/>
      </w:pPr>
      <w:r>
        <w:rPr>
          <w:rFonts w:ascii="IRNazanin" w:hAnsi="IRNazanin" w:eastAsia="IRNazanin"/>
          <w:color w:val="111111"/>
          <w:sz w:val="28"/>
          <w:sz w:val="28"/>
          <w:szCs w:val="28"/>
          <w:rtl w:val="true"/>
          <w:lang w:bidi="fa-IR"/>
        </w:rPr>
        <w:t>يك مطلب براى هر مسلمانى واضح و روشن است و آن اين‌كه، هرگز جايز نيست و حرام است كه كسى قبرى از پيغمبران عليهم السلام و يا امامان عليهم السلام را به جاى كعبه قبله قرار دهد و نيت كند كه به جاى رو به قبله كعبه، رو به قبر،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زائرى و هيچ حاجى و يا معتمرى چنين كارى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نمازگزار كه براى نماز، رو به كعبه مى‌ايستد، در پيش روى او، ساختمان قبر پيغمبر باشد؛ مانند مسجدالنبىصلى الله عليه و آله براى نمازگزاران سمت شمال قبر مطهر آن حضرت، و يا در پيش روى او قبر امام يا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قبله قرار دادنِ قبور نميتوان نام گذاشت، آن گونه كه اين نويسنده كج رفتار ادعا 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با توفيق خداى متعال، درصفحات آتى توجه</w:t>
      </w:r>
    </w:p>
    <w:p>
      <w:pPr>
        <w:pStyle w:val="BookText"/>
        <w:rPr/>
      </w:pPr>
      <w:r>
        <w:rPr>
          <w:rFonts w:ascii="IRNazanin" w:hAnsi="IRNazanin" w:eastAsia="IRNazanin"/>
          <w:color w:val="111111"/>
          <w:sz w:val="28"/>
          <w:sz w:val="28"/>
          <w:szCs w:val="28"/>
          <w:rtl w:val="true"/>
          <w:lang w:bidi="fa-IR"/>
        </w:rPr>
        <w:t>خواهيم داد به روايات بسيارى كه از اهل بيت پيغمبر عليهم السلام رسيده و سفارش فرموده‌اند كه هر چه بيشتر به زيارت قبور ائمه برويد و در كنار قبور آن‌ها نماز بخوانيد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نويسنده كه نمى‌داند روايات را چگونه بايد معنى كرد، از پيش خود نوشته و برداشت كرده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بر قبر يعنى سجده كردن بر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را قبله قرار ندهيد و به سوى آن نماز نخوانيد و دعا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قبر مسجد نسازيد و نماز نخوانيد</w:t>
      </w:r>
      <w:r>
        <w:rPr>
          <w:rFonts w:eastAsia="Amiri" w:cs="Amiri" w:ascii="Amiri" w:hAnsi="Amiri"/>
          <w:color w:val="111111"/>
          <w:sz w:val="28"/>
          <w:szCs w:val="28"/>
          <w:rtl w:val="true"/>
          <w:lang w:bidi="ar-SA"/>
        </w:rPr>
        <w:t>!!</w:t>
      </w:r>
      <w:bookmarkStart w:id="91" w:name="pg799_7028"/>
    </w:p>
    <w:p>
      <w:pPr>
        <w:pStyle w:val="Heading2"/>
        <w:numPr>
          <w:ilvl w:val="1"/>
          <w:numId w:val="1"/>
        </w:numPr>
        <w:rPr/>
      </w:pPr>
      <w:bookmarkStart w:id="92" w:name="__RefHeading___Toc6582263_211673320"/>
      <w:bookmarkStart w:id="93" w:name="_Toc33"/>
      <w:bookmarkEnd w:id="91"/>
      <w:bookmarkEnd w:id="92"/>
      <w:r>
        <w:rPr>
          <w:rtl w:val="true"/>
        </w:rPr>
        <w:t>چشم‌پوشى از حقيقت‌</w:t>
      </w:r>
      <w:bookmarkEnd w:id="93"/>
    </w:p>
    <w:p>
      <w:pPr>
        <w:pStyle w:val="BookText"/>
        <w:rPr/>
      </w:pPr>
      <w:r>
        <w:rPr>
          <w:rFonts w:ascii="Amiri" w:hAnsi="Amiri" w:eastAsia="Amiri" w:cs="Amiri"/>
          <w:color w:val="111111"/>
          <w:sz w:val="28"/>
          <w:sz w:val="28"/>
          <w:szCs w:val="28"/>
          <w:rtl w:val="true"/>
          <w:lang w:bidi="ar-SA"/>
        </w:rPr>
        <w:t>ترديدى نيست كه اساس همه كمالات معنوى معرفت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آنجايى كه معرفت به مقام اوليا نباشد، نمى‌توان انتظار داشت كه شخص بى‌معرفت، با آداب و بركات زيارت حجج الهى آشنا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خمينى، آن فقيه و عالم ربانى و عارف مجاهد و واصل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مقامات اوليا و بزرگان، سدّ راه انسانيت است</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اصلى امثال اين نويسنده آن است كه، به مقام بسيار والاى ائمه عليهم السلام معرفت نيافته، و آنان را مانند انسان‌هاى عادى پنداشته و آنگاه به سراغ چند روايت از ميانصدها روايت رفته و با استفاده ناقص از آن‌ها، همان ناقص را معيارى براى اظهار نظر نسبت به زيارت همه اوليا و ائمه عليهم السلام قرار داده و از حقيقت مهم جايگاه آن‌ها عمداً يا جهلًا چشم‌پوشى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عَمىً مَن عَمِيَ عَنْ حُبِّنَا وَ فَضْلِنَا وَ</w:t>
      </w:r>
    </w:p>
    <w:p>
      <w:pPr>
        <w:pStyle w:val="BookText"/>
        <w:rPr/>
      </w:pPr>
      <w:r>
        <w:rPr>
          <w:rFonts w:ascii="Amiri" w:hAnsi="Amiri" w:eastAsia="Amiri" w:cs="Amiri"/>
          <w:color w:val="111111"/>
          <w:sz w:val="28"/>
          <w:sz w:val="28"/>
          <w:szCs w:val="28"/>
          <w:rtl w:val="true"/>
          <w:lang w:bidi="ar-SA"/>
        </w:rPr>
        <w:t>نَاصَبَنَا الْعَدَاوَةَ بِلَا ذَنْبٍ سَبَقَ مِنَّا إِلَيْهِ إلَّا أَنَّا دَعَوْنَاهُ إِلَى الْحَقِّ وَ دَعَاهُ سِوَانَا إِلَى الْفِتْنَةِ وَ الدُّنْيَا فَآثَرُوها وَ نَصَبُوا الْعَدَاوَةَ لَنا</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كورترين مردم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محبت و فضيلت ما 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با ما دشمنى مى‌ورزند، بدون اين‌كه گناهى از ما متوجه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سوى حق دعوت كرديم، و ديگران آن‌ها را به فتنه و گرايش دنيا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برگزيده و دشمنى با ما را وجهه همت خود قرار دادند</w:t>
      </w:r>
      <w:r>
        <w:rPr>
          <w:rFonts w:eastAsia="IRNazanin" w:cs="IRNazanin"/>
          <w:color w:val="111111"/>
          <w:sz w:val="28"/>
          <w:szCs w:val="28"/>
          <w:rtl w:val="true"/>
          <w:lang w:bidi="fa-IR"/>
        </w:rPr>
        <w:t>».</w:t>
      </w:r>
      <w:bookmarkStart w:id="94" w:name="pg799_7030"/>
    </w:p>
    <w:p>
      <w:pPr>
        <w:pStyle w:val="Heading2"/>
        <w:numPr>
          <w:ilvl w:val="1"/>
          <w:numId w:val="1"/>
        </w:numPr>
        <w:rPr/>
      </w:pPr>
      <w:bookmarkStart w:id="95" w:name="__RefHeading___Toc6582265_211673320"/>
      <w:bookmarkStart w:id="96" w:name="_Toc34"/>
      <w:bookmarkEnd w:id="94"/>
      <w:bookmarkEnd w:id="95"/>
      <w:r>
        <w:rPr>
          <w:rtl w:val="true"/>
        </w:rPr>
        <w:t>تفاوت قبرها و زيارتگاه‌ها</w:t>
      </w:r>
      <w:bookmarkEnd w:id="96"/>
    </w:p>
    <w:p>
      <w:pPr>
        <w:pStyle w:val="Heading3"/>
        <w:numPr>
          <w:ilvl w:val="2"/>
          <w:numId w:val="1"/>
        </w:numPr>
        <w:rPr/>
      </w:pPr>
      <w:bookmarkStart w:id="97" w:name="__RefHeading___Toc6582267_211673320"/>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اهل معرفت و آشنايان با معارف آسمانى و اسلامى، مى‌دانند كه زيارت قبور اوليا، با زيارت قبور معمولى بسيار تفاوت دارد؛ چرا كه طبق روايات و مطابق آيات قرآن اوليا و شهدا مرده حساب نمى‌شوند و زيارت آن‌ها پس از مرگ، مانند زيارت آن‌ها در حال حيات است</w:t>
      </w:r>
      <w:r>
        <w:rPr>
          <w:rFonts w:eastAsia="IRNazanin" w:cs="IRNazanin"/>
          <w:color w:val="111111"/>
          <w:sz w:val="28"/>
          <w:szCs w:val="28"/>
          <w:rtl w:val="true"/>
          <w:lang w:bidi="fa-IR"/>
        </w:rPr>
        <w:t>.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آية اللَّه مطهرى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زيارت اهل قبور براى طلب رحمت و نثار فاتحه و دعا براى مغفرت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زيارت اوليا شكل طلب رحمت و مغفرت ندارد، بلكه نوعى ستايش و درود است؛ سلام است، تمجيد و ثناست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با اولياء اللَّه از دنيا رفته، همچنان عمل مى‌شود كه با زنده، بلكه زنده‌تر از زنده‌هاى معمولى؛ چون در آنِ واحد هزاران نفر با او سخن مى‌گويند و درود مى‌فرستند و در عالم ضمير خود يك ارتباط واقعى برقرار مى‌كنند</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قرآن را فراموش كرده‌ايد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در راه خدا كشته مى‌شوند، مرده مپنداريد، بلكه زندگانند و ليكن شما درك نمى‌كنيد</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به حواس ظاهرى درك نمى‌كنيد</w:t>
      </w:r>
      <w:r>
        <w:rPr>
          <w:rFonts w:eastAsia="Amiri" w:cs="Amiri" w:ascii="Amiri" w:hAnsi="Amiri"/>
          <w:color w:val="111111"/>
          <w:sz w:val="28"/>
          <w:szCs w:val="28"/>
          <w:rtl w:val="true"/>
          <w:lang w:bidi="ar-SA"/>
        </w:rPr>
        <w:t>.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بالاتر از اين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نكنيد آنان را كه در راه خدا كشته شدند، مردگانند، بلكه زندگانند و در نزد پروردگار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 به آنچه خدا از فضلش عطايشان فرموده و اعلام بشارت مى‌كنند به آنانكه در قفايشان هستند و هنوز به آن‌ها نپيوسته‌اند كه هيچ خوف و اندوهى برايشان نيست</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قرآن باصراحت شهدا را زنده مى‌نامد، چگونه افراد بى‌معرفت، زنده بودن اوليا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حجت‌هاى الهى را شاهدان و ناظران بر اعمال معرفى مى‌كند كه مفسران بزرگ بيان كرده‌اند كه هر يك از حجج الهى عليهم السلام از اعمال تمام امت آگاه هستند؛ گر چه به ظاهر از دنيا رفته‌اند</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99" w:name="pg799_7032"/>
    </w:p>
    <w:p>
      <w:pPr>
        <w:pStyle w:val="Heading3"/>
        <w:numPr>
          <w:ilvl w:val="2"/>
          <w:numId w:val="1"/>
        </w:numPr>
        <w:rPr/>
      </w:pPr>
      <w:bookmarkStart w:id="100" w:name="__RefHeading___Toc6582269_211673320"/>
      <w:bookmarkStart w:id="101" w:name="_Toc36"/>
      <w:bookmarkEnd w:id="99"/>
      <w:bookmarkEnd w:id="100"/>
      <w:r>
        <w:rPr>
          <w:rtl w:val="true"/>
        </w:rPr>
        <w:t>گفت و گو با مقتولان بدر</w:t>
      </w:r>
      <w:bookmarkEnd w:id="101"/>
    </w:p>
    <w:p>
      <w:pPr>
        <w:pStyle w:val="BookText"/>
        <w:rPr/>
      </w:pPr>
      <w:r>
        <w:rPr>
          <w:rFonts w:ascii="IRNazanin" w:hAnsi="IRNazanin" w:eastAsia="IRNazanin"/>
          <w:color w:val="111111"/>
          <w:sz w:val="28"/>
          <w:sz w:val="28"/>
          <w:szCs w:val="28"/>
          <w:rtl w:val="true"/>
          <w:lang w:bidi="fa-IR"/>
        </w:rPr>
        <w:t xml:space="preserve">در پايان جنگ بدر، به دستور رسول خدا كشته‌هاى دشمن را در چاه بدر افكندند،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همانجا كه بود او را زير خاك و سنگ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بر سر چاه بدر ايستاد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به چاه افتادگان، اى عتبةبن ربيعه و اى شيبةبن ربيعه و اى اميةبن خلف و اى ابوجهل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كه در چاه افكنده بودند نام برد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بدخويشانى براى پيغمبر خود بوديد؛ مردم مرا راستگو دانستند، و شما مرا دروغگو خوانديد؛ مردم مرا پناه دادند و شما مرا بيرون كرديد؛ مردم مرا يارى كردند و شما به جنگ با من برخاستيد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را پروردگار به شما وعده داده بود حق يافتيد؟ من آنچه را پروردگارم به من وعده داده بود 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ازصحابه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با لاشه‌هاى مردگان 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گفتار مرا از ايشان شنواتر نيستيد، ليكن</w:t>
      </w:r>
      <w:bookmarkStart w:id="102" w:name="pg799_7033"/>
    </w:p>
    <w:p>
      <w:pPr>
        <w:pStyle w:val="BookText"/>
        <w:rPr/>
      </w:pPr>
      <w:bookmarkEnd w:id="102"/>
      <w:r>
        <w:rPr>
          <w:rFonts w:ascii="IRNazanin" w:hAnsi="IRNazanin" w:eastAsia="IRNazanin"/>
          <w:color w:val="111111"/>
          <w:sz w:val="28"/>
          <w:sz w:val="28"/>
          <w:szCs w:val="28"/>
          <w:rtl w:val="true"/>
          <w:lang w:bidi="fa-IR"/>
        </w:rPr>
        <w:t>ايشان نمى‌توانند پاسخ دهند، آنچه را گفتم شنيدند و دانسته‌اند كه وعده پروردگارشان حق است</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582271_211673320"/>
      <w:bookmarkStart w:id="104" w:name="_Toc37"/>
      <w:bookmarkEnd w:id="103"/>
      <w:r>
        <w:rPr>
          <w:rtl w:val="true"/>
        </w:rPr>
        <w:t>قياس احمقانه‌</w:t>
      </w:r>
      <w:bookmarkEnd w:id="104"/>
    </w:p>
    <w:p>
      <w:pPr>
        <w:pStyle w:val="BookText"/>
        <w:rPr/>
      </w:pPr>
      <w:r>
        <w:rPr>
          <w:rFonts w:ascii="IRNazanin" w:hAnsi="IRNazanin" w:eastAsia="IRNazanin"/>
          <w:color w:val="111111"/>
          <w:sz w:val="28"/>
          <w:sz w:val="28"/>
          <w:szCs w:val="28"/>
          <w:rtl w:val="true"/>
          <w:lang w:bidi="fa-IR"/>
        </w:rPr>
        <w:t>مطابق معارف اسلام، يكى از اركان كفر و انكار،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پيغمبر و ائمه عليهم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 الْحِرْصُ وَ الِاسْتِكْبَارُ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استكبار و حسد ورزيدن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و استكبار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 در مقابل خدا؛ مثل كار شيطان و بى‌نمازها</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 در مقابل پيغمبران كه شخص مستكبر خود را بالاتر از آن مى‌داند كه از آن‌ها تبعيت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 بر عامه بندگان خدا كه بسيارى بدان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استكبار در مقابل پيغمبران و امامان عليهم السلام قرآن به موضع و گفته‌هاى آنان توجه مى‌دهد كه چه مى‌گويند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مَنَّ اللَّهُ عَلَيْهِمْ مِنْ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هستند كه خدا آنان را از ميان ما برگزيده و فقط</w:t>
      </w:r>
    </w:p>
    <w:p>
      <w:pPr>
        <w:pStyle w:val="BookText"/>
        <w:rPr/>
      </w:pPr>
      <w:r>
        <w:rPr>
          <w:rFonts w:ascii="IRNazanin" w:hAnsi="IRNazanin" w:eastAsia="IRNazanin"/>
          <w:color w:val="111111"/>
          <w:sz w:val="28"/>
          <w:sz w:val="28"/>
          <w:szCs w:val="28"/>
          <w:rtl w:val="true"/>
          <w:lang w:bidi="fa-IR"/>
        </w:rPr>
        <w:t>بر آن‌ها امتنان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لِبَشَرَيْنِ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ما ايمان آوريم به دو نفر كه مثل خودمان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شماها اطاعت كنيد، بشرى را كه مثل شماست، حتماً زيانكار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گرامى، ملاحظه مى‌كنيد كه مشكل منكران مقام انبيا، آن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مثل ما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كسانى كه مقام امامان عليهم السلام را قبول ندارند، نيز همين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غافل‌اند از اين‌كه خداوند به پيغمبرصلى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آرى من بشرى مثل شما هستم، ولى به من وحى مى‌شود </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كه اوليا و امامان بشر باشند، ولى مقام آن‌ها از بسيارى از مردم بالاتر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متكبر به خاطر تكبرش از درك بسيارى از حقايق بازمانده و دريچه فهم او مهر شده است</w:t>
      </w:r>
      <w:r>
        <w:rPr>
          <w:rFonts w:eastAsia="IRNazanin" w:cs="IRNazanin"/>
          <w:color w:val="111111"/>
          <w:sz w:val="28"/>
          <w:szCs w:val="28"/>
          <w:rtl w:val="true"/>
          <w:lang w:bidi="fa-IR"/>
        </w:rPr>
        <w:t>.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بينش دچار اشتباهات مداوم است و همان اشتباهات او را به</w:t>
      </w:r>
    </w:p>
    <w:p>
      <w:pPr>
        <w:pStyle w:val="BookText"/>
        <w:rPr/>
      </w:pPr>
      <w:r>
        <w:rPr>
          <w:rFonts w:ascii="Amiri" w:hAnsi="Amiri" w:eastAsia="Amiri" w:cs="Amiri"/>
          <w:color w:val="111111"/>
          <w:sz w:val="28"/>
          <w:sz w:val="28"/>
          <w:szCs w:val="28"/>
          <w:rtl w:val="true"/>
          <w:lang w:bidi="ar-SA"/>
        </w:rPr>
        <w:t>هلاكت رسانده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متكبران در مقابل اوليا و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خيال مى‌كنند آدميت فقط به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طوطى است كه به خاطر روغن ريختن او، ضربه بر سرش خورده و سرش تاس شد و بعد خيال مى‌كرد كه هر كس تاس است، او هم روغن ريخته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طوطى اندر گفت آمد در زمان بانگ بر وى زد بگفتش كاى فلان</w:t>
      </w:r>
    </w:p>
    <w:p>
      <w:pPr>
        <w:pStyle w:val="BookText"/>
        <w:rPr/>
      </w:pPr>
      <w:r>
        <w:rPr>
          <w:rFonts w:ascii="IRNazanin" w:hAnsi="IRNazanin" w:eastAsia="IRNazanin"/>
          <w:color w:val="111111"/>
          <w:sz w:val="28"/>
          <w:sz w:val="28"/>
          <w:szCs w:val="28"/>
          <w:rtl w:val="true"/>
          <w:lang w:bidi="fa-IR"/>
        </w:rPr>
        <w:t xml:space="preserve">كز چه‌اى كَل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كلان آميختى تو مگر از شيشه روغن ريختى</w:t>
      </w:r>
    </w:p>
    <w:p>
      <w:pPr>
        <w:pStyle w:val="BookText"/>
        <w:rPr/>
      </w:pPr>
      <w:r>
        <w:rPr>
          <w:rFonts w:ascii="IRNazanin" w:hAnsi="IRNazanin" w:eastAsia="IRNazanin"/>
          <w:color w:val="111111"/>
          <w:sz w:val="28"/>
          <w:sz w:val="28"/>
          <w:szCs w:val="28"/>
          <w:rtl w:val="true"/>
          <w:lang w:bidi="fa-IR"/>
        </w:rPr>
        <w:t>از قياسش خنده آمد خلق را كو چو خود پنداشتصاحب دلق را</w:t>
      </w:r>
    </w:p>
    <w:p>
      <w:pPr>
        <w:pStyle w:val="BookText"/>
        <w:rPr/>
      </w:pPr>
      <w:r>
        <w:rPr>
          <w:rFonts w:ascii="IRNazanin" w:hAnsi="IRNazanin" w:eastAsia="IRNazanin"/>
          <w:color w:val="111111"/>
          <w:sz w:val="28"/>
          <w:sz w:val="28"/>
          <w:szCs w:val="28"/>
          <w:rtl w:val="true"/>
          <w:lang w:bidi="fa-IR"/>
        </w:rPr>
        <w:t>كار پاكان را قياس از خود مگير گر چه باشد در نوشتن شير، شير</w:t>
      </w:r>
    </w:p>
    <w:p>
      <w:pPr>
        <w:pStyle w:val="BookText"/>
        <w:rPr/>
      </w:pPr>
      <w:r>
        <w:rPr>
          <w:rFonts w:ascii="IRNazanin" w:hAnsi="IRNazanin" w:eastAsia="IRNazanin"/>
          <w:color w:val="111111"/>
          <w:sz w:val="28"/>
          <w:sz w:val="28"/>
          <w:szCs w:val="28"/>
          <w:rtl w:val="true"/>
          <w:lang w:bidi="fa-IR"/>
        </w:rPr>
        <w:t>جمله عالم زين سبب گمراه شد كم كسى زابدال حق آگاه شد</w:t>
      </w:r>
    </w:p>
    <w:p>
      <w:pPr>
        <w:pStyle w:val="BookText"/>
        <w:rPr/>
      </w:pPr>
      <w:r>
        <w:rPr>
          <w:rFonts w:ascii="IRNazanin" w:hAnsi="IRNazanin" w:eastAsia="IRNazanin"/>
          <w:color w:val="111111"/>
          <w:sz w:val="28"/>
          <w:sz w:val="28"/>
          <w:szCs w:val="28"/>
          <w:rtl w:val="true"/>
          <w:lang w:bidi="fa-IR"/>
        </w:rPr>
        <w:t xml:space="preserve">همسرى با انبياء برداشتند اوليا را همچو خود پنداشتند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بى‌معرفت به همه آيات و روايات مربوط به شهدا و اوليا و حجت‌هاى الهى كفر ورزيده، پوشيده مى‌دارند و ناديده مى‌انگارند و برخلاف دستورصريح قرآن به طور مكرر از آنان با تعبير مردگان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و تقاضاى شفاعت را</w:t>
      </w:r>
      <w:bookmarkStart w:id="105" w:name="pg799_7036"/>
    </w:p>
    <w:p>
      <w:pPr>
        <w:pStyle w:val="BookText"/>
        <w:rPr/>
      </w:pPr>
      <w:bookmarkEnd w:id="105"/>
      <w:r>
        <w:rPr>
          <w:rFonts w:ascii="Amiri" w:hAnsi="Amiri" w:eastAsia="Amiri" w:cs="Amiri"/>
          <w:color w:val="111111"/>
          <w:sz w:val="28"/>
          <w:sz w:val="28"/>
          <w:szCs w:val="28"/>
          <w:rtl w:val="true"/>
          <w:lang w:bidi="ar-SA"/>
        </w:rPr>
        <w:t>كه قرآن بهصراحت بيان مى‌كند و نيز دعا كردن را در كنار قبور، كارى حرام مى‌شمرند</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582273_211673320"/>
      <w:bookmarkStart w:id="107" w:name="_Toc38"/>
      <w:bookmarkEnd w:id="106"/>
      <w:r>
        <w:rPr>
          <w:rtl w:val="true"/>
        </w:rPr>
        <w:t>اماكن و بقعه‌هاى مقدس‌</w:t>
      </w:r>
      <w:bookmarkEnd w:id="107"/>
    </w:p>
    <w:p>
      <w:pPr>
        <w:pStyle w:val="BookText"/>
        <w:rPr/>
      </w:pPr>
      <w:r>
        <w:rPr>
          <w:rFonts w:ascii="IRNazanin" w:hAnsi="IRNazanin" w:eastAsia="IRNazanin"/>
          <w:color w:val="111111"/>
          <w:sz w:val="28"/>
          <w:sz w:val="28"/>
          <w:szCs w:val="28"/>
          <w:rtl w:val="true"/>
          <w:lang w:bidi="fa-IR"/>
        </w:rPr>
        <w:t>در تفاوت بقعه‌ها و اماكن نيز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 در كنار قبر پيامبرصلى الله عليه و آله با دعا در كنار گور ابوجهل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از كنار بعضى قبور با سرعت مى‌گذشتند و در كنار بعضى قبور توقف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 كعبه، با دعاى در خانه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الْبِقَاعِ إِلَى اللَّهِ الْمَسَاجِدُ وَ أَبْغَضُهَا إِلَيْهِ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بقعه‌ها نزد خدا، مساجد و مبغوض‌ترين آن‌ها بازارهاست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عليه السلام به وادى طور رفت، از جانب راست آن وادى، در بقعه مباركه از ميان درخت ندا داده شد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اللَّه؛ پروردگار عالمين هستم</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مكانى كه موسى عليه السلام به شرف نبوت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دعا و نماز در مسجدالنبىصلى الله عليه و آله را همه مسلمانان اعتراف دارند، مخصوصاً فضيلت ميان قبر و منبر رسول خداصلى الله عليه و آله را كه همه، از پيغمبر و اهل بيت او فرا گرفته‌اند</w:t>
      </w:r>
      <w:r>
        <w:rPr>
          <w:rFonts w:eastAsia="IRNazanin" w:cs="IRNazanin"/>
          <w:color w:val="111111"/>
          <w:sz w:val="28"/>
          <w:szCs w:val="28"/>
          <w:rtl w:val="true"/>
          <w:lang w:bidi="fa-IR"/>
        </w:rPr>
        <w:t>.</w:t>
      </w:r>
      <w:bookmarkStart w:id="108" w:name="pg799_7037"/>
    </w:p>
    <w:p>
      <w:pPr>
        <w:pStyle w:val="BookText"/>
        <w:rPr/>
      </w:pPr>
      <w:bookmarkEnd w:id="108"/>
      <w:r>
        <w:rPr>
          <w:rFonts w:ascii="IRNazanin" w:hAnsi="IRNazanin" w:eastAsia="IRNazanin"/>
          <w:color w:val="111111"/>
          <w:sz w:val="28"/>
          <w:sz w:val="28"/>
          <w:szCs w:val="28"/>
          <w:rtl w:val="true"/>
          <w:lang w:bidi="fa-IR"/>
        </w:rPr>
        <w:t>چنانكه پيغمبرصلى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فاصله ميان قبر و منبر من باغى از باغ‌هاى بهشت است</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برخلاف ديدگاه وهابى‌ها، امامصادق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دعا در نزد قبر پيغمبرصلى الله عليه و آله فارغ شدى، به سوى منبر برو و آن را با دست مسح كن و دو قبّه دو طرف پايين منبر را بگير و به چشمان وصورت خود بمال كه گفته مى‌شود، شفاى چشم است؛ در آنجا بايست حمد و ثناى خداى را به جا آور و حاجت خود را بخواه كه رسول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باغ‌هاى بهشت است</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6582275_211673320"/>
      <w:bookmarkStart w:id="110" w:name="_Toc39"/>
      <w:bookmarkEnd w:id="109"/>
      <w:r>
        <w:rPr>
          <w:rtl w:val="true"/>
        </w:rPr>
        <w:t>رهنمود پيغمبر و اهل بيت عليهم السلام‌</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بيان شد، براى كسانى كه اهل بيت عصمت و طهارت را مى‌شناسند و مطابق فرمان قرآن، اطاعت آن‌ها را واجب مى‌دانند، بهترين رهنمود براى معرفت اوليا و آداب زيارت آنان، گفته‌هاى ائمه طاهرين عليهم السلام است كه درصدها روايت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مقامات آنان با افراد معمولى، از آسمان تا زمين است كه خدا آنان را پاك و مطهر و</w:t>
      </w:r>
      <w:bookmarkStart w:id="111" w:name="pg799_7038"/>
    </w:p>
    <w:p>
      <w:pPr>
        <w:pStyle w:val="BookText"/>
        <w:rPr/>
      </w:pPr>
      <w:bookmarkEnd w:id="111"/>
      <w:r>
        <w:rPr>
          <w:rFonts w:ascii="Amiri" w:hAnsi="Amiri" w:eastAsia="Amiri" w:cs="Amiri"/>
          <w:color w:val="111111"/>
          <w:sz w:val="28"/>
          <w:sz w:val="28"/>
          <w:szCs w:val="28"/>
          <w:rtl w:val="true"/>
          <w:lang w:bidi="ar-SA"/>
        </w:rPr>
        <w:t xml:space="preserve">واليان امر بر مردم معرفى فرموده و حضرت رسول خداصلى الله عليه و آله در حديث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همتاى قرآن قرار داده و تمسك به آن‌ها را مثل قرآن تا قيامت واجب اعلام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برخلاف اين دستور، عده‌اى مى‌خواهند نور خدا را خاموش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كوردلان نمى‌خواهند بفهمند كه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با اين‌كه خداوند متعال در آيه سوره نور آن مصاديق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 همه امامان معصوم عليهم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نُورَ اللَّهِ فِي 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بيان نمونه‌هاى نوراللَّه است كه دشمنان و مخالفان هميشه درصدد بودند كه نور وجودشان را خاموش كنند و مردم را از آن‌ها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حيات آنان به قتل و كشتار آن‌ها پرداختند و بعد از مرگ ظاهرى‌شان، سعى بسيار كرده و مى‌كنند كه كسى به زيارتشان نرود، تا فراموش شوند و مردم از هدايت آن‌ها محروم گردند و مطيع طاغوت‌ها و ظلمه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خنثى كردن برنامه دشمنان، در روايت ما بسيار سفارش شده كه هر چه مى‌توانيد به زيارت پيغمبرصلى الله عليه و آله و ائمه طاهرين برويد</w:t>
      </w:r>
      <w:r>
        <w:rPr>
          <w:rFonts w:eastAsia="IRNazanin" w:cs="IRNazanin"/>
          <w:color w:val="111111"/>
          <w:sz w:val="28"/>
          <w:szCs w:val="28"/>
          <w:rtl w:val="true"/>
          <w:lang w:bidi="fa-IR"/>
        </w:rPr>
        <w:t>.</w:t>
      </w:r>
    </w:p>
    <w:p>
      <w:pPr>
        <w:pStyle w:val="Heading3"/>
        <w:numPr>
          <w:ilvl w:val="2"/>
          <w:numId w:val="1"/>
        </w:numPr>
        <w:rPr/>
      </w:pPr>
      <w:bookmarkStart w:id="112" w:name="__RefHeading___Toc6582277_211673320"/>
      <w:bookmarkStart w:id="113" w:name="_Toc40"/>
      <w:bookmarkEnd w:id="112"/>
      <w:r>
        <w:rPr>
          <w:rtl w:val="true"/>
        </w:rPr>
        <w:t>الزام والى، مردم را به زيارت پيغمبر صلى الله عليه و آله‌</w:t>
      </w:r>
      <w:bookmarkEnd w:id="1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روايات آمده، والى، در مواقعى بايد مردم را به زيارت قبر رسول اللَّهصلى الله عليه و آله الزام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رحمه الله با سند خود از</w:t>
      </w:r>
    </w:p>
    <w:p>
      <w:pPr>
        <w:pStyle w:val="BookText"/>
        <w:rPr/>
      </w:pPr>
      <w:r>
        <w:rPr>
          <w:rFonts w:ascii="Amiri" w:hAnsi="Amiri" w:eastAsia="Amiri" w:cs="Amiri"/>
          <w:color w:val="111111"/>
          <w:sz w:val="28"/>
          <w:sz w:val="28"/>
          <w:szCs w:val="28"/>
          <w:rtl w:val="true"/>
          <w:lang w:bidi="ar-SA"/>
        </w:rPr>
        <w:t>امامصادق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ترك كنند، بر حاكم اسلامى واجب است كه كسانى را بر حج و بر توقف در كنار كعبه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زيارت پيغمبر را هم ترك كنند، بر حاكم و والى واجب است كه كسانى را بر زيارت آن حضرت و بر ماندن در آن مقام الزام كند، و درصورت لزوم از بيت‌المال مسلمانان بر آنان انفاق كند</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از پيغمبرصلى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من بيايد، من در روز قيامت شفيع او خواهم بود</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زيارت من بيايد، شفاعت من براى او واجب مى‌شود، و هر كس شفاعت من برايش واجب شود، بهشت بر او واجب شده است </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طبق روايات متعدد فرمودند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پيغمبر در حيات يا بعد از مرگ او مانند زيارت خدا در عرش است</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14" w:name="pg799_7040"/>
    </w:p>
    <w:p>
      <w:pPr>
        <w:pStyle w:val="Heading3"/>
        <w:numPr>
          <w:ilvl w:val="2"/>
          <w:numId w:val="1"/>
        </w:numPr>
        <w:rPr/>
      </w:pPr>
      <w:bookmarkStart w:id="115" w:name="__RefHeading___Toc6582279_211673320"/>
      <w:bookmarkStart w:id="116" w:name="_Toc41"/>
      <w:bookmarkEnd w:id="114"/>
      <w:bookmarkEnd w:id="115"/>
      <w:r>
        <w:rPr>
          <w:rtl w:val="true"/>
        </w:rPr>
        <w:t>طلب رزق از خدا در آنجا</w:t>
      </w:r>
      <w:bookmarkEnd w:id="116"/>
    </w:p>
    <w:p>
      <w:pPr>
        <w:pStyle w:val="BookText"/>
        <w:rPr/>
      </w:pPr>
      <w:r>
        <w:rPr>
          <w:rFonts w:ascii="IRNazanin" w:hAnsi="IRNazanin" w:eastAsia="IRNazanin"/>
          <w:color w:val="111111"/>
          <w:sz w:val="28"/>
          <w:sz w:val="28"/>
          <w:szCs w:val="28"/>
          <w:rtl w:val="true"/>
          <w:lang w:bidi="fa-IR"/>
        </w:rPr>
        <w:t>كسى كه زيارت او، مثل زيارت خدا در عرش، است، حتماً بركاتى از وجود او به زائران مى‌رسد؛ زيرا فرمودند، زيارت آن‌ها بعد از وفاتشان مثل زيارت آن‌ها در ايام حياتشان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آگاه مى‌دانند كه هر كس به زيارت پيغمبرصلى الله عليه و آله در زمان حيات او مى‌رفت، اگر خواسته‌اى داشت پيامبر او را ردّ نمى‌كرد از اين رو از حضرت على عليه السلام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به زيارت بيت‌اللَّه‌الحرام مى‌رويد، حجّتان را با زيارت رسول اللَّهصلى الله عليه و آله و زيارت قبورى كه خداوند حق آن‌ها و زيارت آن‌ها را بر شما لازم نموده است، تكميل كنيد و نزد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رزق و روزى كنيد</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آداب زيارت و دعا در كنار قبر آن حضرت را تعليم فرموده‌اند</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17" w:name="pg799_7041"/>
    </w:p>
    <w:p>
      <w:pPr>
        <w:pStyle w:val="Heading2"/>
        <w:numPr>
          <w:ilvl w:val="1"/>
          <w:numId w:val="1"/>
        </w:numPr>
        <w:rPr/>
      </w:pPr>
      <w:bookmarkStart w:id="118" w:name="__RefHeading___Toc6582281_211673320"/>
      <w:bookmarkStart w:id="119" w:name="_Toc42"/>
      <w:bookmarkEnd w:id="117"/>
      <w:bookmarkEnd w:id="118"/>
      <w:r>
        <w:rPr>
          <w:rtl w:val="true"/>
        </w:rPr>
        <w:t>زيارت قبور ائمه مانند پيغمبر صلى الله عليه و آله است‌</w:t>
      </w:r>
      <w:bookmarkEnd w:id="119"/>
    </w:p>
    <w:p>
      <w:pPr>
        <w:pStyle w:val="BookText"/>
        <w:rPr/>
      </w:pPr>
      <w:r>
        <w:rPr>
          <w:rFonts w:ascii="Amiri" w:hAnsi="Amiri" w:eastAsia="Amiri" w:cs="Amiri"/>
          <w:color w:val="111111"/>
          <w:sz w:val="28"/>
          <w:sz w:val="28"/>
          <w:szCs w:val="28"/>
          <w:rtl w:val="true"/>
          <w:lang w:bidi="ar-SA"/>
        </w:rPr>
        <w:t>طبق روايات متعدد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هر يك از ائمه طاهرين عليهم السلام مانند زيارت رسول خدا است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قبور شهدا و مخصوصاً زيارت قبر حضرت امام حسين عليه السلام معادل حج همراه رسول خداصلى الله عليه و آله است</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قبر حضرت امام حسين عليه السلام رفتم، وقتى برگشتم امام باقر عليه السلام به ديدن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حمران، هر كس زيارت كند شهداى آل محمدصلى الله عليه و آله را براى خدا و براىصله و ارتباط با پيغمبر، از گناهان بيرون شود؛ مثل روزى كه از مادر متولد شده بود</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رسول خداصلى الله عليه و آله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يا يكى از ذريّه مرا زيارت كند، در قيامت او را زيارت مى‌كنم و او را از هراس‌هاى آن روز نجات مى‌دهم</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20" w:name="pg799_7042"/>
    </w:p>
    <w:p>
      <w:pPr>
        <w:pStyle w:val="Heading2"/>
        <w:numPr>
          <w:ilvl w:val="1"/>
          <w:numId w:val="1"/>
        </w:numPr>
        <w:rPr/>
      </w:pPr>
      <w:bookmarkStart w:id="121" w:name="__RefHeading___Toc6582283_211673320"/>
      <w:bookmarkStart w:id="122" w:name="_Toc43"/>
      <w:bookmarkEnd w:id="120"/>
      <w:bookmarkEnd w:id="121"/>
      <w:r>
        <w:rPr>
          <w:rtl w:val="true"/>
        </w:rPr>
        <w:t>مقام اوليا، مانند مردم نيست‌</w:t>
      </w:r>
      <w:bookmarkEnd w:id="122"/>
    </w:p>
    <w:p>
      <w:pPr>
        <w:pStyle w:val="Heading3"/>
        <w:numPr>
          <w:ilvl w:val="2"/>
          <w:numId w:val="1"/>
        </w:numPr>
        <w:rPr/>
      </w:pPr>
      <w:bookmarkStart w:id="123" w:name="__RefHeading___Toc6582285_211673320"/>
      <w:bookmarkStart w:id="124" w:name="_Toc44"/>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پيغمبرصلى الله عليه و آله و ائمه عليهم السلام بعد از وفات نيز از حالات مردم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درصفحات پيش اشاره كرديم كه آن‌ها شاهدان و ناظران اعمال‌اند از اين رو امام كاظم و امامصادق عليهما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وارد مسجدالنبى شدى بر پيغمبرصلى الله عليه و آله سلام بگو، و هر گاه خارج شدى نيز سلام بگو</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كراهت دارد كه كسى به مسجد عبور كند ولى به حضرت سلام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نيز براى زيارت هر امام مستحب است و آداب خاص دارد و زيارت آن‌ها به شكل مخصوص وارد شده است</w:t>
      </w:r>
      <w:r>
        <w:rPr>
          <w:rFonts w:eastAsia="Amiri" w:cs="Amiri" w:ascii="Amiri" w:hAnsi="Amiri"/>
          <w:color w:val="111111"/>
          <w:sz w:val="28"/>
          <w:szCs w:val="28"/>
          <w:rtl w:val="true"/>
          <w:lang w:bidi="ar-SA"/>
        </w:rPr>
        <w:t>.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حسن بن محمد طوسى در كتاب امالى، با سند از محمد بن مسلم نقل مى‌كند كه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جعفر بن محمدصادق عليهما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حسين بن على عليهما السلام در نزد پروردگار خويش است، به جايگاه لشكر خود و</w:t>
      </w:r>
      <w:bookmarkStart w:id="125" w:name="pg799_7043"/>
    </w:p>
    <w:p>
      <w:pPr>
        <w:pStyle w:val="BookText"/>
        <w:rPr/>
      </w:pPr>
      <w:bookmarkEnd w:id="125"/>
      <w:r>
        <w:rPr>
          <w:rFonts w:ascii="IRNazanin" w:hAnsi="IRNazanin" w:eastAsia="IRNazanin"/>
          <w:color w:val="111111"/>
          <w:sz w:val="28"/>
          <w:sz w:val="28"/>
          <w:szCs w:val="28"/>
          <w:rtl w:val="true"/>
          <w:lang w:bidi="fa-IR"/>
        </w:rPr>
        <w:t>شهدايى كه به او ملحق شدند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زائران خود نگاه مى‌كند و او بهتر از آنگونه كه شما فرزند خود را مى‌شناسيد، زائران و اسامى آن‌ها و اسامى پدران آن‌ها و درجات و منزلت آنان را در نزد خدا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كسى را كه در مزار او مسكن گرفته؛ پس استغفار مى‌كند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خود مى‌خواهد كه براى زائر او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مى‌دانست كه خدا چه پاداشى براى او مهيّا كرده است، البته شادى او از اندوهش بيشتر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زائر امام حسين عليه السلام باز مى‌گردد و هيچ گناهى بر او باقى نمانده است</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582287_211673320"/>
      <w:bookmarkStart w:id="127" w:name="_Toc45"/>
      <w:bookmarkEnd w:id="126"/>
      <w:r>
        <w:rPr>
          <w:rtl w:val="true"/>
        </w:rPr>
        <w:t>زيارت و تجديد ميثاق با امامت‌</w:t>
      </w:r>
      <w:bookmarkEnd w:id="1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بسيار پيغمبرصلى الله عليه و آله بر محبت اهل بيت عليهم السلام و سفارش به زيارت آنان درصدها روايت، براى آن است كه ارتباط با ائمه عليهم السلام برقرار بماند و معرفت آنان سرمايه هدايت باشد و با اطاعت آنان امتصراط مستقيم را ادامه دهد و راه پيغمبرصلى الله عليه و آله را گم نكند تا هدف پيغمبر و شريعت مقدس عملى گردد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بيان روايات، يكى از فلسفه‌هاى مهم زيارت آن است كه، مردم ميثاق با امامت را تجديد و تأكيد كنند و در همه امور زندگى، الگو و مقتداى خودشان را در نظر داشته باشند</w:t>
      </w:r>
      <w:r>
        <w:rPr>
          <w:rFonts w:eastAsia="IRNazanin" w:cs="IRNazanin"/>
          <w:color w:val="111111"/>
          <w:sz w:val="28"/>
          <w:szCs w:val="28"/>
          <w:rtl w:val="true"/>
          <w:lang w:bidi="fa-IR"/>
        </w:rPr>
        <w:t>.</w:t>
      </w:r>
      <w:bookmarkStart w:id="128" w:name="pg799_7044"/>
    </w:p>
    <w:p>
      <w:pPr>
        <w:pStyle w:val="Heading3"/>
        <w:numPr>
          <w:ilvl w:val="2"/>
          <w:numId w:val="1"/>
        </w:numPr>
        <w:rPr/>
      </w:pPr>
      <w:bookmarkStart w:id="129" w:name="__RefHeading___Toc6582289_211673320"/>
      <w:bookmarkStart w:id="130" w:name="_Toc46"/>
      <w:bookmarkEnd w:id="128"/>
      <w:bookmarkEnd w:id="129"/>
      <w:r>
        <w:rPr>
          <w:rtl w:val="true"/>
        </w:rPr>
        <w:t>زيارت وفاى به عهد است‌</w:t>
      </w:r>
      <w:bookmarkEnd w:id="130"/>
    </w:p>
    <w:p>
      <w:pPr>
        <w:pStyle w:val="BookText"/>
        <w:rPr/>
      </w:pPr>
      <w:r>
        <w:rPr>
          <w:rFonts w:ascii="Amiri" w:hAnsi="Amiri" w:eastAsia="Amiri" w:cs="Amiri"/>
          <w:color w:val="111111"/>
          <w:sz w:val="28"/>
          <w:sz w:val="28"/>
          <w:szCs w:val="28"/>
          <w:rtl w:val="true"/>
          <w:lang w:bidi="ar-SA"/>
        </w:rPr>
        <w:t>شيخصدوق رحمه الله با اسناد خود، از حضرت ابوالحسن الرضا عليه 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هر امامى عهدى و ميثاقى بر عهده پيروان و شيعيان اوست و از نمادهاى اتمام وفاى به عهدشان، زيارت قبورشان است؛ پس هر كس با رغبت و علاقه به زيارتشان و تصديق آنچه به آن علاقه دارند، آنان را زيارت كند، ائمه شفيعان او در روز قيامت خواهند بود</w:t>
      </w:r>
      <w:r>
        <w:rPr>
          <w:rFonts w:eastAsia="IRNazanin" w:cs="IRNazanin"/>
          <w:color w:val="111111"/>
          <w:sz w:val="28"/>
          <w:szCs w:val="28"/>
          <w:rtl w:val="true"/>
          <w:lang w:bidi="fa-IR"/>
        </w:rPr>
        <w:t>.»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ائمه عليهم السلام اداى حقى است كه بر شما دارند</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6582291_211673320"/>
      <w:bookmarkStart w:id="132" w:name="_Toc47"/>
      <w:bookmarkEnd w:id="131"/>
      <w:r>
        <w:rPr>
          <w:rtl w:val="true"/>
        </w:rPr>
        <w:t>اعلام اطاعت و نصرت‌</w:t>
      </w:r>
      <w:bookmarkEnd w:id="132"/>
    </w:p>
    <w:p>
      <w:pPr>
        <w:pStyle w:val="BookText"/>
        <w:rPr/>
      </w:pPr>
      <w:r>
        <w:rPr>
          <w:rFonts w:ascii="Amiri" w:hAnsi="Amiri" w:eastAsia="Amiri" w:cs="Amiri"/>
          <w:color w:val="111111"/>
          <w:sz w:val="28"/>
          <w:sz w:val="28"/>
          <w:szCs w:val="28"/>
          <w:rtl w:val="true"/>
          <w:lang w:bidi="ar-SA"/>
        </w:rPr>
        <w:t>زراره از امام باقر عليه 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 مردم امر شده كه به سراغ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آن طواف كنند، سپس نزد ما آمده، از ولايتشان نسبت به ما و يارى‌شان ما را خبر دهند</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همين را ابوحمزه ثمالى از آن حضرت نقل كرده است</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حج‌گزاران امام را نشناسند، راه دين را نشناخته و بعد از قرن‌ها هنوز در چنگ دشمنان اسلام</w:t>
      </w:r>
      <w:bookmarkStart w:id="133" w:name="pg799_7045"/>
    </w:p>
    <w:p>
      <w:pPr>
        <w:pStyle w:val="BookText"/>
        <w:rPr/>
      </w:pPr>
      <w:bookmarkEnd w:id="133"/>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امام و اعلام اطاعت او، شرط تماميت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582293_211673320"/>
      <w:bookmarkStart w:id="135" w:name="_Toc48"/>
      <w:bookmarkEnd w:id="134"/>
      <w:r>
        <w:rPr>
          <w:rtl w:val="true"/>
        </w:rPr>
        <w:t>زيارت و كسب طهارت‌</w:t>
      </w:r>
      <w:bookmarkEnd w:id="135"/>
    </w:p>
    <w:p>
      <w:pPr>
        <w:pStyle w:val="BookText"/>
        <w:rPr/>
      </w:pPr>
      <w:r>
        <w:rPr>
          <w:rFonts w:ascii="IRNazanin" w:hAnsi="IRNazanin" w:eastAsia="IRNazanin"/>
          <w:color w:val="111111"/>
          <w:sz w:val="28"/>
          <w:sz w:val="28"/>
          <w:szCs w:val="28"/>
          <w:rtl w:val="true"/>
          <w:lang w:bidi="fa-IR"/>
        </w:rPr>
        <w:t>يكى از آرمان‌هاى زائران ائمه طاهرين عليهم السلام آن است كه خود را با امام خود هماهنگ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هدف سعى مى‌كنند خود را از هر آلودگى برهانند كه يك نوع آلودگى عميق، گرايش به جريان‌هاى مخالف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نكته‌اى بسيار ظريف و قرآنى در روايات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ضمن بيان تكاليف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ليقضوا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بزدايند چرك‌ها و كثيفى‌هاى خودشان را</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روايت كافى از امام صادق عليه السلام آن حضرت در تفسير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تراشيدن سر و تميز كردن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طبق روايت بزنطى از امام رضا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گرفتن ناخن و زدودن كثيفى و خروج از احرام</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ملاحظه مى‌كنيد، جمله فوق از آيه شريفه را به تحصيل نظافت و زدودن مو و ناخن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طهارت و پاكيزگى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پاكيزگى باطنى آن است كه انسان خود را از آلودگى‌هاى اخلاقى و لغزش‌هاى</w:t>
      </w:r>
      <w:bookmarkStart w:id="136" w:name="pg799_7046"/>
    </w:p>
    <w:p>
      <w:pPr>
        <w:pStyle w:val="BookText"/>
        <w:rPr/>
      </w:pPr>
      <w:bookmarkEnd w:id="136"/>
      <w:r>
        <w:rPr>
          <w:rFonts w:ascii="IRNazanin" w:hAnsi="IRNazanin" w:eastAsia="IRNazanin"/>
          <w:color w:val="111111"/>
          <w:sz w:val="28"/>
          <w:sz w:val="28"/>
          <w:szCs w:val="28"/>
          <w:rtl w:val="true"/>
          <w:lang w:bidi="fa-IR"/>
        </w:rPr>
        <w:t>اعتقادى و دينى پاك سازد و معيار آن گونه پاكى و راه آن، دريافت تأييد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ذريح محاربى از امام صادق عليه السلام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لقاء الامام؛ قضاء تفث يعنى ملاقات امام</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به عبداله‌بن سنان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باطن قرآن است، و چه كسى مى‌تواند تحمل كند و دريابد، آنچه را ذريح درمى‌يابد؟</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مى‌كنيد كه در آن زمان حضرت توجه داده كه هر كس قادر به درك اين معارف بلند نيست، تا چه رسد به اين زمان و كسانى كه سراپاى وجودشان را اغراض و اميال فرا گرفته و چشم بصيرتشان را پوشانده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گاهى چشم كورنيست، ليكن دل‌هاى در سينه‌ها كور است</w:t>
      </w:r>
      <w:r>
        <w:rPr>
          <w:rFonts w:eastAsia="IRNazanin" w:cs="IRNazanin"/>
          <w:color w:val="111111"/>
          <w:sz w:val="28"/>
          <w:szCs w:val="28"/>
          <w:rtl w:val="true"/>
          <w:lang w:bidi="fa-IR"/>
        </w:rPr>
        <w:t>.»</w:t>
      </w:r>
    </w:p>
    <w:p>
      <w:pPr>
        <w:pStyle w:val="Heading3"/>
        <w:numPr>
          <w:ilvl w:val="2"/>
          <w:numId w:val="1"/>
        </w:numPr>
        <w:rPr/>
      </w:pPr>
      <w:bookmarkStart w:id="137" w:name="__RefHeading___Toc6582295_211673320"/>
      <w:bookmarkStart w:id="138" w:name="_Toc49"/>
      <w:bookmarkEnd w:id="137"/>
      <w:r>
        <w:rPr>
          <w:rtl w:val="true"/>
        </w:rPr>
        <w:t>تأكيد بر زيارت تا حدّ وجوب كفايى‌</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دين، ائمه طاهرين و مهندسان فرهنگ اصيل قرآن، در راستاى خنثى كردن همان توطئه خاموش كردن</w:t>
      </w:r>
      <w:bookmarkStart w:id="139" w:name="pg799_7047"/>
    </w:p>
    <w:p>
      <w:pPr>
        <w:pStyle w:val="BookText"/>
        <w:rPr/>
      </w:pPr>
      <w:bookmarkEnd w:id="139"/>
      <w:r>
        <w:rPr>
          <w:rFonts w:ascii="IRNazanin" w:hAnsi="IRNazanin" w:eastAsia="IRNazanin"/>
          <w:color w:val="111111"/>
          <w:sz w:val="28"/>
          <w:sz w:val="28"/>
          <w:szCs w:val="28"/>
          <w:rtl w:val="true"/>
          <w:lang w:bidi="fa-IR"/>
        </w:rPr>
        <w:t>نور خدا، تا حد وجوب كفايى بر زيارت اوليا و حجج الهى تأكيد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كبير شيخ حرّ عاملى عنوان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را به اين نكته اختصاص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تأكيد بر استحباب زيارت حضرت حسين بن على عليهما السلام و وجوب آن به طور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هشت حديث در اين باب آورده است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كراهت ترك زيارت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بيست و يك حديث نيز در آن زمينه آورده است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6582297_211673320"/>
      <w:bookmarkStart w:id="141" w:name="_Toc50"/>
      <w:bookmarkEnd w:id="140"/>
      <w:r>
        <w:rPr>
          <w:rtl w:val="true"/>
        </w:rPr>
        <w:t>وجوب كفايى‌</w:t>
      </w:r>
      <w:bookmarkEnd w:id="141"/>
    </w:p>
    <w:p>
      <w:pPr>
        <w:pStyle w:val="BookText"/>
        <w:rPr/>
      </w:pPr>
      <w:r>
        <w:rPr>
          <w:rFonts w:ascii="Amiri" w:hAnsi="Amiri" w:eastAsia="Amiri" w:cs="Amiri"/>
          <w:color w:val="111111"/>
          <w:sz w:val="28"/>
          <w:sz w:val="28"/>
          <w:szCs w:val="28"/>
          <w:rtl w:val="true"/>
          <w:lang w:bidi="ar-SA"/>
        </w:rPr>
        <w:t>محمد بن مسلم از امام باقر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كنيد شيعيان ما را به زيارت قبر حسين عليه السلام زيرا رفتن به زيارت او بر هر مومنى كه به امامت حسين عليه السلام از طرف خدا اقرار دارد فرض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 روايت ديگر همين مضمون آمده است</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582299_211673320"/>
      <w:bookmarkStart w:id="143" w:name="_Toc51"/>
      <w:bookmarkEnd w:id="142"/>
      <w:r>
        <w:rPr>
          <w:rtl w:val="true"/>
        </w:rPr>
        <w:t>تاركان حق رسول اللَّه صلى الله عليه و آله‌</w:t>
      </w:r>
      <w:bookmarkEnd w:id="143"/>
    </w:p>
    <w:p>
      <w:pPr>
        <w:pStyle w:val="BookText"/>
        <w:rPr/>
      </w:pPr>
      <w:r>
        <w:rPr>
          <w:rFonts w:ascii="Amiri" w:hAnsi="Amiri" w:eastAsia="Amiri" w:cs="Amiri"/>
          <w:color w:val="111111"/>
          <w:sz w:val="28"/>
          <w:sz w:val="28"/>
          <w:szCs w:val="28"/>
          <w:rtl w:val="true"/>
          <w:lang w:bidi="ar-SA"/>
        </w:rPr>
        <w:t>ابن قولويه با سند از امامصادق عليه السلام نقل مى‌كند كه فرمود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شماها تمام عمرش را حج</w:t>
      </w:r>
      <w:bookmarkStart w:id="144" w:name="pg799_7048"/>
    </w:p>
    <w:p>
      <w:pPr>
        <w:pStyle w:val="BookText"/>
        <w:rPr/>
      </w:pPr>
      <w:bookmarkEnd w:id="144"/>
      <w:r>
        <w:rPr>
          <w:rFonts w:ascii="IRNazanin" w:hAnsi="IRNazanin" w:eastAsia="IRNazanin"/>
          <w:color w:val="111111"/>
          <w:sz w:val="28"/>
          <w:sz w:val="28"/>
          <w:szCs w:val="28"/>
          <w:rtl w:val="true"/>
          <w:lang w:bidi="fa-IR"/>
        </w:rPr>
        <w:t>بگذارد و حضرت حسين عليه السلام را زيارت نكند، البته حقى از حقوق رسول اللَّهصلى الله عليه و آله را ترك كرده است؛ زيرا حقوق رسول اللَّهصلى الله عليه و آله چيزى است كه فريضه از طرف خدا و واجب بر هر مسلمان است</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حقى است بر عهده توانمند كه در هر سال دو مرتبه و بر عهده فقير كه هر سال يك مرتبه به زيارت حسين عليه السلام برود</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شهداى آل پيغمبر،صله جستن با پيغمبرصلى الله عليه و آله است</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582301_211673320"/>
      <w:bookmarkStart w:id="146" w:name="_Toc52"/>
      <w:bookmarkEnd w:id="145"/>
      <w:r>
        <w:rPr>
          <w:rtl w:val="true"/>
        </w:rPr>
        <w:t>تهمت‌ها به دوستان اهل بيت عليهم السلام‌</w:t>
      </w:r>
      <w:bookmarkEnd w:id="1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كوردلانى كه از معرفت قرآن و ائمه عليهم السلام بازمانده‌اند، در جزوه‌ها و كتاب‌هايى كه شهامت ندارند حتى نام خود را بنويسند و به دروغ به نام فردى مجهول منتشر مى‌كنند، ادعا مى‌كنند كه در كنار زيارت قبور، </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حرامى انجام مى‌شود كه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نفع 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داشتن به اين‌كه شخص مرده نفع و ضرر</w:t>
      </w:r>
    </w:p>
    <w:p>
      <w:pPr>
        <w:pStyle w:val="BookText"/>
        <w:rPr/>
      </w:pPr>
      <w:r>
        <w:rPr>
          <w:rFonts w:ascii="Amiri" w:hAnsi="Amiri" w:eastAsia="Amiri" w:cs="Amiri"/>
          <w:color w:val="111111"/>
          <w:sz w:val="28"/>
          <w:sz w:val="28"/>
          <w:szCs w:val="28"/>
          <w:rtl w:val="true"/>
          <w:lang w:bidi="ar-SA"/>
        </w:rPr>
        <w:t>مى‌رساند حرام است؛ زيرا نفع رساننده و ضرر رساننده فقط ذات قادر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عنوان دليل، از سه سوره قرآن آياتى را آورده كه مربوط به عبادت غير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معبودها و خدايانى گزيدند كه خالق چيزى نيستند و آن‌ها آفريده‌هاى خدايند و براى خود مالك سود و زيانى نبوده و بر مرگ و زندگى و رستاخيز توانى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آيات ديگرى نيز آورده كه نكوهش عبادت غير خداست</w:t>
      </w:r>
      <w:r>
        <w:rPr>
          <w:rFonts w:eastAsia="IRNazanin" w:cs="IRNazanin"/>
          <w:color w:val="111111"/>
          <w:sz w:val="28"/>
          <w:szCs w:val="28"/>
          <w:rtl w:val="true"/>
          <w:lang w:bidi="fa-IR"/>
        </w:rPr>
        <w:t>.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جملات زير را از نهج‌البلاغه درباره مردگان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همسايگانى‌اند، نه خواننده را پاسخ مى‌دهند، نه ستمى را باز مى‌دارند، و نه به نوحه‌گرى توجه مى‌كنند</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بر كارهاى نيك و حسنات خود مى‌افزايند، و نه عذرى توانند خواست از كار زشت و ناخوشايند</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47" w:name="pg799_7050"/>
    </w:p>
    <w:p>
      <w:pPr>
        <w:pStyle w:val="BookText"/>
        <w:rPr/>
      </w:pPr>
      <w:bookmarkEnd w:id="147"/>
      <w:r>
        <w:rPr>
          <w:rFonts w:ascii="IRNazanin" w:hAnsi="IRNazanin" w:eastAsia="IRNazanin"/>
          <w:color w:val="111111"/>
          <w:sz w:val="28"/>
          <w:sz w:val="28"/>
          <w:szCs w:val="28"/>
          <w:rtl w:val="true"/>
          <w:lang w:bidi="fa-IR"/>
        </w:rPr>
        <w:t>ما به طور قطع مى‌دانيم كه مقصود اين نويسنده از اين مطالب، خرده‌گيرى به دوستان اهل بيت عليهم السلام است كه در كنار قبور ائمه معصومين عليهم السلام به دعا و مناجات و زيارت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كوردلان بى‌معرفت به اهل بيت حسد مى‌ورزند كه خداوند به آنان مقام والايى عطا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حسد مى‌ورزند بر مردمى كه خدا از فضل خود به آنان عطا كرده، مگر غافلند از اين‌كه ما به آل ابراهيم كتاب و حكمت و ملك عظيم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يا مغرض‌اند كه نمى‌توانند حقايق را درك كنند يا جاهل‌اند كه قدرت درك حقايق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قبيل ديدگاه‌ها برخلاف آيات قرآن و اين تهمت‌ها به زائران اهل بيت پيغمبرصلى الله عليه و آله برخلاف واقعيت و عملكرد دوستانشان است</w:t>
      </w:r>
      <w:r>
        <w:rPr>
          <w:rFonts w:eastAsia="IRNazanin" w:cs="IRNazanin"/>
          <w:color w:val="111111"/>
          <w:sz w:val="28"/>
          <w:szCs w:val="28"/>
          <w:rtl w:val="true"/>
          <w:lang w:bidi="fa-IR"/>
        </w:rPr>
        <w:t>.</w:t>
      </w:r>
    </w:p>
    <w:p>
      <w:pPr>
        <w:pStyle w:val="Heading3"/>
        <w:numPr>
          <w:ilvl w:val="2"/>
          <w:numId w:val="1"/>
        </w:numPr>
        <w:rPr/>
      </w:pPr>
      <w:bookmarkStart w:id="148" w:name="__RefHeading___Toc6582303_211673320"/>
      <w:bookmarkStart w:id="149" w:name="_Toc53"/>
      <w:bookmarkEnd w:id="148"/>
      <w:r>
        <w:rPr>
          <w:rtl w:val="true"/>
        </w:rPr>
        <w:t>پاسخ تهمت‌ها</w:t>
      </w:r>
      <w:bookmarkEnd w:id="149"/>
    </w:p>
    <w:p>
      <w:pPr>
        <w:pStyle w:val="BookText"/>
        <w:rPr/>
      </w:pPr>
      <w:r>
        <w:rPr>
          <w:rFonts w:ascii="IRNazanin" w:hAnsi="IRNazanin" w:eastAsia="IRNazanin"/>
          <w:color w:val="111111"/>
          <w:sz w:val="28"/>
          <w:sz w:val="28"/>
          <w:szCs w:val="28"/>
          <w:rtl w:val="true"/>
          <w:lang w:bidi="fa-IR"/>
        </w:rPr>
        <w:t>در پاسخ اين نابخردان چند مطلب را گوشزد مى‌كنيم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كسانى كه اهل زيارت هستند، مى‌دانند كه الفاظ زيارت ائمه مثل زيارت پيغمبرصلى الله عليه و آله مأثور است؛</w:t>
      </w:r>
    </w:p>
    <w:p>
      <w:pPr>
        <w:pStyle w:val="BookText"/>
        <w:rPr/>
      </w:pPr>
      <w:r>
        <w:rPr>
          <w:rFonts w:ascii="IRNazanin" w:hAnsi="IRNazanin" w:eastAsia="IRNazanin"/>
          <w:color w:val="111111"/>
          <w:sz w:val="28"/>
          <w:sz w:val="28"/>
          <w:szCs w:val="28"/>
          <w:rtl w:val="true"/>
          <w:lang w:bidi="fa-IR"/>
        </w:rPr>
        <w:t>يعنى در روايات آن‌ها آمده و كسى از پيش خود زيارتنامه درست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زيارات، ما ائمه طاهرين عليهم السلام را اولياى خدا و خلفاى خدا و حجت‌هاى پروردگار و بندگانصالح حق مى‌شناسيم و از خدا مى‌خواهيم كه به ما توفيق اطاعت خودش و ملحق شدن بهصالحان را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معناى عبارت‌ها در زيارات توجه كنيد، بر شما روشن مى‌شود كه سخنان اين نويسنده مغرض چه تهمت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كسى را مى‌شناسيد كه در زيارت ائمه عليهم السلام آن‌ها را عبادت كند؟ آيا زيارت ائمه طاهرين عليهم السلام بت پرستى است؟ خدا در قرآن لعنت نموده كسانى را كه با تهمت زدن به مؤمنان آن‌ها را اذيت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اذيت مى‌كنند مؤمنين و مؤمنات را بدون گناهى كه مرتكب شده باشند، البته بهتان و گناه آشكارى را براى خود 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چيزى نمى‌فهمند و از كلام حضرت على عليه السلام در نهج‌البلاغه شاهد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نفهميده كه حضرت در آنجا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رسيدن مرگ، پرونده اعمال بسته مى‌شود، پس بايد هر چه مى‌توانيد قبل از مرگ عمل كنيد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چرا سخن ديگر آن حضرت را نديده كه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كنندگان اموال در حال زنده بودنشان هلاك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درباره علما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طول روزگار باقى هستند، جسم‌هايشان مفقود شده و به خاك رفته، اما شخصيت آن‌ها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 ادامه، انسان‌هاى پست و والا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وجود حجت‌هاى خدا را در زمين بيان مى‌كند و فوق‌العادگى آن‌ها را شرح مى‌دهد كه با مردمان ديگر تفاوت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اشتياق ديدارشان را دارم</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چگونه مردگانى هستند كه حضرت شوق ديدارشان را دارد؟ آيا او شوق ديدار مردگانى را دارد كه چيزى نمى‌فهمند؟ درباره آگاهى ارواح مردگان از حال زائران و چيزهايى كه مى‌فهمند، قبلًا روايات چندى آورديم، آن‌ها را مرور كنيد</w:t>
      </w:r>
      <w:r>
        <w:rPr>
          <w:rFonts w:eastAsia="IRNazanin" w:cs="IRNazanin"/>
          <w:color w:val="111111"/>
          <w:sz w:val="28"/>
          <w:szCs w:val="28"/>
          <w:rtl w:val="true"/>
          <w:lang w:bidi="fa-IR"/>
        </w:rPr>
        <w:t>.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درصفحات گذشته دانستيد كه پيغمبرصلى الله عليه و آله چگونه با كشتگان بدرصحبت كرد 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 از آن‌ها كلام مرا درك نمى‌كنيد</w:t>
      </w:r>
      <w:r>
        <w:rPr>
          <w:rFonts w:eastAsia="Amiri" w:cs="Amiri" w:ascii="Amiri" w:hAnsi="Amiri"/>
          <w:color w:val="111111"/>
          <w:sz w:val="28"/>
          <w:szCs w:val="28"/>
          <w:rtl w:val="true"/>
          <w:lang w:bidi="ar-SA"/>
        </w:rPr>
        <w:t>.»</w:t>
      </w:r>
      <w:bookmarkStart w:id="150" w:name="pg799_7053"/>
    </w:p>
    <w:p>
      <w:pPr>
        <w:pStyle w:val="BookText"/>
        <w:rPr/>
      </w:pPr>
      <w:bookmarkEnd w:id="15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اينگونه اشخاص بى‌اطلاع و دور از معارف قرآن و اهل بيت، خيال مى‌كنند، همه مردگان و اموات يكسانند، ليكن ما قبلًا شرح داديم كه اين پندار برخلاف آيات و معارف بلند اسلامى است</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اين‌ها براى پايبندى به توحيد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 نفع و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نفع و ضرر رساندن غير خدا دو گونه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كسى معتقد باشد كه غير از خدا، كسانى با استقلال مى‌توانند نفع و ضررى برسانند كه اين غلط و شرك و كفر است و هيچ مسلمان آگاهى چنين عقيده‌اى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كسانى غير خدا، با اذن خدا و عطاى او منشأ نفع و ضرر باشند، كه اين هيچ منافاتى با توحيد ندارد، بلكه در آيات بيشمار قرآن آمده است كه فرشتگان مأمور از طرف خدا و همچنين انبيا و حجج الهى، كارهاى بزرگى را كه خارق عادت بوده و شكل معجزه و كرامت داشته، انجام مى‌دادند و اين نويسنده گويا از هيچ يك آن‌ها خبرى ندارد، آيا آن‌ها نفعى نمى‌رساندند؟</w:t>
      </w:r>
    </w:p>
    <w:p>
      <w:pPr>
        <w:pStyle w:val="Heading3"/>
        <w:numPr>
          <w:ilvl w:val="2"/>
          <w:numId w:val="1"/>
        </w:numPr>
        <w:rPr/>
      </w:pPr>
      <w:bookmarkStart w:id="151" w:name="__RefHeading___Toc6582305_211673320"/>
      <w:bookmarkStart w:id="152" w:name="_Toc54"/>
      <w:bookmarkEnd w:id="151"/>
      <w:r>
        <w:rPr>
          <w:rtl w:val="true"/>
        </w:rPr>
        <w:t>نمونه‌هايى از اين آيات‌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تو هستم، براى آن‌كه پسر با رشدى را به تو هديه كنم</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كتاب</w:t>
      </w:r>
    </w:p>
    <w:p>
      <w:pPr>
        <w:pStyle w:val="BookText"/>
        <w:rPr/>
      </w:pPr>
      <w:r>
        <w:rPr>
          <w:rFonts w:ascii="IRNazanin" w:hAnsi="IRNazanin" w:eastAsia="IRNazanin"/>
          <w:color w:val="111111"/>
          <w:sz w:val="28"/>
          <w:sz w:val="28"/>
          <w:szCs w:val="28"/>
          <w:rtl w:val="true"/>
          <w:lang w:bidi="fa-IR"/>
        </w:rPr>
        <w:t>آسمانى عطا كرده و مرا پيغمبر گردانيده، و مرا مبارك و منشأ بركات ساخته، در هر جا باشم</w:t>
      </w:r>
      <w:r>
        <w:rPr>
          <w:rFonts w:eastAsia="IRNazanin" w:cs="IRNazanin"/>
          <w:color w:val="111111"/>
          <w:sz w:val="28"/>
          <w:szCs w:val="28"/>
          <w:rtl w:val="true"/>
          <w:lang w:bidi="fa-IR"/>
        </w:rPr>
        <w:t>.»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الدّرالمنثور از ارباب كتب از ابى هريره از پيغمبرصلى الله عليه و آله نقل كرده كه 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نفّاعاً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بسيار نفع رسان به مردم قرار داده است</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امامصادق عليه 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جَعَلَنى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جعلنى نفّاعاً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بسيار نفع رسان قرار داده است</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بن مريم به بنى‌اسرائيل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از طرف پروردگارتان آيه و علامتى براى شما آورده‌ام، از گل به شكل پرنده‌اى درست مى‌كنم و در آن مى‌دمم، پس پرنده‌اى جاندار مى‌شود به اذن خدا، و كور مادر زاد و مبتلاى به پيسى را شفا مى‌دهم به اذن خدا، و مردگان را زنده مى‌كنم به اذن خدا،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مى‌دهم كه در خانه‌هاى‌تان چه مى‌خوريد و چه ذخيره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معجزات براى شما حجت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w:t>
      </w:r>
    </w:p>
    <w:p>
      <w:pPr>
        <w:pStyle w:val="BookText"/>
        <w:rPr/>
      </w:pPr>
      <w:r>
        <w:rPr>
          <w:rFonts w:ascii="Amiri" w:hAnsi="Amiri" w:eastAsia="Amiri" w:cs="Amiri"/>
          <w:color w:val="111111"/>
          <w:sz w:val="28"/>
          <w:sz w:val="28"/>
          <w:szCs w:val="28"/>
          <w:rtl w:val="true"/>
          <w:lang w:bidi="ar-SA"/>
        </w:rPr>
        <w:t>اهل ايمان هستيد</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پيغمبر نفعى نمى‌رسانيد؟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عيسى بن مريم را به واسطه روح‌القدس توانايى بخشيديم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روح‌القدس و اين پيغمبر، هيچ نفعى نمى‌رساندند؟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پيغمبرصلى الله عليه و آله 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به نصرت خود و به واسطه مؤمنان</w:t>
      </w:r>
    </w:p>
    <w:p>
      <w:pPr>
        <w:pStyle w:val="BookText"/>
        <w:rPr/>
      </w:pPr>
      <w:r>
        <w:rPr>
          <w:rFonts w:ascii="Amiri" w:hAnsi="Amiri" w:eastAsia="Amiri" w:cs="Amiri"/>
          <w:color w:val="111111"/>
          <w:sz w:val="28"/>
          <w:sz w:val="28"/>
          <w:szCs w:val="28"/>
          <w:rtl w:val="true"/>
          <w:lang w:bidi="ar-SA"/>
        </w:rPr>
        <w:t>تو را يارى و تأييد كرد</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مؤمنان نفعى نرساندند؟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درباره جنگ حنين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لشكرهايى كه شما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مدد شما فرستاد و كافران شكست خورده را به عذاب و ذلت افكند </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رابطه با هنگام هجرت و رفتن به غار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لشكريانى كه شما آنان را نديديد، يارى كرد و طرح كافران را به پستى و شكست كشاند </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لشكريان ناديده، نفعى نداشتند؟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داود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لشكرى بى شمار كه توان مقاومت با آن را ندارند، به سوى آنان خواهيم برد و آنان را با ذلت و خوارى از آن سرزمين بيرون خواهيم كرد</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لشكريان منشأ نفع و ضررى نبودند؟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بعضى از مردم را به بعضى دفع نمى‌كرد، البته زمين به فساد كشيده مى‌شد </w:t>
      </w:r>
      <w:r>
        <w:rPr>
          <w:rFonts w:eastAsia="IRNazanin" w:cs="IRNazanin"/>
          <w:color w:val="111111"/>
          <w:sz w:val="28"/>
          <w:szCs w:val="28"/>
          <w:rtl w:val="true"/>
          <w:lang w:bidi="fa-IR"/>
        </w:rPr>
        <w:t>...»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مردمى كه عامل فساد مى‌شوند و آن مردمى كه فساد را دفع مى‌كنند، اين‌ها منشأ نفع و ضررى نيستند؟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انسان‌ها درك مى‌كنيم و در قرآن هم توجه داده شده كه كارهاى خوب مانند انفاق بايد انجام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كارهاى بد مانند فتنه و قتل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شرابخوارى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بايد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موجب نفع و ضررى نخواهد بود؟ با مطالعه نوشته اين نويسنده مغرض درمى‌يابيم كه ظاهراً كسى به او مطالبى القا نموده و او هم بدون آن‌كه بفهمد و بسنجد نوشته و پنداشته كه ديگران هم بدون فكر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پذيرش بدون فكر و سنجيدن، مطابق منطق اسلام و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دهيد، بندگان مرا، آنانكه سخن را مى‌شنوند و سپس از بهترين آن تبعيت مى‌كنند، آنانند كه خدا هدايتشان نموده و آنانند كهصاحبان عقل و خرداند</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53" w:name="pg799_7058"/>
    </w:p>
    <w:p>
      <w:pPr>
        <w:pStyle w:val="Heading3"/>
        <w:numPr>
          <w:ilvl w:val="2"/>
          <w:numId w:val="1"/>
        </w:numPr>
        <w:rPr/>
      </w:pPr>
      <w:bookmarkStart w:id="154" w:name="__RefHeading___Toc6582307_211673320"/>
      <w:bookmarkStart w:id="155" w:name="_Toc55"/>
      <w:bookmarkEnd w:id="153"/>
      <w:bookmarkEnd w:id="154"/>
      <w:r>
        <w:rPr>
          <w:rtl w:val="true"/>
        </w:rPr>
        <w:t>خلاصه سخن</w:t>
      </w:r>
      <w:r>
        <w:rPr>
          <w:rtl w:val="true"/>
        </w:rPr>
        <w:t>:</w:t>
      </w:r>
      <w:bookmarkEnd w:id="155"/>
    </w:p>
    <w:p>
      <w:pPr>
        <w:pStyle w:val="BookText"/>
        <w:rPr/>
      </w:pPr>
      <w:r>
        <w:rPr>
          <w:rFonts w:ascii="IRNazanin" w:hAnsi="IRNazanin" w:eastAsia="IRNazanin"/>
          <w:color w:val="111111"/>
          <w:sz w:val="28"/>
          <w:sz w:val="28"/>
          <w:szCs w:val="28"/>
          <w:rtl w:val="true"/>
          <w:lang w:bidi="fa-IR"/>
        </w:rPr>
        <w:t>با توجه به همه آيات و روايات، درمى‌يابيم كه خداوند با قدرت خود، عواملى قرار داده كه در خدمت منافع و مصالح بندگان كار مى‌كنند و البته كه هيچ‌كس به طور مستقل نفع و ضررى نمى‌تواند برساند</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عباسعلى اخترى‌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 كه در زيارات نيز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همان مطلبى است كه در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اشاره‌شده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اْلأَعْرافِ رِجالٌ يَعْرِفُونَ كُلًّا بِسِيماهُمْ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اصول كافى، كتاب فضل العلم،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الجمع بين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از كتاب‌هاى معتبر اهل سنت نيز اين حديث را آورده‌اند؛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دان بِسماع مِن غيرالباب الذى فتحه اللَّه لخلقه فهو مشرك، والباب المأمون على وحي اللَّه محمد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صفات قاضى،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صفات‌قاضى،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كننده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آيات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يَوْماً لا تَجْزِي نَفْسٌ عَنْ نَفْسٍ شَيْئاً وَ لا يُقْبَلُ مِنْها شَفاعَةٌ وَ لا يُؤْخَذُ مِنْها عَدْلٌ وَ لا هُمْ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بترسيد از روزى كه هيچ كس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كسى دفع نمى‌كند؛ و نه از او شفاعتى پذيرفته، و نه به جاى وى بدلى گرفته مى‌شود؛ و نه يارى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مِمَّا رَزَقْناكُمْ مِنْ قَبْلِ أَنْ يَأْتِيَ يَوْمٌ لا بَيْعٌ فِيهِ وَ لا خُلَّةٌ وَ لا شَفاعَةٌ وَ الْكافِرُونَ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آورده‌ايد، از آنچه به شما روزى داده‌ايم انفاق كنيد، پيش از آنكه روزى فرا رسد كه در آن نه داد و ستدى است و نه دوستى و نه شفاعتى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كافران خود ستمكارانند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يُغْنِي مَوْلًى عَنْ مَوْلًى شَيْئاً وَ لا هُمْ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روزى كه هيچ دوستى از هيچ دوستى نمى‌تواند حمايتى كند، و آنان يارى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أَنْذِرْهُمْ يَوْمَ الْآزِفَةِ إِذِ الْقُلُوبُ لَدَى الْحَناجِرِ كاظِمِينَ ما لِلظَّالِمِينَ مِنْ حَمِيمٍ وَ لا شَفِيعٍ يُطاعُ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آنها را از آن روزِ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آنگاه كه جانها به گلوگاه مى‌رسد در حالى كه اندوه خود را فرومى‌خورند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ستمگران نه يارى است و نه شفاعتگرى كه مورد اطاعت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تُوَلُّونَ مُدْبِرِينَ ما لَكُمْ مِنَ اللَّهِ مِنْ عاصِمٍ وَ مَنْ يُضْلِلِ اللَّهُ فَما لَهُ مِنْ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روزى كه پشت‌كنان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بازمى‌گرديد، براى شما در برابر خدا هيچ حمايتگرى نيست؛ و هر كه را خدا گمراه كند او را راهبرى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 الْيَوْمَ مُسْتَسْلِمُونَ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امروز آنان از دَرِ تسليم درآمدگانند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جاى خدا، چيزهايى را مى‌پرستند كه نه به آنان زيان مى‌رساند و نه به آنان سود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نزد خدا شفاعتگران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 را به چيزى كه در آسمانها و در زمين نمى‌داند، آگاه مى‌گردانيد؟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پاك و برتر است از آنچه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صَدِيقٍ حَمِيمٍ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نتيجه شفاعتگرانى نداريم، و نه دوستى نزديك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بسيار آمده، از جمله در حديث متواتر ثقلين‌فرموده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عترت، از هم جدا نمى‌شوند تا در كنار حوض به من باز گردند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28688</w:t>
      </w:r>
      <w:r>
        <w:rPr>
          <w:rFonts w:ascii="IRNazanin" w:hAnsi="IRNazanin" w:eastAsia="IRNazanin"/>
          <w:b w:val="false"/>
          <w:b w:val="false"/>
          <w:bCs w:val="false"/>
          <w:i w:val="false"/>
          <w:i w:val="false"/>
          <w:iCs w:val="false"/>
          <w:color w:val="333333"/>
          <w:sz w:val="20"/>
          <w:sz w:val="20"/>
          <w:szCs w:val="20"/>
          <w:rtl w:val="true"/>
        </w:rPr>
        <w:t>، نقل از ابوالشيخ فى الثواب از ابن عباس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شيخ طوسى و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مقنعه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قبر در قبله نمازگزار قرار مى‌گيرد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تهذيب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مزار،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المزار،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عندالأئمه، ص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الايمان و الكفر، باب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بعد الحمد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اصبحتُ عايفة لِدُنيا كُنّ قالية لرجالكنّ، لفَظتُهُم بَعد ان عَجَمتُهُم و شَنَئتُهُم بعدَ ان سَبَرتُهُم، فَقُبحاً لِفُلولِ الحَدِّو خَوَر القَناةِ و اللَّعِب بَعدَ الجِدّ و قَرعِ الصَّفاةِ و صَدعِ القَناةِ و خطل الآراءِ و زلل الأهواء و بئس ما قدمت لهم انفسهم ان سخط اللَّه عليهم و فى العذاب هم خالدون؛ معانى الاخبار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طبرسى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مانعى ندارد و مجاز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من لايحضره الفقيه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المزار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انبيا،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آيه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آن اشاره شده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امر غايب است دلالت براستحباب مى‌كند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 روايت در سه جا نقل شده و بعضى خيال كرده‌اند كه چند روايت است؛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كراهت بنا كردن مساجد در نزد قبرها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با مضمون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مطابق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ديگر، اين روايات را خواهيم ديد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آيه الرّؤية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آيتى، تاريخ پيغمبر اسلام،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نقل از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جهادالنفس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عَلى قُلُوبِهِمْ وَ عَلى سَمْعِهِمْ وَ عَلى أَبْصارِهِمْ‌غِشاوَةٌ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يعنى كچل، كلان يعنى كچل‌ها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مثنوى مولوى چاپ اسلاميه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از فروع كافى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مثل 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وجوب الحج حديث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آيات شريفه قرآن كه در صفحات قبل ذكر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ازالوا وَسَخَهُم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صدوق و كلينى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شامل پنج حديث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شامل ده حديث به همين مضمون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اين‌ها، در كنار زيارت قبور ائمه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و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صبحى صالح، ص </w:t>
      </w:r>
      <w:r>
        <w:rPr>
          <w:rFonts w:eastAsia="IRNazanin" w:cs="IRNazanin"/>
          <w:b w:val="false"/>
          <w:bCs w:val="false"/>
          <w:i w:val="false"/>
          <w:iCs w:val="false"/>
          <w:color w:val="333333"/>
          <w:sz w:val="20"/>
          <w:szCs w:val="20"/>
        </w:rPr>
        <w:t>166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190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كلمات قصار، شماره </w:t>
      </w:r>
      <w:r>
        <w:rPr>
          <w:rFonts w:eastAsia="IRNazanin" w:cs="IRNazanin"/>
          <w:b w:val="false"/>
          <w:bCs w:val="false"/>
          <w:i w:val="false"/>
          <w:iCs w:val="false"/>
          <w:color w:val="333333"/>
          <w:sz w:val="20"/>
          <w:szCs w:val="20"/>
        </w:rPr>
        <w:t>147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نكته‌ها در زيارت 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قبرها و زيارت‌ها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احمقانه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أَنَا رَسُولُ رَبِّكِ لِأَهَبَ لَكِ غُلاماً زَكِيّاً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جَعَلَنِي مُبارَكاً أَيْنَ ما كُنْتُ وَ أَوْصانِي‌بِالصَّلاةِ وَ الزَّكاةِ 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بِوالِدَتِي وَ لَمْ يَجْعَلْنِي جَبَّاراً شَقِيّاً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بنده خدا، به من كتاب داده و مرا پيامبر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كه باشم مرا با بركت ساخته، و تا زنده‌ام به نماز و زكات سفارش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كه باشم مرا با بركت ساخته، و تا زنده‌ام به نماز و زكات سفارش كرده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كافى و معانى‌الأخبار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عيسى پسر مريم، نعمت مرا بر خود و بر مادرت به ياد آور، آنگاه كه تو را به روح‌القدس تأييد كردم كه در گهواره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ميانسالى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سخن گفتى؛ و آنگاه كه تو را كتاب و حكمت و تورات و انجيل آموختم؛ و آنگاه كه به اذن من، از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پرنده مى‌ساختى، پس در آن مى‌دميدى، و به اذن من پرنده‌اى مى‌شد، و كور مادرزاد و پيس را به اذن من شفا مى‌دادى؛ و آنگاه كه مردگان را به اذن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از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مى‌آوردى؛ و آنگاه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بنى‌اسرائيل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براى آنان حجّتهاى آشكار آورده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باز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كسانى از آنان كه كافر شده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افسونى آشكار نيست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جُنُوداً لَمْ تَرَوْها وَ عَذَّبَ الَّذِينَ كَفَرُوا وَ ذلِكَ جَزاءُ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آن در جنگ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جُنُوداً لَمْ تَرَوْها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أَيَّدَهُ بِجُنُودٍ لَمْ تَرَوْها وَ جَعَلَ كَلِمَةَ الَّذِينَ كَفَرُوا السُّفْلى وَ كَلِمَةُ اللَّهِ هِيَ الْعُلْيا وَ اللَّهُ عَزِيزٌ حَكِيمٌ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شفاعت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16348</Words>
  <Characters>61945</Characters>
  <CharactersWithSpaces>77579</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2026-08-16T08:45:11Z</dcterms:created>
  <dc:creator>ghaemiyeh.com</dc:creator>
  <dc:description/>
  <dc:language>en-US</dc:language>
  <cp:lastModifiedBy/>
  <dcterms:modified xsi:type="dcterms:W3CDTF">2026-08-16T12:15:14Z</dcterms:modified>
  <cp:revision>1</cp:revision>
  <dc:subject/>
  <dc:title>در مکتب اهل بیت علیهم السلام</dc:title>
</cp:coreProperties>
</file>

<file path=docProps/custom.xml><?xml version="1.0" encoding="utf-8"?>
<Properties xmlns="http://schemas.openxmlformats.org/officeDocument/2006/custom-properties" xmlns:vt="http://schemas.openxmlformats.org/officeDocument/2006/docPropsVTypes"/>
</file>